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83DA3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0"/>
          <w:szCs w:val="48"/>
        </w:rPr>
      </w:pPr>
      <w:r>
        <w:rPr>
          <w:rFonts w:hint="eastAsia" w:ascii="方正小标宋简体" w:hAnsi="方正小标宋简体" w:eastAsia="方正小标宋简体" w:cs="方正小标宋简体"/>
          <w:sz w:val="40"/>
          <w:szCs w:val="48"/>
        </w:rPr>
        <w:t>关于</w:t>
      </w:r>
      <w:r>
        <w:rPr>
          <w:rFonts w:hint="eastAsia" w:ascii="方正小标宋简体" w:hAnsi="方正小标宋简体" w:eastAsia="方正小标宋简体" w:cs="方正小标宋简体"/>
          <w:sz w:val="40"/>
          <w:szCs w:val="48"/>
          <w:lang w:val="en-US" w:eastAsia="zh-CN"/>
        </w:rPr>
        <w:t>渭南市分公司线上服务业务部营业用房续租采购项目</w:t>
      </w:r>
      <w:r>
        <w:rPr>
          <w:rFonts w:hint="eastAsia" w:ascii="方正小标宋简体" w:hAnsi="方正小标宋简体" w:eastAsia="方正小标宋简体" w:cs="方正小标宋简体"/>
          <w:sz w:val="40"/>
          <w:szCs w:val="48"/>
        </w:rPr>
        <w:t>采购结果公告</w:t>
      </w:r>
    </w:p>
    <w:p w14:paraId="124BAD37">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40"/>
        </w:rPr>
      </w:pPr>
    </w:p>
    <w:p w14:paraId="18EFA8F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根据中国人民保险集团和中国人民财产保险股份有限公司采购管理相关制度规定，现将相关采购内容公示如下:</w:t>
      </w:r>
    </w:p>
    <w:p w14:paraId="265B30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项目名称:渭南市分公司线上服务业务部营业用房续租采购项目</w:t>
      </w:r>
    </w:p>
    <w:p w14:paraId="6CF7D1F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 xml:space="preserve">租赁地址:渭南市临渭区东风大街与三贤路十字西北角“景和福康大楼商业铺”401号 </w:t>
      </w:r>
    </w:p>
    <w:p w14:paraId="512BE06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租赁面积:</w:t>
      </w:r>
      <w:r>
        <w:rPr>
          <w:rFonts w:hint="eastAsia" w:ascii="仿宋_GB2312" w:hAnsi="仿宋_GB2312" w:eastAsia="仿宋_GB2312" w:cs="仿宋_GB2312"/>
          <w:sz w:val="32"/>
          <w:szCs w:val="40"/>
          <w:lang w:val="en-US" w:eastAsia="zh-CN"/>
        </w:rPr>
        <w:t>890</w:t>
      </w:r>
      <w:r>
        <w:rPr>
          <w:rFonts w:hint="eastAsia" w:ascii="仿宋_GB2312" w:hAnsi="仿宋_GB2312" w:eastAsia="仿宋_GB2312" w:cs="仿宋_GB2312"/>
          <w:sz w:val="32"/>
          <w:szCs w:val="40"/>
        </w:rPr>
        <w:t>平方米</w:t>
      </w:r>
    </w:p>
    <w:p w14:paraId="4B0BB4B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租赁金额：24.5万元/年</w:t>
      </w:r>
    </w:p>
    <w:p w14:paraId="7D181B8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租赁期限:自2024年6月16日至2026年6月15日。</w:t>
      </w:r>
    </w:p>
    <w:p w14:paraId="1642A07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出</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rPr>
        <w:t>租</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rPr>
        <w:t>方:何瑞平</w:t>
      </w:r>
      <w:bookmarkStart w:id="0" w:name="_GoBack"/>
      <w:bookmarkEnd w:id="0"/>
    </w:p>
    <w:p w14:paraId="1D45E7D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公示日期:自公示发布之日起3个工作日内。</w:t>
      </w:r>
    </w:p>
    <w:p w14:paraId="33606EF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任何单位或个人如对以上项目采购结果有异议，请在公示期间以书面形式进行反馈</w:t>
      </w:r>
    </w:p>
    <w:p w14:paraId="3F338D5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联</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rPr>
        <w:t>系</w:t>
      </w:r>
      <w:r>
        <w:rPr>
          <w:rFonts w:hint="eastAsia" w:ascii="仿宋_GB2312" w:hAnsi="仿宋_GB2312" w:eastAsia="仿宋_GB2312" w:cs="仿宋_GB2312"/>
          <w:sz w:val="32"/>
          <w:szCs w:val="40"/>
          <w:lang w:val="en-US" w:eastAsia="zh-CN"/>
        </w:rPr>
        <w:t xml:space="preserve"> </w:t>
      </w:r>
      <w:r>
        <w:rPr>
          <w:rFonts w:hint="eastAsia" w:ascii="仿宋_GB2312" w:hAnsi="仿宋_GB2312" w:eastAsia="仿宋_GB2312" w:cs="仿宋_GB2312"/>
          <w:sz w:val="32"/>
          <w:szCs w:val="40"/>
        </w:rPr>
        <w:t>人:闫玉</w:t>
      </w:r>
    </w:p>
    <w:p w14:paraId="315F0C7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联系方式:0913-2194093</w:t>
      </w:r>
    </w:p>
    <w:p w14:paraId="653EEFED"/>
    <w:p w14:paraId="520C5F1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c3ZDM5OWVhYzZjNzFlNTQ0ZjQwYjYyMjc3MGE2MDEifQ=="/>
  </w:docVars>
  <w:rsids>
    <w:rsidRoot w:val="6A2B79B7"/>
    <w:rsid w:val="2ECB150A"/>
    <w:rsid w:val="6A2B7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2024-05-07T03:17:00Z</dcterms:created>
  <dc:creator>闫玉</dc:creator>
  <cp:lastModifiedBy>闫玉</cp:lastModifiedBy>
  <dcterms:modified xsi:type="dcterms:W3CDTF">2024-06-30T01:58:26Z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E1594B43941C40A682FE482998DF3FAD_11</vt:lpwstr>
  </property>
</Properties>
</file>