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eastAsia="仿宋_GB2312"/>
          <w:b/>
          <w:sz w:val="36"/>
          <w:szCs w:val="36"/>
        </w:rPr>
      </w:pPr>
      <w:r>
        <w:rPr>
          <w:rFonts w:hint="eastAsia" w:ascii="仿宋_GB2312" w:eastAsia="仿宋_GB2312"/>
          <w:b/>
          <w:sz w:val="36"/>
          <w:szCs w:val="36"/>
        </w:rPr>
        <w:t>单一来源技术论证意见</w:t>
      </w:r>
    </w:p>
    <w:p>
      <w:pPr>
        <w:jc w:val="center"/>
        <w:rPr>
          <w:b/>
          <w:sz w:val="44"/>
          <w:szCs w:val="44"/>
        </w:rPr>
      </w:pPr>
    </w:p>
    <w:p>
      <w:pPr>
        <w:ind w:firstLine="643" w:firstLineChars="200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一、采购项目名称和内容</w:t>
      </w:r>
    </w:p>
    <w:p>
      <w:pPr>
        <w:rPr>
          <w:rFonts w:hint="eastAsia" w:ascii="宋体" w:hAnsi="宋体" w:eastAsia="宋体" w:cs="宋体"/>
          <w:b w:val="0"/>
          <w:bCs/>
          <w:sz w:val="30"/>
          <w:szCs w:val="30"/>
        </w:rPr>
      </w:pPr>
      <w:r>
        <w:rPr>
          <w:rFonts w:hint="eastAsia" w:ascii="仿宋_GB2312" w:eastAsia="仿宋_GB2312"/>
          <w:sz w:val="32"/>
          <w:szCs w:val="32"/>
        </w:rPr>
        <w:t xml:space="preserve">    （一</w:t>
      </w:r>
      <w:r>
        <w:rPr>
          <w:rFonts w:ascii="仿宋_GB2312" w:eastAsia="仿宋_GB2312"/>
          <w:sz w:val="32"/>
          <w:szCs w:val="32"/>
        </w:rPr>
        <w:t>）</w:t>
      </w:r>
      <w:r>
        <w:rPr>
          <w:rFonts w:hint="eastAsia" w:ascii="仿宋_GB2312" w:eastAsia="仿宋_GB2312"/>
          <w:sz w:val="32"/>
          <w:szCs w:val="32"/>
        </w:rPr>
        <w:t>采购项目：</w:t>
      </w:r>
      <w:r>
        <w:rPr>
          <w:rStyle w:val="6"/>
          <w:rFonts w:hint="eastAsia" w:ascii="仿宋" w:hAnsi="仿宋" w:eastAsia="仿宋" w:cs="仿宋"/>
          <w:b w:val="0"/>
          <w:bCs/>
          <w:i w:val="0"/>
          <w:iCs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人保财险湖北省宜昌市分公司五峰支公司出租车LED屏宣传采购项目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（二</w:t>
      </w:r>
      <w:r>
        <w:rPr>
          <w:rFonts w:ascii="仿宋_GB2312" w:eastAsia="仿宋_GB2312"/>
          <w:sz w:val="32"/>
          <w:szCs w:val="32"/>
        </w:rPr>
        <w:t>）</w:t>
      </w:r>
      <w:r>
        <w:rPr>
          <w:rFonts w:hint="eastAsia" w:ascii="仿宋_GB2312" w:eastAsia="仿宋_GB2312"/>
          <w:sz w:val="32"/>
          <w:szCs w:val="32"/>
        </w:rPr>
        <w:t>采购内容：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拟采购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五峰中发出租车有限公司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LED屏开展公司产品宣传，通过推广发布公司相关产品介绍，让客户深入了解公司不同险种及保障范围，提升公司品牌传播力及客户粘性，推进本地化业务发展</w:t>
      </w:r>
    </w:p>
    <w:p>
      <w:pPr>
        <w:ind w:firstLine="643" w:firstLineChars="200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二、单一来源技术原因及相关论证意见</w:t>
      </w:r>
      <w:bookmarkStart w:id="0" w:name="_GoBack"/>
      <w:bookmarkEnd w:id="0"/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五峰中发出租车有限公司为五峰县辖区内唯一一家出租车运营企业，该企业所有出租车均安装LED屏，可发布广告信息且信息可随时更新，极具灵活性。出租车行驶范围主要为五峰县县城所在地渔洋关镇，为五峰县政治文化中心，经济集散中心，利用出租车车载LED屏发布公司相关产品信息，相较于其它宣传方式具有发布面广，受众人群多，信息量丰富等特点，对公司的品牌及险种具有广度和深度扩散作用。五峰中发出租车有限公司自成立以来，经营情况良好，与我公司业务合作紧密，能保证宣传活动的落实和持续进行。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p>
      <w:pPr>
        <w:rPr>
          <w:rFonts w:hint="eastAsia" w:ascii="仿宋" w:hAnsi="仿宋" w:eastAsia="仿宋" w:cs="仿宋"/>
          <w:i w:val="0"/>
          <w:iCs w:val="0"/>
          <w:color w:val="auto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综上，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五峰中发出租车有限公司</w:t>
      </w:r>
      <w:r>
        <w:rPr>
          <w:rFonts w:hint="eastAsia" w:ascii="仿宋" w:hAnsi="仿宋" w:eastAsia="仿宋" w:cs="仿宋"/>
          <w:i w:val="0"/>
          <w:iCs w:val="0"/>
          <w:color w:val="auto"/>
          <w:sz w:val="32"/>
          <w:szCs w:val="32"/>
          <w:lang w:val="en-US" w:eastAsia="zh-CN"/>
        </w:rPr>
        <w:t>为县域内市场唯一可提供此服务供应商，只有该公司可满足本项目采购需求，符合集中采购管理办法第三十条第一款：“只能从唯一供应商处采购的，即因货物或服务使用不可替代的专利、专有技术，或者项目有特殊要求，导致只能从某一特定供应商处采购的”规定</w:t>
      </w:r>
    </w:p>
    <w:p>
      <w:pPr>
        <w:numPr>
          <w:ilvl w:val="0"/>
          <w:numId w:val="1"/>
        </w:numPr>
        <w:ind w:firstLine="643" w:firstLineChars="200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供应商名称及简介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五峰中发出租车有限公司有80台出租车，公司经营范围包含广告设计、制作和发布。</w:t>
      </w:r>
    </w:p>
    <w:p>
      <w:pPr>
        <w:numPr>
          <w:ilvl w:val="0"/>
          <w:numId w:val="0"/>
        </w:numPr>
        <w:ind w:firstLine="42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149850" cy="7237095"/>
            <wp:effectExtent l="0" t="0" r="1270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9850" cy="723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3" w:firstLineChars="200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四、参加论证人员</w:t>
      </w:r>
    </w:p>
    <w:tbl>
      <w:tblPr>
        <w:tblStyle w:val="4"/>
        <w:tblW w:w="9720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285"/>
        <w:gridCol w:w="1874"/>
        <w:gridCol w:w="1253"/>
        <w:gridCol w:w="2268"/>
        <w:gridCol w:w="21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900" w:type="dxa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序号</w:t>
            </w:r>
          </w:p>
        </w:tc>
        <w:tc>
          <w:tcPr>
            <w:tcW w:w="1285" w:type="dxa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姓名</w:t>
            </w:r>
          </w:p>
        </w:tc>
        <w:tc>
          <w:tcPr>
            <w:tcW w:w="1874" w:type="dxa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部门</w:t>
            </w:r>
          </w:p>
        </w:tc>
        <w:tc>
          <w:tcPr>
            <w:tcW w:w="1253" w:type="dxa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职位</w:t>
            </w:r>
          </w:p>
        </w:tc>
        <w:tc>
          <w:tcPr>
            <w:tcW w:w="2268" w:type="dxa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电话</w:t>
            </w:r>
          </w:p>
        </w:tc>
        <w:tc>
          <w:tcPr>
            <w:tcW w:w="2140" w:type="dxa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00" w:type="dxa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1</w:t>
            </w:r>
          </w:p>
        </w:tc>
        <w:tc>
          <w:tcPr>
            <w:tcW w:w="1285" w:type="dxa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曾君君</w:t>
            </w:r>
          </w:p>
        </w:tc>
        <w:tc>
          <w:tcPr>
            <w:tcW w:w="1874" w:type="dxa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商团团队</w:t>
            </w:r>
          </w:p>
        </w:tc>
        <w:tc>
          <w:tcPr>
            <w:tcW w:w="1253" w:type="dxa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团队长</w:t>
            </w:r>
          </w:p>
        </w:tc>
        <w:tc>
          <w:tcPr>
            <w:tcW w:w="2268" w:type="dxa"/>
          </w:tcPr>
          <w:p>
            <w:pPr>
              <w:spacing w:line="320" w:lineRule="exact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13396156456</w:t>
            </w:r>
          </w:p>
        </w:tc>
        <w:tc>
          <w:tcPr>
            <w:tcW w:w="2140" w:type="dxa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900" w:type="dxa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2</w:t>
            </w:r>
          </w:p>
        </w:tc>
        <w:tc>
          <w:tcPr>
            <w:tcW w:w="1285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沈永昌</w:t>
            </w:r>
          </w:p>
        </w:tc>
        <w:tc>
          <w:tcPr>
            <w:tcW w:w="1874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综合部</w:t>
            </w:r>
          </w:p>
        </w:tc>
        <w:tc>
          <w:tcPr>
            <w:tcW w:w="1253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见习经理助理</w:t>
            </w:r>
          </w:p>
        </w:tc>
        <w:tc>
          <w:tcPr>
            <w:tcW w:w="2268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18672900085</w:t>
            </w:r>
          </w:p>
        </w:tc>
        <w:tc>
          <w:tcPr>
            <w:tcW w:w="2140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900" w:type="dxa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3</w:t>
            </w:r>
          </w:p>
        </w:tc>
        <w:tc>
          <w:tcPr>
            <w:tcW w:w="1285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胡海艳</w:t>
            </w:r>
          </w:p>
        </w:tc>
        <w:tc>
          <w:tcPr>
            <w:tcW w:w="1874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农险团队</w:t>
            </w:r>
          </w:p>
        </w:tc>
        <w:tc>
          <w:tcPr>
            <w:tcW w:w="1253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团队长</w:t>
            </w:r>
          </w:p>
        </w:tc>
        <w:tc>
          <w:tcPr>
            <w:tcW w:w="2268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hint="default" w:ascii="仿宋_GB2312" w:eastAsia="仿宋_GB2312"/>
                <w:b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sz w:val="24"/>
                <w:lang w:val="en-US" w:eastAsia="zh-CN"/>
              </w:rPr>
              <w:t>1591622806</w:t>
            </w:r>
          </w:p>
        </w:tc>
        <w:tc>
          <w:tcPr>
            <w:tcW w:w="2140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900" w:type="dxa"/>
          </w:tcPr>
          <w:p>
            <w:pPr>
              <w:spacing w:line="320" w:lineRule="exact"/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285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874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1253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268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  <w:tc>
          <w:tcPr>
            <w:tcW w:w="2140" w:type="dxa"/>
          </w:tcPr>
          <w:p>
            <w:pPr>
              <w:spacing w:line="320" w:lineRule="exact"/>
              <w:ind w:firstLine="116" w:firstLineChars="48"/>
              <w:jc w:val="center"/>
              <w:rPr>
                <w:rFonts w:ascii="仿宋_GB2312" w:eastAsia="仿宋_GB2312"/>
                <w:b/>
                <w:sz w:val="24"/>
              </w:rPr>
            </w:pPr>
          </w:p>
        </w:tc>
      </w:tr>
    </w:tbl>
    <w:p>
      <w:pPr>
        <w:rPr>
          <w:rFonts w:ascii="仿宋_GB2312" w:eastAsia="仿宋_GB2312"/>
          <w:szCs w:val="21"/>
        </w:rPr>
      </w:pPr>
      <w:r>
        <w:rPr>
          <w:rFonts w:hint="eastAsia" w:ascii="仿宋_GB2312" w:eastAsia="仿宋_GB2312"/>
          <w:szCs w:val="21"/>
        </w:rPr>
        <w:t>注：表格需填写完整</w:t>
      </w:r>
    </w:p>
    <w:p>
      <w:pPr>
        <w:rPr>
          <w:rFonts w:ascii="仿宋_GB2312" w:eastAsia="仿宋_GB2312"/>
          <w:szCs w:val="21"/>
        </w:rPr>
      </w:pPr>
    </w:p>
    <w:sectPr>
      <w:pgSz w:w="11906" w:h="16838"/>
      <w:pgMar w:top="1418" w:right="1274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976695"/>
    <w:multiLevelType w:val="singleLevel"/>
    <w:tmpl w:val="5F97669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5E"/>
    <w:rsid w:val="000B5B8A"/>
    <w:rsid w:val="00347C3A"/>
    <w:rsid w:val="00372E8C"/>
    <w:rsid w:val="003F5E47"/>
    <w:rsid w:val="004621AE"/>
    <w:rsid w:val="004701DC"/>
    <w:rsid w:val="00507D19"/>
    <w:rsid w:val="00616C18"/>
    <w:rsid w:val="00673441"/>
    <w:rsid w:val="006E265E"/>
    <w:rsid w:val="00782B4D"/>
    <w:rsid w:val="00782C13"/>
    <w:rsid w:val="009208EA"/>
    <w:rsid w:val="0093027E"/>
    <w:rsid w:val="00965A4E"/>
    <w:rsid w:val="009F4CC0"/>
    <w:rsid w:val="00A2077D"/>
    <w:rsid w:val="00AF65EB"/>
    <w:rsid w:val="00F01024"/>
    <w:rsid w:val="00F15C3E"/>
    <w:rsid w:val="00FA7C49"/>
    <w:rsid w:val="18B704BC"/>
    <w:rsid w:val="1A4B0727"/>
    <w:rsid w:val="24E85EF2"/>
    <w:rsid w:val="291755E6"/>
    <w:rsid w:val="4809333E"/>
    <w:rsid w:val="7C50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页眉 Char"/>
    <w:basedOn w:val="5"/>
    <w:link w:val="3"/>
    <w:uiPriority w:val="99"/>
    <w:rPr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</Words>
  <Characters>335</Characters>
  <Lines>2</Lines>
  <Paragraphs>1</Paragraphs>
  <TotalTime>397</TotalTime>
  <ScaleCrop>false</ScaleCrop>
  <LinksUpToDate>false</LinksUpToDate>
  <CharactersWithSpaces>392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2021-03-23T02:17:00Z</dcterms:created>
  <dc:creator>侯霁洋</dc:creator>
  <cp:lastModifiedBy>刘启芬</cp:lastModifiedBy>
  <dcterms:modified xsi:type="dcterms:W3CDTF">2024-09-24T01:41:38Z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62C482E90EA5475F8528EA86D823DAC4</vt:lpwstr>
  </property>
</Properties>
</file>