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宋体" w:eastAsia="仿宋_GB2312"/>
          <w:b/>
          <w:sz w:val="36"/>
          <w:szCs w:val="36"/>
        </w:rPr>
      </w:pPr>
    </w:p>
    <w:p>
      <w:pPr>
        <w:jc w:val="center"/>
        <w:rPr>
          <w:rFonts w:hint="eastAsia" w:asciiTheme="majorEastAsia" w:hAnsiTheme="majorEastAsia" w:eastAsiaTheme="majorEastAsia" w:cstheme="majorEastAsia"/>
          <w:b/>
          <w:sz w:val="36"/>
          <w:szCs w:val="36"/>
          <w:lang w:val="en-US" w:eastAsia="zh-CN"/>
        </w:rPr>
      </w:pPr>
      <w:r>
        <w:rPr>
          <w:rFonts w:hint="eastAsia" w:asciiTheme="majorEastAsia" w:hAnsiTheme="majorEastAsia" w:eastAsiaTheme="majorEastAsia" w:cstheme="majorEastAsia"/>
          <w:b/>
          <w:sz w:val="36"/>
          <w:szCs w:val="36"/>
          <w:lang w:val="en-US" w:eastAsia="zh-CN"/>
        </w:rPr>
        <w:t>人保财险</w:t>
      </w:r>
      <w:r>
        <w:rPr>
          <w:rFonts w:hint="eastAsia" w:asciiTheme="majorEastAsia" w:hAnsiTheme="majorEastAsia" w:eastAsiaTheme="majorEastAsia" w:cstheme="majorEastAsia"/>
          <w:b/>
          <w:sz w:val="36"/>
          <w:szCs w:val="36"/>
        </w:rPr>
        <w:t>四川省</w:t>
      </w:r>
      <w:r>
        <w:rPr>
          <w:rFonts w:hint="eastAsia" w:asciiTheme="majorEastAsia" w:hAnsiTheme="majorEastAsia" w:eastAsiaTheme="majorEastAsia" w:cstheme="majorEastAsia"/>
          <w:b/>
          <w:sz w:val="36"/>
          <w:szCs w:val="36"/>
          <w:lang w:val="en-US" w:eastAsia="zh-CN"/>
        </w:rPr>
        <w:t>资阳市安岳支公司</w:t>
      </w:r>
    </w:p>
    <w:p>
      <w:pPr>
        <w:jc w:val="center"/>
        <w:rPr>
          <w:rFonts w:ascii="仿宋_GB2312" w:eastAsia="仿宋_GB2312"/>
          <w:sz w:val="72"/>
          <w:szCs w:val="72"/>
        </w:rPr>
      </w:pPr>
      <w:r>
        <w:rPr>
          <w:rFonts w:hint="eastAsia" w:asciiTheme="majorEastAsia" w:hAnsiTheme="majorEastAsia" w:eastAsiaTheme="majorEastAsia" w:cstheme="majorEastAsia"/>
          <w:b/>
          <w:bCs w:val="0"/>
          <w:kern w:val="2"/>
          <w:sz w:val="36"/>
          <w:szCs w:val="36"/>
          <w:lang w:val="en-US" w:eastAsia="zh-CN" w:bidi="ar"/>
        </w:rPr>
        <w:t>防疫药品</w:t>
      </w:r>
      <w:r>
        <w:rPr>
          <w:rFonts w:hint="eastAsia" w:asciiTheme="majorEastAsia" w:hAnsiTheme="majorEastAsia" w:eastAsiaTheme="majorEastAsia" w:cstheme="majorEastAsia"/>
          <w:b/>
          <w:sz w:val="36"/>
          <w:szCs w:val="36"/>
        </w:rPr>
        <w:t>采购项目</w:t>
      </w:r>
    </w:p>
    <w:p>
      <w:pPr>
        <w:jc w:val="center"/>
        <w:rPr>
          <w:rFonts w:ascii="仿宋_GB2312" w:eastAsia="仿宋_GB2312"/>
          <w:sz w:val="72"/>
          <w:szCs w:val="72"/>
        </w:rPr>
      </w:pPr>
    </w:p>
    <w:p>
      <w:pPr>
        <w:jc w:val="center"/>
        <w:rPr>
          <w:rFonts w:hint="eastAsia" w:ascii="宋体" w:hAnsi="宋体" w:eastAsia="宋体" w:cs="宋体"/>
          <w:sz w:val="72"/>
          <w:szCs w:val="72"/>
        </w:rPr>
      </w:pPr>
      <w:r>
        <w:rPr>
          <w:rFonts w:hint="eastAsia" w:ascii="宋体" w:hAnsi="宋体" w:eastAsia="宋体" w:cs="宋体"/>
          <w:sz w:val="72"/>
          <w:szCs w:val="72"/>
        </w:rPr>
        <w:t>询</w:t>
      </w:r>
    </w:p>
    <w:p>
      <w:pPr>
        <w:jc w:val="center"/>
        <w:rPr>
          <w:rFonts w:hint="eastAsia" w:ascii="宋体" w:hAnsi="宋体" w:eastAsia="宋体" w:cs="宋体"/>
          <w:sz w:val="72"/>
          <w:szCs w:val="72"/>
          <w:lang w:val="en-US" w:eastAsia="zh-CN"/>
        </w:rPr>
      </w:pPr>
      <w:r>
        <w:rPr>
          <w:rFonts w:hint="eastAsia" w:ascii="宋体" w:hAnsi="宋体" w:eastAsia="宋体" w:cs="宋体"/>
          <w:sz w:val="72"/>
          <w:szCs w:val="72"/>
        </w:rPr>
        <w:t>价</w:t>
      </w:r>
    </w:p>
    <w:p>
      <w:pPr>
        <w:jc w:val="center"/>
        <w:rPr>
          <w:rFonts w:hint="eastAsia" w:ascii="宋体" w:hAnsi="宋体" w:eastAsia="宋体" w:cs="宋体"/>
          <w:sz w:val="72"/>
          <w:szCs w:val="72"/>
        </w:rPr>
      </w:pPr>
      <w:r>
        <w:rPr>
          <w:rFonts w:hint="eastAsia" w:ascii="宋体" w:hAnsi="宋体" w:eastAsia="宋体" w:cs="宋体"/>
          <w:sz w:val="72"/>
          <w:szCs w:val="72"/>
        </w:rPr>
        <w:t>文</w:t>
      </w:r>
    </w:p>
    <w:p>
      <w:pPr>
        <w:jc w:val="center"/>
        <w:rPr>
          <w:rFonts w:ascii="仿宋_GB2312" w:eastAsia="仿宋_GB2312"/>
          <w:sz w:val="72"/>
          <w:szCs w:val="72"/>
        </w:rPr>
      </w:pPr>
      <w:r>
        <w:rPr>
          <w:rFonts w:hint="eastAsia" w:ascii="宋体" w:hAnsi="宋体" w:eastAsia="宋体" w:cs="宋体"/>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7"/>
        <w:ind w:left="99" w:leftChars="47"/>
        <w:jc w:val="center"/>
        <w:rPr>
          <w:rFonts w:ascii="仿宋_GB2312" w:hAnsi="宋体" w:eastAsia="仿宋_GB2312"/>
          <w:b/>
          <w:sz w:val="28"/>
          <w:szCs w:val="28"/>
        </w:rPr>
      </w:pPr>
    </w:p>
    <w:p>
      <w:pPr>
        <w:pStyle w:val="7"/>
        <w:ind w:left="99" w:leftChars="47"/>
        <w:jc w:val="center"/>
        <w:rPr>
          <w:rFonts w:ascii="仿宋_GB2312" w:hAnsi="宋体" w:eastAsia="仿宋_GB2312"/>
          <w:b/>
          <w:sz w:val="28"/>
          <w:szCs w:val="28"/>
        </w:rPr>
      </w:pPr>
    </w:p>
    <w:p>
      <w:pPr>
        <w:pStyle w:val="7"/>
        <w:ind w:left="99" w:leftChars="47"/>
        <w:jc w:val="center"/>
        <w:rPr>
          <w:rFonts w:ascii="仿宋_GB2312" w:hAnsi="宋体" w:eastAsia="仿宋_GB2312"/>
          <w:b/>
          <w:sz w:val="28"/>
          <w:szCs w:val="28"/>
        </w:rPr>
      </w:pPr>
    </w:p>
    <w:p>
      <w:pPr>
        <w:pStyle w:val="7"/>
        <w:ind w:left="99"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2024</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11</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headerReference r:id="rId3" w:type="default"/>
          <w:footerReference r:id="rId4" w:type="default"/>
          <w:footerReference r:id="rId5" w:type="even"/>
          <w:pgSz w:w="11906" w:h="16838"/>
          <w:pgMar w:top="1440" w:right="1134" w:bottom="1440" w:left="1134" w:header="851" w:footer="992" w:gutter="0"/>
          <w:cols w:space="720" w:num="1"/>
          <w:docGrid w:linePitch="326" w:charSpace="0"/>
        </w:sectPr>
      </w:pPr>
      <w:bookmarkStart w:id="26" w:name="_GoBack"/>
      <w:bookmarkEnd w:id="26"/>
    </w:p>
    <w:sdt>
      <w:sdtPr>
        <w:rPr>
          <w:rFonts w:ascii="宋体" w:hAnsi="宋体" w:eastAsia="宋体" w:cstheme="minorBidi"/>
          <w:kern w:val="2"/>
          <w:sz w:val="21"/>
          <w:szCs w:val="22"/>
          <w:lang w:val="en-US" w:eastAsia="zh-CN" w:bidi="ar-SA"/>
        </w:rPr>
        <w:id w:val="147457537"/>
        <w15:color w:val="DBDBDB"/>
        <w:docPartObj>
          <w:docPartGallery w:val="Table of Contents"/>
          <w:docPartUnique/>
        </w:docPartObj>
      </w:sdtPr>
      <w:sdtEndPr>
        <w:rPr>
          <w:rFonts w:ascii="仿宋_GB2312" w:hAnsi="宋体" w:eastAsia="仿宋_GB2312" w:cstheme="minorBidi"/>
          <w:bCs/>
          <w:kern w:val="2"/>
          <w:sz w:val="21"/>
          <w:szCs w:val="22"/>
          <w:lang w:val="en-US" w:eastAsia="zh-CN" w:bidi="ar-SA"/>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11"/>
            <w:tabs>
              <w:tab w:val="right" w:leader="dot" w:pos="8306"/>
            </w:tabs>
          </w:pPr>
          <w:r>
            <w:rPr>
              <w:rFonts w:ascii="仿宋_GB2312" w:hAnsi="宋体" w:eastAsia="仿宋_GB2312"/>
              <w:b/>
              <w:bCs/>
            </w:rPr>
            <w:fldChar w:fldCharType="begin"/>
          </w:r>
          <w:r>
            <w:rPr>
              <w:rFonts w:ascii="仿宋_GB2312" w:hAnsi="宋体" w:eastAsia="仿宋_GB2312"/>
              <w:b/>
              <w:bCs/>
            </w:rPr>
            <w:instrText xml:space="preserve">TOC \o "1-3" \h \u </w:instrText>
          </w:r>
          <w:r>
            <w:rPr>
              <w:rFonts w:ascii="仿宋_GB2312" w:hAnsi="宋体" w:eastAsia="仿宋_GB2312"/>
              <w:b/>
              <w:bCs/>
            </w:rPr>
            <w:fldChar w:fldCharType="separate"/>
          </w:r>
          <w:r>
            <w:rPr>
              <w:rFonts w:ascii="仿宋_GB2312" w:hAnsi="宋体" w:eastAsia="仿宋_GB2312"/>
              <w:bCs/>
            </w:rPr>
            <w:fldChar w:fldCharType="begin"/>
          </w:r>
          <w:r>
            <w:rPr>
              <w:rFonts w:ascii="仿宋_GB2312" w:hAnsi="宋体" w:eastAsia="仿宋_GB2312"/>
              <w:bCs/>
            </w:rPr>
            <w:instrText xml:space="preserve"> HYPERLINK \l _Toc30330 </w:instrText>
          </w:r>
          <w:r>
            <w:rPr>
              <w:rFonts w:ascii="仿宋_GB2312" w:hAnsi="宋体" w:eastAsia="仿宋_GB2312"/>
              <w:bCs/>
            </w:rPr>
            <w:fldChar w:fldCharType="separate"/>
          </w:r>
          <w:r>
            <w:rPr>
              <w:rFonts w:hint="eastAsia" w:ascii="仿宋_GB2312" w:hAnsi="宋体" w:eastAsia="仿宋_GB2312"/>
              <w:szCs w:val="28"/>
            </w:rPr>
            <w:t>第一章 询价邀请</w:t>
          </w:r>
          <w:r>
            <w:tab/>
          </w:r>
          <w:r>
            <w:rPr>
              <w:rFonts w:hint="eastAsia"/>
              <w:lang w:val="en-US" w:eastAsia="zh-CN"/>
            </w:rPr>
            <w:t>3</w:t>
          </w:r>
          <w:r>
            <w:rPr>
              <w:rFonts w:ascii="仿宋_GB2312" w:hAnsi="宋体" w:eastAsia="仿宋_GB2312"/>
              <w:bCs/>
            </w:rPr>
            <w:fldChar w:fldCharType="end"/>
          </w:r>
        </w:p>
        <w:p>
          <w:pPr>
            <w:pStyle w:val="11"/>
            <w:tabs>
              <w:tab w:val="right" w:leader="dot" w:pos="8306"/>
            </w:tabs>
          </w:pPr>
          <w:r>
            <w:rPr>
              <w:rFonts w:ascii="仿宋_GB2312" w:hAnsi="宋体" w:eastAsia="仿宋_GB2312"/>
              <w:bCs/>
            </w:rPr>
            <w:fldChar w:fldCharType="begin"/>
          </w:r>
          <w:r>
            <w:rPr>
              <w:rFonts w:ascii="仿宋_GB2312" w:hAnsi="宋体" w:eastAsia="仿宋_GB2312"/>
              <w:bCs/>
            </w:rPr>
            <w:instrText xml:space="preserve"> HYPERLINK \l _Toc20576 </w:instrText>
          </w:r>
          <w:r>
            <w:rPr>
              <w:rFonts w:ascii="仿宋_GB2312" w:hAnsi="宋体" w:eastAsia="仿宋_GB2312"/>
              <w:bCs/>
            </w:rPr>
            <w:fldChar w:fldCharType="separate"/>
          </w:r>
          <w:r>
            <w:rPr>
              <w:rFonts w:hint="eastAsia" w:ascii="仿宋_GB2312" w:hAnsi="宋体" w:eastAsia="仿宋_GB2312"/>
              <w:szCs w:val="28"/>
            </w:rPr>
            <w:t>第二章 递交时间及地点</w:t>
          </w:r>
          <w:r>
            <w:tab/>
          </w:r>
          <w:r>
            <w:fldChar w:fldCharType="begin"/>
          </w:r>
          <w:r>
            <w:instrText xml:space="preserve"> PAGEREF _Toc20576 \h </w:instrText>
          </w:r>
          <w:r>
            <w:fldChar w:fldCharType="separate"/>
          </w:r>
          <w:r>
            <w:t>3</w:t>
          </w:r>
          <w:r>
            <w:fldChar w:fldCharType="end"/>
          </w:r>
          <w:r>
            <w:rPr>
              <w:rFonts w:ascii="仿宋_GB2312" w:hAnsi="宋体" w:eastAsia="仿宋_GB2312"/>
              <w:bCs/>
            </w:rPr>
            <w:fldChar w:fldCharType="end"/>
          </w:r>
        </w:p>
        <w:p>
          <w:pPr>
            <w:pStyle w:val="11"/>
            <w:tabs>
              <w:tab w:val="right" w:leader="dot" w:pos="8306"/>
            </w:tabs>
          </w:pPr>
          <w:r>
            <w:rPr>
              <w:rFonts w:ascii="仿宋_GB2312" w:hAnsi="宋体" w:eastAsia="仿宋_GB2312"/>
              <w:bCs/>
            </w:rPr>
            <w:fldChar w:fldCharType="begin"/>
          </w:r>
          <w:r>
            <w:rPr>
              <w:rFonts w:ascii="仿宋_GB2312" w:hAnsi="宋体" w:eastAsia="仿宋_GB2312"/>
              <w:bCs/>
            </w:rPr>
            <w:instrText xml:space="preserve"> HYPERLINK \l _Toc12957 </w:instrText>
          </w:r>
          <w:r>
            <w:rPr>
              <w:rFonts w:ascii="仿宋_GB2312" w:hAnsi="宋体" w:eastAsia="仿宋_GB2312"/>
              <w:bCs/>
            </w:rPr>
            <w:fldChar w:fldCharType="separate"/>
          </w:r>
          <w:r>
            <w:rPr>
              <w:rFonts w:ascii="仿宋_GB2312" w:hAnsi="宋体" w:eastAsia="仿宋_GB2312"/>
              <w:szCs w:val="28"/>
            </w:rPr>
            <w:t>第三章</w:t>
          </w:r>
          <w:r>
            <w:rPr>
              <w:rFonts w:hint="eastAsia" w:ascii="仿宋_GB2312" w:hAnsi="宋体" w:eastAsia="仿宋_GB2312"/>
              <w:szCs w:val="28"/>
            </w:rPr>
            <w:t xml:space="preserve"> 询价项目内容</w:t>
          </w:r>
          <w:r>
            <w:tab/>
          </w:r>
          <w:r>
            <w:fldChar w:fldCharType="begin"/>
          </w:r>
          <w:r>
            <w:instrText xml:space="preserve"> PAGEREF _Toc12957 \h </w:instrText>
          </w:r>
          <w:r>
            <w:fldChar w:fldCharType="separate"/>
          </w:r>
          <w:r>
            <w:t>3</w:t>
          </w:r>
          <w:r>
            <w:fldChar w:fldCharType="end"/>
          </w:r>
          <w:r>
            <w:rPr>
              <w:rFonts w:ascii="仿宋_GB2312" w:hAnsi="宋体" w:eastAsia="仿宋_GB2312"/>
              <w:bCs/>
            </w:rPr>
            <w:fldChar w:fldCharType="end"/>
          </w:r>
        </w:p>
        <w:p>
          <w:pPr>
            <w:pStyle w:val="11"/>
            <w:tabs>
              <w:tab w:val="right" w:leader="dot" w:pos="8306"/>
            </w:tabs>
          </w:pPr>
          <w:r>
            <w:rPr>
              <w:rFonts w:ascii="仿宋_GB2312" w:hAnsi="宋体" w:eastAsia="仿宋_GB2312"/>
              <w:bCs/>
            </w:rPr>
            <w:fldChar w:fldCharType="begin"/>
          </w:r>
          <w:r>
            <w:rPr>
              <w:rFonts w:ascii="仿宋_GB2312" w:hAnsi="宋体" w:eastAsia="仿宋_GB2312"/>
              <w:bCs/>
            </w:rPr>
            <w:instrText xml:space="preserve"> HYPERLINK \l _Toc9674 </w:instrText>
          </w:r>
          <w:r>
            <w:rPr>
              <w:rFonts w:ascii="仿宋_GB2312" w:hAnsi="宋体" w:eastAsia="仿宋_GB2312"/>
              <w:bCs/>
            </w:rPr>
            <w:fldChar w:fldCharType="separate"/>
          </w:r>
          <w:r>
            <w:rPr>
              <w:rFonts w:hint="eastAsia" w:ascii="仿宋_GB2312" w:hAnsi="宋体" w:eastAsia="仿宋_GB2312"/>
              <w:szCs w:val="28"/>
            </w:rPr>
            <w:t>第四章 供应商资格条件（须同时满足）</w:t>
          </w:r>
          <w:r>
            <w:tab/>
          </w:r>
          <w:r>
            <w:fldChar w:fldCharType="begin"/>
          </w:r>
          <w:r>
            <w:instrText xml:space="preserve"> PAGEREF _Toc9674 \h </w:instrText>
          </w:r>
          <w:r>
            <w:fldChar w:fldCharType="separate"/>
          </w:r>
          <w:r>
            <w:t>4</w:t>
          </w:r>
          <w:r>
            <w:fldChar w:fldCharType="end"/>
          </w:r>
          <w:r>
            <w:rPr>
              <w:rFonts w:ascii="仿宋_GB2312" w:hAnsi="宋体" w:eastAsia="仿宋_GB2312"/>
              <w:bCs/>
            </w:rPr>
            <w:fldChar w:fldCharType="end"/>
          </w:r>
        </w:p>
        <w:p>
          <w:pPr>
            <w:pStyle w:val="11"/>
            <w:tabs>
              <w:tab w:val="right" w:leader="dot" w:pos="8306"/>
            </w:tabs>
          </w:pPr>
          <w:r>
            <w:rPr>
              <w:rFonts w:ascii="仿宋_GB2312" w:hAnsi="宋体" w:eastAsia="仿宋_GB2312"/>
              <w:bCs/>
            </w:rPr>
            <w:fldChar w:fldCharType="begin"/>
          </w:r>
          <w:r>
            <w:rPr>
              <w:rFonts w:ascii="仿宋_GB2312" w:hAnsi="宋体" w:eastAsia="仿宋_GB2312"/>
              <w:bCs/>
            </w:rPr>
            <w:instrText xml:space="preserve"> HYPERLINK \l _Toc390 </w:instrText>
          </w:r>
          <w:r>
            <w:rPr>
              <w:rFonts w:ascii="仿宋_GB2312" w:hAnsi="宋体" w:eastAsia="仿宋_GB2312"/>
              <w:bCs/>
            </w:rPr>
            <w:fldChar w:fldCharType="separate"/>
          </w:r>
          <w:r>
            <w:rPr>
              <w:rFonts w:hint="eastAsia" w:ascii="仿宋_GB2312" w:hAnsi="宋体" w:eastAsia="仿宋_GB2312"/>
              <w:szCs w:val="28"/>
            </w:rPr>
            <w:t>第五章 报价文件要求</w:t>
          </w:r>
          <w:r>
            <w:tab/>
          </w:r>
          <w:r>
            <w:rPr>
              <w:rFonts w:hint="eastAsia"/>
              <w:lang w:val="en-US" w:eastAsia="zh-CN"/>
            </w:rPr>
            <w:t>5</w:t>
          </w:r>
          <w:r>
            <w:rPr>
              <w:rFonts w:ascii="仿宋_GB2312" w:hAnsi="宋体" w:eastAsia="仿宋_GB2312"/>
              <w:bCs/>
            </w:rPr>
            <w:fldChar w:fldCharType="end"/>
          </w:r>
        </w:p>
        <w:p>
          <w:pPr>
            <w:pStyle w:val="11"/>
            <w:tabs>
              <w:tab w:val="right" w:leader="dot" w:pos="8306"/>
            </w:tabs>
          </w:pPr>
          <w:r>
            <w:rPr>
              <w:rFonts w:ascii="仿宋_GB2312" w:hAnsi="宋体" w:eastAsia="仿宋_GB2312"/>
              <w:bCs/>
            </w:rPr>
            <w:fldChar w:fldCharType="begin"/>
          </w:r>
          <w:r>
            <w:rPr>
              <w:rFonts w:ascii="仿宋_GB2312" w:hAnsi="宋体" w:eastAsia="仿宋_GB2312"/>
              <w:bCs/>
            </w:rPr>
            <w:instrText xml:space="preserve"> HYPERLINK \l _Toc1463 </w:instrText>
          </w:r>
          <w:r>
            <w:rPr>
              <w:rFonts w:ascii="仿宋_GB2312" w:hAnsi="宋体" w:eastAsia="仿宋_GB2312"/>
              <w:bCs/>
            </w:rPr>
            <w:fldChar w:fldCharType="separate"/>
          </w:r>
          <w:r>
            <w:rPr>
              <w:rFonts w:hint="eastAsia" w:ascii="仿宋_GB2312" w:hAnsi="宋体" w:eastAsia="仿宋_GB2312"/>
              <w:szCs w:val="28"/>
            </w:rPr>
            <w:t>第六章 评审方法</w:t>
          </w:r>
          <w:r>
            <w:tab/>
          </w:r>
          <w:r>
            <w:rPr>
              <w:rFonts w:hint="eastAsia"/>
              <w:lang w:val="en-US" w:eastAsia="zh-CN"/>
            </w:rPr>
            <w:t>6</w:t>
          </w:r>
          <w:r>
            <w:rPr>
              <w:rFonts w:ascii="仿宋_GB2312" w:hAnsi="宋体" w:eastAsia="仿宋_GB2312"/>
              <w:bCs/>
            </w:rPr>
            <w:fldChar w:fldCharType="end"/>
          </w:r>
        </w:p>
        <w:p>
          <w:pPr>
            <w:pStyle w:val="11"/>
            <w:tabs>
              <w:tab w:val="right" w:leader="dot" w:pos="8306"/>
            </w:tabs>
          </w:pPr>
          <w:r>
            <w:rPr>
              <w:rFonts w:ascii="仿宋_GB2312" w:hAnsi="宋体" w:eastAsia="仿宋_GB2312"/>
              <w:bCs/>
            </w:rPr>
            <w:fldChar w:fldCharType="begin"/>
          </w:r>
          <w:r>
            <w:rPr>
              <w:rFonts w:ascii="仿宋_GB2312" w:hAnsi="宋体" w:eastAsia="仿宋_GB2312"/>
              <w:bCs/>
            </w:rPr>
            <w:instrText xml:space="preserve"> HYPERLINK \l _Toc19815 </w:instrText>
          </w:r>
          <w:r>
            <w:rPr>
              <w:rFonts w:ascii="仿宋_GB2312" w:hAnsi="宋体" w:eastAsia="仿宋_GB2312"/>
              <w:bCs/>
            </w:rPr>
            <w:fldChar w:fldCharType="separate"/>
          </w:r>
          <w:r>
            <w:rPr>
              <w:rFonts w:ascii="仿宋_GB2312" w:hAnsi="宋体" w:eastAsia="仿宋_GB2312"/>
              <w:szCs w:val="28"/>
            </w:rPr>
            <w:t>第</w:t>
          </w:r>
          <w:r>
            <w:rPr>
              <w:rFonts w:hint="eastAsia" w:ascii="仿宋_GB2312" w:hAnsi="宋体" w:eastAsia="仿宋_GB2312"/>
              <w:szCs w:val="28"/>
            </w:rPr>
            <w:t>七</w:t>
          </w:r>
          <w:r>
            <w:rPr>
              <w:rFonts w:ascii="仿宋_GB2312" w:hAnsi="宋体" w:eastAsia="仿宋_GB2312"/>
              <w:szCs w:val="28"/>
            </w:rPr>
            <w:t>章</w:t>
          </w:r>
          <w:r>
            <w:rPr>
              <w:rFonts w:hint="eastAsia" w:ascii="仿宋_GB2312" w:hAnsi="宋体" w:eastAsia="仿宋_GB2312"/>
              <w:szCs w:val="28"/>
            </w:rPr>
            <w:t xml:space="preserve"> 询价相关附件格式</w:t>
          </w:r>
          <w:r>
            <w:tab/>
          </w:r>
          <w:r>
            <w:rPr>
              <w:rFonts w:hint="eastAsia"/>
              <w:lang w:val="en-US" w:eastAsia="zh-CN"/>
            </w:rPr>
            <w:t>7</w:t>
          </w:r>
          <w:r>
            <w:rPr>
              <w:rFonts w:ascii="仿宋_GB2312" w:hAnsi="宋体" w:eastAsia="仿宋_GB2312"/>
              <w:bCs/>
            </w:rPr>
            <w:fldChar w:fldCharType="end"/>
          </w:r>
        </w:p>
        <w:p>
          <w:pPr>
            <w:pStyle w:val="11"/>
            <w:tabs>
              <w:tab w:val="right" w:leader="dot" w:pos="8306"/>
            </w:tabs>
          </w:pPr>
          <w:r>
            <w:rPr>
              <w:rFonts w:ascii="仿宋_GB2312" w:hAnsi="宋体" w:eastAsia="仿宋_GB2312"/>
              <w:bCs/>
            </w:rPr>
            <w:fldChar w:fldCharType="begin"/>
          </w:r>
          <w:r>
            <w:rPr>
              <w:rFonts w:ascii="仿宋_GB2312" w:hAnsi="宋体" w:eastAsia="仿宋_GB2312"/>
              <w:bCs/>
            </w:rPr>
            <w:instrText xml:space="preserve"> HYPERLINK \l _Toc27195 </w:instrText>
          </w:r>
          <w:r>
            <w:rPr>
              <w:rFonts w:ascii="仿宋_GB2312" w:hAnsi="宋体" w:eastAsia="仿宋_GB2312"/>
              <w:bCs/>
            </w:rPr>
            <w:fldChar w:fldCharType="separate"/>
          </w:r>
          <w:r>
            <w:rPr>
              <w:rFonts w:hint="eastAsia" w:ascii="仿宋_GB2312" w:hAnsi="宋体" w:eastAsia="仿宋_GB2312"/>
              <w:szCs w:val="28"/>
              <w:lang w:eastAsia="zh-CN"/>
            </w:rPr>
            <w:t>一、</w:t>
          </w:r>
          <w:r>
            <w:rPr>
              <w:rFonts w:hint="eastAsia" w:ascii="仿宋_GB2312" w:hAnsi="宋体" w:eastAsia="仿宋_GB2312"/>
              <w:szCs w:val="28"/>
            </w:rPr>
            <w:t>供应商承诺与声明</w:t>
          </w:r>
          <w:r>
            <w:tab/>
          </w:r>
          <w:r>
            <w:rPr>
              <w:rFonts w:hint="eastAsia"/>
              <w:lang w:val="en-US" w:eastAsia="zh-CN"/>
            </w:rPr>
            <w:t>7</w:t>
          </w:r>
          <w:r>
            <w:rPr>
              <w:rFonts w:ascii="仿宋_GB2312" w:hAnsi="宋体" w:eastAsia="仿宋_GB2312"/>
              <w:bCs/>
            </w:rPr>
            <w:fldChar w:fldCharType="end"/>
          </w:r>
        </w:p>
        <w:p>
          <w:pPr>
            <w:pStyle w:val="11"/>
            <w:tabs>
              <w:tab w:val="right" w:leader="dot" w:pos="8306"/>
            </w:tabs>
          </w:pPr>
          <w:r>
            <w:rPr>
              <w:rFonts w:ascii="仿宋_GB2312" w:hAnsi="宋体" w:eastAsia="仿宋_GB2312"/>
              <w:bCs/>
            </w:rPr>
            <w:fldChar w:fldCharType="begin"/>
          </w:r>
          <w:r>
            <w:rPr>
              <w:rFonts w:ascii="仿宋_GB2312" w:hAnsi="宋体" w:eastAsia="仿宋_GB2312"/>
              <w:bCs/>
            </w:rPr>
            <w:instrText xml:space="preserve"> HYPERLINK \l _Toc9736 </w:instrText>
          </w:r>
          <w:r>
            <w:rPr>
              <w:rFonts w:ascii="仿宋_GB2312" w:hAnsi="宋体" w:eastAsia="仿宋_GB2312"/>
              <w:bCs/>
            </w:rPr>
            <w:fldChar w:fldCharType="separate"/>
          </w:r>
          <w:r>
            <w:rPr>
              <w:rFonts w:hint="eastAsia" w:ascii="仿宋_GB2312" w:hAnsi="宋体" w:eastAsia="仿宋_GB2312"/>
              <w:szCs w:val="28"/>
              <w:lang w:eastAsia="zh-CN"/>
            </w:rPr>
            <w:t>二、</w:t>
          </w:r>
          <w:r>
            <w:rPr>
              <w:rFonts w:hint="eastAsia" w:ascii="仿宋_GB2312" w:hAnsi="宋体" w:eastAsia="仿宋_GB2312"/>
              <w:szCs w:val="28"/>
            </w:rPr>
            <w:t>法定代表人授权委托书</w:t>
          </w:r>
          <w:r>
            <w:tab/>
          </w:r>
          <w:r>
            <w:rPr>
              <w:rFonts w:hint="eastAsia"/>
              <w:lang w:val="en-US" w:eastAsia="zh-CN"/>
            </w:rPr>
            <w:t>9</w:t>
          </w:r>
          <w:r>
            <w:rPr>
              <w:rFonts w:ascii="仿宋_GB2312" w:hAnsi="宋体" w:eastAsia="仿宋_GB2312"/>
              <w:bCs/>
            </w:rPr>
            <w:fldChar w:fldCharType="end"/>
          </w:r>
        </w:p>
        <w:p>
          <w:pPr>
            <w:pStyle w:val="11"/>
            <w:tabs>
              <w:tab w:val="right" w:leader="dot" w:pos="8306"/>
            </w:tabs>
          </w:pPr>
          <w:r>
            <w:rPr>
              <w:rFonts w:ascii="仿宋_GB2312" w:hAnsi="宋体" w:eastAsia="仿宋_GB2312"/>
              <w:bCs/>
            </w:rPr>
            <w:fldChar w:fldCharType="begin"/>
          </w:r>
          <w:r>
            <w:rPr>
              <w:rFonts w:ascii="仿宋_GB2312" w:hAnsi="宋体" w:eastAsia="仿宋_GB2312"/>
              <w:bCs/>
            </w:rPr>
            <w:instrText xml:space="preserve"> HYPERLINK \l _Toc12792 </w:instrText>
          </w:r>
          <w:r>
            <w:rPr>
              <w:rFonts w:ascii="仿宋_GB2312" w:hAnsi="宋体" w:eastAsia="仿宋_GB2312"/>
              <w:bCs/>
            </w:rPr>
            <w:fldChar w:fldCharType="separate"/>
          </w:r>
          <w:r>
            <w:rPr>
              <w:rFonts w:hint="eastAsia" w:ascii="仿宋_GB2312" w:hAnsi="宋体" w:eastAsia="仿宋_GB2312"/>
              <w:szCs w:val="28"/>
              <w:lang w:eastAsia="zh-CN"/>
            </w:rPr>
            <w:t>三、</w:t>
          </w:r>
          <w:r>
            <w:rPr>
              <w:rFonts w:hint="eastAsia" w:ascii="仿宋_GB2312" w:hAnsi="宋体" w:eastAsia="仿宋_GB2312"/>
              <w:szCs w:val="28"/>
            </w:rPr>
            <w:t>报价表</w:t>
          </w:r>
          <w:r>
            <w:tab/>
          </w:r>
          <w:r>
            <w:fldChar w:fldCharType="begin"/>
          </w:r>
          <w:r>
            <w:instrText xml:space="preserve"> PAGEREF _Toc12792 \h </w:instrText>
          </w:r>
          <w:r>
            <w:fldChar w:fldCharType="separate"/>
          </w:r>
          <w:r>
            <w:t>10</w:t>
          </w:r>
          <w:r>
            <w:fldChar w:fldCharType="end"/>
          </w:r>
          <w:r>
            <w:rPr>
              <w:rFonts w:ascii="仿宋_GB2312" w:hAnsi="宋体" w:eastAsia="仿宋_GB2312"/>
              <w:bCs/>
            </w:rPr>
            <w:fldChar w:fldCharType="end"/>
          </w:r>
        </w:p>
        <w:p>
          <w:pPr>
            <w:pStyle w:val="11"/>
            <w:tabs>
              <w:tab w:val="right" w:leader="dot" w:pos="8306"/>
            </w:tabs>
          </w:pPr>
          <w:r>
            <w:rPr>
              <w:rFonts w:ascii="仿宋_GB2312" w:hAnsi="宋体" w:eastAsia="仿宋_GB2312"/>
              <w:bCs/>
            </w:rPr>
            <w:fldChar w:fldCharType="begin"/>
          </w:r>
          <w:r>
            <w:rPr>
              <w:rFonts w:ascii="仿宋_GB2312" w:hAnsi="宋体" w:eastAsia="仿宋_GB2312"/>
              <w:bCs/>
            </w:rPr>
            <w:instrText xml:space="preserve"> HYPERLINK \l _Toc11661 </w:instrText>
          </w:r>
          <w:r>
            <w:rPr>
              <w:rFonts w:ascii="仿宋_GB2312" w:hAnsi="宋体" w:eastAsia="仿宋_GB2312"/>
              <w:bCs/>
            </w:rPr>
            <w:fldChar w:fldCharType="separate"/>
          </w:r>
          <w:r>
            <w:rPr>
              <w:rFonts w:hint="eastAsia" w:ascii="仿宋_GB2312" w:hAnsi="宋体" w:eastAsia="仿宋_GB2312"/>
              <w:szCs w:val="28"/>
              <w:lang w:eastAsia="zh-CN"/>
            </w:rPr>
            <w:t>四、 资格证明材料</w:t>
          </w:r>
          <w:r>
            <w:tab/>
          </w:r>
          <w:r>
            <w:fldChar w:fldCharType="begin"/>
          </w:r>
          <w:r>
            <w:instrText xml:space="preserve"> PAGEREF _Toc11661 \h </w:instrText>
          </w:r>
          <w:r>
            <w:fldChar w:fldCharType="separate"/>
          </w:r>
          <w:r>
            <w:t>11</w:t>
          </w:r>
          <w:r>
            <w:fldChar w:fldCharType="end"/>
          </w:r>
          <w:r>
            <w:rPr>
              <w:rFonts w:ascii="仿宋_GB2312" w:hAnsi="宋体" w:eastAsia="仿宋_GB2312"/>
              <w:bCs/>
            </w:rPr>
            <w:fldChar w:fldCharType="end"/>
          </w:r>
        </w:p>
        <w:p>
          <w:pPr>
            <w:pStyle w:val="11"/>
            <w:tabs>
              <w:tab w:val="right" w:leader="dot" w:pos="8306"/>
            </w:tabs>
          </w:pPr>
          <w:r>
            <w:rPr>
              <w:rFonts w:ascii="仿宋_GB2312" w:hAnsi="宋体" w:eastAsia="仿宋_GB2312"/>
              <w:bCs/>
            </w:rPr>
            <w:fldChar w:fldCharType="begin"/>
          </w:r>
          <w:r>
            <w:rPr>
              <w:rFonts w:ascii="仿宋_GB2312" w:hAnsi="宋体" w:eastAsia="仿宋_GB2312"/>
              <w:bCs/>
            </w:rPr>
            <w:instrText xml:space="preserve"> HYPERLINK \l _Toc1100 </w:instrText>
          </w:r>
          <w:r>
            <w:rPr>
              <w:rFonts w:ascii="仿宋_GB2312" w:hAnsi="宋体" w:eastAsia="仿宋_GB2312"/>
              <w:bCs/>
            </w:rPr>
            <w:fldChar w:fldCharType="separate"/>
          </w:r>
          <w:r>
            <w:rPr>
              <w:rFonts w:hint="eastAsia" w:ascii="仿宋_GB2312" w:hAnsi="宋体" w:eastAsia="仿宋_GB2312"/>
              <w:szCs w:val="28"/>
              <w:lang w:eastAsia="zh-CN"/>
            </w:rPr>
            <w:t>五、</w:t>
          </w:r>
          <w:r>
            <w:rPr>
              <w:rFonts w:hint="eastAsia" w:ascii="仿宋_GB2312" w:hAnsi="宋体" w:eastAsia="仿宋_GB2312"/>
              <w:szCs w:val="28"/>
            </w:rPr>
            <w:t xml:space="preserve"> 满足采购项目要求承诺函</w:t>
          </w:r>
          <w:r>
            <w:tab/>
          </w:r>
          <w:r>
            <w:fldChar w:fldCharType="begin"/>
          </w:r>
          <w:r>
            <w:instrText xml:space="preserve"> PAGEREF _Toc1100 \h </w:instrText>
          </w:r>
          <w:r>
            <w:fldChar w:fldCharType="separate"/>
          </w:r>
          <w:r>
            <w:t>12</w:t>
          </w:r>
          <w:r>
            <w:fldChar w:fldCharType="end"/>
          </w:r>
          <w:r>
            <w:rPr>
              <w:rFonts w:ascii="仿宋_GB2312" w:hAnsi="宋体" w:eastAsia="仿宋_GB2312"/>
              <w:bCs/>
            </w:rPr>
            <w:fldChar w:fldCharType="end"/>
          </w:r>
        </w:p>
        <w:p>
          <w:pPr>
            <w:pStyle w:val="11"/>
            <w:tabs>
              <w:tab w:val="right" w:leader="dot" w:pos="8306"/>
            </w:tabs>
          </w:pPr>
          <w:r>
            <w:rPr>
              <w:rFonts w:ascii="仿宋_GB2312" w:hAnsi="宋体" w:eastAsia="仿宋_GB2312"/>
              <w:bCs/>
            </w:rPr>
            <w:fldChar w:fldCharType="begin"/>
          </w:r>
          <w:r>
            <w:rPr>
              <w:rFonts w:ascii="仿宋_GB2312" w:hAnsi="宋体" w:eastAsia="仿宋_GB2312"/>
              <w:bCs/>
            </w:rPr>
            <w:instrText xml:space="preserve"> HYPERLINK \l _Toc27783 </w:instrText>
          </w:r>
          <w:r>
            <w:rPr>
              <w:rFonts w:ascii="仿宋_GB2312" w:hAnsi="宋体" w:eastAsia="仿宋_GB2312"/>
              <w:bCs/>
            </w:rPr>
            <w:fldChar w:fldCharType="separate"/>
          </w:r>
          <w:r>
            <w:rPr>
              <w:rFonts w:hint="eastAsia" w:ascii="仿宋_GB2312" w:hAnsi="宋体" w:eastAsia="仿宋_GB2312"/>
              <w:szCs w:val="28"/>
              <w:lang w:eastAsia="zh-CN"/>
            </w:rPr>
            <w:t>第八章</w:t>
          </w:r>
          <w:r>
            <w:rPr>
              <w:rFonts w:hint="eastAsia" w:ascii="仿宋_GB2312" w:hAnsi="宋体" w:eastAsia="仿宋_GB2312"/>
              <w:szCs w:val="28"/>
              <w:lang w:val="en-US" w:eastAsia="zh-CN"/>
            </w:rPr>
            <w:t xml:space="preserve"> </w:t>
          </w:r>
          <w:r>
            <w:rPr>
              <w:rFonts w:hint="eastAsia" w:ascii="仿宋_GB2312" w:hAnsi="宋体" w:eastAsia="仿宋_GB2312"/>
              <w:szCs w:val="28"/>
            </w:rPr>
            <w:t>合同主要条款</w:t>
          </w:r>
          <w:r>
            <w:tab/>
          </w:r>
          <w:r>
            <w:fldChar w:fldCharType="begin"/>
          </w:r>
          <w:r>
            <w:instrText xml:space="preserve"> PAGEREF _Toc27783 \h </w:instrText>
          </w:r>
          <w:r>
            <w:fldChar w:fldCharType="separate"/>
          </w:r>
          <w:r>
            <w:t>13</w:t>
          </w:r>
          <w:r>
            <w:fldChar w:fldCharType="end"/>
          </w:r>
          <w:r>
            <w:rPr>
              <w:rFonts w:ascii="仿宋_GB2312" w:hAnsi="宋体" w:eastAsia="仿宋_GB2312"/>
              <w:bCs/>
            </w:rPr>
            <w:fldChar w:fldCharType="end"/>
          </w:r>
        </w:p>
        <w:p>
          <w:pPr>
            <w:widowControl/>
            <w:spacing w:line="408" w:lineRule="atLeast"/>
            <w:jc w:val="left"/>
            <w:textAlignment w:val="baseline"/>
            <w:rPr>
              <w:rFonts w:ascii="仿宋_GB2312" w:hAnsi="宋体" w:eastAsia="仿宋_GB2312" w:cstheme="minorBidi"/>
              <w:bCs/>
              <w:kern w:val="2"/>
              <w:sz w:val="21"/>
              <w:szCs w:val="22"/>
              <w:lang w:val="en-US" w:eastAsia="zh-CN" w:bidi="ar-SA"/>
            </w:rPr>
            <w:sectPr>
              <w:pgSz w:w="11906" w:h="16838"/>
              <w:pgMar w:top="1440" w:right="1800" w:bottom="1440" w:left="1800" w:header="851" w:footer="992" w:gutter="0"/>
              <w:cols w:space="425" w:num="1"/>
              <w:docGrid w:type="lines" w:linePitch="312" w:charSpace="0"/>
            </w:sectPr>
          </w:pPr>
          <w:r>
            <w:rPr>
              <w:rFonts w:ascii="仿宋_GB2312" w:hAnsi="宋体" w:eastAsia="仿宋_GB2312"/>
              <w:bCs/>
            </w:rPr>
            <w:fldChar w:fldCharType="end"/>
          </w:r>
        </w:p>
      </w:sdtContent>
    </w:sdt>
    <w:p>
      <w:pPr>
        <w:pStyle w:val="3"/>
        <w:ind w:left="0" w:firstLine="0"/>
        <w:jc w:val="center"/>
        <w:rPr>
          <w:rFonts w:ascii="仿宋_GB2312" w:hAnsi="宋体" w:eastAsia="仿宋_GB2312"/>
          <w:color w:val="auto"/>
          <w:sz w:val="28"/>
          <w:szCs w:val="28"/>
        </w:rPr>
      </w:pPr>
      <w:bookmarkStart w:id="0" w:name="_Toc21360"/>
      <w:bookmarkStart w:id="1" w:name="_Toc153381449"/>
      <w:bookmarkStart w:id="2" w:name="_Toc30330"/>
      <w:r>
        <w:rPr>
          <w:rFonts w:hint="eastAsia" w:ascii="仿宋_GB2312" w:hAnsi="宋体" w:eastAsia="仿宋_GB2312"/>
          <w:color w:val="auto"/>
          <w:sz w:val="28"/>
          <w:szCs w:val="28"/>
        </w:rPr>
        <w:t>第一章 询价邀请</w:t>
      </w:r>
      <w:bookmarkEnd w:id="0"/>
      <w:bookmarkEnd w:id="1"/>
      <w:bookmarkEnd w:id="2"/>
    </w:p>
    <w:p>
      <w:pPr>
        <w:jc w:val="center"/>
        <w:rPr>
          <w:rFonts w:ascii="仿宋_GB2312" w:hAnsi="宋体" w:eastAsia="仿宋_GB2312"/>
          <w:kern w:val="0"/>
          <w:sz w:val="28"/>
          <w:szCs w:val="24"/>
        </w:rPr>
      </w:pPr>
      <w:r>
        <w:rPr>
          <w:rFonts w:hint="eastAsia" w:ascii="仿宋_GB2312" w:hAnsi="宋体" w:eastAsia="仿宋_GB2312"/>
          <w:kern w:val="0"/>
          <w:sz w:val="28"/>
          <w:szCs w:val="24"/>
          <w:lang w:val="en-US" w:eastAsia="zh-CN"/>
        </w:rPr>
        <w:t xml:space="preserve">     </w:t>
      </w:r>
      <w:r>
        <w:rPr>
          <w:rFonts w:hint="eastAsia" w:ascii="仿宋_GB2312" w:hAnsi="宋体" w:eastAsia="仿宋_GB2312"/>
          <w:kern w:val="0"/>
          <w:sz w:val="28"/>
          <w:szCs w:val="24"/>
        </w:rPr>
        <w:t>中国人民财产保险股份有限公司</w:t>
      </w:r>
      <w:r>
        <w:rPr>
          <w:rFonts w:hint="eastAsia" w:ascii="仿宋_GB2312" w:hAnsi="宋体" w:eastAsia="仿宋_GB2312"/>
          <w:kern w:val="0"/>
          <w:sz w:val="28"/>
          <w:szCs w:val="24"/>
          <w:lang w:val="en-US" w:eastAsia="zh-CN"/>
        </w:rPr>
        <w:t>资阳</w:t>
      </w:r>
      <w:r>
        <w:rPr>
          <w:rFonts w:hint="eastAsia" w:ascii="仿宋_GB2312" w:hAnsi="宋体" w:eastAsia="仿宋_GB2312"/>
          <w:kern w:val="0"/>
          <w:sz w:val="28"/>
          <w:szCs w:val="24"/>
        </w:rPr>
        <w:t>公司拟通过询价方式，选定</w:t>
      </w:r>
      <w:r>
        <w:rPr>
          <w:rFonts w:hint="eastAsia" w:ascii="仿宋_GB2312" w:hAnsi="宋体" w:eastAsia="仿宋_GB2312"/>
          <w:kern w:val="0"/>
          <w:sz w:val="28"/>
          <w:szCs w:val="24"/>
          <w:lang w:val="en-US" w:eastAsia="zh-CN"/>
        </w:rPr>
        <w:t>保财险</w:t>
      </w:r>
      <w:r>
        <w:rPr>
          <w:rFonts w:hint="eastAsia" w:ascii="仿宋_GB2312" w:hAnsi="宋体" w:eastAsia="仿宋_GB2312"/>
          <w:kern w:val="0"/>
          <w:sz w:val="28"/>
          <w:szCs w:val="24"/>
        </w:rPr>
        <w:t>四川省</w:t>
      </w:r>
      <w:r>
        <w:rPr>
          <w:rFonts w:hint="eastAsia" w:ascii="仿宋_GB2312" w:hAnsi="宋体" w:eastAsia="仿宋_GB2312"/>
          <w:kern w:val="0"/>
          <w:sz w:val="28"/>
          <w:szCs w:val="24"/>
          <w:lang w:val="en-US" w:eastAsia="zh-CN"/>
        </w:rPr>
        <w:t>资阳市安岳支公司</w:t>
      </w:r>
      <w:r>
        <w:rPr>
          <w:rFonts w:hint="eastAsia" w:ascii="仿宋" w:hAnsi="仿宋" w:eastAsia="仿宋" w:cs="仿宋"/>
          <w:b w:val="0"/>
          <w:bCs/>
          <w:kern w:val="2"/>
          <w:sz w:val="28"/>
          <w:szCs w:val="28"/>
          <w:lang w:val="en-US" w:eastAsia="zh-CN" w:bidi="ar"/>
        </w:rPr>
        <w:t>育肥猪防疫药品</w:t>
      </w:r>
      <w:r>
        <w:rPr>
          <w:rFonts w:hint="eastAsia" w:ascii="仿宋" w:hAnsi="仿宋" w:eastAsia="仿宋" w:cs="宋体"/>
          <w:b w:val="0"/>
          <w:bCs/>
          <w:kern w:val="0"/>
          <w:sz w:val="28"/>
          <w:szCs w:val="28"/>
        </w:rPr>
        <w:t>采购</w:t>
      </w:r>
      <w:r>
        <w:rPr>
          <w:rFonts w:hint="eastAsia" w:ascii="仿宋_GB2312" w:hAnsi="宋体" w:eastAsia="仿宋_GB2312"/>
          <w:kern w:val="0"/>
          <w:sz w:val="28"/>
          <w:szCs w:val="24"/>
        </w:rPr>
        <w:t>项目的合作供应商，合同签署主体为中国人民财产保险股份有限公司</w:t>
      </w:r>
      <w:r>
        <w:rPr>
          <w:rFonts w:hint="eastAsia" w:ascii="仿宋_GB2312" w:hAnsi="宋体" w:eastAsia="仿宋_GB2312"/>
          <w:kern w:val="0"/>
          <w:sz w:val="28"/>
          <w:szCs w:val="24"/>
          <w:lang w:val="en-US" w:eastAsia="zh-CN"/>
        </w:rPr>
        <w:t>资阳市</w:t>
      </w:r>
      <w:r>
        <w:rPr>
          <w:rFonts w:hint="eastAsia" w:ascii="仿宋_GB2312" w:hAnsi="宋体" w:eastAsia="仿宋_GB2312"/>
          <w:kern w:val="0"/>
          <w:sz w:val="28"/>
          <w:szCs w:val="24"/>
        </w:rPr>
        <w:t>公司。现特邀贵单位参加，请贵单位根据以下内容提供递交报价文件。</w:t>
      </w:r>
    </w:p>
    <w:p>
      <w:pPr>
        <w:pStyle w:val="3"/>
        <w:ind w:left="0" w:firstLine="0"/>
        <w:rPr>
          <w:rFonts w:ascii="仿宋_GB2312" w:hAnsi="宋体" w:eastAsia="仿宋_GB2312"/>
          <w:color w:val="auto"/>
          <w:sz w:val="28"/>
          <w:szCs w:val="28"/>
        </w:rPr>
      </w:pPr>
      <w:bookmarkStart w:id="3" w:name="_Toc153381450"/>
      <w:bookmarkStart w:id="4" w:name="_Toc20576"/>
      <w:r>
        <w:rPr>
          <w:rFonts w:hint="eastAsia" w:ascii="仿宋_GB2312" w:hAnsi="宋体" w:eastAsia="仿宋_GB2312"/>
          <w:color w:val="auto"/>
          <w:sz w:val="28"/>
          <w:szCs w:val="28"/>
        </w:rPr>
        <w:t>第二章 递交时间及地点</w:t>
      </w:r>
      <w:bookmarkEnd w:id="3"/>
      <w:bookmarkEnd w:id="4"/>
    </w:p>
    <w:p>
      <w:pPr>
        <w:widowControl/>
        <w:spacing w:line="500" w:lineRule="exact"/>
        <w:ind w:firstLine="560" w:firstLineChars="200"/>
        <w:jc w:val="left"/>
        <w:textAlignment w:val="baseline"/>
        <w:rPr>
          <w:rFonts w:ascii="仿宋" w:hAnsi="仿宋" w:eastAsia="仿宋" w:cs="宋体"/>
          <w:color w:val="000000"/>
          <w:kern w:val="0"/>
          <w:sz w:val="28"/>
          <w:szCs w:val="28"/>
          <w:lang w:val="en-GB"/>
        </w:rPr>
      </w:pPr>
      <w:r>
        <w:rPr>
          <w:rFonts w:hint="eastAsia" w:ascii="仿宋_GB2312" w:hAnsi="宋体" w:eastAsia="仿宋_GB2312"/>
          <w:kern w:val="0"/>
          <w:sz w:val="28"/>
          <w:szCs w:val="24"/>
        </w:rPr>
        <w:t>2</w:t>
      </w:r>
      <w:r>
        <w:rPr>
          <w:rFonts w:ascii="仿宋_GB2312" w:hAnsi="宋体" w:eastAsia="仿宋_GB2312"/>
          <w:kern w:val="0"/>
          <w:sz w:val="28"/>
          <w:szCs w:val="24"/>
        </w:rPr>
        <w:t>.1</w:t>
      </w:r>
      <w:r>
        <w:rPr>
          <w:rFonts w:hint="eastAsia" w:ascii="仿宋_GB2312" w:hAnsi="宋体" w:eastAsia="仿宋_GB2312"/>
          <w:kern w:val="0"/>
          <w:sz w:val="28"/>
          <w:szCs w:val="24"/>
        </w:rPr>
        <w:t>递交时间：</w:t>
      </w:r>
      <w:r>
        <w:rPr>
          <w:rFonts w:hint="eastAsia" w:ascii="仿宋_GB2312" w:hAnsi="宋体" w:eastAsia="仿宋_GB2312"/>
          <w:kern w:val="0"/>
          <w:sz w:val="28"/>
          <w:szCs w:val="24"/>
          <w:lang w:val="en-US" w:eastAsia="zh-CN"/>
        </w:rPr>
        <w:t>2025年01月13日14</w:t>
      </w:r>
      <w:r>
        <w:rPr>
          <w:rFonts w:hint="eastAsia" w:ascii="仿宋" w:hAnsi="仿宋" w:eastAsia="仿宋" w:cs="宋体"/>
          <w:color w:val="000000"/>
          <w:kern w:val="0"/>
          <w:sz w:val="28"/>
          <w:szCs w:val="28"/>
        </w:rPr>
        <w:t>点</w:t>
      </w:r>
      <w:r>
        <w:rPr>
          <w:rFonts w:hint="eastAsia" w:ascii="仿宋" w:hAnsi="仿宋" w:eastAsia="仿宋" w:cs="宋体"/>
          <w:color w:val="000000"/>
          <w:kern w:val="0"/>
          <w:sz w:val="28"/>
          <w:szCs w:val="28"/>
          <w:lang w:val="en-GB"/>
        </w:rPr>
        <w:t>之前</w:t>
      </w:r>
    </w:p>
    <w:p>
      <w:pPr>
        <w:spacing w:line="600" w:lineRule="exact"/>
        <w:ind w:firstLine="560" w:firstLineChars="200"/>
        <w:rPr>
          <w:rFonts w:ascii="仿宋_GB2312" w:hAnsi="宋体" w:eastAsia="仿宋_GB2312"/>
          <w:kern w:val="0"/>
          <w:sz w:val="28"/>
          <w:szCs w:val="24"/>
        </w:rPr>
      </w:pPr>
      <w:r>
        <w:rPr>
          <w:rFonts w:hint="eastAsia" w:ascii="仿宋_GB2312" w:hAnsi="宋体" w:eastAsia="仿宋_GB2312"/>
          <w:kern w:val="0"/>
          <w:sz w:val="28"/>
          <w:szCs w:val="24"/>
        </w:rPr>
        <w:t>2</w:t>
      </w:r>
      <w:r>
        <w:rPr>
          <w:rFonts w:ascii="仿宋_GB2312" w:hAnsi="宋体" w:eastAsia="仿宋_GB2312"/>
          <w:kern w:val="0"/>
          <w:sz w:val="28"/>
          <w:szCs w:val="24"/>
        </w:rPr>
        <w:t>.2</w:t>
      </w:r>
      <w:r>
        <w:rPr>
          <w:rFonts w:hint="eastAsia" w:ascii="仿宋_GB2312" w:hAnsi="宋体" w:eastAsia="仿宋_GB2312"/>
          <w:kern w:val="0"/>
          <w:sz w:val="28"/>
          <w:szCs w:val="24"/>
        </w:rPr>
        <w:t>递交地点：</w:t>
      </w:r>
      <w:r>
        <w:rPr>
          <w:rFonts w:hint="eastAsia" w:ascii="仿宋" w:hAnsi="仿宋" w:eastAsia="仿宋" w:cs="宋体"/>
          <w:color w:val="000000"/>
          <w:kern w:val="0"/>
          <w:sz w:val="28"/>
          <w:szCs w:val="28"/>
          <w:lang w:val="en-GB"/>
        </w:rPr>
        <w:t>中国人民财产保险股份有限公司</w:t>
      </w:r>
      <w:r>
        <w:rPr>
          <w:rFonts w:hint="eastAsia" w:ascii="仿宋" w:hAnsi="仿宋" w:eastAsia="仿宋" w:cs="宋体"/>
          <w:color w:val="000000"/>
          <w:kern w:val="0"/>
          <w:sz w:val="28"/>
          <w:szCs w:val="28"/>
          <w:lang w:val="en-US" w:eastAsia="zh-CN"/>
        </w:rPr>
        <w:t>资阳市分公司</w:t>
      </w:r>
      <w:r>
        <w:rPr>
          <w:rFonts w:hint="eastAsia" w:ascii="仿宋" w:hAnsi="仿宋" w:eastAsia="仿宋" w:cs="宋体"/>
          <w:color w:val="000000"/>
          <w:kern w:val="0"/>
          <w:sz w:val="28"/>
          <w:szCs w:val="28"/>
          <w:lang w:val="en-GB"/>
        </w:rPr>
        <w:t>（</w:t>
      </w:r>
      <w:r>
        <w:rPr>
          <w:rFonts w:hint="eastAsia" w:ascii="仿宋" w:hAnsi="仿宋" w:eastAsia="仿宋" w:cs="宋体"/>
          <w:color w:val="000000"/>
          <w:kern w:val="0"/>
          <w:sz w:val="28"/>
          <w:szCs w:val="28"/>
          <w:lang w:val="en-GB" w:eastAsia="zh-CN"/>
        </w:rPr>
        <w:t>四川省资阳市雁江区宝台镇黄泥村弘城水韵25号楼25（F）</w:t>
      </w:r>
      <w:r>
        <w:rPr>
          <w:rFonts w:hint="eastAsia" w:ascii="仿宋" w:hAnsi="仿宋" w:eastAsia="仿宋" w:cs="宋体"/>
          <w:color w:val="000000"/>
          <w:kern w:val="0"/>
          <w:sz w:val="28"/>
          <w:szCs w:val="28"/>
          <w:lang w:val="en-US" w:eastAsia="zh-CN"/>
        </w:rPr>
        <w:t>）</w:t>
      </w:r>
    </w:p>
    <w:p>
      <w:pPr>
        <w:spacing w:line="600" w:lineRule="exact"/>
        <w:ind w:firstLine="560" w:firstLineChars="200"/>
        <w:rPr>
          <w:rFonts w:hint="eastAsia" w:ascii="仿宋" w:hAnsi="仿宋" w:eastAsia="仿宋" w:cs="仿宋"/>
          <w:sz w:val="28"/>
          <w:szCs w:val="28"/>
          <w:lang w:eastAsia="zh-CN"/>
        </w:rPr>
      </w:pPr>
      <w:r>
        <w:rPr>
          <w:rFonts w:hint="eastAsia" w:ascii="仿宋_GB2312" w:hAnsi="宋体" w:eastAsia="仿宋_GB2312"/>
          <w:kern w:val="0"/>
          <w:sz w:val="28"/>
          <w:szCs w:val="24"/>
        </w:rPr>
        <w:t>2</w:t>
      </w:r>
      <w:r>
        <w:rPr>
          <w:rFonts w:ascii="仿宋_GB2312" w:hAnsi="宋体" w:eastAsia="仿宋_GB2312"/>
          <w:kern w:val="0"/>
          <w:sz w:val="28"/>
          <w:szCs w:val="24"/>
        </w:rPr>
        <w:t>.3</w:t>
      </w:r>
      <w:r>
        <w:rPr>
          <w:rFonts w:hint="eastAsia" w:ascii="仿宋_GB2312" w:hAnsi="宋体" w:eastAsia="仿宋_GB2312"/>
          <w:kern w:val="0"/>
          <w:sz w:val="28"/>
          <w:szCs w:val="24"/>
        </w:rPr>
        <w:t>接收人：</w:t>
      </w:r>
      <w:r>
        <w:rPr>
          <w:rFonts w:hint="eastAsia" w:ascii="仿宋" w:hAnsi="仿宋" w:eastAsia="仿宋" w:cs="仿宋"/>
          <w:sz w:val="28"/>
          <w:szCs w:val="28"/>
          <w:lang w:eastAsia="zh-CN"/>
        </w:rPr>
        <w:t>江梅</w:t>
      </w:r>
    </w:p>
    <w:p>
      <w:pPr>
        <w:spacing w:line="600" w:lineRule="exact"/>
        <w:ind w:firstLine="560" w:firstLineChars="200"/>
        <w:rPr>
          <w:rFonts w:hint="eastAsia" w:ascii="仿宋_GB2312" w:hAnsi="宋体" w:eastAsia="仿宋_GB2312"/>
          <w:kern w:val="0"/>
          <w:sz w:val="28"/>
          <w:szCs w:val="24"/>
        </w:rPr>
      </w:pPr>
      <w:r>
        <w:rPr>
          <w:rFonts w:hint="eastAsia" w:ascii="仿宋_GB2312" w:hAnsi="宋体" w:eastAsia="仿宋_GB2312"/>
          <w:kern w:val="0"/>
          <w:sz w:val="28"/>
          <w:szCs w:val="24"/>
        </w:rPr>
        <w:t>2</w:t>
      </w:r>
      <w:r>
        <w:rPr>
          <w:rFonts w:ascii="仿宋_GB2312" w:hAnsi="宋体" w:eastAsia="仿宋_GB2312"/>
          <w:kern w:val="0"/>
          <w:sz w:val="28"/>
          <w:szCs w:val="24"/>
        </w:rPr>
        <w:t>.4</w:t>
      </w:r>
      <w:r>
        <w:rPr>
          <w:rFonts w:hint="eastAsia" w:ascii="仿宋_GB2312" w:hAnsi="宋体" w:eastAsia="仿宋_GB2312"/>
          <w:kern w:val="0"/>
          <w:sz w:val="28"/>
          <w:szCs w:val="24"/>
        </w:rPr>
        <w:t>提交方式：报价资料应提供正本1份，副本1份需封存，通过邮寄或直接送达的方式提交。</w:t>
      </w:r>
    </w:p>
    <w:p>
      <w:pPr>
        <w:spacing w:line="600" w:lineRule="exact"/>
        <w:ind w:firstLine="560" w:firstLineChars="200"/>
        <w:rPr>
          <w:rFonts w:hint="default" w:ascii="仿宋_GB2312" w:hAnsi="宋体" w:eastAsia="仿宋_GB2312"/>
          <w:kern w:val="0"/>
          <w:sz w:val="28"/>
          <w:szCs w:val="24"/>
          <w:lang w:val="en-US" w:eastAsia="zh-CN"/>
        </w:rPr>
      </w:pPr>
      <w:r>
        <w:rPr>
          <w:rFonts w:hint="eastAsia" w:ascii="仿宋_GB2312" w:hAnsi="宋体" w:eastAsia="仿宋_GB2312"/>
          <w:kern w:val="0"/>
          <w:sz w:val="28"/>
          <w:szCs w:val="24"/>
        </w:rPr>
        <w:t>2.5联系人及联系方式：</w:t>
      </w:r>
      <w:r>
        <w:rPr>
          <w:rFonts w:hint="eastAsia" w:ascii="仿宋_GB2312" w:hAnsi="宋体" w:eastAsia="仿宋_GB2312"/>
          <w:kern w:val="0"/>
          <w:sz w:val="28"/>
          <w:szCs w:val="24"/>
          <w:lang w:val="en-US" w:eastAsia="zh-CN"/>
        </w:rPr>
        <w:t>18982990328</w:t>
      </w:r>
    </w:p>
    <w:p>
      <w:pPr>
        <w:pStyle w:val="3"/>
        <w:ind w:left="210" w:leftChars="100" w:firstLine="2530" w:firstLineChars="900"/>
        <w:jc w:val="both"/>
        <w:rPr>
          <w:rFonts w:ascii="仿宋_GB2312" w:hAnsi="宋体" w:eastAsia="仿宋_GB2312"/>
          <w:color w:val="auto"/>
          <w:sz w:val="28"/>
          <w:szCs w:val="28"/>
        </w:rPr>
      </w:pPr>
      <w:bookmarkStart w:id="5" w:name="_Toc12957"/>
      <w:bookmarkStart w:id="6" w:name="_Toc153381451"/>
      <w:r>
        <w:rPr>
          <w:rFonts w:ascii="仿宋_GB2312" w:hAnsi="宋体" w:eastAsia="仿宋_GB2312"/>
          <w:color w:val="auto"/>
          <w:sz w:val="28"/>
          <w:szCs w:val="28"/>
        </w:rPr>
        <w:t>第三章</w:t>
      </w:r>
      <w:r>
        <w:rPr>
          <w:rFonts w:hint="eastAsia" w:ascii="仿宋_GB2312" w:hAnsi="宋体" w:eastAsia="仿宋_GB2312"/>
          <w:color w:val="auto"/>
          <w:sz w:val="28"/>
          <w:szCs w:val="28"/>
        </w:rPr>
        <w:t xml:space="preserve"> 询价项目内容</w:t>
      </w:r>
      <w:bookmarkEnd w:id="5"/>
      <w:bookmarkEnd w:id="6"/>
    </w:p>
    <w:p>
      <w:pPr>
        <w:spacing w:line="600" w:lineRule="exact"/>
        <w:ind w:firstLine="560" w:firstLineChars="200"/>
        <w:rPr>
          <w:rFonts w:ascii="楷体" w:hAnsi="楷体" w:eastAsia="楷体" w:cs="仿宋_GB2312"/>
          <w:i/>
          <w:color w:val="0000CC"/>
          <w:kern w:val="0"/>
          <w:sz w:val="24"/>
          <w:szCs w:val="32"/>
        </w:rPr>
      </w:pPr>
      <w:r>
        <w:rPr>
          <w:rFonts w:hint="eastAsia" w:ascii="仿宋_GB2312" w:hAnsi="宋体" w:eastAsia="仿宋_GB2312"/>
          <w:kern w:val="0"/>
          <w:sz w:val="28"/>
          <w:szCs w:val="24"/>
        </w:rPr>
        <w:t>2</w:t>
      </w:r>
      <w:r>
        <w:rPr>
          <w:rFonts w:ascii="仿宋_GB2312" w:hAnsi="宋体" w:eastAsia="仿宋_GB2312"/>
          <w:kern w:val="0"/>
          <w:sz w:val="28"/>
          <w:szCs w:val="24"/>
        </w:rPr>
        <w:t>.1</w:t>
      </w:r>
      <w:r>
        <w:rPr>
          <w:rFonts w:hint="eastAsia" w:ascii="仿宋_GB2312" w:hAnsi="宋体" w:eastAsia="仿宋_GB2312"/>
          <w:kern w:val="0"/>
          <w:sz w:val="28"/>
          <w:szCs w:val="24"/>
        </w:rPr>
        <w:t>项目概况</w:t>
      </w:r>
    </w:p>
    <w:p>
      <w:pPr>
        <w:spacing w:line="600" w:lineRule="exact"/>
        <w:ind w:firstLine="560" w:firstLineChars="200"/>
        <w:rPr>
          <w:rFonts w:hint="eastAsia" w:ascii="仿宋" w:hAnsi="仿宋" w:eastAsia="仿宋" w:cs="宋体"/>
          <w:color w:val="000000"/>
          <w:kern w:val="0"/>
          <w:sz w:val="28"/>
          <w:szCs w:val="28"/>
        </w:rPr>
      </w:pPr>
      <w:r>
        <w:rPr>
          <w:rFonts w:hint="eastAsia" w:ascii="仿宋" w:hAnsi="仿宋" w:eastAsia="仿宋" w:cs="宋体"/>
          <w:color w:val="000000"/>
          <w:kern w:val="0"/>
          <w:sz w:val="28"/>
          <w:szCs w:val="28"/>
        </w:rPr>
        <w:t>2.1.1 项目名称：</w:t>
      </w:r>
      <w:r>
        <w:rPr>
          <w:rFonts w:hint="eastAsia" w:ascii="仿宋" w:hAnsi="仿宋" w:eastAsia="仿宋" w:cs="宋体"/>
          <w:color w:val="000000"/>
          <w:kern w:val="0"/>
          <w:sz w:val="28"/>
          <w:szCs w:val="28"/>
          <w:lang w:val="en-US" w:eastAsia="zh-CN"/>
        </w:rPr>
        <w:t>人保财险</w:t>
      </w:r>
      <w:r>
        <w:rPr>
          <w:rFonts w:hint="eastAsia" w:ascii="仿宋" w:hAnsi="仿宋" w:eastAsia="仿宋" w:cs="宋体"/>
          <w:color w:val="000000"/>
          <w:kern w:val="0"/>
          <w:sz w:val="28"/>
          <w:szCs w:val="28"/>
        </w:rPr>
        <w:t>四川省</w:t>
      </w:r>
      <w:r>
        <w:rPr>
          <w:rFonts w:hint="eastAsia" w:ascii="仿宋" w:hAnsi="仿宋" w:eastAsia="仿宋" w:cs="宋体"/>
          <w:color w:val="000000"/>
          <w:kern w:val="0"/>
          <w:sz w:val="28"/>
          <w:szCs w:val="28"/>
          <w:lang w:val="en-US" w:eastAsia="zh-CN"/>
        </w:rPr>
        <w:t>资阳市安岳支公司</w:t>
      </w:r>
      <w:r>
        <w:rPr>
          <w:rFonts w:hint="eastAsia" w:ascii="仿宋" w:hAnsi="仿宋" w:eastAsia="仿宋" w:cs="仿宋"/>
          <w:b w:val="0"/>
          <w:bCs/>
          <w:kern w:val="2"/>
          <w:sz w:val="28"/>
          <w:szCs w:val="28"/>
          <w:lang w:val="en-US" w:eastAsia="zh-CN" w:bidi="ar"/>
        </w:rPr>
        <w:t>防疫药品</w:t>
      </w:r>
      <w:r>
        <w:rPr>
          <w:rFonts w:hint="eastAsia" w:ascii="仿宋" w:hAnsi="仿宋" w:eastAsia="仿宋" w:cs="宋体"/>
          <w:b w:val="0"/>
          <w:bCs/>
          <w:kern w:val="0"/>
          <w:sz w:val="28"/>
          <w:szCs w:val="28"/>
        </w:rPr>
        <w:t>采购</w:t>
      </w:r>
      <w:r>
        <w:rPr>
          <w:rFonts w:hint="eastAsia" w:ascii="仿宋_GB2312" w:hAnsi="宋体" w:eastAsia="仿宋_GB2312"/>
          <w:kern w:val="0"/>
          <w:sz w:val="28"/>
          <w:szCs w:val="24"/>
        </w:rPr>
        <w:t>项目</w:t>
      </w:r>
    </w:p>
    <w:p>
      <w:pPr>
        <w:spacing w:line="600" w:lineRule="exact"/>
        <w:ind w:firstLine="560" w:firstLineChars="200"/>
        <w:rPr>
          <w:rFonts w:hint="eastAsia" w:ascii="仿宋" w:hAnsi="仿宋" w:eastAsia="仿宋" w:cs="宋体"/>
          <w:color w:val="000000"/>
          <w:kern w:val="0"/>
          <w:sz w:val="28"/>
          <w:szCs w:val="28"/>
        </w:rPr>
      </w:pPr>
      <w:r>
        <w:rPr>
          <w:rFonts w:hint="eastAsia" w:ascii="仿宋" w:hAnsi="仿宋" w:eastAsia="仿宋" w:cs="宋体"/>
          <w:color w:val="000000"/>
          <w:kern w:val="0"/>
          <w:sz w:val="28"/>
          <w:szCs w:val="28"/>
        </w:rPr>
        <w:t>2.1.2项目编号：XXXM24FGPC016368</w:t>
      </w:r>
    </w:p>
    <w:p>
      <w:pPr>
        <w:spacing w:line="600" w:lineRule="exact"/>
        <w:ind w:firstLine="560" w:firstLineChars="200"/>
        <w:rPr>
          <w:rFonts w:hint="eastAsia" w:ascii="仿宋" w:hAnsi="仿宋" w:eastAsia="仿宋" w:cs="宋体"/>
          <w:color w:val="000000"/>
          <w:kern w:val="0"/>
          <w:sz w:val="28"/>
          <w:szCs w:val="28"/>
        </w:rPr>
      </w:pPr>
      <w:r>
        <w:rPr>
          <w:rFonts w:hint="eastAsia" w:ascii="仿宋" w:hAnsi="仿宋" w:eastAsia="仿宋" w:cs="宋体"/>
          <w:color w:val="000000"/>
          <w:kern w:val="0"/>
          <w:sz w:val="28"/>
          <w:szCs w:val="28"/>
        </w:rPr>
        <w:t>2.1.3 项目预算：本项目预算为</w:t>
      </w:r>
      <w:r>
        <w:rPr>
          <w:rFonts w:hint="eastAsia" w:ascii="仿宋" w:hAnsi="仿宋" w:eastAsia="仿宋" w:cs="宋体"/>
          <w:color w:val="000000"/>
          <w:kern w:val="0"/>
          <w:sz w:val="28"/>
          <w:szCs w:val="28"/>
          <w:lang w:val="en-US" w:eastAsia="zh-CN"/>
        </w:rPr>
        <w:t>10.22万</w:t>
      </w:r>
      <w:r>
        <w:rPr>
          <w:rFonts w:hint="eastAsia" w:ascii="仿宋" w:hAnsi="仿宋" w:eastAsia="仿宋" w:cs="宋体"/>
          <w:color w:val="000000"/>
          <w:kern w:val="0"/>
          <w:sz w:val="28"/>
          <w:szCs w:val="28"/>
        </w:rPr>
        <w:t>元。</w:t>
      </w:r>
    </w:p>
    <w:p>
      <w:pPr>
        <w:spacing w:line="600" w:lineRule="exact"/>
        <w:ind w:firstLine="560" w:firstLineChars="200"/>
        <w:rPr>
          <w:rFonts w:ascii="仿宋_GB2312" w:hAnsi="宋体" w:eastAsia="仿宋_GB2312"/>
          <w:kern w:val="0"/>
          <w:sz w:val="28"/>
          <w:szCs w:val="24"/>
        </w:rPr>
      </w:pPr>
      <w:r>
        <w:rPr>
          <w:rFonts w:hint="eastAsia" w:ascii="仿宋_GB2312" w:hAnsi="宋体" w:eastAsia="仿宋_GB2312"/>
          <w:kern w:val="0"/>
          <w:sz w:val="28"/>
          <w:szCs w:val="24"/>
        </w:rPr>
        <w:t>2</w:t>
      </w:r>
      <w:r>
        <w:rPr>
          <w:rFonts w:ascii="仿宋_GB2312" w:hAnsi="宋体" w:eastAsia="仿宋_GB2312"/>
          <w:kern w:val="0"/>
          <w:sz w:val="28"/>
          <w:szCs w:val="24"/>
        </w:rPr>
        <w:t>.2</w:t>
      </w:r>
      <w:r>
        <w:rPr>
          <w:rFonts w:hint="eastAsia" w:ascii="仿宋_GB2312" w:hAnsi="宋体" w:eastAsia="仿宋_GB2312"/>
          <w:kern w:val="0"/>
          <w:sz w:val="28"/>
          <w:szCs w:val="24"/>
        </w:rPr>
        <w:t>项目需求:</w:t>
      </w:r>
    </w:p>
    <w:p>
      <w:pPr>
        <w:spacing w:line="600" w:lineRule="exact"/>
        <w:ind w:firstLine="480" w:firstLineChars="200"/>
        <w:rPr>
          <w:rFonts w:ascii="楷体" w:hAnsi="楷体" w:eastAsia="楷体" w:cs="仿宋_GB2312"/>
          <w:i/>
          <w:color w:val="0000CC"/>
          <w:kern w:val="0"/>
          <w:sz w:val="24"/>
          <w:szCs w:val="32"/>
        </w:rPr>
      </w:pPr>
      <w:r>
        <w:rPr>
          <w:rFonts w:hint="eastAsia" w:ascii="仿宋" w:hAnsi="仿宋" w:eastAsia="仿宋"/>
          <w:sz w:val="24"/>
          <w:szCs w:val="24"/>
        </w:rPr>
        <w:t>对项目采购标的、需求进行描述，内容应完整、准确。</w:t>
      </w:r>
    </w:p>
    <w:tbl>
      <w:tblPr>
        <w:tblStyle w:val="14"/>
        <w:tblW w:w="82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1"/>
        <w:gridCol w:w="2259"/>
        <w:gridCol w:w="2655"/>
        <w:gridCol w:w="2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051"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序号</w:t>
            </w:r>
          </w:p>
        </w:tc>
        <w:tc>
          <w:tcPr>
            <w:tcW w:w="2259"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报价标的</w:t>
            </w:r>
          </w:p>
        </w:tc>
        <w:tc>
          <w:tcPr>
            <w:tcW w:w="2655"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数量</w:t>
            </w:r>
          </w:p>
        </w:tc>
        <w:tc>
          <w:tcPr>
            <w:tcW w:w="2330"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规格型号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051" w:type="dxa"/>
            <w:vAlign w:val="center"/>
          </w:tcPr>
          <w:p>
            <w:pPr>
              <w:widowControl/>
              <w:spacing w:line="360" w:lineRule="auto"/>
              <w:jc w:val="center"/>
              <w:rPr>
                <w:rFonts w:ascii="仿宋_GB2312" w:hAnsi="宋体" w:eastAsia="仿宋_GB2312" w:cs="宋体"/>
                <w:bCs/>
                <w:kern w:val="0"/>
                <w:sz w:val="24"/>
                <w:szCs w:val="24"/>
              </w:rPr>
            </w:pPr>
            <w:r>
              <w:rPr>
                <w:rFonts w:hint="eastAsia" w:ascii="仿宋_GB2312" w:hAnsi="宋体" w:eastAsia="仿宋_GB2312" w:cs="宋体"/>
                <w:bCs/>
                <w:kern w:val="0"/>
                <w:sz w:val="24"/>
                <w:szCs w:val="24"/>
              </w:rPr>
              <w:t>1</w:t>
            </w:r>
          </w:p>
        </w:tc>
        <w:tc>
          <w:tcPr>
            <w:tcW w:w="2259" w:type="dxa"/>
            <w:vAlign w:val="center"/>
          </w:tcPr>
          <w:p>
            <w:pPr>
              <w:widowControl/>
              <w:spacing w:line="360" w:lineRule="auto"/>
              <w:jc w:val="center"/>
              <w:rPr>
                <w:rFonts w:hint="eastAsia" w:ascii="仿宋_GB2312" w:hAnsi="宋体" w:eastAsia="仿宋_GB2312" w:cs="宋体"/>
                <w:bCs/>
                <w:kern w:val="0"/>
                <w:sz w:val="24"/>
                <w:szCs w:val="24"/>
                <w:lang w:val="en-US" w:eastAsia="zh-CN"/>
              </w:rPr>
            </w:pPr>
            <w:r>
              <w:rPr>
                <w:rFonts w:hint="eastAsia" w:ascii="仿宋" w:hAnsi="仿宋" w:eastAsia="仿宋" w:cs="仿宋"/>
                <w:kern w:val="2"/>
                <w:sz w:val="24"/>
                <w:szCs w:val="24"/>
                <w:lang w:val="en-US" w:eastAsia="zh-CN" w:bidi="ar"/>
              </w:rPr>
              <w:t>育肥猪防疫药品（混合型饲料添加剂微生物I型）</w:t>
            </w:r>
          </w:p>
        </w:tc>
        <w:tc>
          <w:tcPr>
            <w:tcW w:w="2655" w:type="dxa"/>
            <w:vAlign w:val="center"/>
          </w:tcPr>
          <w:p>
            <w:pPr>
              <w:widowControl/>
              <w:spacing w:line="360" w:lineRule="auto"/>
              <w:jc w:val="center"/>
              <w:rPr>
                <w:rFonts w:hint="default" w:ascii="仿宋_GB2312" w:hAnsi="宋体" w:eastAsia="仿宋_GB2312" w:cs="宋体"/>
                <w:bCs/>
                <w:kern w:val="0"/>
                <w:sz w:val="24"/>
                <w:szCs w:val="24"/>
                <w:lang w:val="en-US" w:eastAsia="zh-CN"/>
              </w:rPr>
            </w:pPr>
            <w:r>
              <w:rPr>
                <w:rFonts w:hint="eastAsia" w:ascii="仿宋" w:hAnsi="仿宋" w:eastAsia="仿宋" w:cs="仿宋"/>
                <w:kern w:val="2"/>
                <w:sz w:val="24"/>
                <w:szCs w:val="24"/>
                <w:lang w:val="en-US" w:eastAsia="zh-CN" w:bidi="ar"/>
              </w:rPr>
              <w:t>2920</w:t>
            </w:r>
          </w:p>
        </w:tc>
        <w:tc>
          <w:tcPr>
            <w:tcW w:w="2330" w:type="dxa"/>
            <w:vAlign w:val="center"/>
          </w:tcPr>
          <w:p>
            <w:pPr>
              <w:widowControl/>
              <w:spacing w:line="360" w:lineRule="auto"/>
              <w:jc w:val="center"/>
              <w:rPr>
                <w:rFonts w:hint="eastAsia" w:ascii="仿宋_GB2312" w:hAnsi="宋体" w:eastAsia="仿宋_GB2312" w:cs="宋体"/>
                <w:bCs/>
                <w:kern w:val="0"/>
                <w:sz w:val="24"/>
                <w:szCs w:val="24"/>
                <w:lang w:val="en-US" w:eastAsia="zh-CN"/>
              </w:rPr>
            </w:pPr>
            <w:r>
              <w:rPr>
                <w:rFonts w:hint="eastAsia" w:ascii="仿宋" w:hAnsi="仿宋" w:eastAsia="仿宋" w:cs="仿宋"/>
                <w:i w:val="0"/>
                <w:iCs w:val="0"/>
                <w:color w:val="000000"/>
                <w:kern w:val="0"/>
                <w:sz w:val="24"/>
                <w:szCs w:val="24"/>
                <w:u w:val="none"/>
                <w:lang w:val="en-US" w:eastAsia="zh-CN" w:bidi="ar"/>
              </w:rPr>
              <w:t>活菌态</w:t>
            </w:r>
            <w:r>
              <w:rPr>
                <w:rFonts w:hint="eastAsia" w:ascii="仿宋" w:hAnsi="仿宋" w:eastAsia="仿宋" w:cs="仿宋"/>
                <w:sz w:val="24"/>
                <w:szCs w:val="24"/>
                <w:lang w:val="en-US" w:eastAsia="zh-CN"/>
              </w:rPr>
              <w:t>200克/袋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1051" w:type="dxa"/>
            <w:vAlign w:val="center"/>
          </w:tcPr>
          <w:p>
            <w:pPr>
              <w:widowControl/>
              <w:spacing w:line="360" w:lineRule="auto"/>
              <w:jc w:val="center"/>
              <w:rPr>
                <w:rFonts w:ascii="仿宋_GB2312" w:hAnsi="宋体" w:eastAsia="仿宋_GB2312" w:cs="宋体"/>
                <w:bCs/>
                <w:kern w:val="0"/>
                <w:sz w:val="24"/>
                <w:szCs w:val="28"/>
              </w:rPr>
            </w:pPr>
            <w:r>
              <w:rPr>
                <w:rFonts w:hint="eastAsia" w:ascii="仿宋_GB2312" w:hAnsi="宋体" w:eastAsia="仿宋_GB2312" w:cs="宋体"/>
                <w:bCs/>
                <w:kern w:val="0"/>
                <w:sz w:val="24"/>
                <w:szCs w:val="28"/>
              </w:rPr>
              <w:t>2</w:t>
            </w:r>
          </w:p>
        </w:tc>
        <w:tc>
          <w:tcPr>
            <w:tcW w:w="2259" w:type="dxa"/>
            <w:vAlign w:val="center"/>
          </w:tcPr>
          <w:p>
            <w:pPr>
              <w:widowControl/>
              <w:spacing w:line="360" w:lineRule="auto"/>
              <w:jc w:val="center"/>
              <w:rPr>
                <w:rFonts w:ascii="仿宋_GB2312" w:hAnsi="宋体" w:eastAsia="仿宋_GB2312" w:cs="宋体"/>
                <w:bCs/>
                <w:kern w:val="0"/>
                <w:sz w:val="24"/>
                <w:szCs w:val="28"/>
              </w:rPr>
            </w:pPr>
          </w:p>
        </w:tc>
        <w:tc>
          <w:tcPr>
            <w:tcW w:w="2655" w:type="dxa"/>
            <w:vAlign w:val="center"/>
          </w:tcPr>
          <w:p>
            <w:pPr>
              <w:widowControl/>
              <w:spacing w:line="360" w:lineRule="auto"/>
              <w:jc w:val="center"/>
              <w:rPr>
                <w:rFonts w:ascii="仿宋_GB2312" w:hAnsi="宋体" w:eastAsia="仿宋_GB2312" w:cs="宋体"/>
                <w:kern w:val="0"/>
                <w:sz w:val="24"/>
                <w:szCs w:val="28"/>
              </w:rPr>
            </w:pPr>
          </w:p>
        </w:tc>
        <w:tc>
          <w:tcPr>
            <w:tcW w:w="2330" w:type="dxa"/>
            <w:vAlign w:val="center"/>
          </w:tcPr>
          <w:p>
            <w:pPr>
              <w:widowControl/>
              <w:spacing w:line="360" w:lineRule="auto"/>
              <w:jc w:val="center"/>
              <w:rPr>
                <w:rFonts w:ascii="仿宋_GB2312" w:hAnsi="宋体" w:eastAsia="仿宋_GB2312" w:cs="宋体"/>
                <w:kern w:val="0"/>
                <w:sz w:val="24"/>
                <w:szCs w:val="28"/>
              </w:rPr>
            </w:pPr>
          </w:p>
        </w:tc>
      </w:tr>
    </w:tbl>
    <w:p>
      <w:pPr>
        <w:spacing w:line="600" w:lineRule="exact"/>
        <w:ind w:firstLine="560" w:firstLineChars="200"/>
        <w:rPr>
          <w:rFonts w:hint="eastAsia" w:ascii="仿宋" w:hAnsi="仿宋" w:eastAsia="仿宋" w:cs="仿宋"/>
          <w:kern w:val="0"/>
          <w:sz w:val="28"/>
          <w:szCs w:val="24"/>
        </w:rPr>
      </w:pPr>
      <w:r>
        <w:rPr>
          <w:rFonts w:hint="eastAsia" w:ascii="仿宋" w:hAnsi="仿宋" w:eastAsia="仿宋" w:cs="仿宋"/>
          <w:kern w:val="0"/>
          <w:sz w:val="28"/>
          <w:szCs w:val="24"/>
        </w:rPr>
        <w:t>2.3项目相关的要求</w:t>
      </w:r>
    </w:p>
    <w:p>
      <w:pPr>
        <w:autoSpaceDE w:val="0"/>
        <w:autoSpaceDN w:val="0"/>
        <w:adjustRightInd w:val="0"/>
        <w:spacing w:line="500" w:lineRule="exact"/>
        <w:ind w:firstLine="560" w:firstLineChars="200"/>
        <w:jc w:val="left"/>
        <w:rPr>
          <w:rFonts w:hint="eastAsia" w:ascii="仿宋" w:hAnsi="仿宋" w:eastAsia="仿宋" w:cs="仿宋"/>
          <w:kern w:val="0"/>
          <w:sz w:val="28"/>
          <w:szCs w:val="28"/>
          <w:lang w:val="en-US" w:eastAsia="zh-CN"/>
        </w:rPr>
      </w:pPr>
      <w:r>
        <w:rPr>
          <w:rFonts w:hint="eastAsia" w:ascii="仿宋" w:hAnsi="仿宋" w:eastAsia="仿宋" w:cs="宋体"/>
          <w:kern w:val="0"/>
          <w:sz w:val="28"/>
          <w:szCs w:val="28"/>
          <w:lang w:val="en-US" w:eastAsia="zh-CN"/>
        </w:rPr>
        <w:t>2.3.1 交货时间</w:t>
      </w:r>
      <w:r>
        <w:rPr>
          <w:rFonts w:hint="eastAsia" w:ascii="仿宋" w:hAnsi="仿宋" w:eastAsia="仿宋" w:cs="宋体"/>
          <w:kern w:val="0"/>
          <w:sz w:val="28"/>
          <w:szCs w:val="28"/>
        </w:rPr>
        <w:t>：</w:t>
      </w:r>
      <w:r>
        <w:rPr>
          <w:rFonts w:hint="eastAsia" w:ascii="仿宋" w:hAnsi="仿宋" w:eastAsia="仿宋" w:cs="仿宋"/>
          <w:sz w:val="28"/>
          <w:szCs w:val="28"/>
        </w:rPr>
        <w:t>乙方应在合同签订后</w:t>
      </w:r>
      <w:r>
        <w:rPr>
          <w:rFonts w:hint="eastAsia" w:ascii="仿宋" w:hAnsi="仿宋" w:eastAsia="仿宋" w:cs="仿宋"/>
          <w:sz w:val="28"/>
          <w:szCs w:val="28"/>
          <w:lang w:val="en-US" w:eastAsia="zh-CN"/>
        </w:rPr>
        <w:t>10</w:t>
      </w:r>
      <w:r>
        <w:rPr>
          <w:rFonts w:hint="eastAsia" w:ascii="仿宋" w:hAnsi="仿宋" w:eastAsia="仿宋" w:cs="仿宋"/>
          <w:sz w:val="28"/>
          <w:szCs w:val="28"/>
        </w:rPr>
        <w:t>日内将合同货物运至甲方指定地点</w:t>
      </w:r>
      <w:r>
        <w:rPr>
          <w:rFonts w:hint="eastAsia" w:ascii="仿宋" w:hAnsi="仿宋" w:eastAsia="仿宋" w:cs="仿宋"/>
          <w:kern w:val="0"/>
          <w:sz w:val="28"/>
          <w:szCs w:val="28"/>
          <w:lang w:eastAsia="zh-CN"/>
        </w:rPr>
        <w:t>。</w:t>
      </w:r>
    </w:p>
    <w:p>
      <w:pPr>
        <w:autoSpaceDE w:val="0"/>
        <w:autoSpaceDN w:val="0"/>
        <w:adjustRightInd w:val="0"/>
        <w:spacing w:line="500" w:lineRule="exact"/>
        <w:ind w:firstLine="560" w:firstLineChars="200"/>
        <w:jc w:val="left"/>
        <w:rPr>
          <w:rFonts w:hint="eastAsia" w:ascii="仿宋" w:hAnsi="仿宋" w:eastAsia="仿宋" w:cs="宋体"/>
          <w:kern w:val="0"/>
          <w:sz w:val="28"/>
          <w:szCs w:val="28"/>
        </w:rPr>
      </w:pPr>
      <w:r>
        <w:rPr>
          <w:rFonts w:hint="eastAsia" w:ascii="仿宋" w:hAnsi="仿宋" w:eastAsia="仿宋" w:cs="宋体"/>
          <w:kern w:val="0"/>
          <w:sz w:val="28"/>
          <w:szCs w:val="28"/>
          <w:lang w:val="en-US" w:eastAsia="zh-CN"/>
        </w:rPr>
        <w:t xml:space="preserve">2.3.2 </w:t>
      </w:r>
      <w:r>
        <w:rPr>
          <w:rFonts w:hint="eastAsia" w:ascii="仿宋" w:hAnsi="仿宋" w:eastAsia="仿宋" w:cs="宋体"/>
          <w:kern w:val="0"/>
          <w:sz w:val="28"/>
          <w:szCs w:val="28"/>
          <w:lang w:eastAsia="zh-CN"/>
        </w:rPr>
        <w:t>质量</w:t>
      </w:r>
      <w:r>
        <w:rPr>
          <w:rFonts w:hint="eastAsia" w:ascii="仿宋" w:hAnsi="仿宋" w:eastAsia="仿宋" w:cs="宋体"/>
          <w:kern w:val="0"/>
          <w:sz w:val="28"/>
          <w:szCs w:val="28"/>
        </w:rPr>
        <w:t>要求：</w:t>
      </w:r>
      <w:r>
        <w:rPr>
          <w:rFonts w:hint="eastAsia" w:ascii="仿宋" w:hAnsi="仿宋" w:eastAsia="仿宋" w:cs="仿宋"/>
          <w:b w:val="0"/>
          <w:bCs/>
          <w:kern w:val="2"/>
          <w:sz w:val="28"/>
          <w:szCs w:val="28"/>
          <w:lang w:val="en-US" w:eastAsia="zh-CN" w:bidi="ar"/>
        </w:rPr>
        <w:t>育肥猪防疫药品需在有效保质期内</w:t>
      </w:r>
      <w:r>
        <w:rPr>
          <w:rFonts w:hint="eastAsia" w:ascii="仿宋" w:hAnsi="仿宋" w:eastAsia="仿宋" w:cs="宋体"/>
          <w:kern w:val="0"/>
          <w:sz w:val="28"/>
          <w:szCs w:val="28"/>
        </w:rPr>
        <w:t xml:space="preserve">。  </w:t>
      </w:r>
    </w:p>
    <w:p>
      <w:pPr>
        <w:spacing w:line="600" w:lineRule="exact"/>
        <w:ind w:firstLine="560" w:firstLineChars="200"/>
        <w:rPr>
          <w:rFonts w:hint="eastAsia" w:ascii="仿宋" w:hAnsi="仿宋" w:eastAsia="仿宋" w:cs="仿宋"/>
          <w:kern w:val="0"/>
          <w:sz w:val="28"/>
          <w:szCs w:val="24"/>
        </w:rPr>
      </w:pPr>
      <w:r>
        <w:rPr>
          <w:rFonts w:hint="eastAsia" w:ascii="仿宋" w:hAnsi="仿宋" w:eastAsia="仿宋" w:cs="仿宋"/>
          <w:kern w:val="0"/>
          <w:sz w:val="28"/>
          <w:szCs w:val="24"/>
        </w:rPr>
        <w:t>2.4付款方式</w:t>
      </w:r>
    </w:p>
    <w:p>
      <w:pPr>
        <w:autoSpaceDE w:val="0"/>
        <w:autoSpaceDN w:val="0"/>
        <w:adjustRightInd w:val="0"/>
        <w:spacing w:line="500" w:lineRule="exact"/>
        <w:ind w:firstLine="560" w:firstLineChars="200"/>
        <w:jc w:val="left"/>
        <w:rPr>
          <w:rFonts w:ascii="仿宋" w:hAnsi="仿宋" w:eastAsia="仿宋" w:cs="宋体"/>
          <w:kern w:val="0"/>
          <w:sz w:val="28"/>
          <w:szCs w:val="28"/>
        </w:rPr>
      </w:pPr>
      <w:r>
        <w:rPr>
          <w:rFonts w:hint="eastAsia" w:ascii="仿宋_GB2312" w:hAnsi="宋体" w:eastAsia="仿宋_GB2312"/>
          <w:kern w:val="0"/>
          <w:sz w:val="28"/>
          <w:szCs w:val="24"/>
          <w:lang w:val="en-US" w:eastAsia="zh-CN"/>
        </w:rPr>
        <w:t>2.4.</w:t>
      </w:r>
      <w:r>
        <w:rPr>
          <w:rFonts w:hint="eastAsia" w:ascii="仿宋" w:hAnsi="仿宋" w:eastAsia="仿宋" w:cs="宋体"/>
          <w:kern w:val="0"/>
          <w:sz w:val="28"/>
          <w:szCs w:val="28"/>
        </w:rPr>
        <w:t>1</w:t>
      </w:r>
      <w:r>
        <w:rPr>
          <w:rFonts w:hint="eastAsia" w:ascii="仿宋" w:hAnsi="仿宋" w:eastAsia="仿宋" w:cs="宋体"/>
          <w:kern w:val="0"/>
          <w:sz w:val="28"/>
          <w:szCs w:val="28"/>
          <w:lang w:val="en-US" w:eastAsia="zh-CN"/>
        </w:rPr>
        <w:t xml:space="preserve"> </w:t>
      </w:r>
      <w:r>
        <w:rPr>
          <w:rFonts w:hint="eastAsia" w:ascii="仿宋" w:hAnsi="仿宋" w:eastAsia="仿宋" w:cs="宋体"/>
          <w:kern w:val="0"/>
          <w:sz w:val="28"/>
          <w:szCs w:val="28"/>
        </w:rPr>
        <w:t>完成项目所有资料交付，一次性支付合同金额。</w:t>
      </w:r>
    </w:p>
    <w:p>
      <w:pPr>
        <w:autoSpaceDE w:val="0"/>
        <w:autoSpaceDN w:val="0"/>
        <w:adjustRightInd w:val="0"/>
        <w:spacing w:line="500" w:lineRule="exact"/>
        <w:ind w:firstLine="560" w:firstLineChars="200"/>
        <w:jc w:val="left"/>
        <w:rPr>
          <w:rFonts w:ascii="仿宋" w:hAnsi="仿宋" w:eastAsia="仿宋" w:cs="宋体"/>
          <w:kern w:val="0"/>
          <w:sz w:val="28"/>
          <w:szCs w:val="28"/>
        </w:rPr>
      </w:pPr>
      <w:r>
        <w:rPr>
          <w:rFonts w:hint="eastAsia" w:ascii="仿宋" w:hAnsi="仿宋" w:eastAsia="仿宋" w:cs="宋体"/>
          <w:kern w:val="0"/>
          <w:sz w:val="28"/>
          <w:szCs w:val="28"/>
          <w:lang w:val="en-US" w:eastAsia="zh-CN"/>
        </w:rPr>
        <w:t>2.4.</w:t>
      </w:r>
      <w:r>
        <w:rPr>
          <w:rFonts w:hint="eastAsia" w:ascii="仿宋" w:hAnsi="仿宋" w:eastAsia="仿宋" w:cs="宋体"/>
          <w:kern w:val="0"/>
          <w:sz w:val="28"/>
          <w:szCs w:val="28"/>
        </w:rPr>
        <w:t>2</w:t>
      </w:r>
      <w:r>
        <w:rPr>
          <w:rFonts w:hint="eastAsia" w:ascii="仿宋" w:hAnsi="仿宋" w:eastAsia="仿宋" w:cs="宋体"/>
          <w:kern w:val="0"/>
          <w:sz w:val="28"/>
          <w:szCs w:val="28"/>
          <w:lang w:val="en-US" w:eastAsia="zh-CN"/>
        </w:rPr>
        <w:t xml:space="preserve"> </w:t>
      </w:r>
      <w:r>
        <w:rPr>
          <w:rFonts w:hint="eastAsia" w:ascii="仿宋" w:hAnsi="仿宋" w:eastAsia="仿宋" w:cs="宋体"/>
          <w:kern w:val="0"/>
          <w:sz w:val="28"/>
          <w:szCs w:val="28"/>
        </w:rPr>
        <w:t>采购方在向供应商转账支付款项时，需收到供应商按照采购方要求开具的相对应金额</w:t>
      </w:r>
      <w:r>
        <w:rPr>
          <w:rFonts w:hint="eastAsia" w:ascii="仿宋" w:hAnsi="仿宋" w:eastAsia="仿宋" w:cs="宋体"/>
          <w:b/>
          <w:bCs/>
          <w:kern w:val="0"/>
          <w:sz w:val="28"/>
          <w:szCs w:val="28"/>
        </w:rPr>
        <w:t>增值税专用发票</w:t>
      </w:r>
      <w:r>
        <w:rPr>
          <w:rFonts w:hint="eastAsia" w:ascii="仿宋" w:hAnsi="仿宋" w:eastAsia="仿宋" w:cs="宋体"/>
          <w:kern w:val="0"/>
          <w:sz w:val="28"/>
          <w:szCs w:val="28"/>
        </w:rPr>
        <w:t>。</w:t>
      </w:r>
    </w:p>
    <w:p>
      <w:pPr>
        <w:spacing w:line="600" w:lineRule="exact"/>
        <w:ind w:firstLine="480" w:firstLineChars="200"/>
        <w:rPr>
          <w:rFonts w:ascii="楷体" w:hAnsi="楷体" w:eastAsia="楷体" w:cs="仿宋_GB2312"/>
          <w:i/>
          <w:color w:val="0000CC"/>
          <w:kern w:val="0"/>
          <w:sz w:val="24"/>
          <w:szCs w:val="32"/>
        </w:rPr>
      </w:pPr>
    </w:p>
    <w:p>
      <w:pPr>
        <w:spacing w:line="600" w:lineRule="exact"/>
        <w:ind w:firstLine="480" w:firstLineChars="200"/>
        <w:rPr>
          <w:rFonts w:ascii="楷体" w:hAnsi="楷体" w:eastAsia="楷体" w:cs="仿宋_GB2312"/>
          <w:i/>
          <w:color w:val="0000CC"/>
          <w:kern w:val="0"/>
          <w:sz w:val="24"/>
          <w:szCs w:val="32"/>
        </w:rPr>
      </w:pPr>
    </w:p>
    <w:p>
      <w:pPr>
        <w:pStyle w:val="3"/>
        <w:ind w:left="210" w:leftChars="100" w:firstLine="2530" w:firstLineChars="900"/>
        <w:jc w:val="both"/>
        <w:rPr>
          <w:rFonts w:ascii="仿宋_GB2312" w:hAnsi="宋体" w:eastAsia="仿宋_GB2312"/>
          <w:color w:val="auto"/>
          <w:sz w:val="28"/>
          <w:szCs w:val="28"/>
        </w:rPr>
      </w:pPr>
      <w:bookmarkStart w:id="7" w:name="_Toc153381452"/>
      <w:bookmarkStart w:id="8" w:name="_Toc9674"/>
      <w:r>
        <w:rPr>
          <w:rFonts w:hint="eastAsia" w:ascii="仿宋_GB2312" w:hAnsi="宋体" w:eastAsia="仿宋_GB2312"/>
          <w:color w:val="auto"/>
          <w:sz w:val="28"/>
          <w:szCs w:val="28"/>
        </w:rPr>
        <w:t>第四章 供应商资格条件（须同时满足）</w:t>
      </w:r>
      <w:bookmarkEnd w:id="7"/>
      <w:bookmarkEnd w:id="8"/>
    </w:p>
    <w:p>
      <w:pPr>
        <w:widowControl/>
        <w:spacing w:line="500" w:lineRule="exact"/>
        <w:ind w:firstLine="560" w:firstLineChars="200"/>
        <w:jc w:val="left"/>
        <w:textAlignment w:val="baseline"/>
        <w:rPr>
          <w:rFonts w:hint="eastAsia" w:ascii="仿宋" w:hAnsi="仿宋" w:eastAsia="仿宋" w:cs="宋体"/>
          <w:color w:val="000000"/>
          <w:kern w:val="0"/>
          <w:sz w:val="28"/>
          <w:szCs w:val="28"/>
          <w:lang w:eastAsia="zh-CN"/>
        </w:rPr>
      </w:pPr>
      <w:r>
        <w:rPr>
          <w:rFonts w:ascii="仿宋" w:hAnsi="仿宋" w:eastAsia="仿宋" w:cs="宋体"/>
          <w:color w:val="000000"/>
          <w:kern w:val="0"/>
          <w:sz w:val="28"/>
          <w:szCs w:val="28"/>
        </w:rPr>
        <w:t>询价供应商的要求</w:t>
      </w:r>
      <w:r>
        <w:rPr>
          <w:rFonts w:hint="eastAsia" w:ascii="仿宋" w:hAnsi="仿宋" w:eastAsia="仿宋" w:cs="宋体"/>
          <w:color w:val="000000"/>
          <w:kern w:val="0"/>
          <w:sz w:val="28"/>
          <w:szCs w:val="28"/>
          <w:lang w:eastAsia="zh-CN"/>
        </w:rPr>
        <w:t>：</w:t>
      </w:r>
    </w:p>
    <w:p>
      <w:pPr>
        <w:widowControl/>
        <w:numPr>
          <w:ilvl w:val="0"/>
          <w:numId w:val="0"/>
        </w:numPr>
        <w:spacing w:line="500" w:lineRule="exact"/>
        <w:ind w:left="980" w:leftChars="0"/>
        <w:jc w:val="left"/>
        <w:textAlignment w:val="baseline"/>
        <w:rPr>
          <w:rFonts w:hint="eastAsia" w:ascii="仿宋" w:hAnsi="仿宋" w:eastAsia="仿宋" w:cs="仿宋"/>
          <w:color w:val="000000"/>
          <w:kern w:val="0"/>
          <w:sz w:val="28"/>
          <w:szCs w:val="28"/>
        </w:rPr>
      </w:pPr>
      <w:r>
        <w:rPr>
          <w:rFonts w:hint="eastAsia" w:ascii="仿宋" w:hAnsi="仿宋" w:eastAsia="仿宋" w:cs="仿宋"/>
          <w:b w:val="0"/>
          <w:bCs w:val="0"/>
          <w:sz w:val="28"/>
          <w:szCs w:val="28"/>
          <w:lang w:val="en-US" w:eastAsia="zh-CN"/>
        </w:rPr>
        <w:t>1.工商注册登记一年以上（即2023年11月以前成立），且为</w:t>
      </w:r>
      <w:r>
        <w:rPr>
          <w:rFonts w:hint="eastAsia" w:ascii="仿宋" w:hAnsi="仿宋" w:eastAsia="仿宋" w:cs="仿宋"/>
          <w:b w:val="0"/>
          <w:bCs w:val="0"/>
          <w:sz w:val="28"/>
          <w:szCs w:val="28"/>
          <w:lang w:eastAsia="zh-CN"/>
        </w:rPr>
        <w:t>正常存续状态</w:t>
      </w:r>
      <w:r>
        <w:rPr>
          <w:rFonts w:hint="eastAsia" w:ascii="仿宋" w:hAnsi="仿宋" w:eastAsia="仿宋" w:cs="仿宋"/>
          <w:color w:val="000000"/>
          <w:kern w:val="0"/>
          <w:sz w:val="28"/>
          <w:szCs w:val="28"/>
        </w:rPr>
        <w:t>；</w:t>
      </w:r>
    </w:p>
    <w:p>
      <w:pPr>
        <w:widowControl/>
        <w:numPr>
          <w:ilvl w:val="0"/>
          <w:numId w:val="0"/>
        </w:numPr>
        <w:spacing w:line="500" w:lineRule="exact"/>
        <w:ind w:left="980" w:leftChars="0"/>
        <w:jc w:val="left"/>
        <w:textAlignment w:val="baseline"/>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2.具有能提供相应货物的办公场所；</w:t>
      </w:r>
    </w:p>
    <w:p>
      <w:pPr>
        <w:widowControl/>
        <w:numPr>
          <w:ilvl w:val="0"/>
          <w:numId w:val="0"/>
        </w:numPr>
        <w:spacing w:line="500" w:lineRule="exact"/>
        <w:ind w:left="980" w:leftChars="0"/>
        <w:jc w:val="left"/>
        <w:textAlignment w:val="baseline"/>
        <w:rPr>
          <w:rFonts w:hint="eastAsia" w:ascii="仿宋" w:hAnsi="仿宋" w:eastAsia="仿宋" w:cs="宋体"/>
          <w:color w:val="000000"/>
          <w:kern w:val="0"/>
          <w:sz w:val="28"/>
          <w:szCs w:val="28"/>
        </w:rPr>
      </w:pPr>
      <w:r>
        <w:rPr>
          <w:rFonts w:hint="eastAsia" w:ascii="仿宋" w:hAnsi="仿宋" w:eastAsia="仿宋" w:cs="宋体"/>
          <w:color w:val="000000"/>
          <w:kern w:val="0"/>
          <w:sz w:val="28"/>
          <w:szCs w:val="28"/>
          <w:lang w:val="en-US" w:eastAsia="zh-CN"/>
        </w:rPr>
        <w:t>3</w:t>
      </w:r>
      <w:r>
        <w:rPr>
          <w:rFonts w:hint="eastAsia" w:ascii="仿宋" w:hAnsi="仿宋" w:eastAsia="仿宋" w:cs="宋体"/>
          <w:color w:val="000000"/>
          <w:kern w:val="0"/>
          <w:sz w:val="28"/>
          <w:szCs w:val="28"/>
        </w:rPr>
        <w:t>.</w:t>
      </w:r>
      <w:bookmarkStart w:id="9" w:name="_Toc153381453"/>
      <w:r>
        <w:rPr>
          <w:rFonts w:hint="eastAsia" w:ascii="仿宋" w:hAnsi="仿宋" w:eastAsia="仿宋" w:cs="仿宋"/>
          <w:color w:val="000000"/>
          <w:kern w:val="0"/>
          <w:sz w:val="28"/>
          <w:szCs w:val="28"/>
        </w:rPr>
        <w:t>具备有</w:t>
      </w:r>
      <w:r>
        <w:rPr>
          <w:rFonts w:hint="eastAsia" w:ascii="仿宋" w:hAnsi="仿宋" w:eastAsia="仿宋" w:cs="仿宋"/>
          <w:b w:val="0"/>
          <w:bCs w:val="0"/>
          <w:sz w:val="28"/>
          <w:szCs w:val="28"/>
          <w:lang w:eastAsia="zh-CN"/>
        </w:rPr>
        <w:t>具有兽药经营</w:t>
      </w:r>
      <w:r>
        <w:rPr>
          <w:rFonts w:hint="eastAsia" w:ascii="仿宋" w:hAnsi="仿宋" w:eastAsia="仿宋" w:cs="仿宋"/>
          <w:color w:val="000000"/>
          <w:kern w:val="0"/>
          <w:sz w:val="28"/>
          <w:szCs w:val="28"/>
        </w:rPr>
        <w:t>资质</w:t>
      </w:r>
      <w:r>
        <w:rPr>
          <w:rFonts w:hint="eastAsia" w:ascii="仿宋" w:hAnsi="仿宋" w:eastAsia="仿宋" w:cs="宋体"/>
          <w:color w:val="000000"/>
          <w:kern w:val="0"/>
          <w:sz w:val="28"/>
          <w:szCs w:val="28"/>
        </w:rPr>
        <w:t>。</w:t>
      </w:r>
    </w:p>
    <w:p>
      <w:pPr>
        <w:pStyle w:val="3"/>
        <w:ind w:left="210" w:leftChars="100" w:firstLine="2530" w:firstLineChars="900"/>
        <w:jc w:val="both"/>
        <w:rPr>
          <w:rFonts w:ascii="仿宋_GB2312" w:hAnsi="宋体" w:eastAsia="仿宋_GB2312"/>
          <w:color w:val="auto"/>
          <w:sz w:val="28"/>
          <w:szCs w:val="28"/>
        </w:rPr>
      </w:pPr>
      <w:bookmarkStart w:id="10" w:name="_Toc390"/>
      <w:r>
        <w:rPr>
          <w:rFonts w:hint="eastAsia" w:ascii="仿宋_GB2312" w:hAnsi="宋体" w:eastAsia="仿宋_GB2312"/>
          <w:color w:val="auto"/>
          <w:sz w:val="28"/>
          <w:szCs w:val="28"/>
        </w:rPr>
        <w:t>第五章 报价文件要求</w:t>
      </w:r>
      <w:bookmarkEnd w:id="9"/>
      <w:bookmarkEnd w:id="10"/>
    </w:p>
    <w:p>
      <w:pPr>
        <w:autoSpaceDN w:val="0"/>
        <w:snapToGrid w:val="0"/>
        <w:spacing w:line="360" w:lineRule="auto"/>
        <w:ind w:firstLine="560" w:firstLineChars="200"/>
        <w:rPr>
          <w:rFonts w:ascii="仿宋" w:hAnsi="仿宋" w:eastAsia="仿宋"/>
          <w:kern w:val="0"/>
          <w:sz w:val="28"/>
          <w:szCs w:val="24"/>
        </w:rPr>
      </w:pPr>
      <w:r>
        <w:rPr>
          <w:rFonts w:hint="eastAsia" w:ascii="仿宋" w:hAnsi="仿宋" w:eastAsia="仿宋"/>
          <w:kern w:val="0"/>
          <w:sz w:val="28"/>
          <w:szCs w:val="24"/>
        </w:rPr>
        <w:t>参加报价的供应商应按一式</w:t>
      </w:r>
      <w:r>
        <w:rPr>
          <w:rFonts w:ascii="仿宋" w:hAnsi="仿宋" w:eastAsia="仿宋" w:cs="仿宋_GB2312"/>
          <w:i/>
          <w:color w:val="0000CC"/>
          <w:kern w:val="0"/>
          <w:sz w:val="28"/>
          <w:szCs w:val="32"/>
          <w:u w:val="single"/>
        </w:rPr>
        <w:t>2</w:t>
      </w:r>
      <w:r>
        <w:rPr>
          <w:rFonts w:hint="eastAsia" w:ascii="仿宋" w:hAnsi="仿宋" w:eastAsia="仿宋"/>
          <w:kern w:val="0"/>
          <w:sz w:val="28"/>
          <w:szCs w:val="24"/>
        </w:rPr>
        <w:t>份（正本</w:t>
      </w:r>
      <w:r>
        <w:rPr>
          <w:rFonts w:hint="eastAsia" w:ascii="仿宋" w:hAnsi="仿宋" w:eastAsia="仿宋" w:cs="仿宋_GB2312"/>
          <w:i/>
          <w:color w:val="0000CC"/>
          <w:kern w:val="0"/>
          <w:sz w:val="28"/>
          <w:szCs w:val="32"/>
          <w:u w:val="single"/>
        </w:rPr>
        <w:t>1</w:t>
      </w:r>
      <w:r>
        <w:rPr>
          <w:rFonts w:hint="eastAsia" w:ascii="仿宋" w:hAnsi="仿宋" w:eastAsia="仿宋"/>
          <w:kern w:val="0"/>
          <w:sz w:val="28"/>
          <w:szCs w:val="24"/>
        </w:rPr>
        <w:t>份，副本</w:t>
      </w:r>
      <w:r>
        <w:rPr>
          <w:rFonts w:hint="eastAsia" w:ascii="仿宋" w:hAnsi="仿宋" w:eastAsia="仿宋" w:cs="仿宋_GB2312"/>
          <w:i/>
          <w:color w:val="0000CC"/>
          <w:kern w:val="0"/>
          <w:sz w:val="28"/>
          <w:szCs w:val="32"/>
          <w:u w:val="single"/>
        </w:rPr>
        <w:t>1</w:t>
      </w:r>
      <w:r>
        <w:rPr>
          <w:rFonts w:hint="eastAsia" w:ascii="仿宋" w:hAnsi="仿宋" w:eastAsia="仿宋"/>
          <w:kern w:val="0"/>
          <w:sz w:val="28"/>
          <w:szCs w:val="24"/>
        </w:rPr>
        <w:t>份，并在响应文件封皮上注明）准备纸质报价文件，采用左侧胶装方式装订，并连续标注页码，加盖企业</w:t>
      </w:r>
      <w:r>
        <w:rPr>
          <w:rFonts w:hint="eastAsia" w:ascii="仿宋" w:hAnsi="仿宋" w:eastAsia="仿宋"/>
          <w:kern w:val="0"/>
          <w:sz w:val="24"/>
          <w:szCs w:val="24"/>
        </w:rPr>
        <w:t>公章。</w:t>
      </w:r>
      <w:r>
        <w:rPr>
          <w:rFonts w:hint="eastAsia" w:ascii="仿宋" w:hAnsi="仿宋" w:eastAsia="仿宋"/>
          <w:kern w:val="0"/>
          <w:sz w:val="28"/>
          <w:szCs w:val="24"/>
        </w:rPr>
        <w:t>若正本与副本有区别则以正本为准。</w:t>
      </w:r>
    </w:p>
    <w:p>
      <w:pPr>
        <w:autoSpaceDN w:val="0"/>
        <w:snapToGrid w:val="0"/>
        <w:spacing w:line="360" w:lineRule="auto"/>
        <w:ind w:firstLine="560" w:firstLineChars="200"/>
        <w:rPr>
          <w:rFonts w:ascii="仿宋" w:hAnsi="仿宋" w:eastAsia="仿宋"/>
          <w:kern w:val="0"/>
          <w:sz w:val="28"/>
          <w:szCs w:val="24"/>
        </w:rPr>
      </w:pPr>
      <w:r>
        <w:rPr>
          <w:rFonts w:hint="eastAsia" w:ascii="仿宋" w:hAnsi="仿宋" w:eastAsia="仿宋"/>
          <w:kern w:val="0"/>
          <w:sz w:val="28"/>
          <w:szCs w:val="24"/>
        </w:rPr>
        <w:t>报价文件按以下顺序构成，包含但不限于以下内容：</w:t>
      </w:r>
    </w:p>
    <w:p>
      <w:pPr>
        <w:autoSpaceDN w:val="0"/>
        <w:snapToGrid w:val="0"/>
        <w:spacing w:line="360" w:lineRule="auto"/>
        <w:ind w:firstLine="560" w:firstLineChars="200"/>
        <w:rPr>
          <w:rFonts w:ascii="仿宋" w:hAnsi="仿宋" w:eastAsia="仿宋"/>
          <w:kern w:val="0"/>
          <w:sz w:val="28"/>
          <w:szCs w:val="24"/>
        </w:rPr>
      </w:pPr>
      <w:r>
        <w:rPr>
          <w:rFonts w:hint="eastAsia" w:ascii="仿宋" w:hAnsi="仿宋" w:eastAsia="仿宋"/>
          <w:kern w:val="0"/>
          <w:sz w:val="28"/>
          <w:szCs w:val="24"/>
        </w:rPr>
        <w:t>（一）供应商承诺与声明（见附件1）；</w:t>
      </w:r>
    </w:p>
    <w:p>
      <w:pPr>
        <w:autoSpaceDN w:val="0"/>
        <w:snapToGrid w:val="0"/>
        <w:spacing w:line="360" w:lineRule="auto"/>
        <w:ind w:firstLine="560" w:firstLineChars="200"/>
        <w:rPr>
          <w:rFonts w:ascii="仿宋" w:hAnsi="仿宋" w:eastAsia="仿宋"/>
          <w:kern w:val="0"/>
          <w:sz w:val="28"/>
          <w:szCs w:val="24"/>
        </w:rPr>
      </w:pPr>
      <w:r>
        <w:rPr>
          <w:rFonts w:hint="eastAsia" w:ascii="仿宋" w:hAnsi="仿宋" w:eastAsia="仿宋"/>
          <w:kern w:val="0"/>
          <w:sz w:val="28"/>
          <w:szCs w:val="24"/>
        </w:rPr>
        <w:t>（二）法定代表人授权委托书（见附件2）；</w:t>
      </w:r>
    </w:p>
    <w:p>
      <w:pPr>
        <w:autoSpaceDN w:val="0"/>
        <w:snapToGrid w:val="0"/>
        <w:spacing w:line="360" w:lineRule="auto"/>
        <w:ind w:firstLine="560" w:firstLineChars="200"/>
        <w:rPr>
          <w:rFonts w:ascii="仿宋" w:hAnsi="仿宋" w:eastAsia="仿宋"/>
          <w:kern w:val="0"/>
          <w:sz w:val="28"/>
          <w:szCs w:val="24"/>
        </w:rPr>
      </w:pPr>
      <w:r>
        <w:rPr>
          <w:rFonts w:hint="eastAsia" w:ascii="仿宋" w:hAnsi="仿宋" w:eastAsia="仿宋"/>
          <w:kern w:val="0"/>
          <w:sz w:val="28"/>
          <w:szCs w:val="24"/>
        </w:rPr>
        <w:t>（三）公司营业执照及资质证明（需加盖供应商公章）；</w:t>
      </w:r>
    </w:p>
    <w:p>
      <w:pPr>
        <w:autoSpaceDN w:val="0"/>
        <w:snapToGrid w:val="0"/>
        <w:spacing w:line="360" w:lineRule="auto"/>
        <w:ind w:firstLine="560" w:firstLineChars="200"/>
        <w:rPr>
          <w:rFonts w:ascii="仿宋" w:hAnsi="仿宋" w:eastAsia="仿宋"/>
          <w:kern w:val="0"/>
          <w:sz w:val="28"/>
          <w:szCs w:val="24"/>
        </w:rPr>
      </w:pPr>
      <w:r>
        <w:rPr>
          <w:rFonts w:hint="eastAsia" w:ascii="仿宋" w:hAnsi="仿宋" w:eastAsia="仿宋"/>
          <w:kern w:val="0"/>
          <w:sz w:val="28"/>
          <w:szCs w:val="24"/>
        </w:rPr>
        <w:t>（四）报价单（见附件</w:t>
      </w:r>
      <w:r>
        <w:rPr>
          <w:rFonts w:ascii="仿宋" w:hAnsi="仿宋" w:eastAsia="仿宋"/>
          <w:kern w:val="0"/>
          <w:sz w:val="28"/>
          <w:szCs w:val="24"/>
        </w:rPr>
        <w:t>3</w:t>
      </w:r>
      <w:r>
        <w:rPr>
          <w:rFonts w:hint="eastAsia" w:ascii="仿宋" w:hAnsi="仿宋" w:eastAsia="仿宋"/>
          <w:kern w:val="0"/>
          <w:sz w:val="28"/>
          <w:szCs w:val="24"/>
        </w:rPr>
        <w:t>，需加盖供应商公章）；</w:t>
      </w:r>
    </w:p>
    <w:p>
      <w:pPr>
        <w:autoSpaceDN w:val="0"/>
        <w:snapToGrid w:val="0"/>
        <w:spacing w:line="360" w:lineRule="auto"/>
        <w:ind w:firstLine="560" w:firstLineChars="200"/>
        <w:rPr>
          <w:rFonts w:ascii="仿宋" w:hAnsi="仿宋" w:eastAsia="仿宋"/>
          <w:kern w:val="0"/>
          <w:sz w:val="28"/>
          <w:szCs w:val="24"/>
        </w:rPr>
      </w:pPr>
      <w:r>
        <w:rPr>
          <w:rFonts w:hint="eastAsia" w:ascii="仿宋" w:hAnsi="仿宋" w:eastAsia="仿宋"/>
          <w:kern w:val="0"/>
          <w:sz w:val="28"/>
          <w:szCs w:val="24"/>
        </w:rPr>
        <w:t>（五）资格证明材料（提供证明材料或承诺函，见附件4）；</w:t>
      </w:r>
    </w:p>
    <w:p>
      <w:pPr>
        <w:autoSpaceDN w:val="0"/>
        <w:snapToGrid w:val="0"/>
        <w:spacing w:line="360" w:lineRule="auto"/>
        <w:ind w:firstLine="560" w:firstLineChars="200"/>
        <w:rPr>
          <w:rFonts w:ascii="仿宋" w:hAnsi="仿宋" w:eastAsia="仿宋"/>
          <w:kern w:val="0"/>
          <w:sz w:val="28"/>
          <w:szCs w:val="24"/>
        </w:rPr>
      </w:pPr>
      <w:r>
        <w:rPr>
          <w:rFonts w:hint="eastAsia" w:ascii="仿宋" w:hAnsi="仿宋" w:eastAsia="仿宋"/>
          <w:kern w:val="0"/>
          <w:sz w:val="28"/>
          <w:szCs w:val="24"/>
        </w:rPr>
        <w:t>（六）满足采购项目要求承诺函（见附件5）；</w:t>
      </w:r>
    </w:p>
    <w:p>
      <w:pPr>
        <w:autoSpaceDN w:val="0"/>
        <w:snapToGrid w:val="0"/>
        <w:spacing w:line="360" w:lineRule="auto"/>
        <w:ind w:firstLine="560" w:firstLineChars="200"/>
        <w:rPr>
          <w:rFonts w:ascii="仿宋" w:hAnsi="仿宋" w:eastAsia="仿宋"/>
          <w:kern w:val="0"/>
          <w:sz w:val="28"/>
          <w:szCs w:val="24"/>
        </w:rPr>
      </w:pPr>
      <w:r>
        <w:rPr>
          <w:rFonts w:hint="eastAsia" w:ascii="仿宋" w:hAnsi="仿宋" w:eastAsia="仿宋"/>
          <w:kern w:val="0"/>
          <w:sz w:val="28"/>
          <w:szCs w:val="24"/>
        </w:rPr>
        <w:t>（七）询价文件要求提供/供应商认为应附的其他材料。</w:t>
      </w:r>
    </w:p>
    <w:p>
      <w:pPr>
        <w:autoSpaceDN w:val="0"/>
        <w:snapToGrid w:val="0"/>
        <w:spacing w:line="360" w:lineRule="auto"/>
        <w:ind w:firstLine="560" w:firstLineChars="200"/>
        <w:rPr>
          <w:rFonts w:ascii="仿宋" w:hAnsi="仿宋" w:eastAsia="仿宋"/>
          <w:kern w:val="0"/>
          <w:sz w:val="28"/>
          <w:szCs w:val="24"/>
        </w:rPr>
      </w:pPr>
    </w:p>
    <w:p>
      <w:pPr>
        <w:autoSpaceDN w:val="0"/>
        <w:snapToGrid w:val="0"/>
        <w:spacing w:line="360" w:lineRule="auto"/>
        <w:ind w:firstLine="560" w:firstLineChars="200"/>
        <w:rPr>
          <w:rFonts w:ascii="仿宋" w:hAnsi="仿宋" w:eastAsia="仿宋"/>
          <w:kern w:val="0"/>
          <w:sz w:val="28"/>
          <w:szCs w:val="24"/>
        </w:rPr>
      </w:pPr>
    </w:p>
    <w:p>
      <w:pPr>
        <w:autoSpaceDN w:val="0"/>
        <w:snapToGrid w:val="0"/>
        <w:spacing w:line="360" w:lineRule="auto"/>
        <w:ind w:firstLine="560" w:firstLineChars="200"/>
        <w:rPr>
          <w:rFonts w:ascii="仿宋" w:hAnsi="仿宋" w:eastAsia="仿宋"/>
          <w:kern w:val="0"/>
          <w:sz w:val="28"/>
          <w:szCs w:val="24"/>
        </w:rPr>
      </w:pPr>
    </w:p>
    <w:p>
      <w:pPr>
        <w:autoSpaceDN w:val="0"/>
        <w:snapToGrid w:val="0"/>
        <w:spacing w:line="360" w:lineRule="auto"/>
        <w:ind w:firstLine="560" w:firstLineChars="200"/>
        <w:rPr>
          <w:rFonts w:ascii="仿宋" w:hAnsi="仿宋" w:eastAsia="仿宋"/>
          <w:kern w:val="0"/>
          <w:sz w:val="28"/>
          <w:szCs w:val="24"/>
        </w:rPr>
      </w:pPr>
    </w:p>
    <w:p>
      <w:pPr>
        <w:autoSpaceDN w:val="0"/>
        <w:snapToGrid w:val="0"/>
        <w:spacing w:line="360" w:lineRule="auto"/>
        <w:ind w:firstLine="560" w:firstLineChars="200"/>
        <w:rPr>
          <w:rFonts w:ascii="仿宋" w:hAnsi="仿宋" w:eastAsia="仿宋"/>
          <w:kern w:val="0"/>
          <w:sz w:val="28"/>
          <w:szCs w:val="24"/>
        </w:rPr>
      </w:pPr>
    </w:p>
    <w:p>
      <w:pPr>
        <w:autoSpaceDN w:val="0"/>
        <w:snapToGrid w:val="0"/>
        <w:spacing w:line="360" w:lineRule="auto"/>
        <w:ind w:firstLine="560" w:firstLineChars="200"/>
        <w:rPr>
          <w:rFonts w:ascii="仿宋" w:hAnsi="仿宋" w:eastAsia="仿宋"/>
          <w:kern w:val="0"/>
          <w:sz w:val="28"/>
          <w:szCs w:val="24"/>
        </w:rPr>
      </w:pPr>
    </w:p>
    <w:p>
      <w:pPr>
        <w:autoSpaceDN w:val="0"/>
        <w:snapToGrid w:val="0"/>
        <w:spacing w:line="360" w:lineRule="auto"/>
        <w:ind w:firstLine="560" w:firstLineChars="200"/>
        <w:rPr>
          <w:rFonts w:ascii="仿宋" w:hAnsi="仿宋" w:eastAsia="仿宋"/>
          <w:kern w:val="0"/>
          <w:sz w:val="28"/>
          <w:szCs w:val="24"/>
        </w:rPr>
      </w:pPr>
    </w:p>
    <w:p>
      <w:pPr>
        <w:autoSpaceDN w:val="0"/>
        <w:snapToGrid w:val="0"/>
        <w:spacing w:line="360" w:lineRule="auto"/>
        <w:ind w:firstLine="560" w:firstLineChars="200"/>
        <w:rPr>
          <w:rFonts w:ascii="仿宋" w:hAnsi="仿宋" w:eastAsia="仿宋"/>
          <w:kern w:val="0"/>
          <w:sz w:val="28"/>
          <w:szCs w:val="24"/>
        </w:rPr>
      </w:pPr>
    </w:p>
    <w:p>
      <w:pPr>
        <w:autoSpaceDN w:val="0"/>
        <w:snapToGrid w:val="0"/>
        <w:spacing w:line="360" w:lineRule="auto"/>
        <w:ind w:firstLine="560" w:firstLineChars="200"/>
        <w:rPr>
          <w:rFonts w:ascii="仿宋" w:hAnsi="仿宋" w:eastAsia="仿宋"/>
          <w:kern w:val="0"/>
          <w:sz w:val="28"/>
          <w:szCs w:val="24"/>
        </w:rPr>
      </w:pPr>
    </w:p>
    <w:p>
      <w:pPr>
        <w:autoSpaceDN w:val="0"/>
        <w:snapToGrid w:val="0"/>
        <w:spacing w:line="360" w:lineRule="auto"/>
        <w:ind w:firstLine="560" w:firstLineChars="200"/>
        <w:rPr>
          <w:rFonts w:ascii="仿宋" w:hAnsi="仿宋" w:eastAsia="仿宋"/>
          <w:kern w:val="0"/>
          <w:sz w:val="28"/>
          <w:szCs w:val="24"/>
        </w:rPr>
      </w:pPr>
    </w:p>
    <w:p>
      <w:pPr>
        <w:autoSpaceDN w:val="0"/>
        <w:snapToGrid w:val="0"/>
        <w:spacing w:line="360" w:lineRule="auto"/>
        <w:ind w:firstLine="560" w:firstLineChars="200"/>
        <w:rPr>
          <w:rFonts w:ascii="仿宋" w:hAnsi="仿宋" w:eastAsia="仿宋"/>
          <w:kern w:val="0"/>
          <w:sz w:val="28"/>
          <w:szCs w:val="24"/>
        </w:rPr>
      </w:pPr>
    </w:p>
    <w:p>
      <w:pPr>
        <w:autoSpaceDN w:val="0"/>
        <w:snapToGrid w:val="0"/>
        <w:spacing w:line="360" w:lineRule="auto"/>
        <w:ind w:firstLine="560" w:firstLineChars="200"/>
        <w:rPr>
          <w:rFonts w:ascii="仿宋" w:hAnsi="仿宋" w:eastAsia="仿宋"/>
          <w:kern w:val="0"/>
          <w:sz w:val="28"/>
          <w:szCs w:val="24"/>
        </w:rPr>
      </w:pPr>
    </w:p>
    <w:p>
      <w:pPr>
        <w:autoSpaceDN w:val="0"/>
        <w:snapToGrid w:val="0"/>
        <w:spacing w:line="360" w:lineRule="auto"/>
        <w:ind w:firstLine="560" w:firstLineChars="200"/>
        <w:rPr>
          <w:rFonts w:ascii="仿宋" w:hAnsi="仿宋" w:eastAsia="仿宋"/>
          <w:kern w:val="0"/>
          <w:sz w:val="28"/>
          <w:szCs w:val="24"/>
        </w:rPr>
      </w:pPr>
    </w:p>
    <w:p>
      <w:pPr>
        <w:pStyle w:val="3"/>
        <w:ind w:left="0" w:leftChars="0" w:firstLine="0" w:firstLineChars="0"/>
        <w:jc w:val="center"/>
        <w:rPr>
          <w:rFonts w:ascii="仿宋_GB2312" w:hAnsi="宋体" w:eastAsia="仿宋_GB2312"/>
          <w:color w:val="auto"/>
          <w:sz w:val="28"/>
          <w:szCs w:val="28"/>
        </w:rPr>
      </w:pPr>
      <w:bookmarkStart w:id="11" w:name="_Toc153381454"/>
      <w:bookmarkStart w:id="12" w:name="_Toc1463"/>
      <w:r>
        <w:rPr>
          <w:rFonts w:hint="eastAsia" w:ascii="仿宋_GB2312" w:hAnsi="宋体" w:eastAsia="仿宋_GB2312"/>
          <w:color w:val="auto"/>
          <w:sz w:val="28"/>
          <w:szCs w:val="28"/>
        </w:rPr>
        <w:t>第六章 评审方法</w:t>
      </w:r>
      <w:bookmarkEnd w:id="11"/>
      <w:bookmarkEnd w:id="12"/>
    </w:p>
    <w:p>
      <w:pPr>
        <w:spacing w:line="600" w:lineRule="exact"/>
        <w:ind w:firstLine="560" w:firstLineChars="200"/>
        <w:rPr>
          <w:rFonts w:ascii="仿宋_GB2312" w:hAnsi="宋体" w:eastAsia="仿宋_GB2312"/>
          <w:kern w:val="0"/>
          <w:sz w:val="28"/>
          <w:szCs w:val="24"/>
        </w:rPr>
      </w:pPr>
      <w:r>
        <w:rPr>
          <w:rFonts w:hint="eastAsia" w:ascii="仿宋_GB2312" w:hAnsi="宋体" w:eastAsia="仿宋_GB2312"/>
          <w:kern w:val="0"/>
          <w:sz w:val="28"/>
          <w:szCs w:val="24"/>
        </w:rPr>
        <w:t>6</w:t>
      </w:r>
      <w:r>
        <w:rPr>
          <w:rFonts w:ascii="仿宋_GB2312" w:hAnsi="宋体" w:eastAsia="仿宋_GB2312"/>
          <w:kern w:val="0"/>
          <w:sz w:val="28"/>
          <w:szCs w:val="24"/>
        </w:rPr>
        <w:t>.1</w:t>
      </w:r>
      <w:r>
        <w:rPr>
          <w:rFonts w:hint="eastAsia" w:ascii="仿宋_GB2312" w:hAnsi="宋体" w:eastAsia="仿宋_GB2312"/>
          <w:kern w:val="0"/>
          <w:sz w:val="28"/>
          <w:szCs w:val="24"/>
        </w:rPr>
        <w:t>评审原则:在所有的询价文件符合或高于询价采购文件各项要求的情况下,采购人选择不含税报价最低的供应商作为项目中标供应商。</w:t>
      </w:r>
    </w:p>
    <w:p>
      <w:pPr>
        <w:spacing w:line="600" w:lineRule="exact"/>
        <w:ind w:firstLine="560" w:firstLineChars="200"/>
        <w:rPr>
          <w:rFonts w:ascii="仿宋_GB2312" w:hAnsi="宋体" w:eastAsia="仿宋_GB2312"/>
          <w:kern w:val="0"/>
          <w:sz w:val="28"/>
          <w:szCs w:val="24"/>
        </w:rPr>
      </w:pPr>
      <w:r>
        <w:rPr>
          <w:rFonts w:hint="eastAsia" w:ascii="仿宋_GB2312" w:hAnsi="宋体" w:eastAsia="仿宋_GB2312"/>
          <w:kern w:val="0"/>
          <w:sz w:val="28"/>
          <w:szCs w:val="24"/>
        </w:rPr>
        <w:t>6</w:t>
      </w:r>
      <w:r>
        <w:rPr>
          <w:rFonts w:ascii="仿宋_GB2312" w:hAnsi="宋体" w:eastAsia="仿宋_GB2312"/>
          <w:kern w:val="0"/>
          <w:sz w:val="28"/>
          <w:szCs w:val="24"/>
        </w:rPr>
        <w:t>.2</w:t>
      </w:r>
      <w:r>
        <w:rPr>
          <w:rFonts w:hint="eastAsia" w:ascii="仿宋_GB2312" w:hAnsi="宋体" w:eastAsia="仿宋_GB2312"/>
          <w:kern w:val="0"/>
          <w:sz w:val="28"/>
          <w:szCs w:val="24"/>
        </w:rPr>
        <w:t>其他事项明确：供应商参与项目报价，视同为完全响应询价文件明确的所有要求，对于出现下列情况之一者,报价文件视同无效,不予采纳并参与评审：</w:t>
      </w:r>
    </w:p>
    <w:p>
      <w:pPr>
        <w:spacing w:line="600" w:lineRule="exact"/>
        <w:ind w:firstLine="280" w:firstLineChars="100"/>
        <w:rPr>
          <w:rFonts w:ascii="仿宋_GB2312" w:hAnsi="宋体" w:eastAsia="仿宋_GB2312"/>
          <w:kern w:val="0"/>
          <w:sz w:val="28"/>
          <w:szCs w:val="24"/>
        </w:rPr>
      </w:pPr>
      <w:r>
        <w:rPr>
          <w:rFonts w:hint="eastAsia" w:ascii="仿宋_GB2312" w:hAnsi="宋体" w:eastAsia="仿宋_GB2312"/>
          <w:kern w:val="0"/>
          <w:sz w:val="28"/>
          <w:szCs w:val="24"/>
        </w:rPr>
        <w:t>（一）不满足询价文件要求资格条件；</w:t>
      </w:r>
    </w:p>
    <w:p>
      <w:pPr>
        <w:spacing w:line="600" w:lineRule="exact"/>
        <w:ind w:firstLine="280" w:firstLineChars="100"/>
        <w:rPr>
          <w:rFonts w:ascii="仿宋_GB2312" w:hAnsi="宋体" w:eastAsia="仿宋_GB2312"/>
          <w:kern w:val="0"/>
          <w:sz w:val="28"/>
          <w:szCs w:val="24"/>
        </w:rPr>
      </w:pPr>
      <w:r>
        <w:rPr>
          <w:rFonts w:hint="eastAsia" w:ascii="仿宋_GB2312" w:hAnsi="宋体" w:eastAsia="仿宋_GB2312"/>
          <w:kern w:val="0"/>
          <w:sz w:val="28"/>
          <w:szCs w:val="24"/>
        </w:rPr>
        <w:t>（二）未按照询价文件要求完整提供相应文件资料的；</w:t>
      </w:r>
    </w:p>
    <w:p>
      <w:pPr>
        <w:spacing w:line="600" w:lineRule="exact"/>
        <w:ind w:firstLine="280" w:firstLineChars="100"/>
        <w:rPr>
          <w:rFonts w:ascii="仿宋_GB2312" w:hAnsi="宋体" w:eastAsia="仿宋_GB2312"/>
          <w:kern w:val="0"/>
          <w:sz w:val="28"/>
          <w:szCs w:val="24"/>
        </w:rPr>
      </w:pPr>
      <w:r>
        <w:rPr>
          <w:rFonts w:hint="eastAsia" w:ascii="仿宋_GB2312" w:hAnsi="宋体" w:eastAsia="仿宋_GB2312"/>
          <w:kern w:val="0"/>
          <w:sz w:val="28"/>
          <w:szCs w:val="24"/>
        </w:rPr>
        <w:t>（三）询价响应文件字迹模糊不清(包括提交的各类复印件)；</w:t>
      </w:r>
    </w:p>
    <w:p>
      <w:pPr>
        <w:spacing w:line="600" w:lineRule="exact"/>
        <w:ind w:firstLine="280" w:firstLineChars="100"/>
        <w:rPr>
          <w:rFonts w:ascii="仿宋_GB2312" w:hAnsi="宋体" w:eastAsia="仿宋_GB2312"/>
          <w:kern w:val="0"/>
          <w:sz w:val="28"/>
          <w:szCs w:val="24"/>
        </w:rPr>
      </w:pPr>
      <w:r>
        <w:rPr>
          <w:rFonts w:hint="eastAsia" w:ascii="仿宋_GB2312" w:hAnsi="宋体" w:eastAsia="仿宋_GB2312"/>
          <w:kern w:val="0"/>
          <w:sz w:val="28"/>
          <w:szCs w:val="24"/>
        </w:rPr>
        <w:t>（四）询价响应内容没有实质性响应询价文件要求；</w:t>
      </w:r>
    </w:p>
    <w:p>
      <w:pPr>
        <w:spacing w:line="600" w:lineRule="exact"/>
        <w:ind w:firstLine="280" w:firstLineChars="100"/>
        <w:rPr>
          <w:rFonts w:ascii="仿宋_GB2312" w:hAnsi="宋体" w:eastAsia="仿宋_GB2312"/>
          <w:kern w:val="0"/>
          <w:sz w:val="28"/>
          <w:szCs w:val="24"/>
        </w:rPr>
      </w:pPr>
      <w:r>
        <w:rPr>
          <w:rFonts w:hint="eastAsia" w:ascii="仿宋_GB2312" w:hAnsi="宋体" w:eastAsia="仿宋_GB2312"/>
          <w:kern w:val="0"/>
          <w:sz w:val="28"/>
          <w:szCs w:val="24"/>
        </w:rPr>
        <w:t>（五）项目询价报价高于总预算金额的。</w:t>
      </w:r>
    </w:p>
    <w:p>
      <w:pPr>
        <w:autoSpaceDN w:val="0"/>
        <w:snapToGrid w:val="0"/>
        <w:spacing w:line="600" w:lineRule="exact"/>
        <w:ind w:right="1280"/>
        <w:jc w:val="right"/>
        <w:rPr>
          <w:rFonts w:ascii="仿宋_GB2312" w:eastAsia="仿宋_GB2312" w:hAnsiTheme="majorEastAsia"/>
          <w:sz w:val="32"/>
          <w:szCs w:val="32"/>
        </w:rPr>
      </w:pPr>
    </w:p>
    <w:p>
      <w:pPr>
        <w:autoSpaceDN w:val="0"/>
        <w:snapToGrid w:val="0"/>
        <w:spacing w:line="600" w:lineRule="exact"/>
        <w:ind w:right="1280"/>
        <w:jc w:val="right"/>
        <w:rPr>
          <w:rFonts w:ascii="仿宋_GB2312" w:eastAsia="仿宋_GB2312" w:hAnsiTheme="majorEastAsia"/>
          <w:sz w:val="32"/>
          <w:szCs w:val="32"/>
        </w:rPr>
      </w:pPr>
    </w:p>
    <w:p>
      <w:pPr>
        <w:autoSpaceDN w:val="0"/>
        <w:snapToGrid w:val="0"/>
        <w:spacing w:line="600" w:lineRule="exact"/>
        <w:ind w:right="1280"/>
        <w:jc w:val="right"/>
        <w:rPr>
          <w:rFonts w:ascii="仿宋_GB2312" w:eastAsia="仿宋_GB2312" w:hAnsiTheme="majorEastAsia"/>
          <w:sz w:val="32"/>
          <w:szCs w:val="32"/>
        </w:rPr>
      </w:pPr>
    </w:p>
    <w:p>
      <w:pPr>
        <w:autoSpaceDN w:val="0"/>
        <w:snapToGrid w:val="0"/>
        <w:spacing w:line="600" w:lineRule="exact"/>
        <w:ind w:right="1920"/>
        <w:jc w:val="right"/>
        <w:rPr>
          <w:rFonts w:ascii="仿宋_GB2312" w:eastAsia="仿宋_GB2312" w:hAnsiTheme="majorEastAsia"/>
          <w:sz w:val="32"/>
          <w:szCs w:val="32"/>
        </w:rPr>
      </w:pPr>
    </w:p>
    <w:p>
      <w:pPr>
        <w:autoSpaceDN w:val="0"/>
        <w:snapToGrid w:val="0"/>
        <w:spacing w:line="600" w:lineRule="exact"/>
        <w:ind w:right="1920"/>
        <w:jc w:val="right"/>
        <w:rPr>
          <w:rFonts w:ascii="仿宋_GB2312" w:eastAsia="仿宋_GB2312" w:hAnsiTheme="majorEastAsia"/>
          <w:sz w:val="32"/>
          <w:szCs w:val="32"/>
        </w:rPr>
      </w:pPr>
    </w:p>
    <w:p>
      <w:pPr>
        <w:autoSpaceDN w:val="0"/>
        <w:snapToGrid w:val="0"/>
        <w:spacing w:line="600" w:lineRule="exact"/>
        <w:ind w:right="1920"/>
        <w:jc w:val="right"/>
        <w:rPr>
          <w:rFonts w:ascii="仿宋_GB2312" w:eastAsia="仿宋_GB2312" w:hAnsiTheme="majorEastAsia"/>
          <w:sz w:val="32"/>
          <w:szCs w:val="32"/>
        </w:rPr>
      </w:pPr>
    </w:p>
    <w:p>
      <w:pPr>
        <w:autoSpaceDN w:val="0"/>
        <w:snapToGrid w:val="0"/>
        <w:spacing w:line="600" w:lineRule="exact"/>
        <w:ind w:right="1920"/>
        <w:jc w:val="right"/>
        <w:rPr>
          <w:rFonts w:ascii="仿宋_GB2312" w:eastAsia="仿宋_GB2312" w:hAnsiTheme="majorEastAsia"/>
          <w:sz w:val="32"/>
          <w:szCs w:val="32"/>
        </w:rPr>
      </w:pPr>
    </w:p>
    <w:p>
      <w:pPr>
        <w:pStyle w:val="3"/>
        <w:ind w:left="210" w:leftChars="100" w:firstLine="2530" w:firstLineChars="900"/>
        <w:jc w:val="both"/>
        <w:rPr>
          <w:rFonts w:ascii="仿宋_GB2312" w:hAnsi="宋体" w:eastAsia="仿宋_GB2312"/>
          <w:color w:val="auto"/>
          <w:sz w:val="28"/>
          <w:szCs w:val="28"/>
        </w:rPr>
      </w:pPr>
      <w:bookmarkStart w:id="13" w:name="_Toc153381455"/>
      <w:bookmarkStart w:id="14" w:name="_Toc19815"/>
      <w:r>
        <w:rPr>
          <w:rFonts w:ascii="仿宋_GB2312" w:hAnsi="宋体" w:eastAsia="仿宋_GB2312"/>
          <w:color w:val="auto"/>
          <w:sz w:val="28"/>
          <w:szCs w:val="28"/>
        </w:rPr>
        <w:t>第</w:t>
      </w:r>
      <w:r>
        <w:rPr>
          <w:rFonts w:hint="eastAsia" w:ascii="仿宋_GB2312" w:hAnsi="宋体" w:eastAsia="仿宋_GB2312"/>
          <w:color w:val="auto"/>
          <w:sz w:val="28"/>
          <w:szCs w:val="28"/>
        </w:rPr>
        <w:t>七</w:t>
      </w:r>
      <w:r>
        <w:rPr>
          <w:rFonts w:ascii="仿宋_GB2312" w:hAnsi="宋体" w:eastAsia="仿宋_GB2312"/>
          <w:color w:val="auto"/>
          <w:sz w:val="28"/>
          <w:szCs w:val="28"/>
        </w:rPr>
        <w:t>章</w:t>
      </w:r>
      <w:r>
        <w:rPr>
          <w:rFonts w:hint="eastAsia" w:ascii="仿宋_GB2312" w:hAnsi="宋体" w:eastAsia="仿宋_GB2312"/>
          <w:color w:val="auto"/>
          <w:sz w:val="28"/>
          <w:szCs w:val="28"/>
        </w:rPr>
        <w:t xml:space="preserve"> 询价相关附件格式</w:t>
      </w:r>
      <w:bookmarkEnd w:id="13"/>
      <w:bookmarkEnd w:id="14"/>
    </w:p>
    <w:p>
      <w:pPr>
        <w:pStyle w:val="3"/>
        <w:ind w:left="0" w:firstLine="0"/>
        <w:jc w:val="center"/>
        <w:rPr>
          <w:rFonts w:ascii="仿宋_GB2312" w:hAnsi="宋体" w:eastAsia="仿宋_GB2312"/>
          <w:color w:val="auto"/>
          <w:sz w:val="28"/>
          <w:szCs w:val="28"/>
        </w:rPr>
      </w:pPr>
      <w:bookmarkStart w:id="15" w:name="_Toc153381456"/>
      <w:bookmarkStart w:id="16" w:name="_Toc27195"/>
      <w:r>
        <w:rPr>
          <w:rFonts w:hint="eastAsia" w:ascii="仿宋_GB2312" w:hAnsi="宋体" w:eastAsia="仿宋_GB2312"/>
          <w:color w:val="auto"/>
          <w:sz w:val="28"/>
          <w:szCs w:val="28"/>
          <w:lang w:eastAsia="zh-CN"/>
        </w:rPr>
        <w:t>一、</w:t>
      </w:r>
      <w:r>
        <w:rPr>
          <w:rFonts w:hint="eastAsia" w:ascii="仿宋_GB2312" w:hAnsi="宋体" w:eastAsia="仿宋_GB2312"/>
          <w:color w:val="auto"/>
          <w:sz w:val="28"/>
          <w:szCs w:val="28"/>
        </w:rPr>
        <w:t>供应商承诺与声明</w:t>
      </w:r>
      <w:bookmarkEnd w:id="15"/>
      <w:bookmarkEnd w:id="16"/>
    </w:p>
    <w:p>
      <w:pPr>
        <w:widowControl/>
        <w:adjustRightInd w:val="0"/>
        <w:snapToGrid w:val="0"/>
        <w:spacing w:line="329" w:lineRule="auto"/>
        <w:ind w:firstLine="560" w:firstLineChars="200"/>
        <w:rPr>
          <w:rFonts w:ascii="仿宋" w:hAnsi="仿宋" w:eastAsia="仿宋" w:cs="宋体"/>
          <w:color w:val="333333"/>
          <w:kern w:val="0"/>
          <w:sz w:val="28"/>
          <w:szCs w:val="28"/>
        </w:rPr>
      </w:pPr>
      <w:r>
        <w:rPr>
          <w:rFonts w:hint="eastAsia" w:ascii="仿宋" w:hAnsi="仿宋" w:eastAsia="仿宋" w:cs="宋体"/>
          <w:sz w:val="28"/>
          <w:szCs w:val="28"/>
        </w:rPr>
        <w:t>致：</w:t>
      </w:r>
      <w:r>
        <w:rPr>
          <w:rFonts w:hint="eastAsia" w:ascii="仿宋" w:hAnsi="仿宋" w:eastAsia="仿宋" w:cs="宋体"/>
          <w:color w:val="333333"/>
          <w:kern w:val="0"/>
          <w:sz w:val="28"/>
          <w:szCs w:val="28"/>
        </w:rPr>
        <w:t>中国人民财产保险股份有限公司</w:t>
      </w:r>
      <w:r>
        <w:rPr>
          <w:rFonts w:hint="eastAsia" w:ascii="仿宋" w:hAnsi="仿宋" w:eastAsia="仿宋" w:cs="宋体"/>
          <w:color w:val="333333"/>
          <w:kern w:val="0"/>
          <w:sz w:val="28"/>
          <w:szCs w:val="28"/>
          <w:lang w:eastAsia="zh-CN"/>
        </w:rPr>
        <w:t>资阳市</w:t>
      </w:r>
      <w:r>
        <w:rPr>
          <w:rFonts w:ascii="仿宋" w:hAnsi="仿宋" w:eastAsia="仿宋" w:cs="宋体"/>
          <w:color w:val="333333"/>
          <w:kern w:val="0"/>
          <w:sz w:val="28"/>
          <w:szCs w:val="28"/>
        </w:rPr>
        <w:t>分公司</w:t>
      </w:r>
    </w:p>
    <w:p>
      <w:pPr>
        <w:widowControl/>
        <w:adjustRightInd w:val="0"/>
        <w:snapToGrid w:val="0"/>
        <w:spacing w:line="329" w:lineRule="auto"/>
        <w:ind w:firstLine="560" w:firstLineChars="200"/>
        <w:rPr>
          <w:rFonts w:ascii="仿宋" w:hAnsi="仿宋" w:eastAsia="仿宋" w:cs="宋体"/>
          <w:color w:val="333333"/>
          <w:kern w:val="0"/>
          <w:sz w:val="28"/>
          <w:szCs w:val="28"/>
        </w:rPr>
      </w:pPr>
      <w:r>
        <w:rPr>
          <w:rFonts w:ascii="仿宋" w:hAnsi="仿宋" w:eastAsia="仿宋" w:cs="宋体"/>
          <w:color w:val="333333"/>
          <w:kern w:val="0"/>
          <w:sz w:val="28"/>
          <w:szCs w:val="28"/>
        </w:rPr>
        <w:t>一、_______________________(以下简称我方)认识到中国人民财产保险股份有限公司</w:t>
      </w:r>
      <w:r>
        <w:rPr>
          <w:rFonts w:hint="eastAsia" w:ascii="仿宋" w:hAnsi="仿宋" w:eastAsia="仿宋" w:cs="宋体"/>
          <w:color w:val="333333"/>
          <w:kern w:val="0"/>
          <w:sz w:val="28"/>
          <w:szCs w:val="28"/>
          <w:lang w:eastAsia="zh-CN"/>
        </w:rPr>
        <w:t>资阳市</w:t>
      </w:r>
      <w:r>
        <w:rPr>
          <w:rFonts w:ascii="仿宋" w:hAnsi="仿宋" w:eastAsia="仿宋" w:cs="宋体"/>
          <w:color w:val="333333"/>
          <w:kern w:val="0"/>
          <w:sz w:val="28"/>
          <w:szCs w:val="28"/>
        </w:rPr>
        <w:t>分公司采购（以下简称贵方）为企业采购，非政府采购。</w:t>
      </w:r>
    </w:p>
    <w:p>
      <w:pPr>
        <w:widowControl/>
        <w:adjustRightInd w:val="0"/>
        <w:snapToGrid w:val="0"/>
        <w:spacing w:line="329" w:lineRule="auto"/>
        <w:ind w:firstLine="560" w:firstLineChars="200"/>
        <w:rPr>
          <w:rFonts w:ascii="仿宋" w:hAnsi="仿宋" w:eastAsia="仿宋" w:cs="宋体"/>
          <w:color w:val="333333"/>
          <w:kern w:val="0"/>
          <w:sz w:val="28"/>
          <w:szCs w:val="28"/>
        </w:rPr>
      </w:pPr>
      <w:r>
        <w:rPr>
          <w:rFonts w:ascii="仿宋" w:hAnsi="仿宋" w:eastAsia="仿宋" w:cs="宋体"/>
          <w:color w:val="333333"/>
          <w:kern w:val="0"/>
          <w:sz w:val="28"/>
          <w:szCs w:val="28"/>
        </w:rPr>
        <w:t>二、我方承诺遵守贵方有关集中采购管理和供应商管理的相关规定、履行相应义务。</w:t>
      </w:r>
    </w:p>
    <w:p>
      <w:pPr>
        <w:widowControl/>
        <w:adjustRightInd w:val="0"/>
        <w:snapToGrid w:val="0"/>
        <w:spacing w:line="329" w:lineRule="auto"/>
        <w:ind w:firstLine="560" w:firstLineChars="200"/>
        <w:rPr>
          <w:rFonts w:ascii="仿宋" w:hAnsi="仿宋" w:eastAsia="仿宋" w:cs="宋体"/>
          <w:color w:val="333333"/>
          <w:kern w:val="0"/>
          <w:sz w:val="28"/>
          <w:szCs w:val="28"/>
        </w:rPr>
      </w:pPr>
      <w:r>
        <w:rPr>
          <w:rFonts w:ascii="仿宋" w:hAnsi="仿宋" w:eastAsia="仿宋" w:cs="宋体"/>
          <w:color w:val="333333"/>
          <w:kern w:val="0"/>
          <w:sz w:val="28"/>
          <w:szCs w:val="28"/>
        </w:rPr>
        <w:t>三、在采购过程中，我方将认真阅读贵方</w:t>
      </w:r>
      <w:r>
        <w:rPr>
          <w:rFonts w:hint="eastAsia" w:ascii="仿宋" w:hAnsi="仿宋" w:eastAsia="仿宋" w:cs="宋体"/>
          <w:color w:val="333333"/>
          <w:kern w:val="0"/>
          <w:sz w:val="28"/>
          <w:szCs w:val="28"/>
        </w:rPr>
        <w:t>询价</w:t>
      </w:r>
      <w:r>
        <w:rPr>
          <w:rFonts w:ascii="仿宋" w:hAnsi="仿宋" w:eastAsia="仿宋" w:cs="宋体"/>
          <w:color w:val="333333"/>
          <w:kern w:val="0"/>
          <w:sz w:val="28"/>
          <w:szCs w:val="28"/>
        </w:rPr>
        <w:t>文件，完全理解询价文件的内容，并保证严格保密文件内容，不泄露贵方任何信息。</w:t>
      </w:r>
    </w:p>
    <w:p>
      <w:pPr>
        <w:widowControl/>
        <w:adjustRightInd w:val="0"/>
        <w:snapToGrid w:val="0"/>
        <w:spacing w:line="329" w:lineRule="auto"/>
        <w:ind w:firstLine="560" w:firstLineChars="200"/>
        <w:rPr>
          <w:rFonts w:ascii="仿宋" w:hAnsi="仿宋" w:eastAsia="仿宋" w:cs="宋体"/>
          <w:color w:val="333333"/>
          <w:kern w:val="0"/>
          <w:sz w:val="28"/>
          <w:szCs w:val="28"/>
        </w:rPr>
      </w:pPr>
      <w:r>
        <w:rPr>
          <w:rFonts w:ascii="仿宋" w:hAnsi="仿宋" w:eastAsia="仿宋" w:cs="宋体"/>
          <w:color w:val="333333"/>
          <w:kern w:val="0"/>
          <w:sz w:val="28"/>
          <w:szCs w:val="28"/>
        </w:rPr>
        <w:t>本承诺文件所称“保密信息”特指在“采购过程中”由贵方以任何形式向我方提供的在披露之时不为公众所知晓的商业、技术及管理信息，包括但不限于：专有技术、保密资料、商业秘密、商业计划、投资信息、财务信息、营销策略、产品信息、技术资料等。在提供“保密信息”时，该等“保密信息”已经为公众所知的不在此列。</w:t>
      </w:r>
    </w:p>
    <w:p>
      <w:pPr>
        <w:widowControl/>
        <w:adjustRightInd w:val="0"/>
        <w:snapToGrid w:val="0"/>
        <w:spacing w:line="329" w:lineRule="auto"/>
        <w:ind w:firstLine="560" w:firstLineChars="200"/>
        <w:rPr>
          <w:rFonts w:ascii="仿宋" w:hAnsi="仿宋" w:eastAsia="仿宋" w:cs="宋体"/>
          <w:color w:val="333333"/>
          <w:kern w:val="0"/>
          <w:sz w:val="28"/>
          <w:szCs w:val="28"/>
        </w:rPr>
      </w:pPr>
      <w:r>
        <w:rPr>
          <w:rFonts w:ascii="仿宋" w:hAnsi="仿宋" w:eastAsia="仿宋" w:cs="宋体"/>
          <w:color w:val="333333"/>
          <w:kern w:val="0"/>
          <w:sz w:val="28"/>
          <w:szCs w:val="28"/>
        </w:rPr>
        <w:t>我方承诺不以任何方式将贵方“保密信息”发布或披露给任何人，除了那些因为参与“采购”有必要知道该“保密信息”的我方或我方的雇员、咨询顾问；当且仅当我方、其雇员及咨询顾问受到雇用协议或其他书面协议所规定的不低于本协议保密义务的约束。</w:t>
      </w:r>
    </w:p>
    <w:p>
      <w:pPr>
        <w:widowControl/>
        <w:adjustRightInd w:val="0"/>
        <w:snapToGrid w:val="0"/>
        <w:spacing w:line="329" w:lineRule="auto"/>
        <w:ind w:firstLine="560" w:firstLineChars="200"/>
        <w:rPr>
          <w:rFonts w:ascii="仿宋" w:hAnsi="仿宋" w:eastAsia="仿宋" w:cs="宋体"/>
          <w:color w:val="333333"/>
          <w:kern w:val="0"/>
          <w:sz w:val="28"/>
          <w:szCs w:val="28"/>
        </w:rPr>
      </w:pPr>
      <w:r>
        <w:rPr>
          <w:rFonts w:ascii="仿宋" w:hAnsi="仿宋" w:eastAsia="仿宋" w:cs="宋体"/>
          <w:color w:val="333333"/>
          <w:kern w:val="0"/>
          <w:sz w:val="28"/>
          <w:szCs w:val="28"/>
        </w:rPr>
        <w:t>四、我方保证所递交的</w:t>
      </w:r>
      <w:r>
        <w:rPr>
          <w:rFonts w:hint="eastAsia" w:ascii="仿宋" w:hAnsi="仿宋" w:eastAsia="仿宋" w:cs="宋体"/>
          <w:color w:val="333333"/>
          <w:kern w:val="0"/>
          <w:sz w:val="28"/>
          <w:szCs w:val="28"/>
        </w:rPr>
        <w:t>报价</w:t>
      </w:r>
      <w:r>
        <w:rPr>
          <w:rFonts w:ascii="仿宋" w:hAnsi="仿宋" w:eastAsia="仿宋" w:cs="宋体"/>
          <w:color w:val="333333"/>
          <w:kern w:val="0"/>
          <w:sz w:val="28"/>
          <w:szCs w:val="28"/>
        </w:rPr>
        <w:t>文件、资格证明、产品资料、合同等文件内容的真实性、有效性；愿意承担虚构信息及伪造资格证明、合同等违背诚实信用原则导致的一切不利后果。我方所提交的</w:t>
      </w:r>
      <w:r>
        <w:rPr>
          <w:rFonts w:hint="eastAsia" w:ascii="仿宋" w:hAnsi="仿宋" w:eastAsia="仿宋" w:cs="宋体"/>
          <w:color w:val="333333"/>
          <w:kern w:val="0"/>
          <w:sz w:val="28"/>
          <w:szCs w:val="28"/>
        </w:rPr>
        <w:t>报价</w:t>
      </w:r>
      <w:r>
        <w:rPr>
          <w:rFonts w:ascii="仿宋" w:hAnsi="仿宋" w:eastAsia="仿宋" w:cs="宋体"/>
          <w:color w:val="333333"/>
          <w:kern w:val="0"/>
          <w:sz w:val="28"/>
          <w:szCs w:val="28"/>
        </w:rPr>
        <w:t>文件构成要约，经贵方承诺，我方即受上述文件中意思表示的约束；贵方所发出的邀请文件等行为不被视为要约。</w:t>
      </w:r>
    </w:p>
    <w:p>
      <w:pPr>
        <w:widowControl/>
        <w:adjustRightInd w:val="0"/>
        <w:snapToGrid w:val="0"/>
        <w:spacing w:line="329" w:lineRule="auto"/>
        <w:ind w:firstLine="560" w:firstLineChars="200"/>
        <w:rPr>
          <w:rFonts w:ascii="仿宋" w:hAnsi="仿宋" w:eastAsia="仿宋" w:cs="宋体"/>
          <w:color w:val="333333"/>
          <w:kern w:val="0"/>
          <w:sz w:val="28"/>
          <w:szCs w:val="28"/>
        </w:rPr>
      </w:pPr>
      <w:r>
        <w:rPr>
          <w:rFonts w:ascii="仿宋" w:hAnsi="仿宋" w:eastAsia="仿宋" w:cs="宋体"/>
          <w:color w:val="333333"/>
          <w:kern w:val="0"/>
          <w:sz w:val="28"/>
          <w:szCs w:val="28"/>
        </w:rPr>
        <w:t>五、未经贵方书面许可，我方承诺不在市场宣传中使用与贵方的合作案例，不将贵方作为业务合作伙伴进行宣传，不使用贵方的商标、标志语、徽标等。</w:t>
      </w:r>
    </w:p>
    <w:p>
      <w:pPr>
        <w:widowControl/>
        <w:adjustRightInd w:val="0"/>
        <w:snapToGrid w:val="0"/>
        <w:spacing w:line="329" w:lineRule="auto"/>
        <w:ind w:firstLine="560" w:firstLineChars="200"/>
        <w:rPr>
          <w:rFonts w:ascii="仿宋" w:hAnsi="仿宋" w:eastAsia="仿宋" w:cs="宋体"/>
          <w:color w:val="333333"/>
          <w:kern w:val="0"/>
          <w:sz w:val="28"/>
          <w:szCs w:val="28"/>
        </w:rPr>
      </w:pPr>
      <w:r>
        <w:rPr>
          <w:rFonts w:ascii="仿宋" w:hAnsi="仿宋" w:eastAsia="仿宋" w:cs="宋体"/>
          <w:color w:val="333333"/>
          <w:kern w:val="0"/>
          <w:sz w:val="28"/>
          <w:szCs w:val="28"/>
        </w:rPr>
        <w:t>六、在采购过程中，我方承诺不做任何可能影响正当交易的行为。</w:t>
      </w:r>
    </w:p>
    <w:p>
      <w:pPr>
        <w:widowControl/>
        <w:adjustRightInd w:val="0"/>
        <w:snapToGrid w:val="0"/>
        <w:spacing w:line="329" w:lineRule="auto"/>
        <w:ind w:firstLine="560" w:firstLineChars="200"/>
        <w:rPr>
          <w:rFonts w:ascii="仿宋" w:hAnsi="仿宋" w:eastAsia="仿宋" w:cs="宋体"/>
          <w:color w:val="333333"/>
          <w:kern w:val="0"/>
          <w:sz w:val="28"/>
          <w:szCs w:val="28"/>
        </w:rPr>
      </w:pPr>
      <w:r>
        <w:rPr>
          <w:rFonts w:ascii="仿宋" w:hAnsi="仿宋" w:eastAsia="仿宋" w:cs="宋体"/>
          <w:color w:val="333333"/>
          <w:kern w:val="0"/>
          <w:sz w:val="28"/>
          <w:szCs w:val="28"/>
        </w:rPr>
        <w:t>七、我方承诺根据贵方的要求提供我方供应产品的市场参考价格，并保证该数据的真实性与时效性；我方提供不实或虚假数据的，自愿接受录入贵方供应商诚信档案记录的不利后果。</w:t>
      </w:r>
    </w:p>
    <w:p>
      <w:pPr>
        <w:autoSpaceDE w:val="0"/>
        <w:autoSpaceDN w:val="0"/>
        <w:adjustRightInd w:val="0"/>
        <w:spacing w:line="329" w:lineRule="auto"/>
        <w:ind w:firstLine="560" w:firstLineChars="200"/>
        <w:rPr>
          <w:rFonts w:ascii="仿宋" w:hAnsi="仿宋" w:eastAsia="仿宋" w:cs="宋体"/>
          <w:color w:val="333333"/>
          <w:kern w:val="0"/>
          <w:sz w:val="28"/>
          <w:szCs w:val="28"/>
        </w:rPr>
      </w:pPr>
      <w:r>
        <w:rPr>
          <w:rFonts w:ascii="仿宋" w:hAnsi="仿宋" w:eastAsia="仿宋" w:cs="宋体"/>
          <w:color w:val="333333"/>
          <w:kern w:val="0"/>
          <w:sz w:val="28"/>
          <w:szCs w:val="28"/>
        </w:rPr>
        <w:t>八、如果我方（包括咨询顾问、董事、雇员、代理人和代表）违反或未履行本承诺与声明书下的任何规定、保证及陈述，我方将对因违反或未履行承诺书的规定而对贵方造成的直接损失进行赔偿。</w:t>
      </w:r>
    </w:p>
    <w:p>
      <w:pPr>
        <w:widowControl/>
        <w:adjustRightInd w:val="0"/>
        <w:snapToGrid w:val="0"/>
        <w:spacing w:line="329" w:lineRule="auto"/>
        <w:ind w:firstLine="560" w:firstLineChars="200"/>
        <w:rPr>
          <w:rFonts w:ascii="仿宋" w:hAnsi="仿宋" w:eastAsia="仿宋" w:cs="宋体"/>
          <w:color w:val="333333"/>
          <w:kern w:val="0"/>
          <w:sz w:val="28"/>
          <w:szCs w:val="28"/>
        </w:rPr>
      </w:pPr>
      <w:r>
        <w:rPr>
          <w:rFonts w:ascii="仿宋" w:hAnsi="仿宋" w:eastAsia="仿宋" w:cs="宋体"/>
          <w:color w:val="333333"/>
          <w:kern w:val="0"/>
          <w:sz w:val="28"/>
          <w:szCs w:val="28"/>
        </w:rPr>
        <w:t>九、采购过程中涉及函件往来的，请使用我方以下地址及联系方式：</w:t>
      </w:r>
    </w:p>
    <w:p>
      <w:pPr>
        <w:widowControl/>
        <w:adjustRightInd w:val="0"/>
        <w:snapToGrid w:val="0"/>
        <w:spacing w:line="329" w:lineRule="auto"/>
        <w:ind w:firstLine="560" w:firstLineChars="200"/>
        <w:jc w:val="left"/>
        <w:rPr>
          <w:rFonts w:ascii="仿宋" w:hAnsi="仿宋" w:eastAsia="仿宋" w:cs="宋体"/>
          <w:color w:val="333333"/>
          <w:kern w:val="0"/>
          <w:sz w:val="28"/>
          <w:szCs w:val="28"/>
        </w:rPr>
      </w:pPr>
      <w:r>
        <w:rPr>
          <w:rFonts w:ascii="仿宋" w:hAnsi="仿宋" w:eastAsia="仿宋" w:cs="宋体"/>
          <w:color w:val="333333"/>
          <w:kern w:val="0"/>
          <w:sz w:val="28"/>
          <w:szCs w:val="28"/>
        </w:rPr>
        <w:t>公司名称（全称、盖章）：________________</w:t>
      </w:r>
    </w:p>
    <w:p>
      <w:pPr>
        <w:widowControl/>
        <w:adjustRightInd w:val="0"/>
        <w:snapToGrid w:val="0"/>
        <w:spacing w:line="329" w:lineRule="auto"/>
        <w:ind w:right="640" w:firstLine="560" w:firstLineChars="200"/>
        <w:rPr>
          <w:rFonts w:ascii="仿宋" w:hAnsi="仿宋" w:eastAsia="仿宋" w:cs="宋体"/>
          <w:color w:val="333333"/>
          <w:kern w:val="0"/>
          <w:sz w:val="28"/>
          <w:szCs w:val="28"/>
        </w:rPr>
      </w:pPr>
      <w:r>
        <w:rPr>
          <w:rFonts w:ascii="仿宋" w:hAnsi="仿宋" w:eastAsia="仿宋" w:cs="宋体"/>
          <w:color w:val="333333"/>
          <w:kern w:val="0"/>
          <w:sz w:val="28"/>
          <w:szCs w:val="28"/>
        </w:rPr>
        <w:t>法定代表人姓名、职务：__________________</w:t>
      </w:r>
    </w:p>
    <w:p>
      <w:pPr>
        <w:widowControl/>
        <w:adjustRightInd w:val="0"/>
        <w:snapToGrid w:val="0"/>
        <w:spacing w:line="329" w:lineRule="auto"/>
        <w:ind w:right="640" w:firstLine="560" w:firstLineChars="200"/>
        <w:rPr>
          <w:rFonts w:ascii="仿宋" w:hAnsi="仿宋" w:eastAsia="仿宋" w:cs="宋体"/>
          <w:color w:val="333333"/>
          <w:kern w:val="0"/>
          <w:sz w:val="28"/>
          <w:szCs w:val="28"/>
        </w:rPr>
      </w:pPr>
      <w:r>
        <w:rPr>
          <w:rFonts w:ascii="仿宋" w:hAnsi="仿宋" w:eastAsia="仿宋" w:cs="宋体"/>
          <w:color w:val="333333"/>
          <w:kern w:val="0"/>
          <w:sz w:val="28"/>
          <w:szCs w:val="28"/>
        </w:rPr>
        <w:t>邮编：__________地址：__________________</w:t>
      </w:r>
    </w:p>
    <w:p>
      <w:pPr>
        <w:widowControl/>
        <w:adjustRightInd w:val="0"/>
        <w:snapToGrid w:val="0"/>
        <w:spacing w:line="329" w:lineRule="auto"/>
        <w:ind w:right="640" w:firstLine="560" w:firstLineChars="200"/>
        <w:rPr>
          <w:rFonts w:ascii="仿宋" w:hAnsi="仿宋" w:eastAsia="仿宋" w:cs="宋体"/>
          <w:color w:val="333333"/>
          <w:kern w:val="0"/>
          <w:sz w:val="28"/>
          <w:szCs w:val="28"/>
        </w:rPr>
      </w:pPr>
      <w:r>
        <w:rPr>
          <w:rFonts w:ascii="仿宋" w:hAnsi="仿宋" w:eastAsia="仿宋" w:cs="宋体"/>
          <w:color w:val="333333"/>
          <w:kern w:val="0"/>
          <w:sz w:val="28"/>
          <w:szCs w:val="28"/>
        </w:rPr>
        <w:t>电话：__________传真：__________________</w:t>
      </w:r>
    </w:p>
    <w:p>
      <w:pPr>
        <w:adjustRightInd w:val="0"/>
        <w:snapToGrid w:val="0"/>
        <w:spacing w:line="329" w:lineRule="auto"/>
        <w:ind w:firstLine="560" w:firstLineChars="200"/>
        <w:rPr>
          <w:rFonts w:ascii="仿宋" w:hAnsi="仿宋" w:eastAsia="仿宋" w:cs="宋体"/>
          <w:color w:val="333333"/>
          <w:kern w:val="0"/>
          <w:sz w:val="28"/>
          <w:szCs w:val="28"/>
        </w:rPr>
      </w:pPr>
      <w:r>
        <w:rPr>
          <w:rFonts w:ascii="仿宋" w:hAnsi="仿宋" w:eastAsia="仿宋" w:cs="宋体"/>
          <w:color w:val="333333"/>
          <w:kern w:val="0"/>
          <w:sz w:val="28"/>
          <w:szCs w:val="28"/>
        </w:rPr>
        <w:t>法定代表人或授权代表签字：______________</w:t>
      </w:r>
    </w:p>
    <w:p>
      <w:pPr>
        <w:adjustRightInd w:val="0"/>
        <w:snapToGrid w:val="0"/>
        <w:spacing w:line="329" w:lineRule="auto"/>
        <w:ind w:firstLine="480" w:firstLineChars="200"/>
        <w:rPr>
          <w:rFonts w:ascii="仿宋" w:hAnsi="仿宋" w:eastAsia="仿宋" w:cs="宋体"/>
          <w:color w:val="333333"/>
          <w:kern w:val="0"/>
          <w:sz w:val="24"/>
          <w:szCs w:val="32"/>
        </w:rPr>
      </w:pPr>
    </w:p>
    <w:p>
      <w:pPr>
        <w:adjustRightInd w:val="0"/>
        <w:snapToGrid w:val="0"/>
        <w:spacing w:line="329" w:lineRule="auto"/>
        <w:ind w:firstLine="480" w:firstLineChars="200"/>
        <w:rPr>
          <w:rFonts w:ascii="仿宋" w:hAnsi="仿宋" w:eastAsia="仿宋" w:cs="宋体"/>
          <w:color w:val="333333"/>
          <w:kern w:val="0"/>
          <w:sz w:val="24"/>
          <w:szCs w:val="32"/>
        </w:rPr>
      </w:pPr>
    </w:p>
    <w:p>
      <w:pPr>
        <w:adjustRightInd w:val="0"/>
        <w:snapToGrid w:val="0"/>
        <w:spacing w:line="329" w:lineRule="auto"/>
        <w:ind w:firstLine="480" w:firstLineChars="200"/>
        <w:rPr>
          <w:rFonts w:ascii="仿宋" w:hAnsi="仿宋" w:eastAsia="仿宋" w:cs="宋体"/>
          <w:color w:val="333333"/>
          <w:kern w:val="0"/>
          <w:sz w:val="24"/>
          <w:szCs w:val="32"/>
        </w:rPr>
      </w:pPr>
    </w:p>
    <w:p>
      <w:pPr>
        <w:adjustRightInd w:val="0"/>
        <w:snapToGrid w:val="0"/>
        <w:spacing w:line="329" w:lineRule="auto"/>
        <w:ind w:firstLine="480" w:firstLineChars="200"/>
        <w:rPr>
          <w:rFonts w:ascii="仿宋" w:hAnsi="仿宋" w:eastAsia="仿宋" w:cs="宋体"/>
          <w:color w:val="333333"/>
          <w:kern w:val="0"/>
          <w:sz w:val="24"/>
          <w:szCs w:val="32"/>
        </w:rPr>
      </w:pPr>
    </w:p>
    <w:p>
      <w:pPr>
        <w:adjustRightInd w:val="0"/>
        <w:snapToGrid w:val="0"/>
        <w:spacing w:line="329" w:lineRule="auto"/>
        <w:ind w:firstLine="480" w:firstLineChars="200"/>
        <w:rPr>
          <w:rFonts w:ascii="仿宋" w:hAnsi="仿宋" w:eastAsia="仿宋" w:cs="宋体"/>
          <w:color w:val="333333"/>
          <w:kern w:val="0"/>
          <w:sz w:val="24"/>
          <w:szCs w:val="32"/>
        </w:rPr>
      </w:pPr>
    </w:p>
    <w:p>
      <w:pPr>
        <w:adjustRightInd w:val="0"/>
        <w:snapToGrid w:val="0"/>
        <w:spacing w:line="329" w:lineRule="auto"/>
        <w:ind w:firstLine="480" w:firstLineChars="200"/>
        <w:rPr>
          <w:rFonts w:ascii="仿宋" w:hAnsi="仿宋" w:eastAsia="仿宋" w:cs="宋体"/>
          <w:color w:val="333333"/>
          <w:kern w:val="0"/>
          <w:sz w:val="24"/>
          <w:szCs w:val="32"/>
        </w:rPr>
      </w:pPr>
    </w:p>
    <w:p>
      <w:pPr>
        <w:adjustRightInd w:val="0"/>
        <w:snapToGrid w:val="0"/>
        <w:spacing w:line="329" w:lineRule="auto"/>
        <w:ind w:firstLine="480" w:firstLineChars="200"/>
        <w:rPr>
          <w:rFonts w:ascii="仿宋" w:hAnsi="仿宋" w:eastAsia="仿宋" w:cs="宋体"/>
          <w:color w:val="333333"/>
          <w:kern w:val="0"/>
          <w:sz w:val="24"/>
          <w:szCs w:val="32"/>
        </w:rPr>
      </w:pPr>
    </w:p>
    <w:p>
      <w:pPr>
        <w:adjustRightInd w:val="0"/>
        <w:snapToGrid w:val="0"/>
        <w:spacing w:line="329" w:lineRule="auto"/>
        <w:ind w:firstLine="480" w:firstLineChars="200"/>
        <w:rPr>
          <w:rFonts w:ascii="仿宋" w:hAnsi="仿宋" w:eastAsia="仿宋" w:cs="宋体"/>
          <w:color w:val="333333"/>
          <w:kern w:val="0"/>
          <w:sz w:val="24"/>
          <w:szCs w:val="32"/>
        </w:rPr>
      </w:pPr>
    </w:p>
    <w:p>
      <w:pPr>
        <w:adjustRightInd w:val="0"/>
        <w:snapToGrid w:val="0"/>
        <w:spacing w:line="329" w:lineRule="auto"/>
        <w:ind w:firstLine="480" w:firstLineChars="200"/>
        <w:rPr>
          <w:rFonts w:ascii="仿宋" w:hAnsi="仿宋" w:eastAsia="仿宋" w:cs="宋体"/>
          <w:color w:val="333333"/>
          <w:kern w:val="0"/>
          <w:sz w:val="24"/>
          <w:szCs w:val="32"/>
        </w:rPr>
      </w:pPr>
    </w:p>
    <w:p>
      <w:pPr>
        <w:adjustRightInd w:val="0"/>
        <w:snapToGrid w:val="0"/>
        <w:spacing w:line="329" w:lineRule="auto"/>
        <w:ind w:firstLine="480" w:firstLineChars="200"/>
        <w:rPr>
          <w:rFonts w:ascii="仿宋" w:hAnsi="仿宋" w:eastAsia="仿宋" w:cs="宋体"/>
          <w:color w:val="333333"/>
          <w:kern w:val="0"/>
          <w:sz w:val="24"/>
          <w:szCs w:val="32"/>
        </w:rPr>
      </w:pPr>
    </w:p>
    <w:p>
      <w:pPr>
        <w:adjustRightInd w:val="0"/>
        <w:snapToGrid w:val="0"/>
        <w:spacing w:line="329" w:lineRule="auto"/>
        <w:ind w:firstLine="480" w:firstLineChars="200"/>
        <w:rPr>
          <w:rFonts w:ascii="仿宋" w:hAnsi="仿宋" w:eastAsia="仿宋" w:cs="宋体"/>
          <w:color w:val="333333"/>
          <w:kern w:val="0"/>
          <w:sz w:val="24"/>
          <w:szCs w:val="32"/>
        </w:rPr>
      </w:pPr>
    </w:p>
    <w:p>
      <w:pPr>
        <w:adjustRightInd w:val="0"/>
        <w:snapToGrid w:val="0"/>
        <w:spacing w:line="329" w:lineRule="auto"/>
        <w:rPr>
          <w:rFonts w:ascii="仿宋" w:hAnsi="仿宋" w:eastAsia="仿宋" w:cs="宋体"/>
          <w:color w:val="333333"/>
          <w:kern w:val="0"/>
          <w:sz w:val="24"/>
          <w:szCs w:val="32"/>
        </w:rPr>
      </w:pPr>
    </w:p>
    <w:p>
      <w:pPr>
        <w:pStyle w:val="3"/>
        <w:ind w:left="0" w:firstLine="0"/>
        <w:jc w:val="center"/>
        <w:rPr>
          <w:rFonts w:ascii="仿宋_GB2312" w:hAnsi="宋体" w:eastAsia="仿宋_GB2312"/>
          <w:color w:val="auto"/>
          <w:sz w:val="28"/>
          <w:szCs w:val="28"/>
        </w:rPr>
      </w:pPr>
      <w:bookmarkStart w:id="17" w:name="_Toc153381457"/>
      <w:bookmarkStart w:id="18" w:name="_Toc9736"/>
      <w:r>
        <w:rPr>
          <w:rFonts w:hint="eastAsia" w:ascii="仿宋_GB2312" w:hAnsi="宋体" w:eastAsia="仿宋_GB2312"/>
          <w:color w:val="auto"/>
          <w:sz w:val="28"/>
          <w:szCs w:val="28"/>
          <w:lang w:eastAsia="zh-CN"/>
        </w:rPr>
        <w:t>二、</w:t>
      </w:r>
      <w:r>
        <w:rPr>
          <w:rFonts w:hint="eastAsia" w:ascii="仿宋_GB2312" w:hAnsi="宋体" w:eastAsia="仿宋_GB2312"/>
          <w:color w:val="auto"/>
          <w:sz w:val="28"/>
          <w:szCs w:val="28"/>
        </w:rPr>
        <w:t>法定代表人授权委托书</w:t>
      </w:r>
      <w:bookmarkEnd w:id="17"/>
      <w:bookmarkEnd w:id="18"/>
    </w:p>
    <w:p>
      <w:pPr>
        <w:adjustRightInd w:val="0"/>
        <w:snapToGrid w:val="0"/>
        <w:spacing w:line="360" w:lineRule="auto"/>
        <w:ind w:firstLine="560" w:firstLineChars="200"/>
        <w:rPr>
          <w:rFonts w:ascii="仿宋" w:hAnsi="仿宋" w:eastAsia="仿宋" w:cs="宋体"/>
          <w:sz w:val="28"/>
          <w:szCs w:val="28"/>
        </w:rPr>
      </w:pPr>
      <w:r>
        <w:rPr>
          <w:rFonts w:hint="eastAsia" w:ascii="仿宋" w:hAnsi="仿宋" w:eastAsia="仿宋" w:cs="宋体"/>
          <w:sz w:val="28"/>
          <w:szCs w:val="28"/>
        </w:rPr>
        <w:t>本授权书声明：注册于</w:t>
      </w:r>
      <w:r>
        <w:rPr>
          <w:rFonts w:hint="eastAsia" w:ascii="仿宋" w:hAnsi="仿宋" w:eastAsia="仿宋" w:cs="宋体"/>
          <w:sz w:val="28"/>
          <w:szCs w:val="28"/>
          <w:u w:val="single"/>
        </w:rPr>
        <w:t xml:space="preserve"> （国家或地区的名称） </w:t>
      </w:r>
      <w:r>
        <w:rPr>
          <w:rFonts w:hint="eastAsia" w:ascii="仿宋" w:hAnsi="仿宋" w:eastAsia="仿宋" w:cs="宋体"/>
          <w:sz w:val="28"/>
          <w:szCs w:val="28"/>
        </w:rPr>
        <w:t>的</w:t>
      </w:r>
      <w:r>
        <w:rPr>
          <w:rFonts w:hint="eastAsia" w:ascii="仿宋" w:hAnsi="仿宋" w:eastAsia="仿宋" w:cs="宋体"/>
          <w:sz w:val="28"/>
          <w:szCs w:val="28"/>
          <w:u w:val="single"/>
        </w:rPr>
        <w:t xml:space="preserve"> （公司名称）</w:t>
      </w:r>
      <w:r>
        <w:rPr>
          <w:rFonts w:hint="eastAsia" w:ascii="仿宋" w:hAnsi="仿宋" w:eastAsia="仿宋" w:cs="宋体"/>
          <w:sz w:val="28"/>
          <w:szCs w:val="28"/>
        </w:rPr>
        <w:t>的在下面签字的</w:t>
      </w:r>
      <w:r>
        <w:rPr>
          <w:rFonts w:hint="eastAsia" w:ascii="仿宋" w:hAnsi="仿宋" w:eastAsia="仿宋" w:cs="宋体"/>
          <w:sz w:val="28"/>
          <w:szCs w:val="28"/>
          <w:u w:val="single"/>
        </w:rPr>
        <w:t xml:space="preserve"> （法定代表人姓名、职务） </w:t>
      </w:r>
      <w:r>
        <w:rPr>
          <w:rFonts w:hint="eastAsia" w:ascii="仿宋" w:hAnsi="仿宋" w:eastAsia="仿宋" w:cs="宋体"/>
          <w:sz w:val="28"/>
          <w:szCs w:val="28"/>
        </w:rPr>
        <w:t xml:space="preserve">代表本公司授权 </w:t>
      </w:r>
      <w:r>
        <w:rPr>
          <w:rFonts w:hint="eastAsia" w:ascii="仿宋" w:hAnsi="仿宋" w:eastAsia="仿宋" w:cs="宋体"/>
          <w:sz w:val="28"/>
          <w:szCs w:val="28"/>
          <w:u w:val="single"/>
        </w:rPr>
        <w:t xml:space="preserve">（公司名称） </w:t>
      </w:r>
      <w:r>
        <w:rPr>
          <w:rFonts w:hint="eastAsia" w:ascii="仿宋" w:hAnsi="仿宋" w:eastAsia="仿宋" w:cs="宋体"/>
          <w:sz w:val="28"/>
          <w:szCs w:val="28"/>
        </w:rPr>
        <w:t>的在下面签字的</w:t>
      </w:r>
      <w:r>
        <w:rPr>
          <w:rFonts w:hint="eastAsia" w:ascii="仿宋" w:hAnsi="仿宋" w:eastAsia="仿宋" w:cs="宋体"/>
          <w:sz w:val="28"/>
          <w:szCs w:val="28"/>
          <w:u w:val="single"/>
        </w:rPr>
        <w:t xml:space="preserve"> （被授权人的姓名、职务） </w:t>
      </w:r>
      <w:r>
        <w:rPr>
          <w:rFonts w:hint="eastAsia" w:ascii="仿宋" w:hAnsi="仿宋" w:eastAsia="仿宋" w:cs="宋体"/>
          <w:sz w:val="28"/>
          <w:szCs w:val="28"/>
        </w:rPr>
        <w:t>为本公司的合法代理人，就</w:t>
      </w:r>
      <w:r>
        <w:rPr>
          <w:rFonts w:hint="eastAsia" w:ascii="仿宋" w:hAnsi="仿宋" w:eastAsia="仿宋" w:cs="宋体"/>
          <w:sz w:val="28"/>
          <w:szCs w:val="28"/>
          <w:u w:val="single"/>
        </w:rPr>
        <w:t xml:space="preserve"> </w:t>
      </w:r>
      <w:r>
        <w:rPr>
          <w:rFonts w:hint="eastAsia" w:ascii="仿宋" w:hAnsi="仿宋" w:eastAsia="仿宋" w:cs="宋体"/>
          <w:sz w:val="28"/>
          <w:szCs w:val="28"/>
          <w:u w:val="single"/>
          <w:lang w:eastAsia="zh-CN"/>
        </w:rPr>
        <w:t>安岳支公司</w:t>
      </w:r>
      <w:r>
        <w:rPr>
          <w:rFonts w:hint="eastAsia" w:ascii="仿宋" w:hAnsi="仿宋" w:eastAsia="仿宋" w:cs="Arial"/>
          <w:sz w:val="28"/>
          <w:szCs w:val="28"/>
          <w:u w:val="single"/>
          <w:lang w:val="en-US" w:eastAsia="zh-CN"/>
        </w:rPr>
        <w:t>防疫药品</w:t>
      </w:r>
      <w:r>
        <w:rPr>
          <w:rFonts w:hint="eastAsia" w:ascii="仿宋" w:hAnsi="仿宋" w:eastAsia="仿宋" w:cs="宋体"/>
          <w:sz w:val="28"/>
          <w:szCs w:val="28"/>
          <w:u w:val="single"/>
          <w:lang w:eastAsia="zh-CN"/>
        </w:rPr>
        <w:t>采购</w:t>
      </w:r>
      <w:r>
        <w:rPr>
          <w:rFonts w:hint="eastAsia" w:ascii="仿宋" w:hAnsi="仿宋" w:eastAsia="仿宋" w:cs="宋体"/>
          <w:sz w:val="28"/>
          <w:szCs w:val="28"/>
          <w:u w:val="single"/>
        </w:rPr>
        <w:t>项目</w:t>
      </w:r>
      <w:r>
        <w:rPr>
          <w:rFonts w:hint="eastAsia" w:ascii="仿宋" w:hAnsi="仿宋" w:eastAsia="仿宋" w:cs="宋体"/>
          <w:sz w:val="28"/>
          <w:szCs w:val="28"/>
        </w:rPr>
        <w:t>投标，以本公司名义处理一切与之有关的事务。</w:t>
      </w:r>
    </w:p>
    <w:p>
      <w:pPr>
        <w:adjustRightInd w:val="0"/>
        <w:snapToGrid w:val="0"/>
        <w:spacing w:line="360" w:lineRule="auto"/>
        <w:rPr>
          <w:rFonts w:ascii="仿宋" w:hAnsi="仿宋" w:eastAsia="仿宋" w:cs="宋体"/>
          <w:snapToGrid w:val="0"/>
          <w:sz w:val="28"/>
          <w:szCs w:val="28"/>
        </w:rPr>
      </w:pPr>
    </w:p>
    <w:p>
      <w:pPr>
        <w:adjustRightInd w:val="0"/>
        <w:snapToGrid w:val="0"/>
        <w:spacing w:line="360" w:lineRule="auto"/>
        <w:rPr>
          <w:rFonts w:ascii="仿宋" w:hAnsi="仿宋" w:eastAsia="仿宋" w:cs="宋体"/>
          <w:snapToGrid w:val="0"/>
          <w:sz w:val="28"/>
          <w:szCs w:val="28"/>
        </w:rPr>
      </w:pPr>
    </w:p>
    <w:p>
      <w:pPr>
        <w:adjustRightInd w:val="0"/>
        <w:snapToGrid w:val="0"/>
        <w:spacing w:line="360" w:lineRule="auto"/>
        <w:ind w:firstLine="480"/>
        <w:rPr>
          <w:rFonts w:ascii="仿宋" w:hAnsi="仿宋" w:eastAsia="仿宋" w:cs="宋体"/>
          <w:snapToGrid w:val="0"/>
          <w:sz w:val="28"/>
          <w:szCs w:val="28"/>
        </w:rPr>
      </w:pPr>
      <w:r>
        <w:rPr>
          <w:rFonts w:hint="eastAsia" w:ascii="仿宋" w:hAnsi="仿宋" w:eastAsia="仿宋" w:cs="宋体"/>
          <w:snapToGrid w:val="0"/>
          <w:sz w:val="28"/>
          <w:szCs w:val="28"/>
        </w:rPr>
        <w:t>本授权书自</w:t>
      </w:r>
      <w:r>
        <w:rPr>
          <w:rFonts w:hint="eastAsia" w:ascii="仿宋" w:hAnsi="仿宋" w:eastAsia="仿宋" w:cs="宋体"/>
          <w:snapToGrid w:val="0"/>
          <w:sz w:val="28"/>
          <w:szCs w:val="28"/>
          <w:u w:val="single"/>
          <w:lang w:val="en-US" w:eastAsia="zh-CN"/>
        </w:rPr>
        <w:t xml:space="preserve"> </w:t>
      </w:r>
      <w:r>
        <w:rPr>
          <w:rFonts w:hint="eastAsia" w:ascii="仿宋" w:hAnsi="仿宋" w:eastAsia="仿宋" w:cs="宋体"/>
          <w:snapToGrid w:val="0"/>
          <w:sz w:val="28"/>
          <w:szCs w:val="28"/>
        </w:rPr>
        <w:t>年</w:t>
      </w:r>
      <w:r>
        <w:rPr>
          <w:rFonts w:hint="eastAsia" w:ascii="仿宋" w:hAnsi="仿宋" w:eastAsia="仿宋" w:cs="宋体"/>
          <w:snapToGrid w:val="0"/>
          <w:sz w:val="28"/>
          <w:szCs w:val="28"/>
          <w:u w:val="single"/>
          <w:lang w:val="en-US" w:eastAsia="zh-CN"/>
        </w:rPr>
        <w:t xml:space="preserve">  </w:t>
      </w:r>
      <w:r>
        <w:rPr>
          <w:rFonts w:hint="eastAsia" w:ascii="仿宋" w:hAnsi="仿宋" w:eastAsia="仿宋" w:cs="宋体"/>
          <w:snapToGrid w:val="0"/>
          <w:sz w:val="28"/>
          <w:szCs w:val="28"/>
        </w:rPr>
        <w:t>月</w:t>
      </w:r>
      <w:r>
        <w:rPr>
          <w:rFonts w:hint="eastAsia" w:ascii="仿宋" w:hAnsi="仿宋" w:eastAsia="仿宋" w:cs="宋体"/>
          <w:snapToGrid w:val="0"/>
          <w:sz w:val="28"/>
          <w:szCs w:val="28"/>
          <w:lang w:val="en-US" w:eastAsia="zh-CN"/>
        </w:rPr>
        <w:t xml:space="preserve">  </w:t>
      </w:r>
      <w:r>
        <w:rPr>
          <w:rFonts w:hint="eastAsia" w:ascii="仿宋" w:hAnsi="仿宋" w:eastAsia="仿宋" w:cs="宋体"/>
          <w:snapToGrid w:val="0"/>
          <w:sz w:val="28"/>
          <w:szCs w:val="28"/>
        </w:rPr>
        <w:t>日至</w:t>
      </w:r>
      <w:r>
        <w:rPr>
          <w:rFonts w:hint="eastAsia" w:ascii="仿宋" w:hAnsi="仿宋" w:eastAsia="仿宋" w:cs="宋体"/>
          <w:snapToGrid w:val="0"/>
          <w:sz w:val="28"/>
          <w:szCs w:val="28"/>
          <w:u w:val="single"/>
        </w:rPr>
        <w:t xml:space="preserve"> </w:t>
      </w:r>
      <w:r>
        <w:rPr>
          <w:rFonts w:hint="eastAsia" w:ascii="仿宋" w:hAnsi="仿宋" w:eastAsia="仿宋" w:cs="宋体"/>
          <w:snapToGrid w:val="0"/>
          <w:sz w:val="28"/>
          <w:szCs w:val="28"/>
          <w:u w:val="single"/>
          <w:lang w:val="en-US" w:eastAsia="zh-CN"/>
        </w:rPr>
        <w:t xml:space="preserve">  </w:t>
      </w:r>
      <w:r>
        <w:rPr>
          <w:rFonts w:hint="eastAsia" w:ascii="仿宋" w:hAnsi="仿宋" w:eastAsia="仿宋" w:cs="宋体"/>
          <w:snapToGrid w:val="0"/>
          <w:sz w:val="28"/>
          <w:szCs w:val="28"/>
        </w:rPr>
        <w:t>年</w:t>
      </w:r>
      <w:r>
        <w:rPr>
          <w:rFonts w:hint="eastAsia" w:ascii="仿宋" w:hAnsi="仿宋" w:eastAsia="仿宋" w:cs="宋体"/>
          <w:snapToGrid w:val="0"/>
          <w:sz w:val="28"/>
          <w:szCs w:val="28"/>
          <w:lang w:val="en-US" w:eastAsia="zh-CN"/>
        </w:rPr>
        <w:t xml:space="preserve"> </w:t>
      </w:r>
      <w:r>
        <w:rPr>
          <w:rFonts w:hint="eastAsia" w:ascii="仿宋" w:hAnsi="仿宋" w:eastAsia="仿宋" w:cs="宋体"/>
          <w:snapToGrid w:val="0"/>
          <w:sz w:val="28"/>
          <w:szCs w:val="28"/>
          <w:u w:val="single"/>
        </w:rPr>
        <w:t xml:space="preserve"> </w:t>
      </w:r>
      <w:r>
        <w:rPr>
          <w:rFonts w:hint="eastAsia" w:ascii="仿宋" w:hAnsi="仿宋" w:eastAsia="仿宋" w:cs="宋体"/>
          <w:snapToGrid w:val="0"/>
          <w:sz w:val="28"/>
          <w:szCs w:val="28"/>
        </w:rPr>
        <w:t>月</w:t>
      </w:r>
      <w:r>
        <w:rPr>
          <w:rFonts w:hint="eastAsia" w:ascii="仿宋" w:hAnsi="仿宋" w:eastAsia="仿宋" w:cs="宋体"/>
          <w:snapToGrid w:val="0"/>
          <w:sz w:val="28"/>
          <w:szCs w:val="28"/>
          <w:u w:val="single"/>
        </w:rPr>
        <w:t xml:space="preserve"> </w:t>
      </w:r>
      <w:r>
        <w:rPr>
          <w:rFonts w:hint="eastAsia" w:ascii="仿宋" w:hAnsi="仿宋" w:eastAsia="仿宋" w:cs="宋体"/>
          <w:snapToGrid w:val="0"/>
          <w:sz w:val="28"/>
          <w:szCs w:val="28"/>
          <w:u w:val="single"/>
          <w:lang w:val="en-US" w:eastAsia="zh-CN"/>
        </w:rPr>
        <w:t xml:space="preserve"> </w:t>
      </w:r>
      <w:r>
        <w:rPr>
          <w:rFonts w:hint="eastAsia" w:ascii="仿宋" w:hAnsi="仿宋" w:eastAsia="仿宋" w:cs="宋体"/>
          <w:snapToGrid w:val="0"/>
          <w:sz w:val="28"/>
          <w:szCs w:val="28"/>
        </w:rPr>
        <w:t>日有效，特此声明。</w:t>
      </w:r>
    </w:p>
    <w:p>
      <w:pPr>
        <w:adjustRightInd w:val="0"/>
        <w:snapToGrid w:val="0"/>
        <w:spacing w:line="360" w:lineRule="auto"/>
        <w:rPr>
          <w:rFonts w:ascii="宋体" w:hAnsi="宋体" w:cs="宋体"/>
          <w:snapToGrid w:val="0"/>
          <w:sz w:val="28"/>
          <w:szCs w:val="28"/>
        </w:rPr>
      </w:pPr>
    </w:p>
    <w:p>
      <w:pPr>
        <w:adjustRightInd w:val="0"/>
        <w:snapToGrid w:val="0"/>
        <w:spacing w:line="360" w:lineRule="auto"/>
        <w:rPr>
          <w:rFonts w:ascii="宋体" w:hAnsi="宋体" w:cs="宋体"/>
          <w:snapToGrid w:val="0"/>
          <w:sz w:val="28"/>
          <w:szCs w:val="28"/>
        </w:rPr>
      </w:pPr>
    </w:p>
    <w:p>
      <w:pPr>
        <w:adjustRightInd w:val="0"/>
        <w:snapToGrid w:val="0"/>
        <w:spacing w:line="360" w:lineRule="auto"/>
        <w:rPr>
          <w:rFonts w:ascii="宋体" w:hAnsi="宋体" w:cs="宋体"/>
          <w:snapToGrid w:val="0"/>
          <w:sz w:val="28"/>
          <w:szCs w:val="28"/>
        </w:rPr>
      </w:pPr>
    </w:p>
    <w:p>
      <w:pPr>
        <w:adjustRightInd w:val="0"/>
        <w:snapToGrid w:val="0"/>
        <w:spacing w:line="360" w:lineRule="auto"/>
        <w:rPr>
          <w:rFonts w:hint="eastAsia" w:ascii="仿宋" w:hAnsi="仿宋" w:eastAsia="仿宋" w:cs="宋体"/>
          <w:snapToGrid w:val="0"/>
          <w:sz w:val="28"/>
          <w:szCs w:val="28"/>
        </w:rPr>
      </w:pPr>
      <w:r>
        <w:rPr>
          <w:rFonts w:hint="eastAsia" w:ascii="仿宋" w:hAnsi="仿宋" w:eastAsia="仿宋" w:cs="宋体"/>
          <w:snapToGrid w:val="0"/>
          <w:sz w:val="28"/>
          <w:szCs w:val="28"/>
        </w:rPr>
        <w:t>法定代表人签字：</w:t>
      </w:r>
    </w:p>
    <w:p>
      <w:pPr>
        <w:adjustRightInd w:val="0"/>
        <w:snapToGrid w:val="0"/>
        <w:spacing w:line="360" w:lineRule="auto"/>
        <w:rPr>
          <w:rFonts w:ascii="仿宋" w:hAnsi="仿宋" w:eastAsia="仿宋" w:cs="宋体"/>
          <w:snapToGrid w:val="0"/>
          <w:sz w:val="28"/>
          <w:szCs w:val="28"/>
        </w:rPr>
      </w:pPr>
      <w:r>
        <w:rPr>
          <w:rFonts w:hint="eastAsia" w:ascii="仿宋" w:hAnsi="仿宋" w:eastAsia="仿宋" w:cs="宋体"/>
          <w:snapToGrid w:val="0"/>
          <w:sz w:val="28"/>
          <w:szCs w:val="28"/>
        </w:rPr>
        <w:t xml:space="preserve">被授权人签字： </w:t>
      </w:r>
    </w:p>
    <w:p>
      <w:pPr>
        <w:pStyle w:val="3"/>
        <w:ind w:left="0" w:firstLine="0"/>
        <w:jc w:val="center"/>
        <w:rPr>
          <w:rFonts w:hint="eastAsia" w:ascii="仿宋_GB2312" w:hAnsi="宋体" w:eastAsia="仿宋_GB2312"/>
          <w:color w:val="auto"/>
          <w:sz w:val="28"/>
          <w:szCs w:val="28"/>
        </w:rPr>
      </w:pPr>
      <w:r>
        <w:rPr>
          <w:rFonts w:ascii="仿宋" w:hAnsi="仿宋" w:eastAsia="仿宋"/>
          <w:spacing w:val="32"/>
          <w:sz w:val="24"/>
        </w:rPr>
        <w:br w:type="page"/>
      </w:r>
      <w:bookmarkStart w:id="19" w:name="_Toc153381458"/>
      <w:bookmarkStart w:id="20" w:name="_Toc12792"/>
      <w:r>
        <w:rPr>
          <w:rFonts w:hint="eastAsia" w:ascii="仿宋_GB2312" w:hAnsi="宋体" w:eastAsia="仿宋_GB2312"/>
          <w:color w:val="auto"/>
          <w:sz w:val="28"/>
          <w:szCs w:val="28"/>
          <w:lang w:eastAsia="zh-CN"/>
        </w:rPr>
        <w:t>三、</w:t>
      </w:r>
      <w:r>
        <w:rPr>
          <w:rFonts w:hint="eastAsia" w:ascii="仿宋_GB2312" w:hAnsi="宋体" w:eastAsia="仿宋_GB2312"/>
          <w:color w:val="auto"/>
          <w:sz w:val="28"/>
          <w:szCs w:val="28"/>
        </w:rPr>
        <w:t>报价表</w:t>
      </w:r>
      <w:bookmarkEnd w:id="19"/>
      <w:bookmarkEnd w:id="20"/>
    </w:p>
    <w:tbl>
      <w:tblPr>
        <w:tblStyle w:val="14"/>
        <w:tblW w:w="881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8"/>
        <w:gridCol w:w="1545"/>
        <w:gridCol w:w="720"/>
        <w:gridCol w:w="1280"/>
        <w:gridCol w:w="1600"/>
        <w:gridCol w:w="1067"/>
        <w:gridCol w:w="1240"/>
        <w:gridCol w:w="8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48"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序号</w:t>
            </w:r>
          </w:p>
        </w:tc>
        <w:tc>
          <w:tcPr>
            <w:tcW w:w="154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报价标的</w:t>
            </w:r>
          </w:p>
        </w:tc>
        <w:tc>
          <w:tcPr>
            <w:tcW w:w="72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数量</w:t>
            </w:r>
          </w:p>
        </w:tc>
        <w:tc>
          <w:tcPr>
            <w:tcW w:w="12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规格型号</w:t>
            </w:r>
          </w:p>
        </w:tc>
        <w:tc>
          <w:tcPr>
            <w:tcW w:w="1600" w:type="dxa"/>
            <w:tcBorders>
              <w:top w:val="single" w:color="000000" w:sz="8" w:space="0"/>
              <w:left w:val="single" w:color="000000" w:sz="8" w:space="0"/>
              <w:bottom w:val="nil"/>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总价（元）</w:t>
            </w:r>
          </w:p>
        </w:tc>
        <w:tc>
          <w:tcPr>
            <w:tcW w:w="1067"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增值税税率</w:t>
            </w:r>
          </w:p>
        </w:tc>
        <w:tc>
          <w:tcPr>
            <w:tcW w:w="1240" w:type="dxa"/>
            <w:tcBorders>
              <w:top w:val="single" w:color="000000" w:sz="8" w:space="0"/>
              <w:left w:val="single" w:color="000000" w:sz="8" w:space="0"/>
              <w:bottom w:val="nil"/>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总价（元）</w:t>
            </w:r>
          </w:p>
        </w:tc>
        <w:tc>
          <w:tcPr>
            <w:tcW w:w="813"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548"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c>
          <w:tcPr>
            <w:tcW w:w="154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c>
          <w:tcPr>
            <w:tcW w:w="7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c>
          <w:tcPr>
            <w:tcW w:w="12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c>
          <w:tcPr>
            <w:tcW w:w="160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（不含税）</w:t>
            </w:r>
          </w:p>
        </w:tc>
        <w:tc>
          <w:tcPr>
            <w:tcW w:w="106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c>
          <w:tcPr>
            <w:tcW w:w="124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（含税）</w:t>
            </w:r>
          </w:p>
        </w:tc>
        <w:tc>
          <w:tcPr>
            <w:tcW w:w="813"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trPr>
        <w:tc>
          <w:tcPr>
            <w:tcW w:w="548"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lang w:val="en-US" w:eastAsia="zh-CN" w:bidi="ar"/>
              </w:rPr>
              <w:t>1</w:t>
            </w:r>
          </w:p>
        </w:tc>
        <w:tc>
          <w:tcPr>
            <w:tcW w:w="1545" w:type="dxa"/>
            <w:tcBorders>
              <w:top w:val="nil"/>
              <w:left w:val="single" w:color="000000" w:sz="8" w:space="0"/>
              <w:bottom w:val="single" w:color="000000" w:sz="8" w:space="0"/>
              <w:right w:val="single" w:color="000000" w:sz="8" w:space="0"/>
            </w:tcBorders>
            <w:shd w:val="clear" w:color="auto" w:fill="auto"/>
            <w:vAlign w:val="center"/>
          </w:tcPr>
          <w:p>
            <w:pPr>
              <w:widowControl/>
              <w:spacing w:line="360" w:lineRule="auto"/>
              <w:jc w:val="center"/>
              <w:rPr>
                <w:rFonts w:hint="default" w:ascii="仿宋_GB2312" w:hAnsi="宋体" w:eastAsia="仿宋_GB2312" w:cs="仿宋_GB2312"/>
                <w:i w:val="0"/>
                <w:iCs w:val="0"/>
                <w:color w:val="000000"/>
                <w:sz w:val="24"/>
                <w:szCs w:val="24"/>
                <w:u w:val="none"/>
              </w:rPr>
            </w:pPr>
            <w:r>
              <w:rPr>
                <w:rFonts w:hint="eastAsia" w:ascii="仿宋" w:hAnsi="仿宋" w:eastAsia="仿宋" w:cs="仿宋"/>
                <w:kern w:val="2"/>
                <w:sz w:val="24"/>
                <w:szCs w:val="24"/>
                <w:lang w:val="en-US" w:eastAsia="zh-CN" w:bidi="ar"/>
              </w:rPr>
              <w:t>育肥猪防疫药品（混合型饲料添加剂微生物I型）</w:t>
            </w:r>
          </w:p>
        </w:tc>
        <w:tc>
          <w:tcPr>
            <w:tcW w:w="720" w:type="dxa"/>
            <w:tcBorders>
              <w:top w:val="nil"/>
              <w:left w:val="single" w:color="000000" w:sz="8" w:space="0"/>
              <w:bottom w:val="single" w:color="000000" w:sz="8" w:space="0"/>
              <w:right w:val="single" w:color="000000" w:sz="8" w:space="0"/>
            </w:tcBorders>
            <w:shd w:val="clear" w:color="auto" w:fill="auto"/>
            <w:vAlign w:val="center"/>
          </w:tcPr>
          <w:p>
            <w:pPr>
              <w:widowControl/>
              <w:spacing w:line="360" w:lineRule="auto"/>
              <w:jc w:val="center"/>
              <w:rPr>
                <w:rFonts w:hint="default" w:ascii="仿宋_GB2312" w:hAnsi="宋体" w:eastAsia="仿宋_GB2312" w:cs="仿宋_GB2312"/>
                <w:i w:val="0"/>
                <w:iCs w:val="0"/>
                <w:color w:val="000000"/>
                <w:sz w:val="24"/>
                <w:szCs w:val="24"/>
                <w:u w:val="none"/>
              </w:rPr>
            </w:pPr>
            <w:r>
              <w:rPr>
                <w:rFonts w:hint="eastAsia" w:ascii="仿宋" w:hAnsi="仿宋" w:eastAsia="仿宋" w:cs="仿宋"/>
                <w:kern w:val="2"/>
                <w:sz w:val="24"/>
                <w:szCs w:val="24"/>
                <w:lang w:val="en-US" w:eastAsia="zh-CN" w:bidi="ar"/>
              </w:rPr>
              <w:t>2920</w:t>
            </w:r>
          </w:p>
        </w:tc>
        <w:tc>
          <w:tcPr>
            <w:tcW w:w="1280" w:type="dxa"/>
            <w:tcBorders>
              <w:top w:val="nil"/>
              <w:left w:val="single" w:color="000000" w:sz="8" w:space="0"/>
              <w:bottom w:val="single" w:color="000000" w:sz="8" w:space="0"/>
              <w:right w:val="single" w:color="000000" w:sz="8" w:space="0"/>
            </w:tcBorders>
            <w:shd w:val="clear" w:color="auto" w:fill="auto"/>
            <w:vAlign w:val="center"/>
          </w:tcPr>
          <w:p>
            <w:pPr>
              <w:widowControl/>
              <w:spacing w:line="360" w:lineRule="auto"/>
              <w:jc w:val="center"/>
              <w:rPr>
                <w:rFonts w:hint="default" w:ascii="仿宋_GB2312" w:hAnsi="宋体" w:eastAsia="仿宋_GB2312" w:cs="仿宋_GB2312"/>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活菌态</w:t>
            </w:r>
            <w:r>
              <w:rPr>
                <w:rFonts w:hint="eastAsia" w:ascii="仿宋" w:hAnsi="仿宋" w:eastAsia="仿宋" w:cs="仿宋"/>
                <w:sz w:val="24"/>
                <w:szCs w:val="24"/>
                <w:lang w:val="en-US" w:eastAsia="zh-CN"/>
              </w:rPr>
              <w:t>200克/袋</w:t>
            </w:r>
          </w:p>
        </w:tc>
        <w:tc>
          <w:tcPr>
            <w:tcW w:w="1600" w:type="dxa"/>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i w:val="0"/>
                <w:iCs w:val="0"/>
                <w:color w:val="000000"/>
                <w:sz w:val="24"/>
                <w:szCs w:val="24"/>
                <w:u w:val="none"/>
                <w:lang w:val="en-US" w:eastAsia="zh-CN"/>
              </w:rPr>
            </w:pPr>
          </w:p>
        </w:tc>
        <w:tc>
          <w:tcPr>
            <w:tcW w:w="1067" w:type="dxa"/>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i w:val="0"/>
                <w:iCs w:val="0"/>
                <w:color w:val="000000"/>
                <w:sz w:val="24"/>
                <w:szCs w:val="24"/>
                <w:u w:val="none"/>
                <w:lang w:val="en-US" w:eastAsia="zh-CN"/>
              </w:rPr>
            </w:pPr>
          </w:p>
        </w:tc>
        <w:tc>
          <w:tcPr>
            <w:tcW w:w="1240" w:type="dxa"/>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i w:val="0"/>
                <w:iCs w:val="0"/>
                <w:color w:val="000000"/>
                <w:sz w:val="24"/>
                <w:szCs w:val="24"/>
                <w:u w:val="none"/>
                <w:lang w:val="en-US" w:eastAsia="zh-CN"/>
              </w:rPr>
            </w:pPr>
          </w:p>
        </w:tc>
        <w:tc>
          <w:tcPr>
            <w:tcW w:w="813" w:type="dxa"/>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i w:val="0"/>
                <w:iCs w:val="0"/>
                <w:color w:val="000000"/>
                <w:sz w:val="24"/>
                <w:szCs w:val="24"/>
                <w:u w:val="none"/>
              </w:rPr>
            </w:pPr>
          </w:p>
        </w:tc>
      </w:tr>
    </w:tbl>
    <w:p/>
    <w:p>
      <w:pPr>
        <w:spacing w:line="360" w:lineRule="auto"/>
        <w:jc w:val="left"/>
        <w:rPr>
          <w:rFonts w:hint="eastAsia" w:ascii="仿宋" w:hAnsi="仿宋" w:eastAsia="仿宋"/>
          <w:sz w:val="28"/>
          <w:szCs w:val="28"/>
          <w:lang w:eastAsia="zh-CN"/>
        </w:rPr>
      </w:pPr>
      <w:r>
        <w:rPr>
          <w:rFonts w:hint="eastAsia" w:ascii="仿宋" w:hAnsi="仿宋" w:eastAsia="仿宋"/>
          <w:sz w:val="28"/>
          <w:szCs w:val="28"/>
        </w:rPr>
        <w:t>备注：</w:t>
      </w:r>
    </w:p>
    <w:p>
      <w:pPr>
        <w:spacing w:line="360" w:lineRule="auto"/>
        <w:jc w:val="left"/>
        <w:rPr>
          <w:rFonts w:ascii="仿宋" w:hAnsi="仿宋" w:eastAsia="仿宋"/>
          <w:sz w:val="28"/>
          <w:szCs w:val="28"/>
        </w:rPr>
      </w:pPr>
      <w:r>
        <w:rPr>
          <w:rFonts w:hint="eastAsia" w:ascii="仿宋" w:hAnsi="仿宋" w:eastAsia="仿宋"/>
          <w:sz w:val="28"/>
          <w:szCs w:val="28"/>
          <w:lang w:val="en-US" w:eastAsia="zh-CN"/>
        </w:rPr>
        <w:t>1、</w:t>
      </w:r>
      <w:r>
        <w:rPr>
          <w:rFonts w:hint="eastAsia" w:ascii="仿宋" w:hAnsi="仿宋" w:eastAsia="仿宋"/>
          <w:sz w:val="28"/>
          <w:szCs w:val="28"/>
        </w:rPr>
        <w:t>备注栏可说明在报价基础上其他可给予的优惠或增值服务等内容，但不作为评审内容，评审已最终不含税汇总报价为依据。</w:t>
      </w:r>
    </w:p>
    <w:p>
      <w:pPr>
        <w:spacing w:line="360" w:lineRule="auto"/>
        <w:jc w:val="left"/>
        <w:rPr>
          <w:rFonts w:ascii="仿宋" w:hAnsi="仿宋" w:eastAsia="仿宋"/>
          <w:sz w:val="28"/>
          <w:szCs w:val="28"/>
        </w:rPr>
      </w:pPr>
      <w:r>
        <w:rPr>
          <w:rFonts w:hint="eastAsia" w:ascii="仿宋" w:hAnsi="仿宋" w:eastAsia="仿宋"/>
          <w:sz w:val="28"/>
          <w:szCs w:val="28"/>
          <w:lang w:val="en-US" w:eastAsia="zh-CN"/>
        </w:rPr>
        <w:t>2</w:t>
      </w:r>
      <w:r>
        <w:rPr>
          <w:rFonts w:hint="eastAsia" w:ascii="仿宋" w:hAnsi="仿宋" w:eastAsia="仿宋"/>
          <w:sz w:val="28"/>
          <w:szCs w:val="28"/>
        </w:rPr>
        <w:t>、如果表格叙述不下，可另附页说明，加盖骑缝章，但要便于采购人查阅。</w:t>
      </w:r>
    </w:p>
    <w:p>
      <w:pPr>
        <w:spacing w:line="360" w:lineRule="auto"/>
        <w:jc w:val="left"/>
        <w:rPr>
          <w:rFonts w:ascii="仿宋" w:hAnsi="仿宋" w:eastAsia="仿宋"/>
          <w:sz w:val="28"/>
          <w:szCs w:val="28"/>
        </w:rPr>
      </w:pPr>
      <w:r>
        <w:rPr>
          <w:rFonts w:hint="eastAsia" w:ascii="仿宋" w:hAnsi="仿宋" w:eastAsia="仿宋"/>
          <w:sz w:val="28"/>
          <w:szCs w:val="28"/>
          <w:lang w:val="en-US" w:eastAsia="zh-CN"/>
        </w:rPr>
        <w:t>3</w:t>
      </w:r>
      <w:r>
        <w:rPr>
          <w:rFonts w:hint="eastAsia" w:ascii="仿宋" w:hAnsi="仿宋" w:eastAsia="仿宋"/>
          <w:sz w:val="28"/>
          <w:szCs w:val="28"/>
        </w:rPr>
        <w:t>、响应性文件中应含此表。</w:t>
      </w:r>
    </w:p>
    <w:p>
      <w:pPr>
        <w:spacing w:line="360" w:lineRule="auto"/>
        <w:jc w:val="left"/>
        <w:rPr>
          <w:rFonts w:ascii="仿宋" w:hAnsi="仿宋" w:eastAsia="仿宋" w:cs="Times New Roman"/>
          <w:sz w:val="28"/>
          <w:szCs w:val="28"/>
        </w:rPr>
      </w:pPr>
    </w:p>
    <w:p>
      <w:pPr>
        <w:spacing w:line="360" w:lineRule="auto"/>
        <w:jc w:val="left"/>
        <w:rPr>
          <w:rFonts w:ascii="仿宋" w:hAnsi="仿宋" w:eastAsia="仿宋" w:cs="Times New Roman"/>
          <w:sz w:val="28"/>
          <w:szCs w:val="28"/>
        </w:rPr>
      </w:pPr>
    </w:p>
    <w:p>
      <w:pPr>
        <w:spacing w:line="360" w:lineRule="auto"/>
        <w:jc w:val="left"/>
        <w:rPr>
          <w:rFonts w:ascii="仿宋" w:hAnsi="仿宋" w:eastAsia="仿宋" w:cs="Times New Roman"/>
          <w:sz w:val="28"/>
          <w:szCs w:val="28"/>
        </w:rPr>
      </w:pPr>
    </w:p>
    <w:p>
      <w:pPr>
        <w:spacing w:line="360" w:lineRule="auto"/>
        <w:jc w:val="left"/>
        <w:rPr>
          <w:rFonts w:ascii="仿宋" w:hAnsi="仿宋" w:eastAsia="仿宋" w:cs="Times New Roman"/>
          <w:sz w:val="28"/>
          <w:szCs w:val="28"/>
        </w:rPr>
      </w:pPr>
      <w:r>
        <w:rPr>
          <w:rFonts w:hint="eastAsia" w:ascii="仿宋" w:hAnsi="仿宋" w:eastAsia="仿宋" w:cs="Times New Roman"/>
          <w:sz w:val="28"/>
          <w:szCs w:val="28"/>
        </w:rPr>
        <w:t>单位（盖章）：</w:t>
      </w:r>
    </w:p>
    <w:p>
      <w:pPr>
        <w:spacing w:line="360" w:lineRule="auto"/>
        <w:jc w:val="left"/>
        <w:rPr>
          <w:rFonts w:ascii="仿宋" w:hAnsi="仿宋" w:eastAsia="仿宋" w:cs="Times New Roman"/>
          <w:sz w:val="28"/>
          <w:szCs w:val="28"/>
        </w:rPr>
      </w:pPr>
      <w:r>
        <w:rPr>
          <w:rFonts w:hint="eastAsia" w:ascii="仿宋" w:hAnsi="仿宋" w:eastAsia="仿宋" w:cs="Times New Roman"/>
          <w:sz w:val="28"/>
          <w:szCs w:val="28"/>
        </w:rPr>
        <w:t>法定代表人（或法定代表人授权委托人）： （签字或盖章）</w:t>
      </w:r>
    </w:p>
    <w:p>
      <w:pPr>
        <w:jc w:val="left"/>
        <w:rPr>
          <w:rFonts w:ascii="仿宋" w:hAnsi="仿宋" w:eastAsia="仿宋" w:cs="Times New Roman"/>
          <w:b/>
          <w:bCs/>
          <w:kern w:val="44"/>
          <w:sz w:val="24"/>
          <w:szCs w:val="24"/>
        </w:rPr>
      </w:pPr>
    </w:p>
    <w:p>
      <w:pPr>
        <w:pStyle w:val="3"/>
        <w:ind w:left="0" w:firstLine="0"/>
        <w:jc w:val="both"/>
        <w:rPr>
          <w:rFonts w:ascii="仿宋_GB2312" w:hAnsi="宋体" w:eastAsia="仿宋_GB2312"/>
          <w:color w:val="auto"/>
          <w:sz w:val="28"/>
          <w:szCs w:val="28"/>
        </w:rPr>
      </w:pPr>
      <w:bookmarkStart w:id="21" w:name="_Toc153381459"/>
    </w:p>
    <w:p/>
    <w:p>
      <w:pPr>
        <w:pStyle w:val="3"/>
        <w:ind w:left="0" w:firstLine="0"/>
        <w:jc w:val="center"/>
        <w:rPr>
          <w:rFonts w:hint="eastAsia" w:ascii="仿宋_GB2312" w:hAnsi="宋体" w:eastAsia="仿宋_GB2312"/>
          <w:color w:val="auto"/>
          <w:sz w:val="28"/>
          <w:szCs w:val="28"/>
          <w:lang w:eastAsia="zh-CN"/>
        </w:rPr>
      </w:pPr>
      <w:bookmarkStart w:id="22" w:name="_Toc11661"/>
      <w:r>
        <w:rPr>
          <w:rFonts w:hint="eastAsia" w:ascii="仿宋_GB2312" w:hAnsi="宋体" w:eastAsia="仿宋_GB2312"/>
          <w:color w:val="auto"/>
          <w:sz w:val="28"/>
          <w:szCs w:val="28"/>
          <w:lang w:eastAsia="zh-CN"/>
        </w:rPr>
        <w:t>四、 资格证明材料</w:t>
      </w:r>
      <w:bookmarkEnd w:id="21"/>
      <w:bookmarkEnd w:id="22"/>
    </w:p>
    <w:p>
      <w:pPr>
        <w:spacing w:line="360" w:lineRule="auto"/>
        <w:jc w:val="center"/>
        <w:rPr>
          <w:rFonts w:ascii="Arial" w:hAnsi="Arial" w:eastAsia="黑体" w:cs="Arial"/>
          <w:sz w:val="30"/>
          <w:szCs w:val="30"/>
        </w:rPr>
      </w:pPr>
      <w:r>
        <w:rPr>
          <w:rFonts w:hint="eastAsia" w:ascii="Arial" w:hAnsi="Arial" w:eastAsia="黑体" w:cs="Arial"/>
          <w:sz w:val="30"/>
          <w:szCs w:val="30"/>
        </w:rPr>
        <w:t>书面承诺</w:t>
      </w:r>
    </w:p>
    <w:p>
      <w:pPr>
        <w:tabs>
          <w:tab w:val="left" w:pos="5580"/>
        </w:tabs>
        <w:spacing w:line="360" w:lineRule="auto"/>
        <w:rPr>
          <w:rFonts w:ascii="Arial" w:hAnsi="Arial" w:cs="Arial"/>
        </w:rPr>
      </w:pPr>
    </w:p>
    <w:p>
      <w:pPr>
        <w:tabs>
          <w:tab w:val="left" w:pos="5580"/>
        </w:tabs>
        <w:spacing w:line="360" w:lineRule="auto"/>
        <w:rPr>
          <w:rFonts w:ascii="仿宋" w:hAnsi="仿宋" w:eastAsia="仿宋" w:cs="Arial"/>
          <w:sz w:val="28"/>
          <w:szCs w:val="28"/>
          <w:u w:val="single"/>
        </w:rPr>
      </w:pPr>
      <w:r>
        <w:rPr>
          <w:rFonts w:ascii="仿宋" w:hAnsi="仿宋" w:eastAsia="仿宋" w:cs="Arial"/>
          <w:sz w:val="28"/>
          <w:szCs w:val="28"/>
        </w:rPr>
        <w:t>致：</w:t>
      </w:r>
      <w:r>
        <w:rPr>
          <w:rFonts w:hint="eastAsia" w:ascii="仿宋" w:hAnsi="仿宋" w:eastAsia="仿宋" w:cs="Arial"/>
          <w:sz w:val="28"/>
          <w:szCs w:val="28"/>
          <w:u w:val="single"/>
        </w:rPr>
        <w:t>中国人民财产保险股份有限公司</w:t>
      </w:r>
      <w:r>
        <w:rPr>
          <w:rFonts w:hint="eastAsia" w:ascii="仿宋" w:hAnsi="仿宋" w:eastAsia="仿宋" w:cs="Arial"/>
          <w:sz w:val="28"/>
          <w:szCs w:val="28"/>
          <w:u w:val="single"/>
          <w:lang w:eastAsia="zh-CN"/>
        </w:rPr>
        <w:t>资阳市</w:t>
      </w:r>
      <w:r>
        <w:rPr>
          <w:rFonts w:ascii="仿宋" w:hAnsi="仿宋" w:eastAsia="仿宋" w:cs="Arial"/>
          <w:sz w:val="28"/>
          <w:szCs w:val="28"/>
          <w:u w:val="single"/>
        </w:rPr>
        <w:t>分公司</w:t>
      </w:r>
    </w:p>
    <w:p>
      <w:pPr>
        <w:tabs>
          <w:tab w:val="left" w:pos="5580"/>
        </w:tabs>
        <w:spacing w:line="360" w:lineRule="auto"/>
        <w:rPr>
          <w:rFonts w:ascii="仿宋" w:hAnsi="仿宋" w:eastAsia="仿宋" w:cs="Arial"/>
          <w:sz w:val="28"/>
          <w:szCs w:val="28"/>
          <w:u w:val="single"/>
        </w:rPr>
      </w:pPr>
    </w:p>
    <w:p>
      <w:pPr>
        <w:tabs>
          <w:tab w:val="left" w:pos="635"/>
        </w:tabs>
        <w:spacing w:line="360" w:lineRule="auto"/>
        <w:ind w:firstLine="560" w:firstLineChars="200"/>
        <w:rPr>
          <w:rFonts w:ascii="仿宋" w:hAnsi="仿宋" w:eastAsia="仿宋" w:cs="仿宋_GB2312"/>
          <w:i/>
          <w:color w:val="0000CC"/>
          <w:sz w:val="28"/>
          <w:szCs w:val="28"/>
        </w:rPr>
      </w:pPr>
      <w:r>
        <w:rPr>
          <w:rFonts w:ascii="仿宋" w:hAnsi="仿宋" w:eastAsia="仿宋" w:cs="Arial"/>
          <w:sz w:val="28"/>
          <w:szCs w:val="28"/>
        </w:rPr>
        <w:tab/>
      </w:r>
      <w:r>
        <w:rPr>
          <w:rFonts w:ascii="仿宋" w:hAnsi="仿宋" w:eastAsia="仿宋" w:cs="Arial"/>
          <w:sz w:val="28"/>
          <w:szCs w:val="28"/>
        </w:rPr>
        <w:t>我</w:t>
      </w:r>
      <w:r>
        <w:rPr>
          <w:rFonts w:hint="eastAsia" w:ascii="仿宋" w:hAnsi="仿宋" w:eastAsia="仿宋" w:cs="Arial"/>
          <w:sz w:val="28"/>
          <w:szCs w:val="28"/>
        </w:rPr>
        <w:t>公司承诺已完全理解</w:t>
      </w:r>
      <w:r>
        <w:rPr>
          <w:rFonts w:hint="eastAsia" w:ascii="仿宋" w:hAnsi="仿宋" w:eastAsia="仿宋" w:cs="Arial"/>
          <w:sz w:val="28"/>
          <w:szCs w:val="28"/>
          <w:u w:val="single"/>
        </w:rPr>
        <w:t>人保财险</w:t>
      </w:r>
      <w:r>
        <w:rPr>
          <w:rFonts w:hint="eastAsia" w:ascii="仿宋" w:hAnsi="仿宋" w:eastAsia="仿宋" w:cs="Arial"/>
          <w:sz w:val="28"/>
          <w:szCs w:val="28"/>
          <w:u w:val="single"/>
          <w:lang w:eastAsia="zh-CN"/>
        </w:rPr>
        <w:t>安岳支公司</w:t>
      </w:r>
      <w:r>
        <w:rPr>
          <w:rFonts w:hint="eastAsia" w:ascii="仿宋" w:hAnsi="仿宋" w:eastAsia="仿宋" w:cs="Arial"/>
          <w:sz w:val="28"/>
          <w:szCs w:val="28"/>
          <w:u w:val="single"/>
          <w:lang w:val="en-US" w:eastAsia="zh-CN"/>
        </w:rPr>
        <w:t>防疫药品</w:t>
      </w:r>
      <w:r>
        <w:rPr>
          <w:rFonts w:hint="eastAsia" w:ascii="仿宋" w:hAnsi="仿宋" w:eastAsia="仿宋" w:cs="Arial"/>
          <w:sz w:val="28"/>
          <w:szCs w:val="28"/>
          <w:u w:val="single"/>
        </w:rPr>
        <w:t>采购项目询价文件</w:t>
      </w:r>
      <w:r>
        <w:rPr>
          <w:rFonts w:hint="eastAsia" w:ascii="仿宋" w:hAnsi="仿宋" w:eastAsia="仿宋" w:cs="Arial"/>
          <w:sz w:val="28"/>
          <w:szCs w:val="28"/>
        </w:rPr>
        <w:t>关于提交报价文件需具备的资格条件要求，并郑重承诺我公司完全满足询价文件所规定明确的供应商资格条件。</w:t>
      </w:r>
    </w:p>
    <w:p>
      <w:pPr>
        <w:pStyle w:val="2"/>
        <w:ind w:firstLine="560" w:firstLineChars="200"/>
        <w:rPr>
          <w:rFonts w:ascii="仿宋" w:hAnsi="仿宋" w:eastAsia="仿宋" w:cs="仿宋_GB2312"/>
          <w:i/>
          <w:color w:val="0000CC"/>
          <w:sz w:val="28"/>
          <w:szCs w:val="28"/>
        </w:rPr>
      </w:pPr>
    </w:p>
    <w:p>
      <w:pPr>
        <w:spacing w:line="360" w:lineRule="auto"/>
        <w:ind w:firstLine="560" w:firstLineChars="200"/>
        <w:rPr>
          <w:rFonts w:ascii="仿宋" w:hAnsi="仿宋" w:eastAsia="仿宋" w:cs="Arial"/>
          <w:sz w:val="28"/>
          <w:szCs w:val="28"/>
        </w:rPr>
      </w:pPr>
      <w:r>
        <w:rPr>
          <w:rFonts w:hint="eastAsia" w:ascii="仿宋" w:hAnsi="仿宋" w:eastAsia="仿宋" w:cs="Arial"/>
          <w:sz w:val="28"/>
          <w:szCs w:val="28"/>
        </w:rPr>
        <w:t>我公司对上述承诺真实性负责</w:t>
      </w:r>
      <w:r>
        <w:rPr>
          <w:rFonts w:ascii="仿宋" w:hAnsi="仿宋" w:eastAsia="仿宋" w:cs="Arial"/>
          <w:sz w:val="28"/>
          <w:szCs w:val="28"/>
        </w:rPr>
        <w:t>，如核查我公司存在不符合上述承诺的情况</w:t>
      </w:r>
      <w:r>
        <w:rPr>
          <w:rFonts w:hint="eastAsia" w:ascii="仿宋" w:hAnsi="仿宋" w:eastAsia="仿宋" w:cs="Arial"/>
          <w:sz w:val="28"/>
          <w:szCs w:val="28"/>
        </w:rPr>
        <w:t>。</w:t>
      </w:r>
      <w:r>
        <w:rPr>
          <w:rFonts w:ascii="仿宋" w:hAnsi="仿宋" w:eastAsia="仿宋" w:cs="Arial"/>
          <w:sz w:val="28"/>
          <w:szCs w:val="28"/>
        </w:rPr>
        <w:t>我</w:t>
      </w:r>
      <w:r>
        <w:rPr>
          <w:rFonts w:hint="eastAsia" w:ascii="仿宋" w:hAnsi="仿宋" w:eastAsia="仿宋" w:cs="Arial"/>
          <w:sz w:val="28"/>
          <w:szCs w:val="28"/>
        </w:rPr>
        <w:t>公司</w:t>
      </w:r>
      <w:r>
        <w:rPr>
          <w:rFonts w:ascii="仿宋" w:hAnsi="仿宋" w:eastAsia="仿宋" w:cs="Arial"/>
          <w:sz w:val="28"/>
          <w:szCs w:val="28"/>
        </w:rPr>
        <w:t>将无条件地退出本项目，并承担因此引起的一切后果。</w:t>
      </w:r>
    </w:p>
    <w:p>
      <w:pPr>
        <w:spacing w:line="360" w:lineRule="auto"/>
        <w:rPr>
          <w:rFonts w:ascii="仿宋" w:hAnsi="仿宋" w:eastAsia="仿宋" w:cs="Arial"/>
          <w:sz w:val="28"/>
          <w:szCs w:val="28"/>
        </w:rPr>
      </w:pPr>
    </w:p>
    <w:p>
      <w:pPr>
        <w:spacing w:line="360" w:lineRule="auto"/>
        <w:rPr>
          <w:rFonts w:ascii="仿宋" w:hAnsi="仿宋" w:eastAsia="仿宋" w:cs="Arial"/>
          <w:sz w:val="28"/>
          <w:szCs w:val="28"/>
        </w:rPr>
      </w:pPr>
    </w:p>
    <w:p>
      <w:pPr>
        <w:pStyle w:val="30"/>
        <w:adjustRightInd/>
        <w:snapToGrid/>
        <w:spacing w:after="0"/>
        <w:rPr>
          <w:rFonts w:ascii="仿宋" w:hAnsi="仿宋" w:eastAsia="仿宋" w:cs="Arial"/>
          <w:sz w:val="28"/>
          <w:szCs w:val="28"/>
          <w:u w:val="single"/>
        </w:rPr>
      </w:pPr>
      <w:r>
        <w:rPr>
          <w:rFonts w:ascii="仿宋" w:hAnsi="仿宋" w:eastAsia="仿宋" w:cs="Arial"/>
          <w:sz w:val="28"/>
          <w:szCs w:val="28"/>
        </w:rPr>
        <w:t>供应商名称：</w:t>
      </w:r>
      <w:r>
        <w:rPr>
          <w:rFonts w:ascii="仿宋" w:hAnsi="仿宋" w:eastAsia="仿宋" w:cs="Arial"/>
          <w:sz w:val="28"/>
          <w:szCs w:val="28"/>
          <w:u w:val="single"/>
        </w:rPr>
        <w:t>公章</w:t>
      </w:r>
    </w:p>
    <w:p>
      <w:pPr>
        <w:spacing w:line="360" w:lineRule="auto"/>
        <w:rPr>
          <w:rFonts w:ascii="仿宋" w:hAnsi="仿宋" w:eastAsia="仿宋" w:cs="Arial"/>
          <w:sz w:val="28"/>
          <w:szCs w:val="28"/>
          <w:u w:val="single"/>
        </w:rPr>
      </w:pPr>
      <w:r>
        <w:rPr>
          <w:rFonts w:hint="eastAsia" w:ascii="仿宋" w:hAnsi="仿宋" w:eastAsia="仿宋" w:cs="Arial"/>
          <w:sz w:val="28"/>
          <w:szCs w:val="28"/>
        </w:rPr>
        <w:t xml:space="preserve">法定代表人或其授权代表签字或签章：       </w:t>
      </w:r>
    </w:p>
    <w:p>
      <w:pPr>
        <w:spacing w:line="360" w:lineRule="auto"/>
        <w:rPr>
          <w:rFonts w:ascii="仿宋" w:hAnsi="仿宋" w:eastAsia="仿宋" w:cs="Arial"/>
          <w:sz w:val="28"/>
          <w:szCs w:val="28"/>
        </w:rPr>
      </w:pPr>
      <w:r>
        <w:rPr>
          <w:rFonts w:ascii="仿宋" w:hAnsi="仿宋" w:eastAsia="仿宋" w:cs="Arial"/>
          <w:sz w:val="28"/>
          <w:szCs w:val="28"/>
        </w:rPr>
        <w:t>日期：</w:t>
      </w:r>
    </w:p>
    <w:p>
      <w:pPr>
        <w:rPr>
          <w:rFonts w:ascii="仿宋" w:hAnsi="仿宋" w:eastAsia="仿宋"/>
          <w:sz w:val="28"/>
          <w:szCs w:val="28"/>
        </w:rPr>
      </w:pPr>
    </w:p>
    <w:p>
      <w:pPr>
        <w:jc w:val="center"/>
        <w:rPr>
          <w:rFonts w:ascii="仿宋" w:hAnsi="仿宋" w:eastAsia="仿宋"/>
          <w:b/>
          <w:color w:val="0000FF"/>
          <w:sz w:val="28"/>
          <w:szCs w:val="28"/>
        </w:rPr>
      </w:pPr>
    </w:p>
    <w:p>
      <w:pPr>
        <w:jc w:val="center"/>
        <w:rPr>
          <w:rFonts w:ascii="Times New Roman" w:hAnsi="Times New Roman" w:eastAsia="宋体"/>
          <w:b/>
          <w:color w:val="0000FF"/>
          <w:sz w:val="52"/>
          <w:szCs w:val="52"/>
        </w:rPr>
      </w:pPr>
    </w:p>
    <w:p>
      <w:pPr>
        <w:jc w:val="center"/>
        <w:rPr>
          <w:rFonts w:ascii="Times New Roman" w:hAnsi="Times New Roman" w:eastAsia="宋体"/>
          <w:b/>
          <w:color w:val="0000FF"/>
          <w:sz w:val="52"/>
          <w:szCs w:val="52"/>
        </w:rPr>
      </w:pPr>
    </w:p>
    <w:p>
      <w:pPr>
        <w:pStyle w:val="3"/>
        <w:ind w:left="0" w:firstLine="0"/>
        <w:jc w:val="center"/>
        <w:rPr>
          <w:rFonts w:hint="eastAsia" w:ascii="仿宋_GB2312" w:hAnsi="宋体" w:eastAsia="仿宋_GB2312"/>
          <w:color w:val="auto"/>
          <w:sz w:val="28"/>
          <w:szCs w:val="28"/>
        </w:rPr>
      </w:pPr>
      <w:bookmarkStart w:id="23" w:name="_Toc1100"/>
      <w:r>
        <w:rPr>
          <w:rFonts w:hint="eastAsia" w:ascii="仿宋_GB2312" w:hAnsi="宋体" w:eastAsia="仿宋_GB2312"/>
          <w:color w:val="auto"/>
          <w:sz w:val="28"/>
          <w:szCs w:val="28"/>
          <w:lang w:eastAsia="zh-CN"/>
        </w:rPr>
        <w:t>五、</w:t>
      </w:r>
      <w:r>
        <w:rPr>
          <w:rFonts w:hint="eastAsia" w:ascii="仿宋_GB2312" w:hAnsi="宋体" w:eastAsia="仿宋_GB2312"/>
          <w:color w:val="auto"/>
          <w:sz w:val="28"/>
          <w:szCs w:val="28"/>
        </w:rPr>
        <w:t xml:space="preserve"> 满足采购项目要求承诺函</w:t>
      </w:r>
      <w:bookmarkEnd w:id="23"/>
    </w:p>
    <w:p>
      <w:r>
        <w:rPr>
          <w:rFonts w:hint="eastAsia"/>
        </w:rPr>
        <w:t xml:space="preserve"> </w:t>
      </w:r>
      <w:r>
        <w:t xml:space="preserve">                    </w:t>
      </w:r>
    </w:p>
    <w:p>
      <w:pPr>
        <w:tabs>
          <w:tab w:val="left" w:pos="5580"/>
        </w:tabs>
        <w:spacing w:line="360" w:lineRule="auto"/>
        <w:rPr>
          <w:rFonts w:ascii="仿宋" w:hAnsi="仿宋" w:eastAsia="仿宋" w:cs="仿宋_GB2312"/>
          <w:i/>
          <w:color w:val="0000CC"/>
          <w:sz w:val="28"/>
          <w:szCs w:val="28"/>
        </w:rPr>
      </w:pPr>
      <w:r>
        <w:rPr>
          <w:rFonts w:ascii="仿宋" w:hAnsi="仿宋" w:eastAsia="仿宋" w:cs="Arial"/>
          <w:sz w:val="28"/>
          <w:szCs w:val="28"/>
        </w:rPr>
        <w:t>致：</w:t>
      </w:r>
      <w:r>
        <w:rPr>
          <w:rFonts w:hint="eastAsia" w:ascii="仿宋" w:hAnsi="仿宋" w:eastAsia="仿宋" w:cs="Arial"/>
          <w:sz w:val="28"/>
          <w:szCs w:val="28"/>
          <w:u w:val="single"/>
        </w:rPr>
        <w:t>中国人民财产保险股份有限公司</w:t>
      </w:r>
      <w:r>
        <w:rPr>
          <w:rFonts w:hint="eastAsia" w:ascii="仿宋" w:hAnsi="仿宋" w:eastAsia="仿宋" w:cs="Arial"/>
          <w:sz w:val="28"/>
          <w:szCs w:val="28"/>
          <w:u w:val="single"/>
          <w:lang w:eastAsia="zh-CN"/>
        </w:rPr>
        <w:t>资阳市</w:t>
      </w:r>
      <w:r>
        <w:rPr>
          <w:rFonts w:ascii="仿宋" w:hAnsi="仿宋" w:eastAsia="仿宋" w:cs="Arial"/>
          <w:sz w:val="28"/>
          <w:szCs w:val="28"/>
          <w:u w:val="single"/>
        </w:rPr>
        <w:t>分公司</w:t>
      </w:r>
    </w:p>
    <w:p>
      <w:pPr>
        <w:tabs>
          <w:tab w:val="left" w:pos="635"/>
        </w:tabs>
        <w:spacing w:line="360" w:lineRule="auto"/>
        <w:ind w:firstLine="560" w:firstLineChars="200"/>
        <w:rPr>
          <w:rFonts w:ascii="仿宋" w:hAnsi="仿宋" w:eastAsia="仿宋" w:cs="仿宋_GB2312"/>
          <w:i/>
          <w:color w:val="0000CC"/>
          <w:sz w:val="28"/>
          <w:szCs w:val="28"/>
        </w:rPr>
      </w:pPr>
      <w:r>
        <w:rPr>
          <w:rFonts w:ascii="仿宋" w:hAnsi="仿宋" w:eastAsia="仿宋" w:cs="Arial"/>
          <w:sz w:val="28"/>
          <w:szCs w:val="28"/>
        </w:rPr>
        <w:tab/>
      </w:r>
      <w:r>
        <w:rPr>
          <w:rFonts w:ascii="仿宋" w:hAnsi="仿宋" w:eastAsia="仿宋" w:cs="Arial"/>
          <w:sz w:val="28"/>
          <w:szCs w:val="28"/>
        </w:rPr>
        <w:t>我</w:t>
      </w:r>
      <w:r>
        <w:rPr>
          <w:rFonts w:hint="eastAsia" w:ascii="仿宋" w:hAnsi="仿宋" w:eastAsia="仿宋" w:cs="Arial"/>
          <w:sz w:val="28"/>
          <w:szCs w:val="28"/>
        </w:rPr>
        <w:t>公司承诺已完全理</w:t>
      </w:r>
      <w:r>
        <w:rPr>
          <w:rFonts w:hint="eastAsia" w:ascii="仿宋" w:hAnsi="仿宋" w:eastAsia="仿宋" w:cs="Arial"/>
          <w:sz w:val="28"/>
          <w:szCs w:val="28"/>
          <w:u w:val="none"/>
        </w:rPr>
        <w:t>解</w:t>
      </w:r>
      <w:r>
        <w:rPr>
          <w:rFonts w:hint="eastAsia" w:ascii="仿宋" w:hAnsi="仿宋" w:eastAsia="仿宋" w:cs="Arial"/>
          <w:sz w:val="28"/>
          <w:szCs w:val="28"/>
          <w:u w:val="single"/>
        </w:rPr>
        <w:t>人保财险</w:t>
      </w:r>
      <w:r>
        <w:rPr>
          <w:rFonts w:hint="eastAsia" w:ascii="仿宋" w:hAnsi="仿宋" w:eastAsia="仿宋" w:cs="Arial"/>
          <w:sz w:val="28"/>
          <w:szCs w:val="28"/>
          <w:u w:val="single"/>
          <w:lang w:eastAsia="zh-CN"/>
        </w:rPr>
        <w:t>安岳支</w:t>
      </w:r>
      <w:r>
        <w:rPr>
          <w:rFonts w:hint="eastAsia" w:ascii="仿宋" w:hAnsi="仿宋" w:eastAsia="仿宋" w:cs="Arial"/>
          <w:sz w:val="28"/>
          <w:szCs w:val="28"/>
          <w:u w:val="single"/>
        </w:rPr>
        <w:t>公司</w:t>
      </w:r>
      <w:r>
        <w:rPr>
          <w:rFonts w:hint="eastAsia" w:ascii="仿宋" w:hAnsi="仿宋" w:eastAsia="仿宋" w:cs="Arial"/>
          <w:sz w:val="28"/>
          <w:szCs w:val="28"/>
          <w:u w:val="single"/>
          <w:lang w:val="en-US" w:eastAsia="zh-CN"/>
        </w:rPr>
        <w:t>防疫药品</w:t>
      </w:r>
      <w:r>
        <w:rPr>
          <w:rFonts w:hint="eastAsia" w:ascii="仿宋" w:hAnsi="仿宋" w:eastAsia="仿宋" w:cs="Arial"/>
          <w:sz w:val="28"/>
          <w:szCs w:val="28"/>
          <w:u w:val="single"/>
        </w:rPr>
        <w:t>采购项目询价文件明确关于提交报价文件需满足的项目相关要求，包括</w:t>
      </w:r>
      <w:r>
        <w:rPr>
          <w:rFonts w:hint="eastAsia" w:ascii="仿宋" w:hAnsi="仿宋" w:eastAsia="仿宋" w:cs="Arial"/>
          <w:sz w:val="28"/>
          <w:szCs w:val="28"/>
          <w:u w:val="single"/>
          <w:lang w:val="en-US" w:eastAsia="zh-CN"/>
        </w:rPr>
        <w:t>交货时间、</w:t>
      </w:r>
      <w:r>
        <w:rPr>
          <w:rFonts w:hint="eastAsia" w:ascii="仿宋" w:hAnsi="仿宋" w:eastAsia="仿宋" w:cs="Arial"/>
          <w:sz w:val="28"/>
          <w:szCs w:val="28"/>
          <w:u w:val="single"/>
        </w:rPr>
        <w:t>质保要求、合同条款要求及付款方式，并郑</w:t>
      </w:r>
      <w:r>
        <w:rPr>
          <w:rFonts w:hint="eastAsia" w:ascii="仿宋" w:hAnsi="仿宋" w:eastAsia="仿宋" w:cs="Arial"/>
          <w:sz w:val="28"/>
          <w:szCs w:val="28"/>
        </w:rPr>
        <w:t>重承诺我公司完全响应并满足询价文件所规定明确的上述所有要求。</w:t>
      </w:r>
    </w:p>
    <w:p>
      <w:pPr>
        <w:tabs>
          <w:tab w:val="left" w:pos="635"/>
        </w:tabs>
        <w:spacing w:line="360" w:lineRule="auto"/>
        <w:ind w:firstLine="560" w:firstLineChars="200"/>
        <w:rPr>
          <w:rFonts w:hint="eastAsia" w:ascii="仿宋" w:hAnsi="仿宋" w:eastAsia="仿宋" w:cs="Arial"/>
          <w:sz w:val="28"/>
          <w:szCs w:val="28"/>
        </w:rPr>
      </w:pPr>
      <w:r>
        <w:rPr>
          <w:rFonts w:hint="eastAsia" w:ascii="仿宋" w:hAnsi="仿宋" w:eastAsia="仿宋" w:cs="Arial"/>
          <w:sz w:val="28"/>
          <w:szCs w:val="28"/>
        </w:rPr>
        <w:t>上述承诺真实有效，作为我公司中标后的履约承诺。</w:t>
      </w:r>
    </w:p>
    <w:p>
      <w:pPr>
        <w:pStyle w:val="2"/>
        <w:ind w:firstLine="560" w:firstLineChars="200"/>
        <w:rPr>
          <w:rFonts w:ascii="仿宋" w:hAnsi="仿宋" w:eastAsia="仿宋" w:cs="仿宋_GB2312"/>
          <w:i/>
          <w:color w:val="0000CC"/>
          <w:sz w:val="28"/>
          <w:szCs w:val="28"/>
        </w:rPr>
      </w:pPr>
    </w:p>
    <w:p>
      <w:pPr>
        <w:pStyle w:val="2"/>
        <w:ind w:firstLine="560" w:firstLineChars="200"/>
        <w:rPr>
          <w:rFonts w:ascii="仿宋" w:hAnsi="仿宋" w:eastAsia="仿宋" w:cs="仿宋_GB2312"/>
          <w:i/>
          <w:color w:val="0000CC"/>
          <w:sz w:val="28"/>
          <w:szCs w:val="28"/>
        </w:rPr>
      </w:pPr>
    </w:p>
    <w:p>
      <w:pPr>
        <w:pStyle w:val="30"/>
        <w:adjustRightInd/>
        <w:snapToGrid/>
        <w:spacing w:after="0"/>
        <w:rPr>
          <w:rFonts w:ascii="仿宋" w:hAnsi="仿宋" w:eastAsia="仿宋" w:cs="Arial"/>
          <w:sz w:val="28"/>
          <w:szCs w:val="28"/>
          <w:u w:val="single"/>
        </w:rPr>
      </w:pPr>
      <w:r>
        <w:rPr>
          <w:rFonts w:ascii="仿宋" w:hAnsi="仿宋" w:eastAsia="仿宋" w:cs="Arial"/>
          <w:sz w:val="28"/>
          <w:szCs w:val="28"/>
        </w:rPr>
        <w:t>供应商名称：</w:t>
      </w:r>
      <w:r>
        <w:rPr>
          <w:rFonts w:ascii="仿宋" w:hAnsi="仿宋" w:eastAsia="仿宋" w:cs="Arial"/>
          <w:sz w:val="28"/>
          <w:szCs w:val="28"/>
          <w:u w:val="single"/>
        </w:rPr>
        <w:t>公章</w:t>
      </w:r>
    </w:p>
    <w:p>
      <w:pPr>
        <w:spacing w:line="360" w:lineRule="auto"/>
        <w:rPr>
          <w:rFonts w:ascii="仿宋" w:hAnsi="仿宋" w:eastAsia="仿宋" w:cs="Arial"/>
          <w:sz w:val="28"/>
          <w:szCs w:val="28"/>
          <w:u w:val="single"/>
        </w:rPr>
      </w:pPr>
      <w:r>
        <w:rPr>
          <w:rFonts w:hint="eastAsia" w:ascii="仿宋" w:hAnsi="仿宋" w:eastAsia="仿宋" w:cs="Arial"/>
          <w:sz w:val="28"/>
          <w:szCs w:val="28"/>
        </w:rPr>
        <w:t xml:space="preserve">法定代表人或其授权代表签字或签章：       </w:t>
      </w:r>
    </w:p>
    <w:p>
      <w:pPr>
        <w:spacing w:line="360" w:lineRule="auto"/>
        <w:rPr>
          <w:rFonts w:ascii="仿宋" w:hAnsi="仿宋" w:eastAsia="仿宋" w:cs="Arial"/>
          <w:sz w:val="28"/>
          <w:szCs w:val="28"/>
        </w:rPr>
      </w:pPr>
      <w:r>
        <w:rPr>
          <w:rFonts w:ascii="仿宋" w:hAnsi="仿宋" w:eastAsia="仿宋" w:cs="Arial"/>
          <w:sz w:val="28"/>
          <w:szCs w:val="28"/>
        </w:rPr>
        <w:t>日期：</w:t>
      </w:r>
    </w:p>
    <w:p>
      <w:pPr>
        <w:spacing w:line="360" w:lineRule="auto"/>
        <w:ind w:firstLine="560" w:firstLineChars="200"/>
        <w:rPr>
          <w:rFonts w:ascii="仿宋" w:hAnsi="仿宋" w:eastAsia="仿宋" w:cs="Arial"/>
          <w:sz w:val="28"/>
          <w:szCs w:val="28"/>
        </w:rPr>
      </w:pPr>
    </w:p>
    <w:p>
      <w:pPr>
        <w:jc w:val="center"/>
        <w:rPr>
          <w:rFonts w:ascii="Times New Roman" w:hAnsi="Times New Roman" w:eastAsia="宋体"/>
          <w:b/>
          <w:color w:val="0000FF"/>
          <w:sz w:val="52"/>
          <w:szCs w:val="52"/>
        </w:rPr>
      </w:pPr>
    </w:p>
    <w:p>
      <w:pPr>
        <w:jc w:val="center"/>
        <w:rPr>
          <w:rFonts w:ascii="Times New Roman" w:hAnsi="Times New Roman" w:eastAsia="宋体"/>
          <w:b/>
          <w:color w:val="0000FF"/>
          <w:sz w:val="52"/>
          <w:szCs w:val="52"/>
        </w:rPr>
      </w:pPr>
    </w:p>
    <w:p>
      <w:pPr>
        <w:jc w:val="center"/>
        <w:rPr>
          <w:rFonts w:ascii="Times New Roman" w:hAnsi="Times New Roman" w:eastAsia="宋体"/>
          <w:b/>
          <w:color w:val="0000FF"/>
          <w:sz w:val="52"/>
          <w:szCs w:val="52"/>
        </w:rPr>
      </w:pPr>
    </w:p>
    <w:p>
      <w:pPr>
        <w:jc w:val="center"/>
        <w:rPr>
          <w:rFonts w:ascii="Times New Roman" w:hAnsi="Times New Roman" w:eastAsia="宋体"/>
          <w:b/>
          <w:color w:val="0000FF"/>
          <w:sz w:val="52"/>
          <w:szCs w:val="52"/>
        </w:rPr>
      </w:pPr>
    </w:p>
    <w:p>
      <w:pPr>
        <w:jc w:val="center"/>
        <w:rPr>
          <w:rFonts w:ascii="Times New Roman" w:hAnsi="Times New Roman" w:eastAsia="宋体"/>
          <w:b/>
          <w:color w:val="0000FF"/>
          <w:sz w:val="52"/>
          <w:szCs w:val="52"/>
        </w:rPr>
      </w:pPr>
    </w:p>
    <w:p>
      <w:pPr>
        <w:rPr>
          <w:rFonts w:ascii="Times New Roman" w:hAnsi="Times New Roman" w:eastAsia="宋体"/>
          <w:b/>
          <w:color w:val="0000FF"/>
          <w:sz w:val="52"/>
          <w:szCs w:val="52"/>
        </w:rPr>
      </w:pPr>
    </w:p>
    <w:p>
      <w:pPr>
        <w:pStyle w:val="3"/>
        <w:ind w:left="0" w:firstLine="0"/>
        <w:jc w:val="center"/>
        <w:rPr>
          <w:rFonts w:ascii="仿宋_GB2312" w:hAnsi="宋体" w:eastAsia="仿宋_GB2312"/>
          <w:color w:val="auto"/>
          <w:sz w:val="28"/>
          <w:szCs w:val="28"/>
        </w:rPr>
      </w:pPr>
      <w:bookmarkStart w:id="24" w:name="_Toc153381460"/>
      <w:bookmarkStart w:id="25" w:name="_Toc27783"/>
      <w:r>
        <w:rPr>
          <w:rFonts w:hint="eastAsia" w:ascii="仿宋_GB2312" w:hAnsi="宋体" w:eastAsia="仿宋_GB2312"/>
          <w:color w:val="auto"/>
          <w:sz w:val="28"/>
          <w:szCs w:val="28"/>
          <w:lang w:eastAsia="zh-CN"/>
        </w:rPr>
        <w:t>第八章</w:t>
      </w:r>
      <w:r>
        <w:rPr>
          <w:rFonts w:hint="eastAsia" w:ascii="仿宋_GB2312" w:hAnsi="宋体" w:eastAsia="仿宋_GB2312"/>
          <w:color w:val="auto"/>
          <w:sz w:val="28"/>
          <w:szCs w:val="28"/>
          <w:lang w:val="en-US" w:eastAsia="zh-CN"/>
        </w:rPr>
        <w:t xml:space="preserve"> </w:t>
      </w:r>
      <w:r>
        <w:rPr>
          <w:rFonts w:hint="eastAsia" w:ascii="仿宋_GB2312" w:hAnsi="宋体" w:eastAsia="仿宋_GB2312"/>
          <w:color w:val="auto"/>
          <w:sz w:val="28"/>
          <w:szCs w:val="28"/>
        </w:rPr>
        <w:t>合同主要条款</w:t>
      </w:r>
      <w:bookmarkEnd w:id="24"/>
      <w:bookmarkEnd w:id="25"/>
    </w:p>
    <w:p>
      <w:pPr>
        <w:jc w:val="center"/>
        <w:rPr>
          <w:rFonts w:hint="eastAsia" w:asciiTheme="majorEastAsia" w:hAnsiTheme="majorEastAsia" w:eastAsiaTheme="majorEastAsia" w:cstheme="majorEastAsia"/>
          <w:b/>
          <w:sz w:val="36"/>
          <w:szCs w:val="36"/>
          <w:lang w:val="en-US" w:eastAsia="zh-CN"/>
        </w:rPr>
      </w:pPr>
      <w:r>
        <w:rPr>
          <w:rFonts w:hint="eastAsia" w:asciiTheme="majorEastAsia" w:hAnsiTheme="majorEastAsia" w:eastAsiaTheme="majorEastAsia" w:cstheme="majorEastAsia"/>
          <w:b/>
          <w:sz w:val="36"/>
          <w:szCs w:val="36"/>
          <w:lang w:val="en-US" w:eastAsia="zh-CN"/>
        </w:rPr>
        <w:t>人保财险</w:t>
      </w:r>
      <w:r>
        <w:rPr>
          <w:rFonts w:hint="eastAsia" w:asciiTheme="majorEastAsia" w:hAnsiTheme="majorEastAsia" w:eastAsiaTheme="majorEastAsia" w:cstheme="majorEastAsia"/>
          <w:b/>
          <w:sz w:val="36"/>
          <w:szCs w:val="36"/>
        </w:rPr>
        <w:t>四川省</w:t>
      </w:r>
      <w:r>
        <w:rPr>
          <w:rFonts w:hint="eastAsia" w:asciiTheme="majorEastAsia" w:hAnsiTheme="majorEastAsia" w:eastAsiaTheme="majorEastAsia" w:cstheme="majorEastAsia"/>
          <w:b/>
          <w:sz w:val="36"/>
          <w:szCs w:val="36"/>
          <w:lang w:val="en-US" w:eastAsia="zh-CN"/>
        </w:rPr>
        <w:t>资阳市安岳支公司</w:t>
      </w:r>
    </w:p>
    <w:p>
      <w:pPr>
        <w:jc w:val="center"/>
        <w:rPr>
          <w:rFonts w:hint="eastAsia" w:ascii="仿宋_GB2312" w:eastAsiaTheme="majorEastAsia"/>
          <w:sz w:val="72"/>
          <w:szCs w:val="72"/>
          <w:lang w:val="en-US" w:eastAsia="zh-CN"/>
        </w:rPr>
      </w:pPr>
      <w:r>
        <w:rPr>
          <w:rFonts w:hint="eastAsia" w:asciiTheme="majorEastAsia" w:hAnsiTheme="majorEastAsia" w:eastAsiaTheme="majorEastAsia" w:cstheme="majorEastAsia"/>
          <w:b/>
          <w:bCs w:val="0"/>
          <w:kern w:val="2"/>
          <w:sz w:val="36"/>
          <w:szCs w:val="36"/>
          <w:lang w:val="en-US" w:eastAsia="zh-CN" w:bidi="ar"/>
        </w:rPr>
        <w:t>防疫药品</w:t>
      </w:r>
      <w:r>
        <w:rPr>
          <w:rFonts w:hint="eastAsia" w:asciiTheme="majorEastAsia" w:hAnsiTheme="majorEastAsia" w:eastAsiaTheme="majorEastAsia" w:cstheme="majorEastAsia"/>
          <w:b/>
          <w:sz w:val="36"/>
          <w:szCs w:val="36"/>
        </w:rPr>
        <w:t>采购</w:t>
      </w:r>
      <w:r>
        <w:rPr>
          <w:rFonts w:hint="eastAsia" w:asciiTheme="majorEastAsia" w:hAnsiTheme="majorEastAsia" w:eastAsiaTheme="majorEastAsia" w:cstheme="majorEastAsia"/>
          <w:b/>
          <w:sz w:val="36"/>
          <w:szCs w:val="36"/>
          <w:lang w:eastAsia="zh-CN"/>
        </w:rPr>
        <w:t>合同</w:t>
      </w:r>
    </w:p>
    <w:p>
      <w:pPr>
        <w:spacing w:line="580" w:lineRule="exact"/>
        <w:jc w:val="center"/>
        <w:rPr>
          <w:rFonts w:ascii="宋体" w:hAnsi="宋体" w:cs="宋体"/>
          <w:b/>
          <w:bCs/>
          <w:sz w:val="44"/>
          <w:szCs w:val="44"/>
          <w:highlight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甲方（买方）: 中国人民财产保险股份有限公司资阳市分公司</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地址: 四川省资阳市雁江区迎宾大道274号</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负责人/授权代表人：徐东升 </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乙方（卖方）:</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         </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法定代表人/授权代表人：                 </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560" w:firstLineChars="200"/>
        <w:textAlignment w:val="auto"/>
        <w:rPr>
          <w:rFonts w:hint="eastAsia" w:ascii="仿宋" w:hAnsi="仿宋" w:eastAsia="仿宋" w:cs="仿宋"/>
          <w:sz w:val="28"/>
          <w:szCs w:val="28"/>
          <w:highlight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鉴于：</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合同双方当事人（1）均为依照中华人民共和国法律成立并有效存续的民事主体，（2）并且已经获得签署本合同的相应授权，（3）具备履行本合同所必须的资质和条件。 为保障双方的合法权益，根据《中华人民共和国民法典》及相关法律法规的规定, 甲、乙双方在平等互利、协商一致的基础上，达成协议如下，以资共同遵照执行。 </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560" w:firstLineChars="200"/>
        <w:textAlignment w:val="auto"/>
        <w:rPr>
          <w:rFonts w:hint="eastAsia" w:ascii="仿宋" w:hAnsi="仿宋" w:eastAsia="仿宋" w:cs="仿宋"/>
          <w:sz w:val="28"/>
          <w:szCs w:val="28"/>
          <w:highlight w:val="none"/>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sz w:val="28"/>
          <w:szCs w:val="28"/>
        </w:rPr>
      </w:pPr>
      <w:r>
        <w:rPr>
          <w:rFonts w:ascii="仿宋_GB2312" w:eastAsia="仿宋_GB2312" w:cs="仿宋_GB2312"/>
          <w:b/>
          <w:bCs/>
          <w:sz w:val="28"/>
          <w:szCs w:val="28"/>
        </w:rPr>
        <w:t>商务部分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b/>
          <w:bCs w:val="0"/>
          <w:sz w:val="28"/>
          <w:szCs w:val="28"/>
        </w:rPr>
        <w:t>    第一条</w:t>
      </w:r>
      <w:r>
        <w:rPr>
          <w:rFonts w:hint="default" w:ascii="仿宋_GB2312" w:eastAsia="仿宋_GB2312" w:cs="仿宋_GB2312"/>
          <w:sz w:val="28"/>
          <w:szCs w:val="28"/>
        </w:rPr>
        <w:t xml:space="preserve"> </w:t>
      </w:r>
      <w:r>
        <w:rPr>
          <w:rFonts w:hint="default" w:ascii="仿宋_GB2312" w:eastAsia="仿宋_GB2312" w:cs="仿宋_GB2312"/>
          <w:b/>
          <w:bCs/>
          <w:sz w:val="28"/>
          <w:szCs w:val="28"/>
        </w:rPr>
        <w:t>项目内容及要求</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（一） 项目内容及要求</w:t>
      </w:r>
      <w:r>
        <w:rPr>
          <w:rFonts w:hint="default" w:ascii="仿宋_GB2312" w:eastAsia="仿宋_GB2312" w:cs="仿宋_GB2312"/>
          <w:sz w:val="28"/>
          <w:szCs w:val="28"/>
        </w:rPr>
        <w:br w:type="textWrapping"/>
      </w:r>
      <w:r>
        <w:rPr>
          <w:rFonts w:hint="default" w:ascii="仿宋_GB2312" w:eastAsia="仿宋_GB2312" w:cs="仿宋_GB2312"/>
          <w:sz w:val="28"/>
          <w:szCs w:val="28"/>
        </w:rPr>
        <w:t>（1）本合同项下甲乙双方约定的项目内容及要求见本合同【附件】。</w:t>
      </w:r>
      <w:r>
        <w:rPr>
          <w:rFonts w:hint="default" w:ascii="仿宋_GB2312" w:eastAsia="仿宋_GB2312" w:cs="仿宋_GB2312"/>
          <w:sz w:val="28"/>
          <w:szCs w:val="28"/>
        </w:rPr>
        <w:br w:type="textWrapping"/>
      </w:r>
      <w:r>
        <w:rPr>
          <w:rFonts w:hint="default" w:ascii="仿宋_GB2312" w:eastAsia="仿宋_GB2312" w:cs="仿宋_GB2312"/>
          <w:sz w:val="28"/>
          <w:szCs w:val="28"/>
        </w:rPr>
        <w:t>（2）乙方应向甲方交付合同【附件】中列明的全部合同货物，负责合同货物的运输、安装、调试，并向甲方提供合同【附件】列明的技术服务。</w:t>
      </w:r>
      <w:r>
        <w:rPr>
          <w:rFonts w:hint="default" w:ascii="仿宋_GB2312" w:eastAsia="仿宋_GB2312" w:cs="仿宋_GB2312"/>
          <w:sz w:val="28"/>
          <w:szCs w:val="28"/>
        </w:rPr>
        <w:br w:type="textWrapping"/>
      </w:r>
      <w:r>
        <w:rPr>
          <w:rFonts w:hint="default" w:ascii="仿宋_GB2312" w:eastAsia="仿宋_GB2312" w:cs="仿宋_GB2312"/>
          <w:sz w:val="28"/>
          <w:szCs w:val="28"/>
        </w:rPr>
        <w:t>（3）乙方须向甲方提供包括但不限于保修、维修、咨询、培训等在内的一系列服务。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（二） 质量标准</w:t>
      </w:r>
      <w:r>
        <w:rPr>
          <w:rFonts w:hint="default" w:ascii="仿宋_GB2312" w:eastAsia="仿宋_GB2312" w:cs="仿宋_GB2312"/>
          <w:sz w:val="28"/>
          <w:szCs w:val="28"/>
        </w:rPr>
        <w:br w:type="textWrapping"/>
      </w:r>
      <w:r>
        <w:rPr>
          <w:rFonts w:hint="default" w:ascii="仿宋_GB2312" w:eastAsia="仿宋_GB2312" w:cs="仿宋_GB2312"/>
          <w:sz w:val="28"/>
          <w:szCs w:val="28"/>
        </w:rPr>
        <w:t>乙方根据本合同向甲方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b/>
          <w:bCs w:val="0"/>
          <w:sz w:val="28"/>
          <w:szCs w:val="28"/>
        </w:rPr>
        <w:t>    第二条</w:t>
      </w:r>
      <w:r>
        <w:rPr>
          <w:rFonts w:hint="default" w:ascii="仿宋_GB2312" w:eastAsia="仿宋_GB2312" w:cs="仿宋_GB2312"/>
          <w:sz w:val="28"/>
          <w:szCs w:val="28"/>
        </w:rPr>
        <w:t xml:space="preserve"> </w:t>
      </w:r>
      <w:r>
        <w:rPr>
          <w:rFonts w:hint="default" w:ascii="仿宋_GB2312" w:eastAsia="仿宋_GB2312" w:cs="仿宋_GB2312"/>
          <w:b/>
          <w:bCs/>
          <w:sz w:val="28"/>
          <w:szCs w:val="28"/>
        </w:rPr>
        <w:t>合同价格</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（一） 本合同总价款为_______元（大写：_______）。合同价格明细见【附件】。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（二） 本合同总价款包括合同货物价格、合同货物安装调试费、技术服务费、售后服务费等费用，还包括合同货物的税费、技术资料费、运输费、装卸费、包装费、仓储费、保险费等与本合同有关的所有费用。除合同总价款外，甲方无须就本合同项下乙方的任何义务支付任何额外费用。</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（三） 本合同付款安排见【附件】。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w:t>
      </w:r>
      <w:r>
        <w:rPr>
          <w:rFonts w:hint="default" w:ascii="仿宋_GB2312" w:eastAsia="仿宋_GB2312" w:cs="仿宋_GB2312"/>
          <w:b/>
          <w:bCs w:val="0"/>
          <w:sz w:val="28"/>
          <w:szCs w:val="28"/>
        </w:rPr>
        <w:t> 第三条</w:t>
      </w:r>
      <w:r>
        <w:rPr>
          <w:rFonts w:hint="default" w:ascii="仿宋_GB2312" w:eastAsia="仿宋_GB2312" w:cs="仿宋_GB2312"/>
          <w:sz w:val="28"/>
          <w:szCs w:val="28"/>
        </w:rPr>
        <w:t xml:space="preserve"> </w:t>
      </w:r>
      <w:r>
        <w:rPr>
          <w:rFonts w:hint="default" w:ascii="仿宋_GB2312" w:eastAsia="仿宋_GB2312" w:cs="仿宋_GB2312"/>
          <w:b/>
          <w:bCs/>
          <w:sz w:val="28"/>
          <w:szCs w:val="28"/>
        </w:rPr>
        <w:t>包装和运输</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（一） 包装</w:t>
      </w:r>
      <w:r>
        <w:rPr>
          <w:rFonts w:hint="default" w:ascii="仿宋_GB2312" w:eastAsia="仿宋_GB2312" w:cs="仿宋_GB2312"/>
          <w:sz w:val="28"/>
          <w:szCs w:val="28"/>
        </w:rPr>
        <w:br w:type="textWrapping"/>
      </w:r>
      <w:r>
        <w:rPr>
          <w:rFonts w:hint="default" w:ascii="仿宋_GB2312" w:eastAsia="仿宋_GB2312" w:cs="仿宋_GB2312"/>
          <w:sz w:val="28"/>
          <w:szCs w:val="28"/>
        </w:rPr>
        <w:t>（1）乙方应提供合同货物运至合同约定的最终目的地所需要的包装，以防止货物在转运中损坏或变质。乙方提供的包装应采取防潮、防晒、防锈、防腐蚀、防震动及防止其它损坏的必要保护措施，从而保护货物能够经受多次搬运、装卸及长途运输。</w:t>
      </w:r>
      <w:r>
        <w:rPr>
          <w:rFonts w:hint="default" w:ascii="仿宋_GB2312" w:eastAsia="仿宋_GB2312" w:cs="仿宋_GB2312"/>
          <w:sz w:val="28"/>
          <w:szCs w:val="28"/>
        </w:rPr>
        <w:br w:type="textWrapping"/>
      </w:r>
      <w:r>
        <w:rPr>
          <w:rFonts w:hint="default" w:ascii="仿宋_GB2312" w:eastAsia="仿宋_GB2312" w:cs="仿宋_GB2312"/>
          <w:sz w:val="28"/>
          <w:szCs w:val="28"/>
        </w:rPr>
        <w:t>（2）乙方需在每一包装箱（物）表面显著位置以显著方式标明合同号、箱号、收货人、目的地、内件品名、尺寸规格、数量、重量等内容，并对每一包装箱内合同货物附以标签，标明其在安装图纸中的编号。另外，乙方应根据合同货物的特点及其对装卸操作的要求在包装箱显著位置以中文标明“保持干燥”、“小心轻放”、“此面向上”等国际惯用图示。</w:t>
      </w:r>
      <w:r>
        <w:rPr>
          <w:rFonts w:hint="default" w:ascii="仿宋_GB2312" w:eastAsia="仿宋_GB2312" w:cs="仿宋_GB2312"/>
          <w:sz w:val="28"/>
          <w:szCs w:val="28"/>
        </w:rPr>
        <w:br w:type="textWrapping"/>
      </w:r>
      <w:r>
        <w:rPr>
          <w:rFonts w:hint="default" w:ascii="仿宋_GB2312" w:eastAsia="仿宋_GB2312" w:cs="仿宋_GB2312"/>
          <w:sz w:val="28"/>
          <w:szCs w:val="28"/>
        </w:rPr>
        <w:t>（3）乙方应承担由于其包装或其防护措施不妥而引起的包括但不限于货物锈蚀、损坏或丢失的任何货物损失。</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b/>
          <w:bCs w:val="0"/>
          <w:sz w:val="28"/>
          <w:szCs w:val="28"/>
        </w:rPr>
        <w:t>    第四条</w:t>
      </w:r>
      <w:r>
        <w:rPr>
          <w:rFonts w:hint="default" w:ascii="仿宋_GB2312" w:eastAsia="仿宋_GB2312" w:cs="仿宋_GB2312"/>
          <w:sz w:val="28"/>
          <w:szCs w:val="28"/>
        </w:rPr>
        <w:t xml:space="preserve"> </w:t>
      </w:r>
      <w:r>
        <w:rPr>
          <w:rFonts w:hint="default" w:ascii="仿宋_GB2312" w:eastAsia="仿宋_GB2312" w:cs="仿宋_GB2312"/>
          <w:b/>
          <w:bCs/>
          <w:sz w:val="28"/>
          <w:szCs w:val="28"/>
        </w:rPr>
        <w:t>交付和收货</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（一） 乙方应按合同约定的交付时间将合同货物运至甲方指定地点，并完成货物的安装和调试。交付和质量标准信息见【附件】。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（二） 收货</w:t>
      </w:r>
      <w:r>
        <w:rPr>
          <w:rFonts w:hint="default" w:ascii="仿宋_GB2312" w:eastAsia="仿宋_GB2312" w:cs="仿宋_GB2312"/>
          <w:sz w:val="28"/>
          <w:szCs w:val="28"/>
        </w:rPr>
        <w:br w:type="textWrapping"/>
      </w:r>
      <w:r>
        <w:rPr>
          <w:rFonts w:hint="default" w:ascii="仿宋_GB2312" w:eastAsia="仿宋_GB2312" w:cs="仿宋_GB2312"/>
          <w:sz w:val="28"/>
          <w:szCs w:val="28"/>
        </w:rPr>
        <w:t>（1）乙方将合同货物安装完毕后，应当通知甲方进行收货，甲方应及时组织收货。</w:t>
      </w:r>
      <w:r>
        <w:rPr>
          <w:rFonts w:hint="default" w:ascii="仿宋_GB2312" w:eastAsia="仿宋_GB2312" w:cs="仿宋_GB2312"/>
          <w:sz w:val="28"/>
          <w:szCs w:val="28"/>
        </w:rPr>
        <w:br w:type="textWrapping"/>
      </w:r>
      <w:r>
        <w:rPr>
          <w:rFonts w:hint="default" w:ascii="仿宋_GB2312" w:eastAsia="仿宋_GB2312" w:cs="仿宋_GB2312"/>
          <w:sz w:val="28"/>
          <w:szCs w:val="28"/>
        </w:rPr>
        <w:t>（2）甲方指定收货人在收货单上签字确认的日期视为乙方正式交付合同货物的日期。</w:t>
      </w:r>
      <w:r>
        <w:rPr>
          <w:rFonts w:hint="default" w:ascii="仿宋_GB2312" w:eastAsia="仿宋_GB2312" w:cs="仿宋_GB2312"/>
          <w:sz w:val="28"/>
          <w:szCs w:val="28"/>
        </w:rPr>
        <w:br w:type="textWrapping"/>
      </w:r>
      <w:r>
        <w:rPr>
          <w:rFonts w:hint="default" w:ascii="仿宋_GB2312" w:eastAsia="仿宋_GB2312" w:cs="仿宋_GB2312"/>
          <w:sz w:val="28"/>
          <w:szCs w:val="28"/>
        </w:rPr>
        <w:t>（3）甲方在收货单上的签字确认不使甲方丧失因质量问题而向乙方索赔和求偿的权利，同时不解除乙方对于合同货物质量缺陷或瑕疵负有的相应质量保证责任。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b/>
          <w:bCs w:val="0"/>
          <w:sz w:val="28"/>
          <w:szCs w:val="28"/>
        </w:rPr>
        <w:t>    第五条</w:t>
      </w:r>
      <w:r>
        <w:rPr>
          <w:rFonts w:hint="default" w:ascii="仿宋_GB2312" w:eastAsia="仿宋_GB2312" w:cs="仿宋_GB2312"/>
          <w:sz w:val="28"/>
          <w:szCs w:val="28"/>
        </w:rPr>
        <w:t xml:space="preserve"> 保修和维修</w:t>
      </w:r>
      <w:r>
        <w:rPr>
          <w:rFonts w:hint="default" w:ascii="仿宋_GB2312" w:eastAsia="仿宋_GB2312" w:cs="仿宋_GB2312"/>
          <w:sz w:val="28"/>
          <w:szCs w:val="28"/>
        </w:rPr>
        <w:br w:type="textWrapping"/>
      </w:r>
      <w:r>
        <w:rPr>
          <w:rFonts w:hint="default" w:ascii="仿宋_GB2312" w:eastAsia="仿宋_GB2312" w:cs="仿宋_GB2312"/>
          <w:b/>
          <w:bCs/>
          <w:sz w:val="28"/>
          <w:szCs w:val="28"/>
        </w:rPr>
        <w:t>保修和维修</w:t>
      </w:r>
      <w:r>
        <w:rPr>
          <w:rFonts w:hint="default" w:ascii="仿宋_GB2312" w:eastAsia="仿宋_GB2312" w:cs="仿宋_GB2312"/>
          <w:sz w:val="28"/>
          <w:szCs w:val="28"/>
        </w:rPr>
        <w:br w:type="textWrapping"/>
      </w:r>
      <w:r>
        <w:rPr>
          <w:rFonts w:hint="default" w:ascii="仿宋_GB2312" w:eastAsia="仿宋_GB2312" w:cs="仿宋_GB2312"/>
          <w:sz w:val="28"/>
          <w:szCs w:val="28"/>
        </w:rPr>
        <w:t>保修期内乙方对货物提供技术支持和保修维护服务，具体内容及方式见【附件】，甲方不再就此支付任何费用。</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b/>
          <w:bCs w:val="0"/>
          <w:sz w:val="28"/>
          <w:szCs w:val="28"/>
        </w:rPr>
        <w:t>  </w:t>
      </w:r>
      <w:r>
        <w:rPr>
          <w:rFonts w:hint="eastAsia" w:ascii="仿宋_GB2312" w:eastAsia="仿宋_GB2312" w:cs="仿宋_GB2312"/>
          <w:b/>
          <w:bCs w:val="0"/>
          <w:sz w:val="28"/>
          <w:szCs w:val="28"/>
          <w:lang w:val="en-US" w:eastAsia="zh-CN"/>
        </w:rPr>
        <w:t xml:space="preserve">                     </w:t>
      </w:r>
      <w:r>
        <w:rPr>
          <w:rFonts w:hint="default" w:ascii="仿宋_GB2312" w:eastAsia="仿宋_GB2312" w:cs="仿宋_GB2312"/>
          <w:b/>
          <w:bCs/>
          <w:sz w:val="28"/>
          <w:szCs w:val="28"/>
        </w:rPr>
        <w:t>通用部分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b/>
          <w:bCs w:val="0"/>
          <w:sz w:val="28"/>
          <w:szCs w:val="28"/>
        </w:rPr>
        <w:t>    第</w:t>
      </w:r>
      <w:r>
        <w:rPr>
          <w:rFonts w:hint="eastAsia" w:ascii="仿宋_GB2312" w:eastAsia="仿宋_GB2312" w:cs="仿宋_GB2312"/>
          <w:b/>
          <w:bCs w:val="0"/>
          <w:sz w:val="28"/>
          <w:szCs w:val="28"/>
          <w:lang w:eastAsia="zh-CN"/>
        </w:rPr>
        <w:t>六</w:t>
      </w:r>
      <w:r>
        <w:rPr>
          <w:rFonts w:hint="default" w:ascii="仿宋_GB2312" w:eastAsia="仿宋_GB2312" w:cs="仿宋_GB2312"/>
          <w:b/>
          <w:bCs w:val="0"/>
          <w:sz w:val="28"/>
          <w:szCs w:val="28"/>
        </w:rPr>
        <w:t>条</w:t>
      </w:r>
      <w:r>
        <w:rPr>
          <w:rFonts w:hint="default" w:ascii="仿宋_GB2312" w:eastAsia="仿宋_GB2312" w:cs="仿宋_GB2312"/>
          <w:sz w:val="28"/>
          <w:szCs w:val="28"/>
        </w:rPr>
        <w:t xml:space="preserve"> 定义（适用于货物购买合同）</w:t>
      </w:r>
      <w:r>
        <w:rPr>
          <w:rFonts w:hint="default" w:ascii="仿宋_GB2312" w:eastAsia="仿宋_GB2312" w:cs="仿宋_GB2312"/>
          <w:sz w:val="28"/>
          <w:szCs w:val="28"/>
        </w:rPr>
        <w:br w:type="textWrapping"/>
      </w:r>
      <w:r>
        <w:rPr>
          <w:rFonts w:hint="default" w:ascii="仿宋_GB2312" w:eastAsia="仿宋_GB2312" w:cs="仿宋_GB2312"/>
          <w:b/>
          <w:bCs/>
          <w:sz w:val="28"/>
          <w:szCs w:val="28"/>
        </w:rPr>
        <w:t>定义</w:t>
      </w:r>
      <w:r>
        <w:rPr>
          <w:rFonts w:hint="default" w:ascii="仿宋_GB2312" w:eastAsia="仿宋_GB2312" w:cs="仿宋_GB2312"/>
          <w:sz w:val="28"/>
          <w:szCs w:val="28"/>
        </w:rPr>
        <w:br w:type="textWrapping"/>
      </w:r>
      <w:r>
        <w:rPr>
          <w:rFonts w:hint="default" w:ascii="仿宋_GB2312" w:eastAsia="仿宋_GB2312" w:cs="仿宋_GB2312"/>
          <w:sz w:val="28"/>
          <w:szCs w:val="28"/>
        </w:rPr>
        <w:t>（1）“合同”是指甲乙双方所达成的本合同以及所有与之有关的附件。</w:t>
      </w:r>
      <w:r>
        <w:rPr>
          <w:rFonts w:hint="default" w:ascii="仿宋_GB2312" w:eastAsia="仿宋_GB2312" w:cs="仿宋_GB2312"/>
          <w:sz w:val="28"/>
          <w:szCs w:val="28"/>
        </w:rPr>
        <w:br w:type="textWrapping"/>
      </w:r>
      <w:r>
        <w:rPr>
          <w:rFonts w:hint="default" w:ascii="仿宋_GB2312" w:eastAsia="仿宋_GB2312" w:cs="仿宋_GB2312"/>
          <w:sz w:val="28"/>
          <w:szCs w:val="28"/>
        </w:rPr>
        <w:t>（2）“合同价格”是指在乙方完全和适当地履行其合同义务后，甲方根据合同约定应支付给乙方的价款。</w:t>
      </w:r>
      <w:r>
        <w:rPr>
          <w:rFonts w:hint="default" w:ascii="仿宋_GB2312" w:eastAsia="仿宋_GB2312" w:cs="仿宋_GB2312"/>
          <w:sz w:val="28"/>
          <w:szCs w:val="28"/>
        </w:rPr>
        <w:br w:type="textWrapping"/>
      </w:r>
      <w:r>
        <w:rPr>
          <w:rFonts w:hint="default" w:ascii="仿宋_GB2312" w:eastAsia="仿宋_GB2312" w:cs="仿宋_GB2312"/>
          <w:sz w:val="28"/>
          <w:szCs w:val="28"/>
        </w:rPr>
        <w:t>（3）“技术资料”是指关于合同货物及其相关的安装、调试、验收的所有文件和信息。</w:t>
      </w:r>
      <w:r>
        <w:rPr>
          <w:rFonts w:hint="default" w:ascii="仿宋_GB2312" w:eastAsia="仿宋_GB2312" w:cs="仿宋_GB2312"/>
          <w:sz w:val="28"/>
          <w:szCs w:val="28"/>
        </w:rPr>
        <w:br w:type="textWrapping"/>
      </w:r>
      <w:r>
        <w:rPr>
          <w:rFonts w:hint="default" w:ascii="仿宋_GB2312" w:eastAsia="仿宋_GB2312" w:cs="仿宋_GB2312"/>
          <w:sz w:val="28"/>
          <w:szCs w:val="28"/>
        </w:rPr>
        <w:t>（4）“合同货物”是指乙方根据合同应向甲方提供的全部货物。</w:t>
      </w:r>
      <w:r>
        <w:rPr>
          <w:rFonts w:hint="default" w:ascii="仿宋_GB2312" w:eastAsia="仿宋_GB2312" w:cs="仿宋_GB2312"/>
          <w:sz w:val="28"/>
          <w:szCs w:val="28"/>
        </w:rPr>
        <w:br w:type="textWrapping"/>
      </w:r>
      <w:r>
        <w:rPr>
          <w:rFonts w:hint="default" w:ascii="仿宋_GB2312" w:eastAsia="仿宋_GB2312" w:cs="仿宋_GB2312"/>
          <w:sz w:val="28"/>
          <w:szCs w:val="28"/>
        </w:rPr>
        <w:t>（5）“技术服务”指的是根据合同约定，应由乙方向甲方提供的包括但不限于货物安装与调试、保修、维修、技术咨询与培训等所有服务。</w:t>
      </w:r>
      <w:r>
        <w:rPr>
          <w:rFonts w:hint="default" w:ascii="仿宋_GB2312" w:eastAsia="仿宋_GB2312" w:cs="仿宋_GB2312"/>
          <w:sz w:val="28"/>
          <w:szCs w:val="28"/>
        </w:rPr>
        <w:br w:type="textWrapping"/>
      </w:r>
      <w:r>
        <w:rPr>
          <w:rFonts w:hint="default" w:ascii="仿宋_GB2312" w:eastAsia="仿宋_GB2312" w:cs="仿宋_GB2312"/>
          <w:sz w:val="28"/>
          <w:szCs w:val="28"/>
        </w:rPr>
        <w:t>（6）“日”、“天”：均指日历日。合同中期限的最后一日为国家法定节假日的，顺延至节假日后的第一个工作日。</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eastAsia="仿宋_GB2312" w:cs="仿宋_GB2312"/>
          <w:b w:val="0"/>
          <w:bCs w:val="0"/>
          <w:sz w:val="28"/>
          <w:szCs w:val="28"/>
        </w:rPr>
      </w:pPr>
      <w:r>
        <w:rPr>
          <w:rFonts w:hint="default" w:ascii="仿宋_GB2312" w:eastAsia="仿宋_GB2312" w:cs="仿宋_GB2312"/>
          <w:b/>
          <w:bCs w:val="0"/>
          <w:sz w:val="28"/>
          <w:szCs w:val="28"/>
        </w:rPr>
        <w:t>    第</w:t>
      </w:r>
      <w:r>
        <w:rPr>
          <w:rFonts w:hint="eastAsia" w:ascii="仿宋_GB2312" w:eastAsia="仿宋_GB2312" w:cs="仿宋_GB2312"/>
          <w:b/>
          <w:bCs w:val="0"/>
          <w:sz w:val="28"/>
          <w:szCs w:val="28"/>
          <w:lang w:eastAsia="zh-CN"/>
        </w:rPr>
        <w:t>七</w:t>
      </w:r>
      <w:r>
        <w:rPr>
          <w:rFonts w:hint="default" w:ascii="仿宋_GB2312" w:eastAsia="仿宋_GB2312" w:cs="仿宋_GB2312"/>
          <w:b/>
          <w:bCs w:val="0"/>
          <w:sz w:val="28"/>
          <w:szCs w:val="28"/>
        </w:rPr>
        <w:t>条</w:t>
      </w:r>
      <w:r>
        <w:rPr>
          <w:rFonts w:hint="default" w:ascii="仿宋_GB2312" w:eastAsia="仿宋_GB2312" w:cs="仿宋_GB2312"/>
          <w:sz w:val="28"/>
          <w:szCs w:val="28"/>
        </w:rPr>
        <w:t xml:space="preserve"> </w:t>
      </w:r>
      <w:r>
        <w:rPr>
          <w:rFonts w:hint="default" w:ascii="仿宋_GB2312" w:eastAsia="仿宋_GB2312" w:cs="仿宋_GB2312"/>
          <w:b w:val="0"/>
          <w:bCs w:val="0"/>
          <w:sz w:val="28"/>
          <w:szCs w:val="28"/>
        </w:rPr>
        <w:t>反洗钱条款和消费者权益保护条款</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840" w:firstLineChars="300"/>
        <w:jc w:val="left"/>
        <w:textAlignment w:val="auto"/>
        <w:rPr>
          <w:rFonts w:hint="default" w:ascii="仿宋_GB2312" w:eastAsia="仿宋_GB2312" w:cs="仿宋_GB2312"/>
          <w:sz w:val="28"/>
          <w:szCs w:val="28"/>
        </w:rPr>
      </w:pPr>
      <w:r>
        <w:rPr>
          <w:rFonts w:hint="default" w:ascii="仿宋_GB2312" w:eastAsia="仿宋_GB2312" w:cs="仿宋_GB2312"/>
          <w:sz w:val="28"/>
          <w:szCs w:val="28"/>
        </w:rPr>
        <w:t>具体条款见【附件】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b w:val="0"/>
          <w:bCs w:val="0"/>
          <w:sz w:val="28"/>
          <w:szCs w:val="28"/>
        </w:rPr>
      </w:pPr>
      <w:r>
        <w:rPr>
          <w:rFonts w:hint="default" w:ascii="仿宋_GB2312" w:eastAsia="仿宋_GB2312" w:cs="仿宋_GB2312"/>
          <w:b/>
          <w:bCs w:val="0"/>
          <w:sz w:val="28"/>
          <w:szCs w:val="28"/>
        </w:rPr>
        <w:t>    第</w:t>
      </w:r>
      <w:r>
        <w:rPr>
          <w:rFonts w:hint="eastAsia" w:ascii="仿宋_GB2312" w:eastAsia="仿宋_GB2312" w:cs="仿宋_GB2312"/>
          <w:b/>
          <w:bCs w:val="0"/>
          <w:sz w:val="28"/>
          <w:szCs w:val="28"/>
          <w:lang w:eastAsia="zh-CN"/>
        </w:rPr>
        <w:t>八</w:t>
      </w:r>
      <w:r>
        <w:rPr>
          <w:rFonts w:hint="default" w:ascii="仿宋_GB2312" w:eastAsia="仿宋_GB2312" w:cs="仿宋_GB2312"/>
          <w:b/>
          <w:bCs w:val="0"/>
          <w:sz w:val="28"/>
          <w:szCs w:val="28"/>
        </w:rPr>
        <w:t>条</w:t>
      </w:r>
      <w:r>
        <w:rPr>
          <w:rFonts w:hint="default" w:ascii="仿宋_GB2312" w:eastAsia="仿宋_GB2312" w:cs="仿宋_GB2312"/>
          <w:sz w:val="28"/>
          <w:szCs w:val="28"/>
        </w:rPr>
        <w:t xml:space="preserve"> </w:t>
      </w:r>
      <w:r>
        <w:rPr>
          <w:rFonts w:hint="default" w:ascii="仿宋_GB2312" w:eastAsia="仿宋_GB2312" w:cs="仿宋_GB2312"/>
          <w:b w:val="0"/>
          <w:bCs w:val="0"/>
          <w:sz w:val="28"/>
          <w:szCs w:val="28"/>
        </w:rPr>
        <w:t>双方的权利和义务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（一） 甲方的权利和义务</w:t>
      </w:r>
      <w:r>
        <w:rPr>
          <w:rFonts w:hint="default" w:ascii="仿宋_GB2312" w:eastAsia="仿宋_GB2312" w:cs="仿宋_GB2312"/>
          <w:sz w:val="28"/>
          <w:szCs w:val="28"/>
        </w:rPr>
        <w:br w:type="textWrapping"/>
      </w:r>
      <w:r>
        <w:rPr>
          <w:rFonts w:hint="default" w:ascii="仿宋_GB2312" w:eastAsia="仿宋_GB2312" w:cs="仿宋_GB2312"/>
          <w:sz w:val="28"/>
          <w:szCs w:val="28"/>
        </w:rPr>
        <w:t>（1）甲方有权获得本合同项下乙方应提供的全部合格的货物并享有乙方提供的全部合格的服务；</w:t>
      </w:r>
      <w:r>
        <w:rPr>
          <w:rFonts w:hint="default" w:ascii="仿宋_GB2312" w:eastAsia="仿宋_GB2312" w:cs="仿宋_GB2312"/>
          <w:sz w:val="28"/>
          <w:szCs w:val="28"/>
        </w:rPr>
        <w:br w:type="textWrapping"/>
      </w:r>
      <w:r>
        <w:rPr>
          <w:rFonts w:hint="default" w:ascii="仿宋_GB2312" w:eastAsia="仿宋_GB2312" w:cs="仿宋_GB2312"/>
          <w:sz w:val="28"/>
          <w:szCs w:val="28"/>
        </w:rPr>
        <w:t>（2）甲方有权在合同期内对乙方的供货及服务进行监督；</w:t>
      </w:r>
      <w:r>
        <w:rPr>
          <w:rFonts w:hint="default" w:ascii="仿宋_GB2312" w:eastAsia="仿宋_GB2312" w:cs="仿宋_GB2312"/>
          <w:sz w:val="28"/>
          <w:szCs w:val="28"/>
        </w:rPr>
        <w:br w:type="textWrapping"/>
      </w:r>
      <w:r>
        <w:rPr>
          <w:rFonts w:hint="default" w:ascii="仿宋_GB2312" w:eastAsia="仿宋_GB2312" w:cs="仿宋_GB2312"/>
          <w:sz w:val="28"/>
          <w:szCs w:val="28"/>
        </w:rPr>
        <w:t>（3）乙方未按照合同约定履行义务的，甲方有权采取相应的措施；</w:t>
      </w:r>
      <w:r>
        <w:rPr>
          <w:rFonts w:hint="default" w:ascii="仿宋_GB2312" w:eastAsia="仿宋_GB2312" w:cs="仿宋_GB2312"/>
          <w:sz w:val="28"/>
          <w:szCs w:val="28"/>
        </w:rPr>
        <w:br w:type="textWrapping"/>
      </w:r>
      <w:r>
        <w:rPr>
          <w:rFonts w:hint="default" w:ascii="仿宋_GB2312" w:eastAsia="仿宋_GB2312" w:cs="仿宋_GB2312"/>
          <w:sz w:val="28"/>
          <w:szCs w:val="28"/>
        </w:rPr>
        <w:t>（4）甲方应按照合同约定向乙方支付合同价款；</w:t>
      </w:r>
      <w:r>
        <w:rPr>
          <w:rFonts w:hint="default" w:ascii="仿宋_GB2312" w:eastAsia="仿宋_GB2312" w:cs="仿宋_GB2312"/>
          <w:sz w:val="28"/>
          <w:szCs w:val="28"/>
        </w:rPr>
        <w:br w:type="textWrapping"/>
      </w:r>
      <w:r>
        <w:rPr>
          <w:rFonts w:hint="default" w:ascii="仿宋_GB2312" w:eastAsia="仿宋_GB2312" w:cs="仿宋_GB2312"/>
          <w:sz w:val="28"/>
          <w:szCs w:val="28"/>
        </w:rPr>
        <w:t>（5）甲方享有其它双方约定的权利、承担其它双方约定的义务。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（二） 乙方的权利和义务</w:t>
      </w:r>
      <w:r>
        <w:rPr>
          <w:rFonts w:hint="default" w:ascii="仿宋_GB2312" w:eastAsia="仿宋_GB2312" w:cs="仿宋_GB2312"/>
          <w:sz w:val="28"/>
          <w:szCs w:val="28"/>
        </w:rPr>
        <w:br w:type="textWrapping"/>
      </w:r>
      <w:r>
        <w:rPr>
          <w:rFonts w:hint="default" w:ascii="仿宋_GB2312" w:eastAsia="仿宋_GB2312" w:cs="仿宋_GB2312"/>
          <w:sz w:val="28"/>
          <w:szCs w:val="28"/>
        </w:rPr>
        <w:t>（1）乙方有权获得甲方支付的合同价款；</w:t>
      </w:r>
      <w:r>
        <w:rPr>
          <w:rFonts w:hint="default" w:ascii="仿宋_GB2312" w:eastAsia="仿宋_GB2312" w:cs="仿宋_GB2312"/>
          <w:sz w:val="28"/>
          <w:szCs w:val="28"/>
        </w:rPr>
        <w:br w:type="textWrapping"/>
      </w:r>
      <w:r>
        <w:rPr>
          <w:rFonts w:hint="default" w:ascii="仿宋_GB2312" w:eastAsia="仿宋_GB2312" w:cs="仿宋_GB2312"/>
          <w:sz w:val="28"/>
          <w:szCs w:val="28"/>
        </w:rPr>
        <w:t>（2）乙方应按照合同约定向甲方提供全部合格的货物和服务；</w:t>
      </w:r>
      <w:r>
        <w:rPr>
          <w:rFonts w:hint="default" w:ascii="仿宋_GB2312" w:eastAsia="仿宋_GB2312" w:cs="仿宋_GB2312"/>
          <w:sz w:val="28"/>
          <w:szCs w:val="28"/>
        </w:rPr>
        <w:br w:type="textWrapping"/>
      </w:r>
      <w:r>
        <w:rPr>
          <w:rFonts w:hint="default" w:ascii="仿宋_GB2312" w:eastAsia="仿宋_GB2312" w:cs="仿宋_GB2312"/>
          <w:sz w:val="28"/>
          <w:szCs w:val="28"/>
        </w:rPr>
        <w:t>（3）乙方应按照合同约定履行相应的维护和保修义务；</w:t>
      </w:r>
      <w:r>
        <w:rPr>
          <w:rFonts w:hint="default" w:ascii="仿宋_GB2312" w:eastAsia="仿宋_GB2312" w:cs="仿宋_GB2312"/>
          <w:sz w:val="28"/>
          <w:szCs w:val="28"/>
        </w:rPr>
        <w:br w:type="textWrapping"/>
      </w:r>
      <w:r>
        <w:rPr>
          <w:rFonts w:hint="default" w:ascii="仿宋_GB2312" w:eastAsia="仿宋_GB2312" w:cs="仿宋_GB2312"/>
          <w:sz w:val="28"/>
          <w:szCs w:val="28"/>
        </w:rPr>
        <w:t>（4）乙方享有其它双方约定的权利、承担其它双方约定的义务。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w:t>
      </w:r>
      <w:r>
        <w:rPr>
          <w:rFonts w:hint="default" w:ascii="仿宋_GB2312" w:eastAsia="仿宋_GB2312" w:cs="仿宋_GB2312"/>
          <w:b/>
          <w:bCs w:val="0"/>
          <w:sz w:val="28"/>
          <w:szCs w:val="28"/>
        </w:rPr>
        <w:t>    第</w:t>
      </w:r>
      <w:r>
        <w:rPr>
          <w:rFonts w:hint="eastAsia" w:ascii="仿宋_GB2312" w:eastAsia="仿宋_GB2312" w:cs="仿宋_GB2312"/>
          <w:b/>
          <w:bCs w:val="0"/>
          <w:sz w:val="28"/>
          <w:szCs w:val="28"/>
          <w:lang w:eastAsia="zh-CN"/>
        </w:rPr>
        <w:t>九</w:t>
      </w:r>
      <w:r>
        <w:rPr>
          <w:rFonts w:hint="default" w:ascii="仿宋_GB2312" w:eastAsia="仿宋_GB2312" w:cs="仿宋_GB2312"/>
          <w:b/>
          <w:bCs w:val="0"/>
          <w:sz w:val="28"/>
          <w:szCs w:val="28"/>
        </w:rPr>
        <w:t>条</w:t>
      </w:r>
      <w:r>
        <w:rPr>
          <w:rFonts w:hint="default" w:ascii="仿宋_GB2312" w:eastAsia="仿宋_GB2312" w:cs="仿宋_GB2312"/>
          <w:sz w:val="28"/>
          <w:szCs w:val="28"/>
        </w:rPr>
        <w:t xml:space="preserve"> 禁止转让</w:t>
      </w:r>
      <w:r>
        <w:rPr>
          <w:rFonts w:hint="default" w:ascii="仿宋_GB2312" w:eastAsia="仿宋_GB2312" w:cs="仿宋_GB2312"/>
          <w:sz w:val="28"/>
          <w:szCs w:val="28"/>
        </w:rPr>
        <w:br w:type="textWrapping"/>
      </w:r>
      <w:r>
        <w:rPr>
          <w:rFonts w:hint="default" w:ascii="仿宋_GB2312" w:eastAsia="仿宋_GB2312" w:cs="仿宋_GB2312"/>
          <w:b/>
          <w:bCs/>
          <w:sz w:val="28"/>
          <w:szCs w:val="28"/>
        </w:rPr>
        <w:t>禁止转让</w:t>
      </w:r>
      <w:r>
        <w:rPr>
          <w:rFonts w:hint="default" w:ascii="仿宋_GB2312" w:eastAsia="仿宋_GB2312" w:cs="仿宋_GB2312"/>
          <w:sz w:val="28"/>
          <w:szCs w:val="28"/>
        </w:rPr>
        <w:br w:type="textWrapping"/>
      </w:r>
      <w:r>
        <w:rPr>
          <w:rFonts w:hint="default" w:ascii="仿宋_GB2312" w:eastAsia="仿宋_GB2312" w:cs="仿宋_GB2312"/>
          <w:sz w:val="28"/>
          <w:szCs w:val="28"/>
        </w:rPr>
        <w:t>未经甲方事先书面同意，乙方不得将其本合同项下之全部义务或其中一部分义务转让给第三方执行。</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b/>
          <w:bCs w:val="0"/>
          <w:sz w:val="28"/>
          <w:szCs w:val="28"/>
        </w:rPr>
        <w:t>    第十条</w:t>
      </w:r>
      <w:r>
        <w:rPr>
          <w:rFonts w:hint="default" w:ascii="仿宋_GB2312" w:eastAsia="仿宋_GB2312" w:cs="仿宋_GB2312"/>
          <w:sz w:val="28"/>
          <w:szCs w:val="28"/>
        </w:rPr>
        <w:t xml:space="preserve"> 权利保证</w:t>
      </w:r>
      <w:r>
        <w:rPr>
          <w:rFonts w:hint="default" w:ascii="仿宋_GB2312" w:eastAsia="仿宋_GB2312" w:cs="仿宋_GB2312"/>
          <w:sz w:val="28"/>
          <w:szCs w:val="28"/>
        </w:rPr>
        <w:br w:type="textWrapping"/>
      </w:r>
      <w:r>
        <w:rPr>
          <w:rFonts w:hint="default" w:ascii="仿宋_GB2312" w:eastAsia="仿宋_GB2312" w:cs="仿宋_GB2312"/>
          <w:b/>
          <w:bCs/>
          <w:sz w:val="28"/>
          <w:szCs w:val="28"/>
        </w:rPr>
        <w:t>权利保证</w:t>
      </w:r>
      <w:r>
        <w:rPr>
          <w:rFonts w:hint="default" w:ascii="仿宋_GB2312" w:eastAsia="仿宋_GB2312" w:cs="仿宋_GB2312"/>
          <w:sz w:val="28"/>
          <w:szCs w:val="28"/>
        </w:rPr>
        <w:br w:type="textWrapping"/>
      </w:r>
      <w:r>
        <w:rPr>
          <w:rFonts w:hint="default" w:ascii="仿宋_GB2312" w:eastAsia="仿宋_GB2312" w:cs="仿宋_GB2312"/>
          <w:sz w:val="28"/>
          <w:szCs w:val="28"/>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b/>
          <w:bCs w:val="0"/>
          <w:sz w:val="28"/>
          <w:szCs w:val="28"/>
        </w:rPr>
        <w:t>    第十</w:t>
      </w:r>
      <w:r>
        <w:rPr>
          <w:rFonts w:hint="eastAsia" w:ascii="仿宋_GB2312" w:eastAsia="仿宋_GB2312" w:cs="仿宋_GB2312"/>
          <w:b/>
          <w:bCs w:val="0"/>
          <w:sz w:val="28"/>
          <w:szCs w:val="28"/>
          <w:lang w:eastAsia="zh-CN"/>
        </w:rPr>
        <w:t>一</w:t>
      </w:r>
      <w:r>
        <w:rPr>
          <w:rFonts w:hint="default" w:ascii="仿宋_GB2312" w:eastAsia="仿宋_GB2312" w:cs="仿宋_GB2312"/>
          <w:b/>
          <w:bCs w:val="0"/>
          <w:sz w:val="28"/>
          <w:szCs w:val="28"/>
        </w:rPr>
        <w:t>条</w:t>
      </w:r>
      <w:r>
        <w:rPr>
          <w:rFonts w:hint="default" w:ascii="仿宋_GB2312" w:eastAsia="仿宋_GB2312" w:cs="仿宋_GB2312"/>
          <w:sz w:val="28"/>
          <w:szCs w:val="28"/>
        </w:rPr>
        <w:t xml:space="preserve"> </w:t>
      </w:r>
      <w:r>
        <w:rPr>
          <w:rFonts w:hint="default" w:ascii="仿宋_GB2312" w:eastAsia="仿宋_GB2312" w:cs="仿宋_GB2312"/>
          <w:b/>
          <w:bCs/>
          <w:sz w:val="28"/>
          <w:szCs w:val="28"/>
        </w:rPr>
        <w:t>违约责任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（一） 如果甲方无正当理由未能在合同约定的时间内向乙方支付相关合同价款，每迟延一日，甲方应向乙方支付应付价款部分的_______%作为违约金。</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（二） 如果乙方未能按约定时间向甲方交付符合要求的合同货物并取得甲方收货确认，每迟延一日，乙方应向甲方支付合同总价款的_______%作为违约金。乙方逾期超过约定10个工作日不能交付货物的，甲方有权单方面解除合同，甲方受到的损失超出违约金的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（三） 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本合同总价款_______%的违约金。甲方受到的损失超出违约金的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（四） 如果乙方违反本合同约定的保密义务，乙方应向甲方支付相当于本合同总价款_______%的违约金，甲方受到的损失超出违约金的部分，由乙方继续承担赔偿责任。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b/>
          <w:bCs w:val="0"/>
          <w:sz w:val="28"/>
          <w:szCs w:val="28"/>
        </w:rPr>
        <w:t>    第十</w:t>
      </w:r>
      <w:r>
        <w:rPr>
          <w:rFonts w:hint="eastAsia" w:ascii="仿宋_GB2312" w:eastAsia="仿宋_GB2312" w:cs="仿宋_GB2312"/>
          <w:b/>
          <w:bCs w:val="0"/>
          <w:sz w:val="28"/>
          <w:szCs w:val="28"/>
          <w:lang w:eastAsia="zh-CN"/>
        </w:rPr>
        <w:t>二</w:t>
      </w:r>
      <w:r>
        <w:rPr>
          <w:rFonts w:hint="default" w:ascii="仿宋_GB2312" w:eastAsia="仿宋_GB2312" w:cs="仿宋_GB2312"/>
          <w:b/>
          <w:bCs w:val="0"/>
          <w:sz w:val="28"/>
          <w:szCs w:val="28"/>
        </w:rPr>
        <w:t>条</w:t>
      </w:r>
      <w:r>
        <w:rPr>
          <w:rFonts w:hint="default" w:ascii="仿宋_GB2312" w:eastAsia="仿宋_GB2312" w:cs="仿宋_GB2312"/>
          <w:sz w:val="28"/>
          <w:szCs w:val="28"/>
        </w:rPr>
        <w:t xml:space="preserve"> </w:t>
      </w:r>
      <w:r>
        <w:rPr>
          <w:rFonts w:hint="default" w:ascii="仿宋_GB2312" w:eastAsia="仿宋_GB2312" w:cs="仿宋_GB2312"/>
          <w:b/>
          <w:bCs/>
          <w:sz w:val="28"/>
          <w:szCs w:val="28"/>
        </w:rPr>
        <w:t>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（二） 乙方在本合同中所受领的保密信息应及时返还甲方或在甲方监督下予以销毁。乙方擅自留存备份信息，视为违反保密约定。</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（三） 无论本合同因何种原因终止，本保密条款依然有效。</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b/>
          <w:bCs w:val="0"/>
          <w:sz w:val="28"/>
          <w:szCs w:val="28"/>
        </w:rPr>
        <w:t>    第十</w:t>
      </w:r>
      <w:r>
        <w:rPr>
          <w:rFonts w:hint="eastAsia" w:ascii="仿宋_GB2312" w:eastAsia="仿宋_GB2312" w:cs="仿宋_GB2312"/>
          <w:b/>
          <w:bCs w:val="0"/>
          <w:sz w:val="28"/>
          <w:szCs w:val="28"/>
          <w:lang w:eastAsia="zh-CN"/>
        </w:rPr>
        <w:t>三</w:t>
      </w:r>
      <w:r>
        <w:rPr>
          <w:rFonts w:hint="default" w:ascii="仿宋_GB2312" w:eastAsia="仿宋_GB2312" w:cs="仿宋_GB2312"/>
          <w:b/>
          <w:bCs w:val="0"/>
          <w:sz w:val="28"/>
          <w:szCs w:val="28"/>
        </w:rPr>
        <w:t>条</w:t>
      </w:r>
      <w:r>
        <w:rPr>
          <w:rFonts w:hint="default" w:ascii="仿宋_GB2312" w:eastAsia="仿宋_GB2312" w:cs="仿宋_GB2312"/>
          <w:sz w:val="28"/>
          <w:szCs w:val="28"/>
        </w:rPr>
        <w:t xml:space="preserve"> </w:t>
      </w:r>
      <w:r>
        <w:rPr>
          <w:rFonts w:hint="default" w:ascii="仿宋_GB2312" w:eastAsia="仿宋_GB2312" w:cs="仿宋_GB2312"/>
          <w:b/>
          <w:bCs/>
          <w:sz w:val="28"/>
          <w:szCs w:val="28"/>
        </w:rPr>
        <w:t>不可抗力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（三） 合同一方迟延履行后发生不可抗力的，不能免除其责任。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b/>
          <w:bCs w:val="0"/>
          <w:sz w:val="28"/>
          <w:szCs w:val="28"/>
        </w:rPr>
        <w:t>    第十</w:t>
      </w:r>
      <w:r>
        <w:rPr>
          <w:rFonts w:hint="eastAsia" w:ascii="仿宋_GB2312" w:eastAsia="仿宋_GB2312" w:cs="仿宋_GB2312"/>
          <w:b/>
          <w:bCs w:val="0"/>
          <w:sz w:val="28"/>
          <w:szCs w:val="28"/>
          <w:lang w:eastAsia="zh-CN"/>
        </w:rPr>
        <w:t>四</w:t>
      </w:r>
      <w:r>
        <w:rPr>
          <w:rFonts w:hint="default" w:ascii="仿宋_GB2312" w:eastAsia="仿宋_GB2312" w:cs="仿宋_GB2312"/>
          <w:b/>
          <w:bCs w:val="0"/>
          <w:sz w:val="28"/>
          <w:szCs w:val="28"/>
        </w:rPr>
        <w:t>条</w:t>
      </w:r>
      <w:r>
        <w:rPr>
          <w:rFonts w:hint="default" w:ascii="仿宋_GB2312" w:eastAsia="仿宋_GB2312" w:cs="仿宋_GB2312"/>
          <w:sz w:val="28"/>
          <w:szCs w:val="28"/>
        </w:rPr>
        <w:t xml:space="preserve"> 合同变更</w:t>
      </w:r>
      <w:r>
        <w:rPr>
          <w:rFonts w:hint="default" w:ascii="仿宋_GB2312" w:eastAsia="仿宋_GB2312" w:cs="仿宋_GB2312"/>
          <w:sz w:val="28"/>
          <w:szCs w:val="28"/>
        </w:rPr>
        <w:br w:type="textWrapping"/>
      </w:r>
      <w:r>
        <w:rPr>
          <w:rFonts w:hint="default" w:ascii="仿宋_GB2312" w:eastAsia="仿宋_GB2312" w:cs="仿宋_GB2312"/>
          <w:b/>
          <w:bCs/>
          <w:sz w:val="28"/>
          <w:szCs w:val="28"/>
        </w:rPr>
        <w:t>合同变更</w:t>
      </w:r>
      <w:r>
        <w:rPr>
          <w:rFonts w:hint="default" w:ascii="仿宋_GB2312" w:eastAsia="仿宋_GB2312" w:cs="仿宋_GB2312"/>
          <w:sz w:val="28"/>
          <w:szCs w:val="28"/>
        </w:rPr>
        <w:br w:type="textWrapping"/>
      </w:r>
      <w:r>
        <w:rPr>
          <w:rFonts w:hint="default" w:ascii="仿宋_GB2312" w:eastAsia="仿宋_GB2312" w:cs="仿宋_GB2312"/>
          <w:sz w:val="28"/>
          <w:szCs w:val="28"/>
        </w:rPr>
        <w:t>对本合同的任何变更或补充，须经甲乙双方协商一致，并另行签订书面补充协议。</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b/>
          <w:bCs w:val="0"/>
          <w:sz w:val="28"/>
          <w:szCs w:val="28"/>
        </w:rPr>
        <w:t>    第十</w:t>
      </w:r>
      <w:r>
        <w:rPr>
          <w:rFonts w:hint="eastAsia" w:ascii="仿宋_GB2312" w:eastAsia="仿宋_GB2312" w:cs="仿宋_GB2312"/>
          <w:b/>
          <w:bCs w:val="0"/>
          <w:sz w:val="28"/>
          <w:szCs w:val="28"/>
          <w:lang w:eastAsia="zh-CN"/>
        </w:rPr>
        <w:t>五</w:t>
      </w:r>
      <w:r>
        <w:rPr>
          <w:rFonts w:hint="default" w:ascii="仿宋_GB2312" w:eastAsia="仿宋_GB2312" w:cs="仿宋_GB2312"/>
          <w:b/>
          <w:bCs w:val="0"/>
          <w:sz w:val="28"/>
          <w:szCs w:val="28"/>
        </w:rPr>
        <w:t>条</w:t>
      </w:r>
      <w:r>
        <w:rPr>
          <w:rFonts w:hint="default" w:ascii="仿宋_GB2312" w:eastAsia="仿宋_GB2312" w:cs="仿宋_GB2312"/>
          <w:sz w:val="28"/>
          <w:szCs w:val="28"/>
        </w:rPr>
        <w:t xml:space="preserve"> </w:t>
      </w:r>
      <w:r>
        <w:rPr>
          <w:rFonts w:hint="default" w:ascii="仿宋_GB2312" w:eastAsia="仿宋_GB2312" w:cs="仿宋_GB2312"/>
          <w:b/>
          <w:bCs/>
          <w:sz w:val="28"/>
          <w:szCs w:val="28"/>
        </w:rPr>
        <w:t>合同特别终止</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（一） 甲乙双方同意在乙方出现下列情形时，甲方可以书面形式通知乙方（或者乙方的破产清算组或相关管理人）提出终止合同而不向其提供任何补偿：</w:t>
      </w:r>
      <w:r>
        <w:rPr>
          <w:rFonts w:hint="default" w:ascii="仿宋_GB2312" w:eastAsia="仿宋_GB2312" w:cs="仿宋_GB2312"/>
          <w:sz w:val="28"/>
          <w:szCs w:val="28"/>
        </w:rPr>
        <w:br w:type="textWrapping"/>
      </w:r>
      <w:r>
        <w:rPr>
          <w:rFonts w:hint="default" w:ascii="仿宋_GB2312" w:eastAsia="仿宋_GB2312" w:cs="仿宋_GB2312"/>
          <w:sz w:val="28"/>
          <w:szCs w:val="28"/>
        </w:rPr>
        <w:t>（1）乙方破产、解散（包括但不限于乙方股东会决议解散、乙方被吊销营业执照、被责令关闭、被撤销、被司法机关裁决解散等情形）；</w:t>
      </w:r>
      <w:r>
        <w:rPr>
          <w:rFonts w:hint="default" w:ascii="仿宋_GB2312" w:eastAsia="仿宋_GB2312" w:cs="仿宋_GB2312"/>
          <w:sz w:val="28"/>
          <w:szCs w:val="28"/>
        </w:rPr>
        <w:br w:type="textWrapping"/>
      </w:r>
      <w:r>
        <w:rPr>
          <w:rFonts w:hint="default" w:ascii="仿宋_GB2312" w:eastAsia="仿宋_GB2312" w:cs="仿宋_GB2312"/>
          <w:sz w:val="28"/>
          <w:szCs w:val="28"/>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（二） 如果因上述原因导致本合同终止，甲方已经采取或者将要采取任何补救措施的权利不受任何影响。</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b/>
          <w:bCs w:val="0"/>
          <w:sz w:val="28"/>
          <w:szCs w:val="28"/>
        </w:rPr>
        <w:t>    第十</w:t>
      </w:r>
      <w:r>
        <w:rPr>
          <w:rFonts w:hint="eastAsia" w:ascii="仿宋_GB2312" w:eastAsia="仿宋_GB2312" w:cs="仿宋_GB2312"/>
          <w:b/>
          <w:bCs w:val="0"/>
          <w:sz w:val="28"/>
          <w:szCs w:val="28"/>
          <w:lang w:eastAsia="zh-CN"/>
        </w:rPr>
        <w:t>六</w:t>
      </w:r>
      <w:r>
        <w:rPr>
          <w:rFonts w:hint="default" w:ascii="仿宋_GB2312" w:eastAsia="仿宋_GB2312" w:cs="仿宋_GB2312"/>
          <w:b/>
          <w:bCs w:val="0"/>
          <w:sz w:val="28"/>
          <w:szCs w:val="28"/>
        </w:rPr>
        <w:t>条</w:t>
      </w:r>
      <w:r>
        <w:rPr>
          <w:rFonts w:hint="default" w:ascii="仿宋_GB2312" w:eastAsia="仿宋_GB2312" w:cs="仿宋_GB2312"/>
          <w:sz w:val="28"/>
          <w:szCs w:val="28"/>
        </w:rPr>
        <w:t xml:space="preserve"> </w:t>
      </w:r>
      <w:r>
        <w:rPr>
          <w:rFonts w:hint="default" w:ascii="仿宋_GB2312" w:eastAsia="仿宋_GB2312" w:cs="仿宋_GB2312"/>
          <w:b/>
          <w:bCs/>
          <w:sz w:val="28"/>
          <w:szCs w:val="28"/>
        </w:rPr>
        <w:t>法律适用与争议解决</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（一） 本合同的订立、效力、解释、履行和争议的解决均适用中华人民共和国法律（不包括港澳台地区法律）。</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（二） 凡因本合同引起的或与本合同有关的任何争议，双方首先应友好协商解决。协商不成的，任何一方均有权将争议提交甲方所在地有管辖权的人民法院诉讼解决。</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b/>
          <w:bCs w:val="0"/>
          <w:sz w:val="28"/>
          <w:szCs w:val="28"/>
        </w:rPr>
        <w:t>    第十</w:t>
      </w:r>
      <w:r>
        <w:rPr>
          <w:rFonts w:hint="eastAsia" w:ascii="仿宋_GB2312" w:eastAsia="仿宋_GB2312" w:cs="仿宋_GB2312"/>
          <w:b/>
          <w:bCs w:val="0"/>
          <w:sz w:val="28"/>
          <w:szCs w:val="28"/>
          <w:lang w:eastAsia="zh-CN"/>
        </w:rPr>
        <w:t>七</w:t>
      </w:r>
      <w:r>
        <w:rPr>
          <w:rFonts w:hint="default" w:ascii="仿宋_GB2312" w:eastAsia="仿宋_GB2312" w:cs="仿宋_GB2312"/>
          <w:b/>
          <w:bCs w:val="0"/>
          <w:sz w:val="28"/>
          <w:szCs w:val="28"/>
        </w:rPr>
        <w:t>条</w:t>
      </w:r>
      <w:r>
        <w:rPr>
          <w:rFonts w:hint="default" w:ascii="仿宋_GB2312" w:eastAsia="仿宋_GB2312" w:cs="仿宋_GB2312"/>
          <w:sz w:val="28"/>
          <w:szCs w:val="28"/>
        </w:rPr>
        <w:t xml:space="preserve"> </w:t>
      </w:r>
      <w:r>
        <w:rPr>
          <w:rFonts w:hint="default" w:ascii="仿宋_GB2312" w:eastAsia="仿宋_GB2312" w:cs="仿宋_GB2312"/>
          <w:b/>
          <w:bCs/>
          <w:sz w:val="28"/>
          <w:szCs w:val="28"/>
        </w:rPr>
        <w:t>合同生效及其他</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（一） 本合同经甲乙双方法定代表人或授权代表签字并加盖公章后生效。</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（二） 本合同一式</w:t>
      </w:r>
      <w:r>
        <w:rPr>
          <w:rFonts w:hint="eastAsia" w:ascii="仿宋_GB2312" w:eastAsia="仿宋_GB2312" w:cs="仿宋_GB2312"/>
          <w:sz w:val="28"/>
          <w:szCs w:val="28"/>
          <w:u w:val="single"/>
          <w:lang w:eastAsia="zh-CN"/>
        </w:rPr>
        <w:t>四</w:t>
      </w:r>
      <w:r>
        <w:rPr>
          <w:rFonts w:hint="default" w:ascii="仿宋_GB2312" w:eastAsia="仿宋_GB2312" w:cs="仿宋_GB2312"/>
          <w:sz w:val="28"/>
          <w:szCs w:val="28"/>
        </w:rPr>
        <w:t>份，其中正本</w:t>
      </w:r>
      <w:r>
        <w:rPr>
          <w:rFonts w:hint="eastAsia" w:ascii="仿宋_GB2312" w:eastAsia="仿宋_GB2312" w:cs="仿宋_GB2312"/>
          <w:sz w:val="28"/>
          <w:szCs w:val="28"/>
          <w:u w:val="single"/>
          <w:lang w:eastAsia="zh-CN"/>
        </w:rPr>
        <w:t>两</w:t>
      </w:r>
      <w:r>
        <w:rPr>
          <w:rFonts w:hint="default" w:ascii="仿宋_GB2312" w:eastAsia="仿宋_GB2312" w:cs="仿宋_GB2312"/>
          <w:sz w:val="28"/>
          <w:szCs w:val="28"/>
        </w:rPr>
        <w:t>份，副本</w:t>
      </w:r>
      <w:r>
        <w:rPr>
          <w:rFonts w:hint="eastAsia" w:ascii="仿宋_GB2312" w:eastAsia="仿宋_GB2312" w:cs="仿宋_GB2312"/>
          <w:sz w:val="28"/>
          <w:szCs w:val="28"/>
          <w:u w:val="single"/>
          <w:lang w:eastAsia="zh-CN"/>
        </w:rPr>
        <w:t>两</w:t>
      </w:r>
      <w:r>
        <w:rPr>
          <w:rFonts w:hint="default" w:ascii="仿宋_GB2312" w:eastAsia="仿宋_GB2312" w:cs="仿宋_GB2312"/>
          <w:sz w:val="28"/>
          <w:szCs w:val="28"/>
        </w:rPr>
        <w:t>份。甲方执</w:t>
      </w:r>
      <w:r>
        <w:rPr>
          <w:rFonts w:hint="eastAsia" w:ascii="仿宋_GB2312" w:eastAsia="仿宋_GB2312" w:cs="仿宋_GB2312"/>
          <w:sz w:val="28"/>
          <w:szCs w:val="28"/>
          <w:u w:val="single"/>
          <w:lang w:eastAsia="zh-CN"/>
        </w:rPr>
        <w:t>一</w:t>
      </w:r>
      <w:r>
        <w:rPr>
          <w:rFonts w:hint="default" w:ascii="仿宋_GB2312" w:eastAsia="仿宋_GB2312" w:cs="仿宋_GB2312"/>
          <w:sz w:val="28"/>
          <w:szCs w:val="28"/>
        </w:rPr>
        <w:t>份正本，</w:t>
      </w:r>
      <w:r>
        <w:rPr>
          <w:rFonts w:hint="eastAsia" w:ascii="仿宋_GB2312" w:eastAsia="仿宋_GB2312" w:cs="仿宋_GB2312"/>
          <w:sz w:val="28"/>
          <w:szCs w:val="28"/>
          <w:u w:val="single"/>
          <w:lang w:eastAsia="zh-CN"/>
        </w:rPr>
        <w:t>一</w:t>
      </w:r>
      <w:r>
        <w:rPr>
          <w:rFonts w:hint="default" w:ascii="仿宋_GB2312" w:eastAsia="仿宋_GB2312" w:cs="仿宋_GB2312"/>
          <w:sz w:val="28"/>
          <w:szCs w:val="28"/>
        </w:rPr>
        <w:t>份副本；乙方执</w:t>
      </w:r>
      <w:r>
        <w:rPr>
          <w:rFonts w:hint="eastAsia" w:ascii="仿宋_GB2312" w:eastAsia="仿宋_GB2312" w:cs="仿宋_GB2312"/>
          <w:sz w:val="28"/>
          <w:szCs w:val="28"/>
          <w:u w:val="single"/>
          <w:lang w:eastAsia="zh-CN"/>
        </w:rPr>
        <w:t>一</w:t>
      </w:r>
      <w:r>
        <w:rPr>
          <w:rFonts w:hint="default" w:ascii="仿宋_GB2312" w:eastAsia="仿宋_GB2312" w:cs="仿宋_GB2312"/>
          <w:sz w:val="28"/>
          <w:szCs w:val="28"/>
        </w:rPr>
        <w:t>份正本，</w:t>
      </w:r>
      <w:r>
        <w:rPr>
          <w:rFonts w:hint="eastAsia" w:ascii="仿宋_GB2312" w:eastAsia="仿宋_GB2312" w:cs="仿宋_GB2312"/>
          <w:sz w:val="28"/>
          <w:szCs w:val="28"/>
          <w:u w:val="single"/>
          <w:lang w:eastAsia="zh-CN"/>
        </w:rPr>
        <w:t>一</w:t>
      </w:r>
      <w:r>
        <w:rPr>
          <w:rFonts w:hint="default" w:ascii="仿宋_GB2312" w:eastAsia="仿宋_GB2312" w:cs="仿宋_GB2312"/>
          <w:sz w:val="28"/>
          <w:szCs w:val="28"/>
        </w:rPr>
        <w:t>份副本。</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w:t>
      </w:r>
      <w:r>
        <w:rPr>
          <w:rFonts w:hint="default" w:ascii="仿宋_GB2312" w:eastAsia="仿宋_GB2312" w:cs="仿宋_GB2312"/>
          <w:b/>
          <w:bCs w:val="0"/>
          <w:sz w:val="28"/>
          <w:szCs w:val="28"/>
        </w:rPr>
        <w:t>    第十</w:t>
      </w:r>
      <w:r>
        <w:rPr>
          <w:rFonts w:hint="eastAsia" w:ascii="仿宋_GB2312" w:eastAsia="仿宋_GB2312" w:cs="仿宋_GB2312"/>
          <w:b/>
          <w:bCs w:val="0"/>
          <w:sz w:val="28"/>
          <w:szCs w:val="28"/>
          <w:lang w:eastAsia="zh-CN"/>
        </w:rPr>
        <w:t>八</w:t>
      </w:r>
      <w:r>
        <w:rPr>
          <w:rFonts w:hint="default" w:ascii="仿宋_GB2312" w:eastAsia="仿宋_GB2312" w:cs="仿宋_GB2312"/>
          <w:b/>
          <w:bCs w:val="0"/>
          <w:sz w:val="28"/>
          <w:szCs w:val="28"/>
        </w:rPr>
        <w:t>条</w:t>
      </w:r>
      <w:r>
        <w:rPr>
          <w:rFonts w:hint="default" w:ascii="仿宋_GB2312" w:eastAsia="仿宋_GB2312" w:cs="仿宋_GB2312"/>
          <w:sz w:val="28"/>
          <w:szCs w:val="28"/>
        </w:rPr>
        <w:t xml:space="preserve"> </w:t>
      </w:r>
      <w:r>
        <w:rPr>
          <w:rFonts w:hint="default" w:ascii="仿宋_GB2312" w:eastAsia="仿宋_GB2312" w:cs="仿宋_GB2312"/>
          <w:b/>
          <w:bCs/>
          <w:sz w:val="28"/>
          <w:szCs w:val="28"/>
        </w:rPr>
        <w:t>合同效力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（一）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sz w:val="28"/>
          <w:szCs w:val="28"/>
        </w:rPr>
      </w:pPr>
      <w:r>
        <w:rPr>
          <w:rFonts w:hint="default" w:ascii="仿宋_GB2312" w:eastAsia="仿宋_GB2312" w:cs="仿宋_GB2312"/>
          <w:sz w:val="28"/>
          <w:szCs w:val="28"/>
        </w:rPr>
        <w:t xml:space="preserve">   （三） 由于法律和法规、政策而导致本合同任何条款无效或无法执行，则该条款无效，但不影响剩余其他条款的效力。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eastAsia="仿宋_GB2312" w:cs="仿宋_GB2312"/>
          <w:sz w:val="28"/>
          <w:szCs w:val="28"/>
        </w:rPr>
      </w:pPr>
      <w:r>
        <w:rPr>
          <w:rFonts w:hint="default" w:ascii="仿宋_GB2312" w:eastAsia="仿宋_GB2312" w:cs="仿宋_GB2312"/>
          <w:b/>
          <w:bCs w:val="0"/>
          <w:sz w:val="28"/>
          <w:szCs w:val="28"/>
        </w:rPr>
        <w:t>    第十</w:t>
      </w:r>
      <w:r>
        <w:rPr>
          <w:rFonts w:hint="eastAsia" w:ascii="仿宋_GB2312" w:eastAsia="仿宋_GB2312" w:cs="仿宋_GB2312"/>
          <w:b/>
          <w:bCs w:val="0"/>
          <w:sz w:val="28"/>
          <w:szCs w:val="28"/>
          <w:lang w:eastAsia="zh-CN"/>
        </w:rPr>
        <w:t>九</w:t>
      </w:r>
      <w:r>
        <w:rPr>
          <w:rFonts w:hint="default" w:ascii="仿宋_GB2312" w:eastAsia="仿宋_GB2312" w:cs="仿宋_GB2312"/>
          <w:b/>
          <w:bCs w:val="0"/>
          <w:sz w:val="28"/>
          <w:szCs w:val="28"/>
        </w:rPr>
        <w:t>条</w:t>
      </w:r>
      <w:r>
        <w:rPr>
          <w:rFonts w:hint="default" w:ascii="仿宋_GB2312" w:eastAsia="仿宋_GB2312" w:cs="仿宋_GB2312"/>
          <w:sz w:val="28"/>
          <w:szCs w:val="28"/>
        </w:rPr>
        <w:t xml:space="preserve"> 附件的组成(适用于货物购买合同)</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eastAsia="仿宋_GB2312" w:cs="仿宋_GB2312"/>
          <w:sz w:val="28"/>
          <w:szCs w:val="28"/>
        </w:rPr>
      </w:pPr>
      <w:r>
        <w:rPr>
          <w:rFonts w:hint="default" w:ascii="仿宋_GB2312" w:eastAsia="仿宋_GB2312" w:cs="仿宋_GB2312"/>
          <w:sz w:val="28"/>
          <w:szCs w:val="28"/>
        </w:rPr>
        <w:t>附件的组成</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eastAsia="仿宋_GB2312" w:cs="仿宋_GB2312"/>
          <w:sz w:val="28"/>
          <w:szCs w:val="28"/>
        </w:rPr>
      </w:pPr>
      <w:r>
        <w:rPr>
          <w:rFonts w:hint="default" w:ascii="仿宋_GB2312" w:eastAsia="仿宋_GB2312" w:cs="仿宋_GB2312"/>
          <w:sz w:val="28"/>
          <w:szCs w:val="28"/>
        </w:rPr>
        <w:t>附件一、合同货物价格清单</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eastAsia="仿宋_GB2312" w:cs="仿宋_GB2312"/>
          <w:sz w:val="28"/>
          <w:szCs w:val="28"/>
        </w:rPr>
      </w:pPr>
      <w:r>
        <w:rPr>
          <w:rFonts w:hint="default" w:ascii="仿宋_GB2312" w:eastAsia="仿宋_GB2312" w:cs="仿宋_GB2312"/>
          <w:sz w:val="28"/>
          <w:szCs w:val="28"/>
        </w:rPr>
        <w:t>附件二、付款</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eastAsia="仿宋_GB2312" w:cs="仿宋_GB2312"/>
          <w:sz w:val="28"/>
          <w:szCs w:val="28"/>
        </w:rPr>
      </w:pPr>
      <w:r>
        <w:rPr>
          <w:rFonts w:hint="default" w:ascii="仿宋_GB2312" w:eastAsia="仿宋_GB2312" w:cs="仿宋_GB2312"/>
          <w:sz w:val="28"/>
          <w:szCs w:val="28"/>
        </w:rPr>
        <w:t>附件三、双方的权利和义务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eastAsia="仿宋_GB2312" w:cs="仿宋_GB2312"/>
          <w:sz w:val="28"/>
          <w:szCs w:val="28"/>
        </w:rPr>
      </w:pPr>
      <w:r>
        <w:rPr>
          <w:rFonts w:hint="default" w:ascii="仿宋_GB2312" w:eastAsia="仿宋_GB2312" w:cs="仿宋_GB2312"/>
          <w:sz w:val="28"/>
          <w:szCs w:val="28"/>
        </w:rPr>
        <w:t>附件四、反洗钱条款和消费者权益保护条款</w:t>
      </w:r>
      <w:r>
        <w:rPr>
          <w:rFonts w:hint="default" w:ascii="仿宋_GB2312" w:eastAsia="仿宋_GB2312" w:cs="仿宋_GB2312"/>
          <w:b/>
          <w:bCs w:val="0"/>
          <w:sz w:val="28"/>
          <w:szCs w:val="28"/>
        </w:rPr>
        <w:t>  </w:t>
      </w:r>
    </w:p>
    <w:p>
      <w:pPr>
        <w:pStyle w:val="2"/>
        <w:rPr>
          <w:rFonts w:hint="eastAsia" w:ascii="仿宋" w:hAnsi="仿宋" w:eastAsia="仿宋" w:cs="仿宋"/>
          <w:sz w:val="28"/>
          <w:szCs w:val="28"/>
          <w:highlight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兹证明，各方于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日签订本合同。</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560" w:firstLineChars="200"/>
        <w:textAlignment w:val="auto"/>
        <w:rPr>
          <w:rFonts w:hint="eastAsia" w:ascii="仿宋" w:hAnsi="仿宋" w:eastAsia="仿宋" w:cs="仿宋"/>
          <w:sz w:val="28"/>
          <w:szCs w:val="28"/>
          <w:highlight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甲方（盖章）：中国人民财产保险股份有限公司资阳市分公司</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负责人/授权代表（签字）：</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560" w:firstLineChars="200"/>
        <w:textAlignment w:val="auto"/>
        <w:rPr>
          <w:rFonts w:hint="eastAsia" w:ascii="仿宋" w:hAnsi="仿宋" w:eastAsia="仿宋" w:cs="仿宋"/>
          <w:sz w:val="28"/>
          <w:szCs w:val="28"/>
          <w:highlight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560" w:firstLineChars="200"/>
        <w:textAlignment w:val="auto"/>
        <w:rPr>
          <w:rFonts w:hint="eastAsia" w:ascii="仿宋" w:hAnsi="仿宋" w:eastAsia="仿宋" w:cs="仿宋"/>
          <w:sz w:val="28"/>
          <w:szCs w:val="28"/>
          <w:highlight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乙方（盖章）：</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560" w:firstLineChars="200"/>
        <w:textAlignment w:val="auto"/>
        <w:rPr>
          <w:rFonts w:hint="eastAsia" w:ascii="仿宋" w:hAnsi="仿宋" w:eastAsia="仿宋" w:cs="仿宋"/>
          <w:sz w:val="28"/>
          <w:szCs w:val="28"/>
          <w:highlight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法定代表人/授权代表（签字）：</w:t>
      </w:r>
    </w:p>
    <w:p>
      <w:pPr>
        <w:spacing w:line="600" w:lineRule="exact"/>
        <w:rPr>
          <w:rFonts w:hint="eastAsia" w:ascii="仿宋_GB2312" w:eastAsia="仿宋_GB2312"/>
          <w:b/>
          <w:sz w:val="24"/>
          <w:szCs w:val="24"/>
          <w:lang w:eastAsia="zh-CN"/>
        </w:rPr>
      </w:pPr>
      <w:r>
        <w:rPr>
          <w:rFonts w:hint="eastAsia" w:ascii="仿宋_GB2312" w:eastAsia="仿宋_GB2312"/>
          <w:b/>
          <w:sz w:val="24"/>
          <w:szCs w:val="24"/>
          <w:lang w:eastAsia="zh-CN"/>
        </w:rPr>
        <w:t>附件一</w:t>
      </w:r>
    </w:p>
    <w:p>
      <w:pPr>
        <w:pStyle w:val="31"/>
        <w:spacing w:line="240" w:lineRule="auto"/>
        <w:ind w:firstLine="482"/>
        <w:jc w:val="left"/>
        <w:rPr>
          <w:rFonts w:hint="eastAsia" w:ascii="楷体" w:hAnsi="楷体" w:eastAsia="楷体"/>
          <w:b/>
          <w:szCs w:val="24"/>
        </w:rPr>
      </w:pPr>
    </w:p>
    <w:p>
      <w:pPr>
        <w:pStyle w:val="31"/>
        <w:spacing w:line="240" w:lineRule="auto"/>
        <w:ind w:firstLine="482"/>
        <w:jc w:val="left"/>
        <w:rPr>
          <w:rFonts w:hint="eastAsia" w:ascii="楷体" w:hAnsi="楷体" w:eastAsia="楷体"/>
          <w:b/>
          <w:sz w:val="28"/>
          <w:szCs w:val="28"/>
          <w:lang w:eastAsia="zh-CN"/>
        </w:rPr>
      </w:pPr>
      <w:r>
        <w:rPr>
          <w:rFonts w:hint="eastAsia" w:ascii="楷体" w:hAnsi="楷体" w:eastAsia="楷体"/>
          <w:b/>
          <w:sz w:val="28"/>
          <w:szCs w:val="28"/>
          <w:lang w:eastAsia="zh-CN"/>
        </w:rPr>
        <w:t>合同货物价格清单</w:t>
      </w:r>
    </w:p>
    <w:p>
      <w:pPr>
        <w:pStyle w:val="31"/>
        <w:jc w:val="center"/>
        <w:rPr>
          <w:rFonts w:ascii="仿宋_GB2312" w:hAnsi="仿宋" w:eastAsia="仿宋_GB2312" w:cstheme="minorBidi"/>
          <w:color w:val="FF0000"/>
          <w:kern w:val="0"/>
        </w:rPr>
      </w:pPr>
    </w:p>
    <w:tbl>
      <w:tblPr>
        <w:tblStyle w:val="14"/>
        <w:tblW w:w="84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4"/>
        <w:gridCol w:w="1289"/>
        <w:gridCol w:w="869"/>
        <w:gridCol w:w="1131"/>
        <w:gridCol w:w="1600"/>
        <w:gridCol w:w="1561"/>
        <w:gridCol w:w="12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04"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序号</w:t>
            </w:r>
          </w:p>
        </w:tc>
        <w:tc>
          <w:tcPr>
            <w:tcW w:w="1289"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标的</w:t>
            </w:r>
          </w:p>
        </w:tc>
        <w:tc>
          <w:tcPr>
            <w:tcW w:w="869"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数量</w:t>
            </w:r>
            <w:r>
              <w:rPr>
                <w:rFonts w:hint="eastAsia" w:ascii="仿宋_GB2312" w:hAnsi="宋体" w:eastAsia="仿宋_GB2312" w:cs="仿宋_GB2312"/>
                <w:b/>
                <w:bCs/>
                <w:i w:val="0"/>
                <w:iCs w:val="0"/>
                <w:color w:val="000000"/>
                <w:kern w:val="0"/>
                <w:sz w:val="21"/>
                <w:szCs w:val="21"/>
                <w:u w:val="none"/>
                <w:lang w:val="en-US" w:eastAsia="zh-CN" w:bidi="ar"/>
              </w:rPr>
              <w:t>（袋）</w:t>
            </w:r>
          </w:p>
        </w:tc>
        <w:tc>
          <w:tcPr>
            <w:tcW w:w="1131"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规格型号</w:t>
            </w:r>
          </w:p>
        </w:tc>
        <w:tc>
          <w:tcPr>
            <w:tcW w:w="1600" w:type="dxa"/>
            <w:tcBorders>
              <w:top w:val="single" w:color="000000" w:sz="8" w:space="0"/>
              <w:left w:val="single" w:color="000000" w:sz="8" w:space="0"/>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仿宋_GB2312" w:hAnsi="宋体" w:eastAsia="仿宋_GB2312" w:cs="仿宋_GB2312"/>
                <w:b/>
                <w:bCs/>
                <w:i w:val="0"/>
                <w:iCs w:val="0"/>
                <w:color w:val="000000"/>
                <w:kern w:val="0"/>
                <w:sz w:val="21"/>
                <w:szCs w:val="21"/>
                <w:u w:val="none"/>
                <w:lang w:val="en-US" w:eastAsia="zh-CN" w:bidi="ar"/>
              </w:rPr>
            </w:pPr>
          </w:p>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单</w:t>
            </w:r>
            <w:r>
              <w:rPr>
                <w:rFonts w:hint="default" w:ascii="仿宋_GB2312" w:hAnsi="宋体" w:eastAsia="仿宋_GB2312" w:cs="仿宋_GB2312"/>
                <w:b/>
                <w:bCs/>
                <w:i w:val="0"/>
                <w:iCs w:val="0"/>
                <w:color w:val="000000"/>
                <w:kern w:val="0"/>
                <w:sz w:val="21"/>
                <w:szCs w:val="21"/>
                <w:u w:val="none"/>
                <w:lang w:val="en-US" w:eastAsia="zh-CN" w:bidi="ar"/>
              </w:rPr>
              <w:t>价（元）</w:t>
            </w:r>
          </w:p>
        </w:tc>
        <w:tc>
          <w:tcPr>
            <w:tcW w:w="1561" w:type="dxa"/>
            <w:tcBorders>
              <w:top w:val="single" w:color="000000" w:sz="8" w:space="0"/>
              <w:left w:val="single" w:color="000000" w:sz="8" w:space="0"/>
              <w:bottom w:val="nil"/>
              <w:right w:val="single" w:color="000000" w:sz="8" w:space="0"/>
            </w:tcBorders>
            <w:shd w:val="clear" w:color="auto" w:fill="auto"/>
            <w:vAlign w:val="center"/>
          </w:tcPr>
          <w:p>
            <w:pPr>
              <w:keepNext w:val="0"/>
              <w:keepLines w:val="0"/>
              <w:widowControl/>
              <w:suppressLineNumbers w:val="0"/>
              <w:jc w:val="both"/>
              <w:textAlignment w:val="center"/>
              <w:rPr>
                <w:rFonts w:hint="default" w:ascii="仿宋_GB2312" w:hAnsi="宋体" w:eastAsia="仿宋_GB2312" w:cs="仿宋_GB2312"/>
                <w:b/>
                <w:bCs/>
                <w:i w:val="0"/>
                <w:iCs w:val="0"/>
                <w:color w:val="000000"/>
                <w:kern w:val="0"/>
                <w:sz w:val="21"/>
                <w:szCs w:val="21"/>
                <w:u w:val="none"/>
                <w:lang w:val="en-US" w:eastAsia="zh-CN" w:bidi="ar"/>
              </w:rPr>
            </w:pPr>
          </w:p>
          <w:p>
            <w:pPr>
              <w:keepNext w:val="0"/>
              <w:keepLines w:val="0"/>
              <w:widowControl/>
              <w:suppressLineNumbers w:val="0"/>
              <w:jc w:val="both"/>
              <w:textAlignment w:val="center"/>
              <w:rPr>
                <w:rFonts w:hint="default" w:ascii="仿宋_GB2312" w:hAnsi="宋体" w:eastAsia="仿宋_GB2312" w:cs="仿宋_GB2312"/>
                <w:b/>
                <w:bCs/>
                <w:i w:val="0"/>
                <w:iCs w:val="0"/>
                <w:color w:val="000000"/>
                <w:kern w:val="0"/>
                <w:sz w:val="21"/>
                <w:szCs w:val="21"/>
                <w:u w:val="none"/>
                <w:lang w:val="en-US" w:eastAsia="zh-CN" w:bidi="ar"/>
              </w:rPr>
            </w:pPr>
          </w:p>
          <w:p>
            <w:pPr>
              <w:keepNext w:val="0"/>
              <w:keepLines w:val="0"/>
              <w:widowControl/>
              <w:suppressLineNumbers w:val="0"/>
              <w:jc w:val="both"/>
              <w:textAlignment w:val="center"/>
              <w:rPr>
                <w:rFonts w:hint="default"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含税</w:t>
            </w:r>
            <w:r>
              <w:rPr>
                <w:rFonts w:hint="default" w:ascii="仿宋_GB2312" w:hAnsi="宋体" w:eastAsia="仿宋_GB2312" w:cs="仿宋_GB2312"/>
                <w:b/>
                <w:bCs/>
                <w:i w:val="0"/>
                <w:iCs w:val="0"/>
                <w:color w:val="000000"/>
                <w:kern w:val="0"/>
                <w:sz w:val="21"/>
                <w:szCs w:val="21"/>
                <w:u w:val="none"/>
                <w:lang w:val="en-US" w:eastAsia="zh-CN" w:bidi="ar"/>
              </w:rPr>
              <w:t>总价（元）</w:t>
            </w:r>
          </w:p>
        </w:tc>
        <w:tc>
          <w:tcPr>
            <w:tcW w:w="1223"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80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c>
          <w:tcPr>
            <w:tcW w:w="128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c>
          <w:tcPr>
            <w:tcW w:w="86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c>
          <w:tcPr>
            <w:tcW w:w="113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c>
          <w:tcPr>
            <w:tcW w:w="160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仿宋_GB2312" w:hAnsi="宋体" w:eastAsia="仿宋_GB2312" w:cs="仿宋_GB2312"/>
                <w:b/>
                <w:bCs/>
                <w:i w:val="0"/>
                <w:iCs w:val="0"/>
                <w:color w:val="000000"/>
                <w:sz w:val="21"/>
                <w:szCs w:val="21"/>
                <w:u w:val="none"/>
              </w:rPr>
            </w:pPr>
          </w:p>
        </w:tc>
        <w:tc>
          <w:tcPr>
            <w:tcW w:w="1561"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仿宋_GB2312" w:hAnsi="宋体" w:eastAsia="仿宋_GB2312" w:cs="仿宋_GB2312"/>
                <w:b/>
                <w:bCs/>
                <w:i w:val="0"/>
                <w:iCs w:val="0"/>
                <w:color w:val="000000"/>
                <w:sz w:val="21"/>
                <w:szCs w:val="21"/>
                <w:u w:val="none"/>
              </w:rPr>
            </w:pPr>
          </w:p>
        </w:tc>
        <w:tc>
          <w:tcPr>
            <w:tcW w:w="1223"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2" w:hRule="atLeast"/>
        </w:trPr>
        <w:tc>
          <w:tcPr>
            <w:tcW w:w="804"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kern w:val="0"/>
                <w:sz w:val="24"/>
                <w:szCs w:val="24"/>
                <w:u w:val="none"/>
                <w:lang w:val="en-US" w:eastAsia="zh-CN" w:bidi="ar"/>
              </w:rPr>
              <w:t>1</w:t>
            </w:r>
          </w:p>
        </w:tc>
        <w:tc>
          <w:tcPr>
            <w:tcW w:w="1289" w:type="dxa"/>
            <w:tcBorders>
              <w:top w:val="nil"/>
              <w:left w:val="single" w:color="000000" w:sz="8" w:space="0"/>
              <w:bottom w:val="single" w:color="000000" w:sz="8" w:space="0"/>
              <w:right w:val="single" w:color="000000" w:sz="8" w:space="0"/>
            </w:tcBorders>
            <w:shd w:val="clear" w:color="auto" w:fill="auto"/>
            <w:vAlign w:val="center"/>
          </w:tcPr>
          <w:p>
            <w:pPr>
              <w:widowControl/>
              <w:spacing w:line="360" w:lineRule="auto"/>
              <w:jc w:val="center"/>
              <w:rPr>
                <w:rFonts w:hint="default" w:ascii="仿宋_GB2312" w:hAnsi="宋体" w:eastAsia="仿宋_GB2312" w:cs="仿宋_GB2312"/>
                <w:i w:val="0"/>
                <w:iCs w:val="0"/>
                <w:color w:val="000000"/>
                <w:sz w:val="24"/>
                <w:szCs w:val="24"/>
                <w:u w:val="none"/>
              </w:rPr>
            </w:pPr>
            <w:r>
              <w:rPr>
                <w:rFonts w:hint="eastAsia" w:ascii="仿宋" w:hAnsi="仿宋" w:eastAsia="仿宋" w:cs="仿宋"/>
                <w:kern w:val="2"/>
                <w:sz w:val="24"/>
                <w:szCs w:val="24"/>
                <w:lang w:val="en-US" w:eastAsia="zh-CN" w:bidi="ar"/>
              </w:rPr>
              <w:t>育肥猪防疫药品（混合型饲料添加剂微生物I型）</w:t>
            </w:r>
          </w:p>
        </w:tc>
        <w:tc>
          <w:tcPr>
            <w:tcW w:w="869" w:type="dxa"/>
            <w:tcBorders>
              <w:top w:val="nil"/>
              <w:left w:val="single" w:color="000000" w:sz="8" w:space="0"/>
              <w:bottom w:val="single" w:color="000000" w:sz="8" w:space="0"/>
              <w:right w:val="single" w:color="000000" w:sz="8" w:space="0"/>
            </w:tcBorders>
            <w:shd w:val="clear" w:color="auto" w:fill="auto"/>
            <w:vAlign w:val="center"/>
          </w:tcPr>
          <w:p>
            <w:pPr>
              <w:widowControl/>
              <w:spacing w:line="360" w:lineRule="auto"/>
              <w:jc w:val="center"/>
              <w:rPr>
                <w:rFonts w:hint="default" w:ascii="仿宋_GB2312" w:hAnsi="宋体" w:eastAsia="仿宋_GB2312" w:cs="仿宋_GB2312"/>
                <w:i w:val="0"/>
                <w:iCs w:val="0"/>
                <w:color w:val="000000"/>
                <w:sz w:val="24"/>
                <w:szCs w:val="24"/>
                <w:u w:val="none"/>
              </w:rPr>
            </w:pPr>
            <w:r>
              <w:rPr>
                <w:rFonts w:hint="eastAsia" w:ascii="仿宋" w:hAnsi="仿宋" w:eastAsia="仿宋" w:cs="仿宋"/>
                <w:kern w:val="2"/>
                <w:sz w:val="24"/>
                <w:szCs w:val="24"/>
                <w:lang w:val="en-US" w:eastAsia="zh-CN" w:bidi="ar"/>
              </w:rPr>
              <w:t>2920</w:t>
            </w:r>
          </w:p>
        </w:tc>
        <w:tc>
          <w:tcPr>
            <w:tcW w:w="1131" w:type="dxa"/>
            <w:tcBorders>
              <w:top w:val="nil"/>
              <w:left w:val="single" w:color="000000" w:sz="8" w:space="0"/>
              <w:bottom w:val="single" w:color="000000" w:sz="8" w:space="0"/>
              <w:right w:val="single" w:color="000000" w:sz="8" w:space="0"/>
            </w:tcBorders>
            <w:shd w:val="clear" w:color="auto" w:fill="auto"/>
            <w:vAlign w:val="center"/>
          </w:tcPr>
          <w:p>
            <w:pPr>
              <w:widowControl/>
              <w:spacing w:line="360" w:lineRule="auto"/>
              <w:jc w:val="center"/>
              <w:rPr>
                <w:rFonts w:hint="default" w:ascii="仿宋_GB2312" w:hAnsi="宋体" w:eastAsia="仿宋_GB2312" w:cs="仿宋_GB2312"/>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活菌态</w:t>
            </w:r>
            <w:r>
              <w:rPr>
                <w:rFonts w:hint="eastAsia" w:ascii="仿宋" w:hAnsi="仿宋" w:eastAsia="仿宋" w:cs="仿宋"/>
                <w:sz w:val="24"/>
                <w:szCs w:val="24"/>
                <w:lang w:val="en-US" w:eastAsia="zh-CN"/>
              </w:rPr>
              <w:t>200克/袋</w:t>
            </w:r>
          </w:p>
        </w:tc>
        <w:tc>
          <w:tcPr>
            <w:tcW w:w="1600" w:type="dxa"/>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i w:val="0"/>
                <w:iCs w:val="0"/>
                <w:color w:val="000000"/>
                <w:sz w:val="24"/>
                <w:szCs w:val="24"/>
                <w:u w:val="none"/>
                <w:lang w:val="en-US" w:eastAsia="zh-CN"/>
              </w:rPr>
            </w:pPr>
          </w:p>
        </w:tc>
        <w:tc>
          <w:tcPr>
            <w:tcW w:w="1561" w:type="dxa"/>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i w:val="0"/>
                <w:iCs w:val="0"/>
                <w:color w:val="000000"/>
                <w:sz w:val="24"/>
                <w:szCs w:val="24"/>
                <w:u w:val="none"/>
                <w:lang w:val="en-US" w:eastAsia="zh-CN"/>
              </w:rPr>
            </w:pPr>
          </w:p>
        </w:tc>
        <w:tc>
          <w:tcPr>
            <w:tcW w:w="1223" w:type="dxa"/>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i w:val="0"/>
                <w:iCs w:val="0"/>
                <w:color w:val="000000"/>
                <w:sz w:val="24"/>
                <w:szCs w:val="24"/>
                <w:u w:val="none"/>
              </w:rPr>
            </w:pPr>
          </w:p>
        </w:tc>
      </w:tr>
    </w:tbl>
    <w:p/>
    <w:p>
      <w:pPr>
        <w:pStyle w:val="31"/>
        <w:rPr>
          <w:rFonts w:hint="eastAsia" w:ascii="仿宋_GB2312" w:hAnsi="仿宋" w:eastAsia="仿宋_GB2312" w:cstheme="minorBidi"/>
          <w:kern w:val="0"/>
        </w:rPr>
      </w:pPr>
    </w:p>
    <w:p>
      <w:pPr>
        <w:tabs>
          <w:tab w:val="center" w:pos="5512"/>
        </w:tabs>
        <w:spacing w:line="360" w:lineRule="auto"/>
        <w:ind w:firstLine="3360" w:firstLineChars="1050"/>
        <w:rPr>
          <w:rFonts w:hint="default" w:ascii="仿宋_GB2312" w:eastAsia="仿宋_GB2312" w:cs="仿宋_GB2312"/>
          <w:sz w:val="32"/>
          <w:szCs w:val="32"/>
        </w:rPr>
      </w:pPr>
    </w:p>
    <w:p>
      <w:pPr>
        <w:tabs>
          <w:tab w:val="center" w:pos="5512"/>
        </w:tabs>
        <w:spacing w:line="360" w:lineRule="auto"/>
        <w:ind w:firstLine="3360" w:firstLineChars="1050"/>
        <w:rPr>
          <w:rFonts w:hint="default" w:ascii="仿宋_GB2312" w:eastAsia="仿宋_GB2312" w:cs="仿宋_GB2312"/>
          <w:sz w:val="32"/>
          <w:szCs w:val="32"/>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spacing w:line="600" w:lineRule="exact"/>
        <w:rPr>
          <w:rFonts w:hint="eastAsia" w:ascii="仿宋_GB2312" w:eastAsia="仿宋_GB2312"/>
          <w:b/>
          <w:sz w:val="24"/>
          <w:szCs w:val="24"/>
          <w:lang w:eastAsia="zh-CN"/>
        </w:rPr>
      </w:pPr>
    </w:p>
    <w:p>
      <w:pPr>
        <w:spacing w:line="600" w:lineRule="exact"/>
        <w:rPr>
          <w:rFonts w:hint="eastAsia" w:ascii="仿宋_GB2312" w:eastAsia="仿宋_GB2312"/>
          <w:b/>
          <w:sz w:val="24"/>
          <w:szCs w:val="24"/>
          <w:lang w:eastAsia="zh-CN"/>
        </w:rPr>
      </w:pPr>
    </w:p>
    <w:p>
      <w:pPr>
        <w:spacing w:line="600" w:lineRule="exact"/>
        <w:rPr>
          <w:rFonts w:hint="eastAsia" w:ascii="仿宋_GB2312" w:eastAsia="仿宋_GB2312"/>
          <w:b/>
          <w:sz w:val="24"/>
          <w:szCs w:val="24"/>
          <w:lang w:eastAsia="zh-CN"/>
        </w:rPr>
      </w:pPr>
    </w:p>
    <w:p>
      <w:pPr>
        <w:spacing w:line="600" w:lineRule="exact"/>
        <w:rPr>
          <w:rFonts w:hint="eastAsia" w:ascii="仿宋_GB2312" w:eastAsia="仿宋_GB2312"/>
          <w:b/>
          <w:sz w:val="24"/>
          <w:szCs w:val="24"/>
          <w:lang w:eastAsia="zh-CN"/>
        </w:rPr>
      </w:pPr>
    </w:p>
    <w:p>
      <w:pPr>
        <w:spacing w:line="600" w:lineRule="exact"/>
        <w:rPr>
          <w:rFonts w:hint="eastAsia" w:ascii="仿宋_GB2312" w:eastAsia="仿宋_GB2312"/>
          <w:b/>
          <w:sz w:val="24"/>
          <w:szCs w:val="24"/>
          <w:lang w:eastAsia="zh-CN"/>
        </w:rPr>
      </w:pPr>
      <w:r>
        <w:rPr>
          <w:rFonts w:hint="eastAsia" w:ascii="仿宋_GB2312" w:eastAsia="仿宋_GB2312"/>
          <w:b/>
          <w:sz w:val="24"/>
          <w:szCs w:val="24"/>
          <w:lang w:eastAsia="zh-CN"/>
        </w:rPr>
        <w:t>附件二</w:t>
      </w:r>
    </w:p>
    <w:p>
      <w:pPr>
        <w:snapToGrid w:val="0"/>
        <w:spacing w:line="360" w:lineRule="auto"/>
        <w:jc w:val="center"/>
        <w:rPr>
          <w:rFonts w:ascii="楷体" w:hAnsi="楷体" w:eastAsia="楷体"/>
          <w:b/>
          <w:szCs w:val="24"/>
        </w:rPr>
      </w:pPr>
      <w:r>
        <w:rPr>
          <w:rFonts w:hint="eastAsia" w:ascii="楷体" w:hAnsi="楷体" w:eastAsia="楷体"/>
          <w:b/>
          <w:szCs w:val="24"/>
        </w:rPr>
        <w:t>付款</w:t>
      </w:r>
    </w:p>
    <w:p>
      <w:pPr>
        <w:snapToGrid w:val="0"/>
        <w:spacing w:line="360" w:lineRule="auto"/>
        <w:rPr>
          <w:rFonts w:ascii="楷体" w:hAnsi="楷体" w:eastAsia="楷体"/>
          <w:szCs w:val="24"/>
        </w:rPr>
      </w:pPr>
    </w:p>
    <w:p>
      <w:pPr>
        <w:snapToGrid w:val="0"/>
        <w:spacing w:line="360" w:lineRule="auto"/>
        <w:ind w:firstLine="420" w:firstLineChars="200"/>
        <w:rPr>
          <w:rFonts w:hint="eastAsia" w:ascii="楷体" w:hAnsi="楷体" w:eastAsia="楷体" w:cs="楷体"/>
          <w:szCs w:val="24"/>
        </w:rPr>
      </w:pPr>
      <w:r>
        <w:rPr>
          <w:rFonts w:hint="eastAsia" w:ascii="楷体" w:hAnsi="楷体" w:eastAsia="楷体" w:cs="楷体"/>
          <w:szCs w:val="24"/>
        </w:rPr>
        <w:t>1. 本合同使用货币种类为人民币。</w:t>
      </w:r>
    </w:p>
    <w:p>
      <w:pPr>
        <w:snapToGrid w:val="0"/>
        <w:spacing w:line="360" w:lineRule="auto"/>
        <w:ind w:firstLine="420" w:firstLineChars="200"/>
        <w:rPr>
          <w:rFonts w:hint="eastAsia" w:ascii="楷体" w:hAnsi="楷体" w:eastAsia="楷体" w:cs="楷体"/>
          <w:szCs w:val="24"/>
        </w:rPr>
      </w:pPr>
      <w:r>
        <w:rPr>
          <w:rFonts w:hint="eastAsia" w:ascii="楷体" w:hAnsi="楷体" w:eastAsia="楷体" w:cs="楷体"/>
          <w:szCs w:val="24"/>
        </w:rPr>
        <w:t>2. 付款方式：双方采用转账方式付款的，甲方应向乙方以下账户进行付费：</w:t>
      </w:r>
    </w:p>
    <w:p>
      <w:pPr>
        <w:snapToGrid w:val="0"/>
        <w:spacing w:line="360" w:lineRule="auto"/>
        <w:ind w:firstLine="480" w:firstLineChars="200"/>
        <w:rPr>
          <w:rFonts w:hint="eastAsia" w:ascii="楷体" w:hAnsi="楷体" w:eastAsia="楷体" w:cs="楷体"/>
          <w:i w:val="0"/>
          <w:iCs w:val="0"/>
          <w:caps w:val="0"/>
          <w:color w:val="161823"/>
          <w:spacing w:val="0"/>
          <w:sz w:val="24"/>
          <w:szCs w:val="24"/>
          <w:shd w:val="clear" w:fill="FFFFFF"/>
          <w:lang w:val="en-US" w:eastAsia="zh-CN"/>
        </w:rPr>
      </w:pPr>
      <w:r>
        <w:rPr>
          <w:rFonts w:hint="eastAsia" w:ascii="楷体" w:hAnsi="楷体" w:eastAsia="楷体" w:cs="楷体"/>
          <w:sz w:val="24"/>
          <w:szCs w:val="24"/>
        </w:rPr>
        <w:t>乙方：</w:t>
      </w:r>
      <w:r>
        <w:rPr>
          <w:rFonts w:hint="eastAsia" w:ascii="楷体" w:hAnsi="楷体" w:eastAsia="楷体" w:cs="楷体"/>
          <w:i w:val="0"/>
          <w:iCs w:val="0"/>
          <w:caps w:val="0"/>
          <w:color w:val="161823"/>
          <w:spacing w:val="0"/>
          <w:sz w:val="24"/>
          <w:szCs w:val="24"/>
          <w:shd w:val="clear" w:fill="FFFFFF"/>
          <w:lang w:val="en-US" w:eastAsia="zh-CN"/>
        </w:rPr>
        <w:t xml:space="preserve"> </w:t>
      </w:r>
    </w:p>
    <w:p>
      <w:pPr>
        <w:snapToGrid w:val="0"/>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开户行：</w:t>
      </w:r>
    </w:p>
    <w:p>
      <w:pPr>
        <w:snapToGrid w:val="0"/>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账户名称：</w:t>
      </w:r>
    </w:p>
    <w:p>
      <w:pPr>
        <w:snapToGrid w:val="0"/>
        <w:spacing w:line="360" w:lineRule="auto"/>
        <w:rPr>
          <w:rFonts w:hint="eastAsia" w:ascii="楷体" w:hAnsi="楷体" w:eastAsia="楷体" w:cs="楷体"/>
          <w:i w:val="0"/>
          <w:iCs w:val="0"/>
          <w:caps w:val="0"/>
          <w:color w:val="161823"/>
          <w:spacing w:val="0"/>
          <w:sz w:val="24"/>
          <w:szCs w:val="24"/>
          <w:shd w:val="clear" w:fill="FFFFFF"/>
          <w:lang w:val="en-US" w:eastAsia="zh-CN"/>
        </w:rPr>
      </w:pPr>
      <w:r>
        <w:rPr>
          <w:rFonts w:hint="eastAsia" w:ascii="楷体" w:hAnsi="楷体" w:eastAsia="楷体" w:cs="楷体"/>
          <w:sz w:val="24"/>
          <w:szCs w:val="24"/>
        </w:rPr>
        <w:tab/>
      </w:r>
      <w:r>
        <w:rPr>
          <w:rFonts w:hint="eastAsia" w:ascii="楷体" w:hAnsi="楷体" w:eastAsia="楷体" w:cs="楷体"/>
          <w:sz w:val="24"/>
          <w:szCs w:val="24"/>
        </w:rPr>
        <w:t xml:space="preserve"> 账号：</w:t>
      </w:r>
    </w:p>
    <w:p>
      <w:pPr>
        <w:snapToGrid w:val="0"/>
        <w:spacing w:line="360" w:lineRule="auto"/>
        <w:ind w:firstLine="420" w:firstLineChars="200"/>
        <w:rPr>
          <w:rFonts w:hint="eastAsia" w:ascii="楷体" w:hAnsi="楷体" w:eastAsia="楷体" w:cs="楷体"/>
          <w:szCs w:val="24"/>
        </w:rPr>
      </w:pPr>
      <w:r>
        <w:rPr>
          <w:rFonts w:hint="eastAsia" w:ascii="楷体" w:hAnsi="楷体" w:eastAsia="楷体" w:cs="楷体"/>
          <w:szCs w:val="24"/>
        </w:rPr>
        <w:t>乙方如需改变上述账户，应提前10日以书面通知甲方。</w:t>
      </w:r>
    </w:p>
    <w:p>
      <w:pPr>
        <w:snapToGrid w:val="0"/>
        <w:spacing w:line="360" w:lineRule="auto"/>
        <w:ind w:firstLine="480"/>
        <w:rPr>
          <w:rFonts w:hint="eastAsia" w:ascii="楷体" w:hAnsi="楷体" w:eastAsia="楷体" w:cs="楷体"/>
          <w:szCs w:val="24"/>
        </w:rPr>
      </w:pPr>
      <w:r>
        <w:rPr>
          <w:rFonts w:hint="eastAsia" w:ascii="楷体" w:hAnsi="楷体" w:eastAsia="楷体" w:cs="楷体"/>
          <w:szCs w:val="24"/>
        </w:rPr>
        <w:t>3. 付款安排</w:t>
      </w:r>
    </w:p>
    <w:p>
      <w:pPr>
        <w:snapToGrid w:val="0"/>
        <w:spacing w:line="360" w:lineRule="auto"/>
        <w:ind w:firstLine="480"/>
        <w:rPr>
          <w:rFonts w:hint="eastAsia" w:ascii="楷体" w:hAnsi="楷体" w:eastAsia="楷体"/>
          <w:szCs w:val="24"/>
          <w:lang w:eastAsia="zh-CN"/>
        </w:rPr>
      </w:pPr>
      <w:r>
        <w:rPr>
          <w:rFonts w:hint="eastAsia" w:ascii="楷体" w:hAnsi="楷体" w:eastAsia="楷体"/>
          <w:szCs w:val="24"/>
        </w:rPr>
        <w:t>（1）甲方应于</w:t>
      </w:r>
      <w:r>
        <w:rPr>
          <w:rFonts w:hint="eastAsia" w:ascii="楷体" w:hAnsi="楷体" w:eastAsia="楷体"/>
          <w:szCs w:val="24"/>
          <w:u w:val="single"/>
        </w:rPr>
        <w:t xml:space="preserve"> </w:t>
      </w:r>
      <w:r>
        <w:rPr>
          <w:rFonts w:hint="eastAsia" w:ascii="楷体" w:hAnsi="楷体" w:eastAsia="楷体"/>
          <w:szCs w:val="24"/>
          <w:u w:val="single"/>
          <w:lang w:eastAsia="zh-CN"/>
        </w:rPr>
        <w:t>货物验收合格后</w:t>
      </w:r>
      <w:r>
        <w:rPr>
          <w:rFonts w:hint="eastAsia" w:ascii="楷体" w:hAnsi="楷体" w:eastAsia="楷体"/>
          <w:szCs w:val="24"/>
          <w:u w:val="single"/>
        </w:rPr>
        <w:t xml:space="preserve"> </w:t>
      </w:r>
      <w:r>
        <w:rPr>
          <w:rFonts w:hint="eastAsia" w:ascii="楷体" w:hAnsi="楷体" w:eastAsia="楷体"/>
          <w:szCs w:val="24"/>
        </w:rPr>
        <w:t>且收到乙方提供的足额有效增值税专用发票后</w:t>
      </w:r>
      <w:r>
        <w:rPr>
          <w:rFonts w:hint="eastAsia" w:ascii="楷体" w:hAnsi="楷体" w:eastAsia="楷体"/>
          <w:szCs w:val="24"/>
          <w:u w:val="single"/>
        </w:rPr>
        <w:t xml:space="preserve"> </w:t>
      </w:r>
      <w:r>
        <w:rPr>
          <w:rFonts w:hint="eastAsia" w:ascii="楷体" w:hAnsi="楷体" w:eastAsia="楷体"/>
          <w:szCs w:val="24"/>
          <w:u w:val="single"/>
          <w:lang w:val="en-US" w:eastAsia="zh-CN"/>
        </w:rPr>
        <w:t xml:space="preserve">       </w:t>
      </w:r>
      <w:r>
        <w:rPr>
          <w:rFonts w:hint="eastAsia" w:ascii="楷体" w:hAnsi="楷体" w:eastAsia="楷体"/>
          <w:szCs w:val="24"/>
          <w:u w:val="single"/>
        </w:rPr>
        <w:t xml:space="preserve"> </w:t>
      </w:r>
      <w:r>
        <w:rPr>
          <w:rFonts w:hint="eastAsia" w:ascii="楷体" w:hAnsi="楷体" w:eastAsia="楷体"/>
          <w:szCs w:val="24"/>
        </w:rPr>
        <w:t>个工作日内，支付合同价款的</w:t>
      </w:r>
      <w:r>
        <w:rPr>
          <w:rFonts w:hint="eastAsia" w:ascii="楷体" w:hAnsi="楷体" w:eastAsia="楷体"/>
          <w:szCs w:val="24"/>
          <w:lang w:val="en-US" w:eastAsia="zh-CN"/>
        </w:rPr>
        <w:t>100</w:t>
      </w:r>
      <w:r>
        <w:rPr>
          <w:rFonts w:hint="eastAsia" w:ascii="楷体" w:hAnsi="楷体" w:eastAsia="楷体"/>
          <w:szCs w:val="24"/>
        </w:rPr>
        <w:t xml:space="preserve"> %（计：</w:t>
      </w:r>
      <w:r>
        <w:rPr>
          <w:rFonts w:hint="eastAsia" w:ascii="楷体" w:hAnsi="楷体" w:eastAsia="楷体"/>
          <w:szCs w:val="24"/>
          <w:u w:val="single"/>
        </w:rPr>
        <w:t xml:space="preserve"> </w:t>
      </w:r>
      <w:r>
        <w:rPr>
          <w:rFonts w:hint="eastAsia" w:ascii="楷体" w:hAnsi="楷体" w:eastAsia="楷体"/>
          <w:szCs w:val="24"/>
          <w:u w:val="single"/>
          <w:lang w:val="en-US" w:eastAsia="zh-CN"/>
        </w:rPr>
        <w:t xml:space="preserve">      </w:t>
      </w:r>
      <w:r>
        <w:rPr>
          <w:rFonts w:hint="eastAsia" w:ascii="楷体" w:hAnsi="楷体" w:eastAsia="楷体"/>
          <w:szCs w:val="24"/>
          <w:u w:val="single"/>
        </w:rPr>
        <w:t xml:space="preserve"> </w:t>
      </w:r>
      <w:r>
        <w:rPr>
          <w:rFonts w:hint="eastAsia" w:ascii="楷体" w:hAnsi="楷体" w:eastAsia="楷体"/>
          <w:szCs w:val="24"/>
        </w:rPr>
        <w:t>元）给乙方</w:t>
      </w:r>
      <w:r>
        <w:rPr>
          <w:rFonts w:hint="eastAsia" w:ascii="楷体" w:hAnsi="楷体" w:eastAsia="楷体"/>
          <w:szCs w:val="24"/>
          <w:lang w:eastAsia="zh-CN"/>
        </w:rPr>
        <w:t>。</w:t>
      </w:r>
    </w:p>
    <w:p>
      <w:pPr>
        <w:snapToGrid w:val="0"/>
        <w:spacing w:line="360" w:lineRule="auto"/>
        <w:ind w:firstLine="480"/>
        <w:rPr>
          <w:rFonts w:ascii="楷体" w:hAnsi="楷体" w:eastAsia="楷体" w:cs="Arial"/>
          <w:szCs w:val="24"/>
        </w:rPr>
      </w:pPr>
      <w:r>
        <w:rPr>
          <w:rFonts w:ascii="楷体" w:hAnsi="楷体" w:eastAsia="楷体" w:cs="Arial"/>
          <w:szCs w:val="24"/>
        </w:rPr>
        <w:t>4.增值税专用发票的相关约定</w:t>
      </w:r>
    </w:p>
    <w:p>
      <w:pPr>
        <w:snapToGrid w:val="0"/>
        <w:spacing w:line="360" w:lineRule="auto"/>
        <w:rPr>
          <w:rFonts w:ascii="楷体_GB2312" w:hAnsi="宋体" w:eastAsia="楷体_GB2312"/>
        </w:rPr>
      </w:pPr>
      <w:r>
        <w:rPr>
          <w:rFonts w:hint="eastAsia" w:ascii="楷体_GB2312" w:hAnsi="宋体" w:eastAsia="楷体_GB2312"/>
        </w:rPr>
        <w:t>（1）乙方应向甲方开具增值税专用发票，甲方开票信息如下：</w:t>
      </w:r>
      <w:r>
        <w:rPr>
          <w:rFonts w:ascii="楷体_GB2312" w:hAnsi="宋体" w:eastAsia="楷体_GB2312"/>
        </w:rPr>
        <w:t xml:space="preserve"> </w:t>
      </w:r>
    </w:p>
    <w:p>
      <w:pPr>
        <w:snapToGrid w:val="0"/>
        <w:spacing w:line="360" w:lineRule="auto"/>
        <w:rPr>
          <w:rFonts w:hint="eastAsia" w:ascii="楷体_GB2312" w:hAnsi="宋体" w:eastAsia="楷体_GB2312"/>
        </w:rPr>
      </w:pPr>
      <w:r>
        <w:rPr>
          <w:rFonts w:hint="eastAsia" w:ascii="楷体_GB2312" w:hAnsi="宋体" w:eastAsia="楷体_GB2312"/>
        </w:rPr>
        <w:t>公司名称：中国人民财产保险股份有限公司资阳市分公司</w:t>
      </w:r>
    </w:p>
    <w:p>
      <w:pPr>
        <w:snapToGrid w:val="0"/>
        <w:spacing w:line="360" w:lineRule="auto"/>
        <w:rPr>
          <w:rFonts w:hint="eastAsia" w:ascii="楷体_GB2312" w:hAnsi="宋体" w:eastAsia="楷体_GB2312"/>
        </w:rPr>
      </w:pPr>
      <w:r>
        <w:rPr>
          <w:rFonts w:hint="eastAsia" w:ascii="楷体_GB2312" w:hAnsi="宋体" w:eastAsia="楷体_GB2312"/>
        </w:rPr>
        <w:t>纳税识别号：91512000731638278R</w:t>
      </w:r>
    </w:p>
    <w:p>
      <w:pPr>
        <w:snapToGrid w:val="0"/>
        <w:spacing w:line="360" w:lineRule="auto"/>
        <w:rPr>
          <w:rFonts w:hint="eastAsia" w:ascii="楷体_GB2312" w:hAnsi="宋体" w:eastAsia="楷体_GB2312"/>
        </w:rPr>
      </w:pPr>
      <w:r>
        <w:rPr>
          <w:rFonts w:hint="eastAsia" w:ascii="楷体_GB2312" w:hAnsi="宋体" w:eastAsia="楷体_GB2312"/>
        </w:rPr>
        <w:t>银行账号：2307488109023100417</w:t>
      </w:r>
    </w:p>
    <w:p>
      <w:pPr>
        <w:snapToGrid w:val="0"/>
        <w:spacing w:line="360" w:lineRule="auto"/>
        <w:rPr>
          <w:rFonts w:hint="eastAsia" w:ascii="楷体_GB2312" w:hAnsi="宋体" w:eastAsia="楷体_GB2312"/>
        </w:rPr>
      </w:pPr>
      <w:r>
        <w:rPr>
          <w:rFonts w:hint="eastAsia" w:ascii="楷体_GB2312" w:hAnsi="宋体" w:eastAsia="楷体_GB2312"/>
        </w:rPr>
        <w:t>开户银行：中国工商银行股份有限公司四川省资阳分行</w:t>
      </w:r>
    </w:p>
    <w:p>
      <w:pPr>
        <w:snapToGrid w:val="0"/>
        <w:spacing w:line="360" w:lineRule="auto"/>
        <w:rPr>
          <w:rFonts w:hint="eastAsia" w:ascii="楷体_GB2312" w:hAnsi="宋体" w:eastAsia="楷体_GB2312"/>
        </w:rPr>
      </w:pPr>
      <w:r>
        <w:rPr>
          <w:rFonts w:hint="eastAsia" w:ascii="楷体_GB2312" w:hAnsi="宋体" w:eastAsia="楷体_GB2312"/>
        </w:rPr>
        <w:t>开票地址：四川省资阳市雁江区宝台镇黄泥村弘城水韵和中城建.新城市广场（一期）25号楼25（F）</w:t>
      </w:r>
    </w:p>
    <w:p>
      <w:pPr>
        <w:snapToGrid w:val="0"/>
        <w:spacing w:line="360" w:lineRule="auto"/>
        <w:rPr>
          <w:rFonts w:hint="eastAsia" w:ascii="楷体_GB2312" w:hAnsi="宋体" w:eastAsia="楷体_GB2312"/>
        </w:rPr>
      </w:pPr>
      <w:r>
        <w:rPr>
          <w:rFonts w:hint="eastAsia" w:ascii="楷体_GB2312" w:hAnsi="宋体" w:eastAsia="楷体_GB2312"/>
        </w:rPr>
        <w:t>开票电话：028-26758766</w:t>
      </w:r>
    </w:p>
    <w:p>
      <w:pPr>
        <w:snapToGrid w:val="0"/>
        <w:spacing w:line="360" w:lineRule="auto"/>
        <w:rPr>
          <w:rFonts w:ascii="楷体_GB2312" w:hAnsi="宋体" w:eastAsia="楷体_GB2312"/>
        </w:rPr>
      </w:pPr>
      <w:r>
        <w:rPr>
          <w:rFonts w:hint="eastAsia" w:ascii="楷体_GB2312" w:hAnsi="宋体" w:eastAsia="楷体_GB2312"/>
        </w:rPr>
        <w:t>（2）乙方同时向甲方公司及其分支机构提供产品及服务的，双方应在合同中约定甲方的分支机构和对应的价款。乙方应分别对清单中的费用承担方开具相应金额的增值税专用发票；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rPr>
          <w:rFonts w:ascii="楷体_GB2312" w:hAnsi="宋体" w:eastAsia="楷体_GB2312"/>
        </w:rPr>
      </w:pPr>
      <w:r>
        <w:rPr>
          <w:rFonts w:hint="eastAsia" w:ascii="楷体_GB2312" w:hAnsi="宋体" w:eastAsia="楷体_GB2312"/>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snapToGrid w:val="0"/>
        <w:spacing w:line="360" w:lineRule="auto"/>
        <w:rPr>
          <w:rFonts w:ascii="楷体_GB2312" w:hAnsi="宋体" w:eastAsia="楷体_GB2312"/>
        </w:rPr>
      </w:pPr>
      <w:r>
        <w:rPr>
          <w:rFonts w:hint="eastAsia" w:ascii="楷体_GB2312" w:hAnsi="宋体" w:eastAsia="楷体_GB2312"/>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rPr>
          <w:rFonts w:ascii="楷体_GB2312" w:hAnsi="宋体" w:eastAsia="楷体_GB2312"/>
        </w:rPr>
      </w:pPr>
      <w:r>
        <w:rPr>
          <w:rFonts w:hint="eastAsia" w:ascii="楷体_GB2312" w:hAnsi="宋体" w:eastAsia="楷体_GB2312"/>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rPr>
          <w:rFonts w:ascii="楷体_GB2312" w:hAnsi="宋体" w:eastAsia="楷体_GB2312"/>
        </w:rPr>
      </w:pPr>
      <w:r>
        <w:rPr>
          <w:rFonts w:hint="eastAsia" w:ascii="楷体_GB2312" w:hAnsi="宋体" w:eastAsia="楷体_GB2312"/>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rPr>
          <w:rFonts w:ascii="楷体_GB2312" w:hAnsi="宋体" w:eastAsia="楷体_GB2312"/>
        </w:rPr>
      </w:pPr>
      <w:r>
        <w:rPr>
          <w:rFonts w:hint="eastAsia" w:ascii="楷体_GB2312" w:hAnsi="宋体" w:eastAsia="楷体_GB2312"/>
        </w:rPr>
        <w:t>（7）本合同项下的业务发生销售折让、销售退回或其它按照国家规定需要开具红字发票或重新开票的情况，乙方有义务按照国家税收规定向甲方开具红字发票或重新开票。如果乙方</w:t>
      </w:r>
      <w:r>
        <w:rPr>
          <w:rFonts w:ascii="楷体_GB2312" w:hAnsi="宋体" w:eastAsia="楷体_GB2312"/>
        </w:rPr>
        <w:t>需要</w:t>
      </w:r>
      <w:r>
        <w:rPr>
          <w:rFonts w:hint="eastAsia" w:ascii="楷体_GB2312" w:hAnsi="宋体" w:eastAsia="楷体_GB2312"/>
        </w:rPr>
        <w:t>甲方提供开具红字发票或重新开票的有关资料，甲方应视具体情况予以</w:t>
      </w:r>
      <w:r>
        <w:rPr>
          <w:rFonts w:ascii="楷体_GB2312" w:hAnsi="宋体" w:eastAsia="楷体_GB2312"/>
        </w:rPr>
        <w:t>提供</w:t>
      </w:r>
      <w:r>
        <w:rPr>
          <w:rFonts w:hint="eastAsia" w:ascii="楷体_GB2312" w:hAnsi="宋体" w:eastAsia="楷体_GB2312"/>
        </w:rPr>
        <w:t>。</w:t>
      </w:r>
    </w:p>
    <w:p>
      <w:pPr>
        <w:rPr>
          <w:rFonts w:ascii="楷体" w:hAnsi="楷体" w:eastAsia="楷体"/>
          <w:szCs w:val="24"/>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ind w:firstLine="480" w:firstLineChars="200"/>
        <w:rPr>
          <w:rFonts w:hint="eastAsia" w:ascii="仿宋" w:hAnsi="仿宋" w:eastAsia="仿宋" w:cs="仿宋"/>
          <w:sz w:val="24"/>
          <w:szCs w:val="24"/>
          <w:highlight w:val="none"/>
        </w:rPr>
      </w:pPr>
    </w:p>
    <w:p>
      <w:pPr>
        <w:widowControl w:val="0"/>
        <w:spacing w:line="560" w:lineRule="exact"/>
        <w:rPr>
          <w:rFonts w:hint="eastAsia" w:ascii="仿宋" w:hAnsi="仿宋" w:eastAsia="仿宋" w:cs="仿宋"/>
          <w:sz w:val="24"/>
          <w:szCs w:val="24"/>
          <w:highlight w:val="none"/>
        </w:rPr>
      </w:pPr>
    </w:p>
    <w:p>
      <w:pPr>
        <w:widowControl w:val="0"/>
        <w:spacing w:line="560" w:lineRule="exact"/>
        <w:rPr>
          <w:rFonts w:hint="eastAsia" w:ascii="仿宋" w:hAnsi="仿宋" w:eastAsia="仿宋" w:cs="仿宋"/>
          <w:sz w:val="24"/>
          <w:szCs w:val="24"/>
          <w:highlight w:val="none"/>
        </w:rPr>
      </w:pPr>
    </w:p>
    <w:p>
      <w:pPr>
        <w:snapToGrid w:val="0"/>
        <w:spacing w:line="360" w:lineRule="auto"/>
        <w:rPr>
          <w:rFonts w:hint="eastAsia" w:ascii="楷体" w:hAnsi="楷体" w:eastAsia="楷体"/>
          <w:b/>
          <w:szCs w:val="24"/>
        </w:rPr>
      </w:pPr>
    </w:p>
    <w:p>
      <w:pPr>
        <w:spacing w:line="600" w:lineRule="exact"/>
        <w:rPr>
          <w:rFonts w:hint="eastAsia" w:ascii="仿宋_GB2312" w:eastAsia="仿宋_GB2312"/>
          <w:b/>
          <w:sz w:val="24"/>
          <w:szCs w:val="24"/>
          <w:lang w:eastAsia="zh-CN"/>
        </w:rPr>
      </w:pPr>
      <w:r>
        <w:rPr>
          <w:rFonts w:hint="eastAsia" w:ascii="仿宋_GB2312" w:eastAsia="仿宋_GB2312"/>
          <w:b/>
          <w:sz w:val="24"/>
          <w:szCs w:val="24"/>
          <w:lang w:eastAsia="zh-CN"/>
        </w:rPr>
        <w:t>附件三</w:t>
      </w:r>
    </w:p>
    <w:p>
      <w:pPr>
        <w:snapToGrid w:val="0"/>
        <w:spacing w:line="360" w:lineRule="auto"/>
        <w:jc w:val="center"/>
        <w:rPr>
          <w:rFonts w:ascii="楷体" w:hAnsi="楷体" w:eastAsia="楷体" w:cs="Arial"/>
          <w:b/>
          <w:szCs w:val="24"/>
        </w:rPr>
      </w:pPr>
      <w:r>
        <w:rPr>
          <w:rFonts w:hint="eastAsia" w:ascii="楷体" w:hAnsi="楷体" w:eastAsia="楷体" w:cs="Arial"/>
          <w:b/>
          <w:szCs w:val="24"/>
        </w:rPr>
        <w:t>双方的权利和义务</w:t>
      </w:r>
    </w:p>
    <w:p>
      <w:pPr>
        <w:snapToGrid w:val="0"/>
        <w:spacing w:line="360" w:lineRule="auto"/>
        <w:jc w:val="center"/>
        <w:rPr>
          <w:rFonts w:ascii="楷体" w:hAnsi="楷体" w:eastAsia="楷体" w:cs="Arial"/>
          <w:b/>
          <w:szCs w:val="24"/>
        </w:rPr>
      </w:pPr>
    </w:p>
    <w:p>
      <w:pPr>
        <w:spacing w:line="360" w:lineRule="auto"/>
        <w:rPr>
          <w:rFonts w:ascii="楷体" w:hAnsi="楷体" w:eastAsia="楷体"/>
          <w:sz w:val="24"/>
        </w:rPr>
      </w:pPr>
    </w:p>
    <w:p>
      <w:pPr>
        <w:spacing w:line="360" w:lineRule="auto"/>
        <w:ind w:firstLine="480" w:firstLineChars="200"/>
        <w:rPr>
          <w:rFonts w:ascii="楷体" w:hAnsi="楷体" w:eastAsia="楷体"/>
          <w:bCs/>
          <w:sz w:val="24"/>
        </w:rPr>
      </w:pPr>
      <w:r>
        <w:rPr>
          <w:rFonts w:ascii="楷体" w:hAnsi="楷体" w:eastAsia="楷体"/>
          <w:kern w:val="0"/>
          <w:sz w:val="24"/>
        </w:rPr>
        <mc:AlternateContent>
          <mc:Choice Requires="wps">
            <w:drawing>
              <wp:anchor distT="0" distB="0" distL="114300" distR="114300" simplePos="0" relativeHeight="251660288" behindDoc="0" locked="0" layoutInCell="1" allowOverlap="1">
                <wp:simplePos x="0" y="0"/>
                <wp:positionH relativeFrom="column">
                  <wp:posOffset>6212205</wp:posOffset>
                </wp:positionH>
                <wp:positionV relativeFrom="paragraph">
                  <wp:posOffset>288290</wp:posOffset>
                </wp:positionV>
                <wp:extent cx="216535" cy="587375"/>
                <wp:effectExtent l="0" t="0" r="12065" b="317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16535" cy="587375"/>
                        </a:xfrm>
                        <a:prstGeom prst="rect">
                          <a:avLst/>
                        </a:prstGeom>
                        <a:solidFill>
                          <a:srgbClr val="FFFFFF"/>
                        </a:solidFill>
                        <a:ln>
                          <a:noFill/>
                        </a:ln>
                        <a:effectLst/>
                      </wps:spPr>
                      <wps:txbx>
                        <w:txbxContent>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89.15pt;margin-top:22.7pt;height:46.25pt;width:17.05pt;z-index:251660288;mso-width-relative:page;mso-height-relative:page;" fillcolor="#FFFFFF" filled="t" stroked="f" coordsize="21600,21600" o:gfxdata="UEsDBAoAAAAAAIdO4kAAAAAAAAAAAAAAAAAEAAAAZHJzL1BLAwQUAAAACACHTuJA2QrGitkAAAAL&#10;AQAADwAAAGRycy9kb3ducmV2LnhtbE2Py26DMBBF95X6D9ZE6qZqbBISAsFEaqVW3ebxAQNMABWP&#10;EXZC8vd1Vu3ujubozpl8dzO9uNLoOssaorkCQVzZuuNGw+n4+bYB4Txyjb1l0nAnB7vi+SnHrLYT&#10;7+l68I0IJewy1NB6P2RSuqolg25uB+KwO9vRoA/j2Mh6xCmUm14ulFpLgx2HCy0O9NFS9XO4GA3n&#10;7+l1lU7llz8l+3j9jl1S2rvWL7NIbUF4uvk/GB76QR2K4FTaC9dO9BrSZLMMqIZ4FYN4ACpahFSG&#10;tExSkEUu//9Q/AJQSwMEFAAAAAgAh07iQNnL+DIvAgAASwQAAA4AAABkcnMvZTJvRG9jLnhtbK1U&#10;zY7TMBC+I/EOlu80bbfdXaKmq6VVEdLyIy08gOs4jUXiMWO3SXkAeANOXLjzXH0Oxna3VMtlD+Rg&#10;eTzjb+b7ZpzZTd82bKfQaTAFHw2GnCkjodRmU/BPH1cvrjlzXphSNGBUwffK8Zv582ezzuZqDDU0&#10;pUJGIMblnS147b3Ns8zJWrXCDcAqQ84KsBWeTNxkJYqO0NsmGw+Hl1kHWFoEqZyj02Vy8iMiPgUQ&#10;qkpLtQS5bZXxCRVVIzxRcrW2js9jtVWlpH9fVU551hScmPq4UhLar8OazWci36CwtZbHEsRTSnjE&#10;qRXaUNIT1FJ4wbao/4FqtURwUPmBhDZLRKIixGI0fKTNfS2silxIamdPorv/Byvf7T4g0yVNAmdG&#10;tNTww4/vh5+/D7++sVGQp7Mup6h7S3G+fwV9CA1Unb0D+dkxA4tamI26RYSuVqKk8uLN7OxqwnEB&#10;ZN29hZLyiK2HCNRX2AZAUoMROrVmf2qN6j2TdDgeXU4vppxJck2vry6upqG2TOQPly06/1pBy8Km&#10;4Eidj+Bid+d8Cn0IicVDo8uVbppo4Ga9aJDtBE3JKn5HdHce1pgQbCBcS4jpRMU5O6YJnAPNRNj3&#10;6/6o4RrKPbFHSDNIL5A2NeBXzjqav4K7L1uBirPmjSEFX44mkzCw0ZhMr8Zk4Llnfe4RRhJUwT1n&#10;abvwaci3FvWmpkypZwZuSfVKR0VCqakqUjIYNGNR0+N7CEN8bseov/+A+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ZCsaK2QAAAAsBAAAPAAAAAAAAAAEAIAAAACIAAABkcnMvZG93bnJldi54bWxQ&#10;SwECFAAUAAAACACHTuJA2cv4Mi8CAABLBAAADgAAAAAAAAABACAAAAAoAQAAZHJzL2Uyb0RvYy54&#10;bWxQSwUGAAAAAAYABgBZAQAAyQUAAAAA&#10;">
                <v:fill on="t" focussize="0,0"/>
                <v:stroke on="f"/>
                <v:imagedata o:title=""/>
                <o:lock v:ext="edit" aspectratio="f"/>
                <v:textbox>
                  <w:txbxContent>
                    <w:p/>
                  </w:txbxContent>
                </v:textbox>
              </v:shape>
            </w:pict>
          </mc:Fallback>
        </mc:AlternateContent>
      </w:r>
      <w:r>
        <w:rPr>
          <w:rFonts w:hint="eastAsia" w:ascii="楷体" w:hAnsi="楷体" w:eastAsia="楷体"/>
          <w:bCs/>
          <w:sz w:val="24"/>
        </w:rPr>
        <w:t>1.甲方的权利和义务</w:t>
      </w:r>
    </w:p>
    <w:p>
      <w:pPr>
        <w:spacing w:line="360" w:lineRule="auto"/>
        <w:ind w:firstLine="480" w:firstLineChars="200"/>
        <w:rPr>
          <w:rFonts w:ascii="楷体" w:hAnsi="楷体" w:eastAsia="楷体"/>
          <w:sz w:val="24"/>
        </w:rPr>
      </w:pPr>
      <w:r>
        <w:rPr>
          <w:rFonts w:hint="eastAsia" w:ascii="楷体" w:hAnsi="楷体" w:eastAsia="楷体"/>
          <w:sz w:val="24"/>
        </w:rPr>
        <w:t>（1）甲方有权指派监督人员或代表对乙方的供货及服务的进度与质量予以监督；</w:t>
      </w:r>
    </w:p>
    <w:p>
      <w:pPr>
        <w:spacing w:line="360" w:lineRule="auto"/>
        <w:ind w:firstLine="480" w:firstLineChars="200"/>
        <w:rPr>
          <w:rFonts w:ascii="楷体" w:hAnsi="楷体" w:eastAsia="楷体"/>
          <w:sz w:val="24"/>
        </w:rPr>
      </w:pPr>
      <w:r>
        <w:rPr>
          <w:rFonts w:hint="eastAsia" w:ascii="楷体" w:hAnsi="楷体" w:eastAsia="楷体"/>
          <w:sz w:val="24"/>
        </w:rPr>
        <w:t>（2）甲方发现合同货物或乙方服务不符合双方约定的，甲方有权要求乙方在指定期限内改正；</w:t>
      </w:r>
    </w:p>
    <w:p>
      <w:pPr>
        <w:spacing w:line="360" w:lineRule="auto"/>
        <w:ind w:firstLine="480" w:firstLineChars="200"/>
        <w:rPr>
          <w:rFonts w:ascii="楷体" w:hAnsi="楷体" w:eastAsia="楷体"/>
          <w:sz w:val="24"/>
        </w:rPr>
      </w:pPr>
      <w:r>
        <w:rPr>
          <w:rFonts w:hint="eastAsia" w:ascii="楷体" w:hAnsi="楷体" w:eastAsia="楷体"/>
          <w:sz w:val="24"/>
        </w:rPr>
        <w:t>（3）甲方应指定协调人员，协助乙方解决供货及提供服务过程中应解决的问题；</w:t>
      </w:r>
    </w:p>
    <w:p>
      <w:pPr>
        <w:spacing w:line="360" w:lineRule="auto"/>
        <w:ind w:firstLine="480" w:firstLineChars="200"/>
        <w:rPr>
          <w:rFonts w:ascii="楷体" w:hAnsi="楷体" w:eastAsia="楷体"/>
          <w:sz w:val="24"/>
        </w:rPr>
      </w:pPr>
      <w:r>
        <w:rPr>
          <w:rFonts w:hint="eastAsia" w:ascii="楷体" w:hAnsi="楷体" w:eastAsia="楷体"/>
          <w:sz w:val="24"/>
        </w:rPr>
        <w:t>（4）甲方应当按照双方的约定按时足额付款，但双方另有约定的除外；</w:t>
      </w:r>
    </w:p>
    <w:p>
      <w:pPr>
        <w:pStyle w:val="4"/>
        <w:spacing w:line="360" w:lineRule="auto"/>
        <w:ind w:firstLine="480"/>
        <w:rPr>
          <w:rFonts w:ascii="楷体" w:hAnsi="楷体" w:eastAsia="楷体"/>
          <w:sz w:val="24"/>
        </w:rPr>
      </w:pPr>
      <w:r>
        <w:rPr>
          <w:rFonts w:hint="eastAsia" w:ascii="楷体" w:hAnsi="楷体" w:eastAsia="楷体"/>
          <w:sz w:val="24"/>
        </w:rPr>
        <w:t>（5）本合同其他条款中约定的甲方的权利和义务。</w:t>
      </w:r>
    </w:p>
    <w:p>
      <w:pPr>
        <w:spacing w:line="360" w:lineRule="auto"/>
        <w:ind w:firstLine="480" w:firstLineChars="200"/>
        <w:rPr>
          <w:rFonts w:ascii="楷体" w:hAnsi="楷体" w:eastAsia="楷体"/>
          <w:bCs/>
          <w:sz w:val="24"/>
        </w:rPr>
      </w:pPr>
      <w:r>
        <w:rPr>
          <w:rFonts w:hint="eastAsia" w:ascii="楷体" w:hAnsi="楷体" w:eastAsia="楷体"/>
          <w:bCs/>
          <w:sz w:val="24"/>
        </w:rPr>
        <w:t>2. 乙方的权利和义务</w:t>
      </w:r>
    </w:p>
    <w:p>
      <w:pPr>
        <w:spacing w:line="360" w:lineRule="auto"/>
        <w:ind w:firstLine="480" w:firstLineChars="200"/>
        <w:rPr>
          <w:rFonts w:ascii="楷体" w:hAnsi="楷体" w:eastAsia="楷体"/>
          <w:sz w:val="24"/>
        </w:rPr>
      </w:pPr>
      <w:r>
        <w:rPr>
          <w:rFonts w:hint="eastAsia" w:ascii="楷体" w:hAnsi="楷体" w:eastAsia="楷体"/>
          <w:sz w:val="24"/>
        </w:rPr>
        <w:t>（1）乙方有权收取合同价款；</w:t>
      </w:r>
    </w:p>
    <w:p>
      <w:pPr>
        <w:spacing w:line="360" w:lineRule="auto"/>
        <w:ind w:firstLine="480" w:firstLineChars="200"/>
        <w:rPr>
          <w:rFonts w:hint="eastAsia" w:ascii="楷体" w:hAnsi="楷体" w:eastAsia="楷体"/>
          <w:sz w:val="24"/>
        </w:rPr>
      </w:pPr>
      <w:r>
        <w:rPr>
          <w:rFonts w:hint="eastAsia" w:ascii="楷体" w:hAnsi="楷体" w:eastAsia="楷体"/>
          <w:sz w:val="24"/>
        </w:rPr>
        <w:t>（2）乙方所提供的合同货物应随附售后质量保证说明书或</w:t>
      </w:r>
      <w:r>
        <w:rPr>
          <w:rFonts w:hint="eastAsia" w:ascii="楷体" w:hAnsi="楷体" w:eastAsia="楷体"/>
          <w:sz w:val="24"/>
          <w:lang w:eastAsia="zh-CN"/>
        </w:rPr>
        <w:t>使用说明书</w:t>
      </w:r>
      <w:r>
        <w:rPr>
          <w:rFonts w:hint="eastAsia" w:ascii="楷体" w:hAnsi="楷体" w:eastAsia="楷体"/>
          <w:sz w:val="24"/>
        </w:rPr>
        <w:t>。</w:t>
      </w:r>
    </w:p>
    <w:p>
      <w:pPr>
        <w:spacing w:line="360" w:lineRule="auto"/>
        <w:ind w:firstLine="480" w:firstLineChars="200"/>
        <w:rPr>
          <w:rFonts w:ascii="楷体" w:hAnsi="楷体" w:eastAsia="楷体"/>
          <w:sz w:val="24"/>
        </w:rPr>
      </w:pPr>
      <w:r>
        <w:rPr>
          <w:rFonts w:hint="eastAsia" w:ascii="楷体" w:hAnsi="楷体" w:eastAsia="楷体"/>
          <w:sz w:val="24"/>
        </w:rPr>
        <w:t>（3）合同货物运输过程中的保险由乙方负责办理并承担所有费用；</w:t>
      </w:r>
    </w:p>
    <w:p>
      <w:pPr>
        <w:spacing w:line="360" w:lineRule="auto"/>
        <w:ind w:firstLine="480" w:firstLineChars="200"/>
        <w:rPr>
          <w:rFonts w:ascii="楷体" w:hAnsi="楷体" w:eastAsia="楷体"/>
          <w:b/>
          <w:sz w:val="24"/>
        </w:rPr>
      </w:pPr>
      <w:r>
        <w:rPr>
          <w:rFonts w:hint="eastAsia" w:ascii="楷体" w:hAnsi="楷体" w:eastAsia="楷体"/>
          <w:sz w:val="24"/>
        </w:rPr>
        <w:t>（4）本合同其他条款中约定的乙方的权利和义务。</w:t>
      </w:r>
    </w:p>
    <w:p>
      <w:pPr>
        <w:spacing w:line="360" w:lineRule="auto"/>
        <w:rPr>
          <w:rFonts w:ascii="楷体" w:hAnsi="楷体" w:eastAsia="楷体"/>
          <w:b/>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rPr>
          <w:rFonts w:hint="eastAsia" w:ascii="楷体" w:hAnsi="楷体" w:eastAsia="楷体"/>
          <w:szCs w:val="24"/>
        </w:rPr>
      </w:pPr>
    </w:p>
    <w:p>
      <w:pPr>
        <w:rPr>
          <w:rFonts w:hint="eastAsia" w:ascii="楷体" w:hAnsi="楷体" w:eastAsia="楷体"/>
          <w:szCs w:val="24"/>
        </w:rPr>
      </w:pPr>
    </w:p>
    <w:p>
      <w:pPr>
        <w:rPr>
          <w:rFonts w:hint="eastAsia" w:ascii="楷体" w:hAnsi="楷体" w:eastAsia="楷体"/>
          <w:szCs w:val="24"/>
        </w:rPr>
      </w:pPr>
    </w:p>
    <w:p>
      <w:pPr>
        <w:rPr>
          <w:rFonts w:hint="eastAsia" w:ascii="楷体" w:hAnsi="楷体" w:eastAsia="楷体"/>
          <w:szCs w:val="24"/>
        </w:rPr>
      </w:pPr>
    </w:p>
    <w:p>
      <w:pPr>
        <w:rPr>
          <w:rFonts w:hint="eastAsia" w:ascii="楷体" w:hAnsi="楷体" w:eastAsia="楷体"/>
          <w:szCs w:val="24"/>
        </w:rPr>
      </w:pPr>
    </w:p>
    <w:p>
      <w:pPr>
        <w:rPr>
          <w:rFonts w:hint="eastAsia" w:ascii="楷体" w:hAnsi="楷体" w:eastAsia="楷体"/>
          <w:szCs w:val="24"/>
        </w:rPr>
      </w:pPr>
    </w:p>
    <w:p>
      <w:pPr>
        <w:spacing w:line="360" w:lineRule="auto"/>
        <w:jc w:val="both"/>
        <w:rPr>
          <w:rFonts w:hint="eastAsia" w:ascii="楷体" w:hAnsi="楷体" w:eastAsia="楷体"/>
          <w:b/>
          <w:szCs w:val="24"/>
        </w:rPr>
      </w:pPr>
    </w:p>
    <w:p>
      <w:pPr>
        <w:spacing w:line="600" w:lineRule="exact"/>
        <w:rPr>
          <w:rFonts w:hint="eastAsia" w:ascii="仿宋_GB2312" w:eastAsia="仿宋_GB2312"/>
          <w:b/>
          <w:sz w:val="24"/>
          <w:szCs w:val="24"/>
          <w:lang w:eastAsia="zh-CN"/>
        </w:rPr>
      </w:pPr>
    </w:p>
    <w:p>
      <w:pPr>
        <w:spacing w:line="600" w:lineRule="exact"/>
        <w:rPr>
          <w:rFonts w:hint="eastAsia" w:ascii="仿宋_GB2312" w:eastAsia="仿宋_GB2312"/>
          <w:b/>
          <w:sz w:val="24"/>
          <w:szCs w:val="24"/>
          <w:lang w:eastAsia="zh-CN"/>
        </w:rPr>
      </w:pPr>
    </w:p>
    <w:p>
      <w:pPr>
        <w:spacing w:line="600" w:lineRule="exact"/>
        <w:rPr>
          <w:rFonts w:hint="eastAsia" w:ascii="仿宋_GB2312" w:eastAsia="仿宋_GB2312"/>
          <w:b/>
          <w:sz w:val="28"/>
          <w:szCs w:val="28"/>
          <w:lang w:val="en-US" w:eastAsia="zh-CN"/>
        </w:rPr>
      </w:pPr>
      <w:r>
        <w:rPr>
          <w:rFonts w:hint="eastAsia" w:ascii="仿宋_GB2312" w:eastAsia="仿宋_GB2312"/>
          <w:b/>
          <w:sz w:val="24"/>
          <w:szCs w:val="24"/>
          <w:lang w:eastAsia="zh-CN"/>
        </w:rPr>
        <w:t>附件四</w:t>
      </w:r>
      <w:r>
        <w:rPr>
          <w:rFonts w:hint="eastAsia" w:ascii="仿宋_GB2312" w:eastAsia="仿宋_GB2312"/>
          <w:b/>
          <w:sz w:val="28"/>
          <w:szCs w:val="28"/>
          <w:lang w:val="en-US" w:eastAsia="zh-CN"/>
        </w:rPr>
        <w:t xml:space="preserve"> </w:t>
      </w:r>
    </w:p>
    <w:p>
      <w:pPr>
        <w:spacing w:line="600" w:lineRule="exact"/>
        <w:ind w:firstLine="643" w:firstLineChars="200"/>
        <w:rPr>
          <w:rFonts w:hint="default" w:ascii="仿宋_GB2312" w:eastAsia="宋体"/>
          <w:b/>
          <w:sz w:val="32"/>
          <w:szCs w:val="32"/>
          <w:lang w:val="en-US" w:eastAsia="zh-CN"/>
        </w:rPr>
      </w:pPr>
      <w:r>
        <w:rPr>
          <w:rFonts w:hint="eastAsia" w:ascii="仿宋_GB2312" w:eastAsia="仿宋_GB2312"/>
          <w:b/>
          <w:sz w:val="32"/>
          <w:szCs w:val="32"/>
          <w:lang w:val="en-US" w:eastAsia="zh-CN"/>
        </w:rPr>
        <w:t xml:space="preserve">       </w:t>
      </w:r>
      <w:r>
        <w:rPr>
          <w:rFonts w:hint="eastAsia" w:ascii="楷体" w:hAnsi="楷体" w:eastAsia="楷体" w:cs="楷体"/>
          <w:b/>
          <w:sz w:val="28"/>
          <w:szCs w:val="28"/>
          <w:lang w:val="en-US" w:eastAsia="zh-CN"/>
        </w:rPr>
        <w:t xml:space="preserve"> </w:t>
      </w:r>
      <w:r>
        <w:rPr>
          <w:rFonts w:hint="eastAsia" w:ascii="楷体" w:hAnsi="楷体" w:eastAsia="楷体" w:cs="楷体"/>
          <w:sz w:val="24"/>
          <w:szCs w:val="24"/>
        </w:rPr>
        <w:t>反洗钱条款和消费者权益保护条款</w:t>
      </w:r>
      <w:r>
        <w:rPr>
          <w:rFonts w:hint="eastAsia" w:ascii="楷体" w:hAnsi="楷体" w:eastAsia="楷体" w:cs="楷体"/>
          <w:sz w:val="24"/>
          <w:szCs w:val="24"/>
          <w:lang w:val="en-US" w:eastAsia="zh-CN"/>
        </w:rPr>
        <w:t xml:space="preserve"> </w:t>
      </w:r>
      <w:r>
        <w:rPr>
          <w:rFonts w:hint="eastAsia" w:ascii="楷体" w:hAnsi="楷体" w:eastAsia="楷体" w:cs="楷体"/>
          <w:sz w:val="28"/>
          <w:szCs w:val="28"/>
          <w:lang w:val="en-US" w:eastAsia="zh-CN"/>
        </w:rPr>
        <w:t xml:space="preserve">  </w:t>
      </w:r>
    </w:p>
    <w:p>
      <w:pPr>
        <w:spacing w:line="600" w:lineRule="exact"/>
        <w:ind w:firstLine="422" w:firstLineChars="200"/>
        <w:rPr>
          <w:rFonts w:hint="eastAsia" w:ascii="楷体" w:hAnsi="楷体" w:eastAsia="楷体" w:cs="楷体"/>
          <w:b/>
          <w:sz w:val="21"/>
          <w:szCs w:val="21"/>
        </w:rPr>
      </w:pPr>
      <w:r>
        <w:rPr>
          <w:rFonts w:hint="eastAsia" w:ascii="楷体" w:hAnsi="楷体" w:eastAsia="楷体" w:cs="楷体"/>
          <w:b/>
          <w:sz w:val="21"/>
          <w:szCs w:val="21"/>
          <w:lang w:eastAsia="zh-CN"/>
        </w:rPr>
        <w:t>一、</w:t>
      </w:r>
      <w:r>
        <w:rPr>
          <w:rFonts w:hint="eastAsia" w:ascii="楷体" w:hAnsi="楷体" w:eastAsia="楷体" w:cs="楷体"/>
          <w:b/>
          <w:sz w:val="21"/>
          <w:szCs w:val="21"/>
          <w:lang w:val="en-US" w:eastAsia="zh-CN"/>
        </w:rPr>
        <w:t>反</w:t>
      </w:r>
      <w:r>
        <w:rPr>
          <w:rFonts w:hint="eastAsia" w:ascii="楷体" w:hAnsi="楷体" w:eastAsia="楷体" w:cs="楷体"/>
          <w:b/>
          <w:sz w:val="21"/>
          <w:szCs w:val="21"/>
        </w:rPr>
        <w:t>洗钱条款</w:t>
      </w:r>
    </w:p>
    <w:p>
      <w:pPr>
        <w:spacing w:line="600" w:lineRule="exact"/>
        <w:ind w:firstLine="420" w:firstLineChars="200"/>
        <w:rPr>
          <w:rFonts w:hint="eastAsia" w:ascii="楷体" w:hAnsi="楷体" w:eastAsia="楷体" w:cs="楷体"/>
          <w:sz w:val="21"/>
          <w:szCs w:val="21"/>
          <w:lang w:val="zh-CN"/>
        </w:rPr>
      </w:pPr>
      <w:r>
        <w:rPr>
          <w:rFonts w:hint="eastAsia" w:ascii="楷体" w:hAnsi="楷体" w:eastAsia="楷体" w:cs="楷体"/>
          <w:sz w:val="21"/>
          <w:szCs w:val="21"/>
          <w:lang w:val="zh-CN"/>
        </w:rPr>
        <w:t>甲乙双方应遵守《中华人民共和国反洗钱法》《金融机构客户尽职调查和客户身份资料及交易记录保存管理办法》《金融机构大额交易和可疑交易报告管理办法》《关于加强反洗钱客户身份识别有关工作的通知》《义务机构反洗钱交易监测标准建设工作指引》以及《保险业反洗钱工作管理办法》等法律法规及监管规定，有效落实相关反洗钱义务。</w:t>
      </w:r>
    </w:p>
    <w:p>
      <w:pPr>
        <w:spacing w:line="600" w:lineRule="exact"/>
        <w:ind w:firstLine="420" w:firstLineChars="200"/>
        <w:rPr>
          <w:rFonts w:hint="eastAsia" w:ascii="楷体" w:hAnsi="楷体" w:eastAsia="楷体" w:cs="楷体"/>
          <w:sz w:val="21"/>
          <w:szCs w:val="21"/>
        </w:rPr>
      </w:pPr>
      <w:r>
        <w:rPr>
          <w:rFonts w:hint="eastAsia" w:ascii="楷体" w:hAnsi="楷体" w:eastAsia="楷体" w:cs="楷体"/>
          <w:sz w:val="21"/>
          <w:szCs w:val="21"/>
        </w:rPr>
        <w:t>乙方在与甲方建立和维持业务关系过程中有配合甲方开展尽职调查的义务，应当提供真实有效的身份证件或者身份证明文件，准确、完整填报有关身份信息，如实提供受益所有人相关信息和资料;根据甲方的要求，如实提供与建立业务关系或者交易目的和性质、资金来源和用途有关的资料。如乙方不配合甲方依据反洗钱相关法规采取合理尽职调查措施的，甲方有权限制或者拒绝办理业务，并根据情况提交可疑交易报告。乙方不通过金融机构而是以现金方式收付与甲方相关费用，且数额巨大超过规定金额的，应当立即将现金收付情况告知甲方，配合甲方完成向中国反洗钱监测中心报告等相关工作。</w:t>
      </w:r>
    </w:p>
    <w:p>
      <w:pPr>
        <w:spacing w:line="600" w:lineRule="exact"/>
        <w:ind w:firstLine="420" w:firstLineChars="200"/>
        <w:rPr>
          <w:rFonts w:hint="eastAsia" w:ascii="楷体" w:hAnsi="楷体" w:eastAsia="楷体" w:cs="楷体"/>
          <w:sz w:val="21"/>
          <w:szCs w:val="21"/>
        </w:rPr>
      </w:pPr>
    </w:p>
    <w:p>
      <w:pPr>
        <w:numPr>
          <w:ilvl w:val="0"/>
          <w:numId w:val="0"/>
        </w:numPr>
        <w:spacing w:line="360" w:lineRule="auto"/>
        <w:ind w:firstLine="422" w:firstLineChars="200"/>
        <w:rPr>
          <w:rFonts w:hint="eastAsia" w:ascii="楷体" w:hAnsi="楷体" w:eastAsia="楷体" w:cs="楷体"/>
          <w:b/>
          <w:bCs/>
          <w:sz w:val="21"/>
          <w:szCs w:val="21"/>
        </w:rPr>
      </w:pPr>
      <w:r>
        <w:rPr>
          <w:rFonts w:hint="eastAsia" w:ascii="楷体" w:hAnsi="楷体" w:eastAsia="楷体" w:cs="楷体"/>
          <w:b/>
          <w:bCs/>
          <w:sz w:val="21"/>
          <w:szCs w:val="21"/>
          <w:lang w:val="en-US" w:eastAsia="zh-CN"/>
        </w:rPr>
        <w:t>二、消费者权益</w:t>
      </w:r>
      <w:r>
        <w:rPr>
          <w:rFonts w:hint="eastAsia" w:ascii="楷体" w:hAnsi="楷体" w:eastAsia="楷体" w:cs="楷体"/>
          <w:b/>
          <w:bCs/>
          <w:sz w:val="21"/>
          <w:szCs w:val="21"/>
        </w:rPr>
        <w:t>保护条款</w:t>
      </w:r>
    </w:p>
    <w:p>
      <w:pPr>
        <w:spacing w:line="360" w:lineRule="auto"/>
        <w:ind w:firstLine="420" w:firstLineChars="200"/>
        <w:rPr>
          <w:rFonts w:hint="eastAsia" w:ascii="楷体" w:hAnsi="楷体" w:eastAsia="楷体"/>
        </w:rPr>
      </w:pPr>
      <w:r>
        <w:rPr>
          <w:rFonts w:hint="eastAsia" w:ascii="楷体" w:hAnsi="楷体" w:eastAsia="楷体" w:cs="楷体"/>
          <w:sz w:val="21"/>
          <w:szCs w:val="21"/>
        </w:rPr>
        <w:t>乙方应确保本协议项下，各类业务严格遵守国家法律法规及监管规定中消费者权益保护相关要求，依法保护保险消费者合法权益。本条所指的法律法规及监管规定包括但不限于《中华人民共和国保险法》、《中华人民共和国消费者权益保护法》、《银行保险机构消费者权益保护管理办法》（银保监会令2022年第9号）、《关于进一步规范金融营销宣</w:t>
      </w:r>
      <w:r>
        <w:rPr>
          <w:rFonts w:hint="eastAsia" w:ascii="楷体" w:hAnsi="楷体" w:eastAsia="楷体"/>
        </w:rPr>
        <w:t>传行为的通知》（银发〔2019〕316号）等。具体如下：</w:t>
      </w:r>
    </w:p>
    <w:p>
      <w:pPr>
        <w:spacing w:line="360" w:lineRule="auto"/>
        <w:ind w:firstLine="420" w:firstLineChars="200"/>
        <w:rPr>
          <w:rFonts w:hint="eastAsia" w:ascii="楷体" w:hAnsi="楷体" w:eastAsia="楷体"/>
        </w:rPr>
      </w:pPr>
      <w:r>
        <w:rPr>
          <w:rFonts w:hint="eastAsia" w:ascii="楷体" w:hAnsi="楷体" w:eastAsia="楷体"/>
        </w:rPr>
        <w:t>1.甲乙双方应重视消费者权益保护工作，依法合规建立合作机构准入和退出机制。乙方近两年内不得存在侵害消费者权益的行为和被监管机构通报的情形。乙方应建立健全消费者权益保护机制，积极配合甲方处理消费投诉。如果在业务合作过程中，乙方发生被监管机构认定的侵害消费者权益行为，或不配合甲方开展消费投诉处理工作，甲方有权终止与乙方的合作，并将其列入公司合作机构管理负面清单。</w:t>
      </w:r>
    </w:p>
    <w:p>
      <w:pPr>
        <w:spacing w:line="360" w:lineRule="auto"/>
        <w:ind w:firstLine="420" w:firstLineChars="200"/>
        <w:rPr>
          <w:rFonts w:hint="eastAsia" w:ascii="楷体" w:hAnsi="楷体" w:eastAsia="楷体"/>
        </w:rPr>
      </w:pPr>
      <w:r>
        <w:rPr>
          <w:rFonts w:hint="eastAsia" w:ascii="楷体" w:hAnsi="楷体" w:eastAsia="楷体"/>
        </w:rPr>
        <w:t>2.双方应严格按照相关法律法规要求履行合规及风险管理、信息安全管控、服务价格管理、服务连续性、信息披露、纠纷解决机制、违约责任承担和应急处置等方面的责任。</w:t>
      </w:r>
    </w:p>
    <w:p>
      <w:pPr>
        <w:spacing w:line="360" w:lineRule="auto"/>
        <w:ind w:firstLine="420" w:firstLineChars="200"/>
        <w:rPr>
          <w:rFonts w:hint="eastAsia" w:ascii="楷体" w:hAnsi="楷体" w:eastAsia="楷体"/>
        </w:rPr>
      </w:pPr>
      <w:r>
        <w:rPr>
          <w:rFonts w:hint="eastAsia" w:ascii="楷体" w:hAnsi="楷体" w:eastAsia="楷体"/>
        </w:rPr>
        <w:t>3.乙方不得非法或超范围开展保险营销宣传活动，亦不得以欺诈或引人误解的方式对保险产品或保险服务进行营销宣传。乙方应积极配合甲方对业务活动开展监督检查，对发现的问题应配合甲方要求及时整改。</w:t>
      </w:r>
    </w:p>
    <w:p>
      <w:pPr>
        <w:spacing w:line="360" w:lineRule="auto"/>
        <w:ind w:firstLine="420" w:firstLineChars="200"/>
        <w:rPr>
          <w:rFonts w:hint="eastAsia" w:ascii="楷体" w:hAnsi="楷体" w:eastAsia="楷体"/>
        </w:rPr>
      </w:pPr>
      <w:r>
        <w:rPr>
          <w:rFonts w:hint="eastAsia" w:ascii="楷体" w:hAnsi="楷体" w:eastAsia="楷体"/>
        </w:rPr>
        <w:t>4.甲乙双方应建立健全消费者投诉处理机制，明示消费者投诉渠道和方式，完善投诉数据统计，妥善对接和处理合作过程中发生的保险消费纠纷。客户向乙方投诉的，乙方应在初步调查核实的基础上及时向甲方进行报告，并配合甲方后续处理措施；客户直接向甲方投诉的，甲方有权就与乙方相关的事实或乙方所掌握的信息要求乙方提供协助，乙方应积极配合；客户向监管部门投诉的，甲乙双方应立即成立专项投诉处理小组，相互配合完成投诉案件处置。双方在投诉处理过程中应积极做好与政府、监管部门、新闻媒体等机构的沟通协调，防范风险扩散。</w:t>
      </w:r>
    </w:p>
    <w:p>
      <w:pPr>
        <w:spacing w:line="360" w:lineRule="auto"/>
        <w:ind w:firstLine="420" w:firstLineChars="200"/>
        <w:rPr>
          <w:rFonts w:hint="eastAsia" w:ascii="楷体" w:hAnsi="楷体" w:eastAsia="楷体"/>
        </w:rPr>
      </w:pPr>
      <w:r>
        <w:rPr>
          <w:rFonts w:hint="eastAsia" w:ascii="楷体" w:hAnsi="楷体" w:eastAsia="楷体"/>
        </w:rPr>
        <w:t>5.甲乙双方应根据消费者投诉反映出的问题积极进行溯源改进，查找服务薄弱环节和风险隐患，从源头上减少消费投诉的发生，提高服务水平，加强保险消费者权益保护。</w:t>
      </w:r>
    </w:p>
    <w:p>
      <w:pPr>
        <w:spacing w:line="360" w:lineRule="auto"/>
        <w:ind w:firstLine="420" w:firstLineChars="200"/>
        <w:rPr>
          <w:rFonts w:hint="eastAsia" w:ascii="楷体" w:hAnsi="楷体" w:eastAsia="楷体"/>
        </w:rPr>
      </w:pPr>
      <w:r>
        <w:rPr>
          <w:rFonts w:hint="eastAsia" w:ascii="楷体" w:hAnsi="楷体" w:eastAsia="楷体"/>
        </w:rPr>
        <w:t>6.对于客户投诉较多、设计上存在缺陷的保险产品或服务，乙方及时通知甲方，并按照甲方要求妥善处理相关事宜，包括停止销售或提供服务等。</w:t>
      </w:r>
    </w:p>
    <w:p>
      <w:pPr>
        <w:spacing w:line="360" w:lineRule="auto"/>
        <w:ind w:firstLine="420" w:firstLineChars="200"/>
        <w:rPr>
          <w:rFonts w:hint="eastAsia" w:ascii="楷体" w:hAnsi="楷体" w:eastAsia="楷体"/>
          <w:b/>
          <w:bCs/>
        </w:rPr>
      </w:pPr>
      <w:r>
        <w:rPr>
          <w:rFonts w:hint="eastAsia" w:ascii="楷体" w:hAnsi="楷体" w:eastAsia="楷体"/>
        </w:rPr>
        <w:t>7.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spacing w:line="600" w:lineRule="exact"/>
        <w:ind w:firstLine="640" w:firstLineChars="200"/>
        <w:rPr>
          <w:rFonts w:hint="eastAsia" w:ascii="仿宋_GB2312" w:eastAsia="仿宋_GB2312"/>
          <w:sz w:val="32"/>
          <w:szCs w:val="32"/>
        </w:rPr>
      </w:pPr>
    </w:p>
    <w:p>
      <w:pPr>
        <w:spacing w:line="360" w:lineRule="auto"/>
        <w:ind w:firstLine="480" w:firstLineChars="200"/>
        <w:rPr>
          <w:rFonts w:ascii="楷体" w:hAnsi="楷体" w:eastAsia="楷体"/>
          <w:kern w:val="0"/>
          <w:sz w:val="24"/>
        </w:rPr>
      </w:pPr>
    </w:p>
    <w:p>
      <w:pPr>
        <w:spacing w:line="360" w:lineRule="auto"/>
        <w:ind w:firstLine="480" w:firstLineChars="200"/>
        <w:rPr>
          <w:rFonts w:ascii="楷体" w:hAnsi="楷体" w:eastAsia="楷体"/>
          <w:kern w:val="0"/>
          <w:sz w:val="24"/>
        </w:rPr>
      </w:pPr>
    </w:p>
    <w:p>
      <w:pPr>
        <w:spacing w:line="360" w:lineRule="auto"/>
        <w:ind w:firstLine="480" w:firstLineChars="200"/>
        <w:rPr>
          <w:rFonts w:hint="eastAsia" w:ascii="楷体" w:hAnsi="楷体" w:eastAsia="楷体"/>
          <w:kern w:val="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金山简魏碑">
    <w:altName w:val="宋体"/>
    <w:panose1 w:val="00000000000000000000"/>
    <w:charset w:val="86"/>
    <w:family w:val="modern"/>
    <w:pitch w:val="default"/>
    <w:sig w:usb0="00000000" w:usb1="00000000" w:usb2="0000001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6"/>
      </w:rPr>
    </w:pPr>
    <w:r>
      <w:fldChar w:fldCharType="begin"/>
    </w:r>
    <w:r>
      <w:rPr>
        <w:rStyle w:val="16"/>
      </w:rPr>
      <w:instrText xml:space="preserve">PAGE  </w:instrText>
    </w:r>
    <w:r>
      <w:fldChar w:fldCharType="end"/>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E3B"/>
    <w:rsid w:val="000149D4"/>
    <w:rsid w:val="00052F04"/>
    <w:rsid w:val="000A301B"/>
    <w:rsid w:val="000C4DE7"/>
    <w:rsid w:val="000D21EA"/>
    <w:rsid w:val="00194AC8"/>
    <w:rsid w:val="001E6BB3"/>
    <w:rsid w:val="002053FE"/>
    <w:rsid w:val="00285166"/>
    <w:rsid w:val="00287977"/>
    <w:rsid w:val="00292A37"/>
    <w:rsid w:val="00320B34"/>
    <w:rsid w:val="00382400"/>
    <w:rsid w:val="003A69D7"/>
    <w:rsid w:val="004125B8"/>
    <w:rsid w:val="004136B5"/>
    <w:rsid w:val="00420986"/>
    <w:rsid w:val="00420C85"/>
    <w:rsid w:val="00460B2B"/>
    <w:rsid w:val="00494A74"/>
    <w:rsid w:val="004D1778"/>
    <w:rsid w:val="004E77BA"/>
    <w:rsid w:val="00543B3C"/>
    <w:rsid w:val="0059184A"/>
    <w:rsid w:val="005B49F0"/>
    <w:rsid w:val="005D5E11"/>
    <w:rsid w:val="006A6690"/>
    <w:rsid w:val="00772A3B"/>
    <w:rsid w:val="007D20DE"/>
    <w:rsid w:val="007E0685"/>
    <w:rsid w:val="007F25C5"/>
    <w:rsid w:val="0081014D"/>
    <w:rsid w:val="00824657"/>
    <w:rsid w:val="00831EB1"/>
    <w:rsid w:val="00951FB2"/>
    <w:rsid w:val="00970735"/>
    <w:rsid w:val="00987551"/>
    <w:rsid w:val="009A5807"/>
    <w:rsid w:val="00A113BE"/>
    <w:rsid w:val="00A30321"/>
    <w:rsid w:val="00A338AD"/>
    <w:rsid w:val="00A5784F"/>
    <w:rsid w:val="00A9052A"/>
    <w:rsid w:val="00AB526C"/>
    <w:rsid w:val="00AC7387"/>
    <w:rsid w:val="00B73D99"/>
    <w:rsid w:val="00B832AD"/>
    <w:rsid w:val="00B8375A"/>
    <w:rsid w:val="00B9501D"/>
    <w:rsid w:val="00BD3137"/>
    <w:rsid w:val="00BD7481"/>
    <w:rsid w:val="00C93E3B"/>
    <w:rsid w:val="00CE04EC"/>
    <w:rsid w:val="00D743CE"/>
    <w:rsid w:val="00DB371D"/>
    <w:rsid w:val="00DD3233"/>
    <w:rsid w:val="00DF7201"/>
    <w:rsid w:val="00E2211D"/>
    <w:rsid w:val="00E70AEE"/>
    <w:rsid w:val="00EC7CD5"/>
    <w:rsid w:val="00ED715D"/>
    <w:rsid w:val="00EF4BF8"/>
    <w:rsid w:val="00F43B52"/>
    <w:rsid w:val="00F509D3"/>
    <w:rsid w:val="00FE26D3"/>
    <w:rsid w:val="053D3910"/>
    <w:rsid w:val="087D297A"/>
    <w:rsid w:val="096114AF"/>
    <w:rsid w:val="0B0A682C"/>
    <w:rsid w:val="0BA56A3C"/>
    <w:rsid w:val="0CC7352F"/>
    <w:rsid w:val="0DD050CD"/>
    <w:rsid w:val="1150588E"/>
    <w:rsid w:val="12D14387"/>
    <w:rsid w:val="13C3447C"/>
    <w:rsid w:val="14403A45"/>
    <w:rsid w:val="1A412E59"/>
    <w:rsid w:val="1C2A6A69"/>
    <w:rsid w:val="1E2101FE"/>
    <w:rsid w:val="1EED664D"/>
    <w:rsid w:val="1FAC113C"/>
    <w:rsid w:val="21CF0222"/>
    <w:rsid w:val="22226190"/>
    <w:rsid w:val="22985DCE"/>
    <w:rsid w:val="22CF64AC"/>
    <w:rsid w:val="23D63454"/>
    <w:rsid w:val="2762122A"/>
    <w:rsid w:val="27992472"/>
    <w:rsid w:val="28983E1D"/>
    <w:rsid w:val="2AD33150"/>
    <w:rsid w:val="2B357971"/>
    <w:rsid w:val="2C0003B4"/>
    <w:rsid w:val="2CCC3747"/>
    <w:rsid w:val="2F365903"/>
    <w:rsid w:val="3028070E"/>
    <w:rsid w:val="3050190A"/>
    <w:rsid w:val="30E51226"/>
    <w:rsid w:val="3B146FDA"/>
    <w:rsid w:val="3BA1492F"/>
    <w:rsid w:val="3CA00003"/>
    <w:rsid w:val="3CB67FA8"/>
    <w:rsid w:val="3D6A54CD"/>
    <w:rsid w:val="3E0D055A"/>
    <w:rsid w:val="3E3E1A84"/>
    <w:rsid w:val="3E8D432B"/>
    <w:rsid w:val="3F7F29BA"/>
    <w:rsid w:val="41053127"/>
    <w:rsid w:val="418C2A9A"/>
    <w:rsid w:val="41A213BA"/>
    <w:rsid w:val="44616D40"/>
    <w:rsid w:val="454724B5"/>
    <w:rsid w:val="46733805"/>
    <w:rsid w:val="482E4477"/>
    <w:rsid w:val="49CB0A20"/>
    <w:rsid w:val="4B1A6144"/>
    <w:rsid w:val="4B1F004D"/>
    <w:rsid w:val="4CCD45A1"/>
    <w:rsid w:val="4CDE2DD1"/>
    <w:rsid w:val="4DD208BB"/>
    <w:rsid w:val="4F3B46CA"/>
    <w:rsid w:val="51457EE2"/>
    <w:rsid w:val="54913D9F"/>
    <w:rsid w:val="561F3FB8"/>
    <w:rsid w:val="599638B9"/>
    <w:rsid w:val="5BA31A66"/>
    <w:rsid w:val="5D3543FB"/>
    <w:rsid w:val="5EFA0523"/>
    <w:rsid w:val="5FE53CE4"/>
    <w:rsid w:val="61A65EC3"/>
    <w:rsid w:val="627B391D"/>
    <w:rsid w:val="63BB4555"/>
    <w:rsid w:val="63E64C8A"/>
    <w:rsid w:val="64837576"/>
    <w:rsid w:val="652F2B95"/>
    <w:rsid w:val="65A90B99"/>
    <w:rsid w:val="6604096B"/>
    <w:rsid w:val="66150C06"/>
    <w:rsid w:val="664C23E4"/>
    <w:rsid w:val="67604A61"/>
    <w:rsid w:val="6BBC4CD5"/>
    <w:rsid w:val="6E2C3371"/>
    <w:rsid w:val="70B30FF5"/>
    <w:rsid w:val="7239220A"/>
    <w:rsid w:val="72916007"/>
    <w:rsid w:val="72B01D77"/>
    <w:rsid w:val="74990236"/>
    <w:rsid w:val="77EF4AF4"/>
    <w:rsid w:val="78CC4596"/>
    <w:rsid w:val="78E84C32"/>
    <w:rsid w:val="799D1CF3"/>
    <w:rsid w:val="7A32318A"/>
    <w:rsid w:val="7A6F427A"/>
    <w:rsid w:val="7E7A711F"/>
    <w:rsid w:val="7EA50156"/>
    <w:rsid w:val="7F211C9E"/>
    <w:rsid w:val="7F8958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9"/>
    <w:qFormat/>
    <w:uiPriority w:val="0"/>
    <w:pPr>
      <w:keepNext/>
      <w:keepLines/>
      <w:widowControl/>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6"/>
    <w:qFormat/>
    <w:uiPriority w:val="99"/>
    <w:pPr>
      <w:widowControl/>
      <w:spacing w:after="120"/>
      <w:jc w:val="left"/>
    </w:pPr>
    <w:rPr>
      <w:kern w:val="0"/>
      <w:sz w:val="24"/>
      <w:szCs w:val="24"/>
    </w:rPr>
  </w:style>
  <w:style w:type="paragraph" w:styleId="4">
    <w:name w:val="Normal Indent"/>
    <w:basedOn w:val="1"/>
    <w:qFormat/>
    <w:uiPriority w:val="0"/>
    <w:pPr>
      <w:ind w:firstLine="420" w:firstLineChars="200"/>
    </w:pPr>
  </w:style>
  <w:style w:type="paragraph" w:styleId="5">
    <w:name w:val="annotation text"/>
    <w:basedOn w:val="1"/>
    <w:link w:val="21"/>
    <w:unhideWhenUsed/>
    <w:qFormat/>
    <w:uiPriority w:val="99"/>
    <w:pPr>
      <w:jc w:val="left"/>
    </w:pPr>
  </w:style>
  <w:style w:type="paragraph" w:styleId="6">
    <w:name w:val="Plain Text"/>
    <w:basedOn w:val="1"/>
    <w:link w:val="19"/>
    <w:qFormat/>
    <w:uiPriority w:val="0"/>
    <w:rPr>
      <w:rFonts w:ascii="宋体" w:hAnsi="Courier New" w:eastAsia="宋体" w:cs="金山简魏碑"/>
      <w:szCs w:val="21"/>
    </w:rPr>
  </w:style>
  <w:style w:type="paragraph" w:styleId="7">
    <w:name w:val="Date"/>
    <w:basedOn w:val="1"/>
    <w:next w:val="1"/>
    <w:link w:val="27"/>
    <w:qFormat/>
    <w:uiPriority w:val="0"/>
    <w:pPr>
      <w:ind w:left="100" w:leftChars="2500"/>
    </w:pPr>
    <w:rPr>
      <w:rFonts w:ascii="Times New Roman" w:hAnsi="Times New Roman" w:eastAsia="宋体" w:cs="Times New Roman"/>
      <w:szCs w:val="24"/>
    </w:rPr>
  </w:style>
  <w:style w:type="paragraph" w:styleId="8">
    <w:name w:val="Balloon Text"/>
    <w:basedOn w:val="1"/>
    <w:link w:val="23"/>
    <w:semiHidden/>
    <w:unhideWhenUsed/>
    <w:qFormat/>
    <w:uiPriority w:val="99"/>
    <w:rPr>
      <w:sz w:val="18"/>
      <w:szCs w:val="18"/>
    </w:rPr>
  </w:style>
  <w:style w:type="paragraph" w:styleId="9">
    <w:name w:val="footer"/>
    <w:basedOn w:val="1"/>
    <w:link w:val="25"/>
    <w:unhideWhenUsed/>
    <w:qFormat/>
    <w:uiPriority w:val="0"/>
    <w:pPr>
      <w:tabs>
        <w:tab w:val="center" w:pos="4153"/>
        <w:tab w:val="right" w:pos="8306"/>
      </w:tabs>
      <w:snapToGrid w:val="0"/>
      <w:jc w:val="left"/>
    </w:pPr>
    <w:rPr>
      <w:sz w:val="18"/>
      <w:szCs w:val="18"/>
    </w:rPr>
  </w:style>
  <w:style w:type="paragraph" w:styleId="10">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widowControl/>
      <w:spacing w:before="120" w:after="120"/>
      <w:jc w:val="left"/>
    </w:pPr>
    <w:rPr>
      <w:b/>
      <w:bCs/>
      <w:caps/>
      <w:kern w:val="0"/>
      <w:sz w:val="24"/>
      <w:szCs w:val="20"/>
    </w:rPr>
  </w:style>
  <w:style w:type="paragraph" w:styleId="12">
    <w:name w:val="toc 2"/>
    <w:basedOn w:val="1"/>
    <w:next w:val="1"/>
    <w:unhideWhenUsed/>
    <w:qFormat/>
    <w:uiPriority w:val="39"/>
    <w:pPr>
      <w:widowControl/>
      <w:ind w:left="420" w:leftChars="200"/>
      <w:jc w:val="left"/>
    </w:pPr>
    <w:rPr>
      <w:kern w:val="0"/>
      <w:sz w:val="24"/>
      <w:szCs w:val="24"/>
    </w:rPr>
  </w:style>
  <w:style w:type="paragraph" w:styleId="13">
    <w:name w:val="annotation subject"/>
    <w:basedOn w:val="5"/>
    <w:next w:val="5"/>
    <w:link w:val="22"/>
    <w:semiHidden/>
    <w:unhideWhenUsed/>
    <w:qFormat/>
    <w:uiPriority w:val="99"/>
    <w:rPr>
      <w:b/>
      <w:bCs/>
    </w:rPr>
  </w:style>
  <w:style w:type="character" w:styleId="16">
    <w:name w:val="page number"/>
    <w:basedOn w:val="15"/>
    <w:qFormat/>
    <w:uiPriority w:val="0"/>
  </w:style>
  <w:style w:type="character" w:styleId="17">
    <w:name w:val="Hyperlink"/>
    <w:qFormat/>
    <w:uiPriority w:val="99"/>
    <w:rPr>
      <w:color w:val="333333"/>
      <w:u w:val="none"/>
    </w:rPr>
  </w:style>
  <w:style w:type="character" w:styleId="18">
    <w:name w:val="annotation reference"/>
    <w:basedOn w:val="15"/>
    <w:unhideWhenUsed/>
    <w:qFormat/>
    <w:uiPriority w:val="0"/>
    <w:rPr>
      <w:sz w:val="21"/>
      <w:szCs w:val="21"/>
    </w:rPr>
  </w:style>
  <w:style w:type="character" w:customStyle="1" w:styleId="19">
    <w:name w:val="纯文本 Char"/>
    <w:basedOn w:val="15"/>
    <w:link w:val="6"/>
    <w:qFormat/>
    <w:uiPriority w:val="0"/>
    <w:rPr>
      <w:rFonts w:ascii="宋体" w:hAnsi="Courier New" w:eastAsia="宋体" w:cs="金山简魏碑"/>
      <w:szCs w:val="21"/>
    </w:rPr>
  </w:style>
  <w:style w:type="paragraph" w:styleId="20">
    <w:name w:val="List Paragraph"/>
    <w:basedOn w:val="1"/>
    <w:qFormat/>
    <w:uiPriority w:val="34"/>
    <w:pPr>
      <w:ind w:firstLine="420" w:firstLineChars="200"/>
    </w:pPr>
  </w:style>
  <w:style w:type="character" w:customStyle="1" w:styleId="21">
    <w:name w:val="批注文字 Char"/>
    <w:basedOn w:val="15"/>
    <w:link w:val="5"/>
    <w:qFormat/>
    <w:uiPriority w:val="99"/>
  </w:style>
  <w:style w:type="character" w:customStyle="1" w:styleId="22">
    <w:name w:val="批注主题 Char"/>
    <w:basedOn w:val="21"/>
    <w:link w:val="13"/>
    <w:semiHidden/>
    <w:qFormat/>
    <w:uiPriority w:val="99"/>
    <w:rPr>
      <w:b/>
      <w:bCs/>
    </w:rPr>
  </w:style>
  <w:style w:type="character" w:customStyle="1" w:styleId="23">
    <w:name w:val="批注框文本 Char"/>
    <w:basedOn w:val="15"/>
    <w:link w:val="8"/>
    <w:semiHidden/>
    <w:qFormat/>
    <w:uiPriority w:val="99"/>
    <w:rPr>
      <w:sz w:val="18"/>
      <w:szCs w:val="18"/>
    </w:rPr>
  </w:style>
  <w:style w:type="character" w:customStyle="1" w:styleId="24">
    <w:name w:val="页眉 Char"/>
    <w:basedOn w:val="15"/>
    <w:link w:val="10"/>
    <w:qFormat/>
    <w:uiPriority w:val="99"/>
    <w:rPr>
      <w:sz w:val="18"/>
      <w:szCs w:val="18"/>
    </w:rPr>
  </w:style>
  <w:style w:type="character" w:customStyle="1" w:styleId="25">
    <w:name w:val="页脚 Char"/>
    <w:basedOn w:val="15"/>
    <w:link w:val="9"/>
    <w:qFormat/>
    <w:uiPriority w:val="99"/>
    <w:rPr>
      <w:sz w:val="18"/>
      <w:szCs w:val="18"/>
    </w:rPr>
  </w:style>
  <w:style w:type="character" w:customStyle="1" w:styleId="26">
    <w:name w:val="正文文本 Char"/>
    <w:basedOn w:val="15"/>
    <w:link w:val="2"/>
    <w:qFormat/>
    <w:uiPriority w:val="99"/>
    <w:rPr>
      <w:kern w:val="0"/>
      <w:sz w:val="24"/>
      <w:szCs w:val="24"/>
    </w:rPr>
  </w:style>
  <w:style w:type="character" w:customStyle="1" w:styleId="27">
    <w:name w:val="日期 Char"/>
    <w:basedOn w:val="15"/>
    <w:link w:val="7"/>
    <w:qFormat/>
    <w:uiPriority w:val="0"/>
    <w:rPr>
      <w:rFonts w:ascii="Times New Roman" w:hAnsi="Times New Roman" w:eastAsia="宋体" w:cs="Times New Roman"/>
      <w:szCs w:val="24"/>
    </w:rPr>
  </w:style>
  <w:style w:type="paragraph" w:customStyle="1" w:styleId="28">
    <w:name w:val="p0"/>
    <w:basedOn w:val="1"/>
    <w:qFormat/>
    <w:uiPriority w:val="0"/>
    <w:pPr>
      <w:widowControl/>
    </w:pPr>
    <w:rPr>
      <w:rFonts w:ascii="宋体" w:hAnsi="宋体" w:eastAsia="宋体" w:cs="宋体"/>
      <w:kern w:val="0"/>
      <w:szCs w:val="21"/>
    </w:rPr>
  </w:style>
  <w:style w:type="character" w:customStyle="1" w:styleId="29">
    <w:name w:val="标题 1 Char"/>
    <w:basedOn w:val="15"/>
    <w:link w:val="3"/>
    <w:qFormat/>
    <w:uiPriority w:val="0"/>
    <w:rPr>
      <w:rFonts w:ascii="华文中宋" w:hAnsi="华文中宋" w:eastAsia="华文中宋"/>
      <w:b/>
      <w:bCs/>
      <w:color w:val="000000"/>
      <w:kern w:val="44"/>
      <w:sz w:val="32"/>
      <w:szCs w:val="32"/>
    </w:rPr>
  </w:style>
  <w:style w:type="paragraph" w:customStyle="1" w:styleId="30">
    <w:name w:val="图文"/>
    <w:basedOn w:val="1"/>
    <w:qFormat/>
    <w:uiPriority w:val="0"/>
    <w:pPr>
      <w:adjustRightInd w:val="0"/>
      <w:snapToGrid w:val="0"/>
      <w:spacing w:after="50" w:line="360" w:lineRule="auto"/>
    </w:pPr>
    <w:rPr>
      <w:rFonts w:ascii="Times New Roman" w:hAnsi="Times New Roman" w:eastAsia="宋体" w:cs="Times New Roman"/>
      <w:sz w:val="24"/>
      <w:szCs w:val="24"/>
    </w:rPr>
  </w:style>
  <w:style w:type="paragraph" w:customStyle="1" w:styleId="31">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1FB48F-C874-49D9-92E1-B8D7F7178D0E}">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674</Words>
  <Characters>3848</Characters>
  <Lines>32</Lines>
  <Paragraphs>9</Paragraphs>
  <TotalTime>21</TotalTime>
  <ScaleCrop>false</ScaleCrop>
  <LinksUpToDate>false</LinksUpToDate>
  <CharactersWithSpaces>4513</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2019-11-06T06:11:00Z</dcterms:created>
  <dc:creator>刘娇</dc:creator>
  <cp:lastModifiedBy>江梅</cp:lastModifiedBy>
  <dcterms:modified xsi:type="dcterms:W3CDTF">2025-01-02T01:47:12Z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512FA4709D4749AB85505DF5763A7CBB</vt:lpwstr>
  </property>
</Properties>
</file>