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ackground w:color="FFFFFF">
    <v:background id="_x0000_s1025" fillcolor="#FFFFFF"/>
  </w:background>
  <w:body>
    <w:p>
      <w:pPr>
        <w:pStyle w:val="966"/>
        <w:pBdr/>
        <w:spacing/>
        <w:ind w:firstLine="1298"/>
        <w:jc w:val="center"/>
        <w:rPr>
          <w:rFonts w:hint="eastAsia" w:eastAsia="方正黑体_GBK"/>
          <w:sz w:val="44"/>
          <w:szCs w:val="44"/>
          <w:highlight w:val="none"/>
        </w:rPr>
      </w:pPr>
      <w:r>
        <w:rPr>
          <w:rFonts w:hint="eastAsia" w:eastAsia="方正黑体_GBK"/>
          <w:sz w:val="44"/>
          <w:szCs w:val="44"/>
          <w:highlight w:val="none"/>
        </w:rPr>
      </w:r>
      <w:r>
        <w:rPr>
          <w:rFonts w:hint="eastAsia" w:eastAsia="方正黑体_GBK"/>
          <w:sz w:val="44"/>
          <w:szCs w:val="44"/>
          <w:highlight w:val="none"/>
        </w:rPr>
      </w:r>
      <w:r>
        <w:rPr>
          <w:rFonts w:hint="eastAsia" w:eastAsia="方正黑体_GBK"/>
          <w:sz w:val="44"/>
          <w:szCs w:val="44"/>
          <w:highlight w:val="none"/>
        </w:rPr>
      </w:r>
    </w:p>
    <w:p>
      <w:pPr>
        <w:pStyle w:val="966"/>
        <w:pBdr/>
        <w:spacing/>
        <w:ind w:firstLine="964"/>
        <w:jc w:val="center"/>
        <w:rPr>
          <w:b/>
          <w:bCs/>
          <w:sz w:val="48"/>
          <w:szCs w:val="48"/>
          <w:highlight w:val="none"/>
        </w:rPr>
      </w:pPr>
      <w:r>
        <w:rPr>
          <w:b/>
          <w:bCs/>
          <w:sz w:val="48"/>
          <w:szCs w:val="48"/>
          <w:highlight w:val="none"/>
        </w:rPr>
      </w:r>
      <w:r>
        <w:rPr>
          <w:b/>
          <w:bCs/>
          <w:sz w:val="48"/>
          <w:szCs w:val="48"/>
          <w:highlight w:val="none"/>
        </w:rPr>
      </w:r>
      <w:r>
        <w:rPr>
          <w:b/>
          <w:bCs/>
          <w:sz w:val="48"/>
          <w:szCs w:val="48"/>
          <w:highlight w:val="none"/>
        </w:rPr>
      </w:r>
    </w:p>
    <w:p>
      <w:pPr>
        <w:pStyle w:val="966"/>
        <w:pBdr/>
        <w:spacing w:line="360" w:lineRule="auto"/>
        <w:ind/>
        <w:jc w:val="center"/>
        <w:rPr>
          <w:rFonts w:hint="eastAsia" w:ascii="Times New Roman" w:hAnsi="Times New Roman" w:eastAsia="宋体" w:cs="Times New Roman"/>
          <w:b/>
          <w:bCs/>
          <w:sz w:val="48"/>
          <w:szCs w:val="48"/>
          <w:highlight w:val="none"/>
        </w:rPr>
      </w:pPr>
      <w:r>
        <w:rPr>
          <w:rFonts w:hint="eastAsia" w:ascii="Times New Roman" w:hAnsi="Times New Roman" w:eastAsia="宋体" w:cs="Times New Roman"/>
          <w:b/>
          <w:bCs/>
          <w:sz w:val="48"/>
          <w:szCs w:val="48"/>
          <w:highlight w:val="none"/>
        </w:rPr>
        <w:t xml:space="preserve">人保财险</w:t>
      </w:r>
      <w:r>
        <w:rPr>
          <w:rFonts w:hint="eastAsia" w:ascii="Times New Roman" w:hAnsi="Times New Roman" w:eastAsia="宋体" w:cs="Times New Roman"/>
          <w:b/>
          <w:bCs/>
          <w:sz w:val="48"/>
          <w:szCs w:val="48"/>
          <w:highlight w:val="none"/>
          <w:lang w:val="en-US" w:eastAsia="zh-CN"/>
        </w:rPr>
        <w:t xml:space="preserve">枣庄市</w:t>
      </w:r>
      <w:r>
        <w:rPr>
          <w:rFonts w:hint="eastAsia" w:ascii="Times New Roman" w:hAnsi="Times New Roman" w:eastAsia="宋体" w:cs="Times New Roman"/>
          <w:b/>
          <w:bCs/>
          <w:sz w:val="48"/>
          <w:szCs w:val="48"/>
          <w:highlight w:val="none"/>
        </w:rPr>
        <w:t xml:space="preserve">分公司职场</w:t>
      </w:r>
      <w:r>
        <w:rPr>
          <w:rFonts w:hint="eastAsia" w:ascii="Times New Roman" w:hAnsi="Times New Roman" w:eastAsia="宋体" w:cs="Times New Roman"/>
          <w:b/>
          <w:bCs/>
          <w:sz w:val="48"/>
          <w:szCs w:val="48"/>
          <w:highlight w:val="none"/>
        </w:rPr>
      </w:r>
      <w:r>
        <w:rPr>
          <w:rFonts w:hint="eastAsia" w:ascii="Times New Roman" w:hAnsi="Times New Roman" w:eastAsia="宋体" w:cs="Times New Roman"/>
          <w:b/>
          <w:bCs/>
          <w:sz w:val="48"/>
          <w:szCs w:val="48"/>
          <w:highlight w:val="none"/>
        </w:rPr>
      </w:r>
    </w:p>
    <w:p>
      <w:pPr>
        <w:pStyle w:val="966"/>
        <w:pBdr/>
        <w:spacing w:line="360" w:lineRule="auto"/>
        <w:ind/>
        <w:jc w:val="center"/>
        <w:rPr>
          <w:b/>
          <w:bCs/>
          <w:sz w:val="48"/>
          <w:szCs w:val="48"/>
          <w:highlight w:val="none"/>
        </w:rPr>
      </w:pPr>
      <w:r>
        <w:rPr>
          <w:rFonts w:hint="eastAsia"/>
          <w:b/>
          <w:bCs/>
          <w:sz w:val="48"/>
          <w:szCs w:val="48"/>
          <w:highlight w:val="none"/>
          <w:lang w:val="en-US" w:eastAsia="zh-CN"/>
        </w:rPr>
        <w:t xml:space="preserve">保洁服务采购</w:t>
      </w:r>
      <w:r>
        <w:rPr>
          <w:b/>
          <w:bCs/>
          <w:sz w:val="48"/>
          <w:szCs w:val="48"/>
          <w:highlight w:val="none"/>
        </w:rPr>
        <w:t xml:space="preserve">项目</w:t>
      </w:r>
      <w:r>
        <w:rPr>
          <w:b/>
          <w:bCs/>
          <w:sz w:val="48"/>
          <w:szCs w:val="48"/>
          <w:highlight w:val="none"/>
        </w:rPr>
      </w:r>
      <w:r>
        <w:rPr>
          <w:b/>
          <w:bCs/>
          <w:sz w:val="48"/>
          <w:szCs w:val="48"/>
          <w:highlight w:val="none"/>
        </w:rPr>
      </w:r>
    </w:p>
    <w:p>
      <w:pPr>
        <w:pStyle w:val="966"/>
        <w:pBdr/>
        <w:spacing/>
        <w:ind/>
        <w:jc w:val="center"/>
        <w:rPr>
          <w:bCs/>
          <w:sz w:val="52"/>
          <w:szCs w:val="52"/>
          <w:highlight w:val="none"/>
        </w:rPr>
      </w:pPr>
      <w:r>
        <w:rPr>
          <w:bCs/>
          <w:sz w:val="52"/>
          <w:szCs w:val="52"/>
          <w:highlight w:val="none"/>
        </w:rPr>
      </w:r>
      <w:r>
        <w:rPr>
          <w:bCs/>
          <w:sz w:val="52"/>
          <w:szCs w:val="52"/>
          <w:highlight w:val="none"/>
        </w:rPr>
      </w:r>
      <w:r>
        <w:rPr>
          <w:bCs/>
          <w:sz w:val="52"/>
          <w:szCs w:val="52"/>
          <w:highlight w:val="none"/>
        </w:rPr>
      </w:r>
    </w:p>
    <w:p>
      <w:pPr>
        <w:pStyle w:val="966"/>
        <w:pBdr/>
        <w:spacing w:line="900" w:lineRule="exact"/>
        <w:ind/>
        <w:jc w:val="left"/>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left"/>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center"/>
        <w:rPr>
          <w:bCs/>
          <w:sz w:val="72"/>
          <w:szCs w:val="52"/>
          <w:highlight w:val="none"/>
        </w:rPr>
      </w:pPr>
      <w:r>
        <w:rPr>
          <w:b/>
          <w:sz w:val="72"/>
          <w:szCs w:val="52"/>
          <w:highlight w:val="none"/>
        </w:rPr>
        <w:t xml:space="preserve">询价采购文件</w:t>
      </w:r>
      <w:r>
        <w:rPr>
          <w:bCs/>
          <w:sz w:val="72"/>
          <w:szCs w:val="52"/>
          <w:highlight w:val="none"/>
        </w:rPr>
      </w:r>
      <w:r>
        <w:rPr>
          <w:bCs/>
          <w:sz w:val="72"/>
          <w:szCs w:val="52"/>
          <w:highlight w:val="none"/>
        </w:rPr>
      </w:r>
    </w:p>
    <w:p>
      <w:pPr>
        <w:pStyle w:val="966"/>
        <w:pBdr/>
        <w:spacing w:line="900" w:lineRule="exact"/>
        <w:ind/>
        <w:jc w:val="center"/>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center"/>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both"/>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center"/>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900" w:lineRule="exact"/>
        <w:ind/>
        <w:jc w:val="center"/>
        <w:rPr>
          <w:bCs/>
          <w:sz w:val="72"/>
          <w:szCs w:val="52"/>
          <w:highlight w:val="none"/>
        </w:rPr>
      </w:pPr>
      <w:r>
        <w:rPr>
          <w:bCs/>
          <w:sz w:val="72"/>
          <w:szCs w:val="52"/>
          <w:highlight w:val="none"/>
        </w:rPr>
      </w:r>
      <w:r>
        <w:rPr>
          <w:bCs/>
          <w:sz w:val="72"/>
          <w:szCs w:val="52"/>
          <w:highlight w:val="none"/>
        </w:rPr>
      </w:r>
      <w:r>
        <w:rPr>
          <w:bCs/>
          <w:sz w:val="72"/>
          <w:szCs w:val="52"/>
          <w:highlight w:val="none"/>
        </w:rPr>
      </w:r>
    </w:p>
    <w:p>
      <w:pPr>
        <w:pStyle w:val="966"/>
        <w:pBdr/>
        <w:spacing w:line="360" w:lineRule="auto"/>
        <w:ind/>
        <w:jc w:val="center"/>
        <w:rPr>
          <w:b/>
          <w:sz w:val="32"/>
          <w:szCs w:val="32"/>
          <w:highlight w:val="none"/>
        </w:rPr>
      </w:pPr>
      <w:r/>
      <w:bookmarkStart w:id="0" w:name="_Toc279062337"/>
      <w:r/>
      <w:bookmarkStart w:id="1" w:name="_Toc279052243"/>
      <w:r>
        <w:rPr>
          <w:b/>
          <w:sz w:val="32"/>
          <w:szCs w:val="32"/>
          <w:highlight w:val="none"/>
        </w:rPr>
        <w:t xml:space="preserve">采购人：</w:t>
      </w:r>
      <w:bookmarkEnd w:id="0"/>
      <w:r/>
      <w:bookmarkEnd w:id="1"/>
      <w:r>
        <w:rPr>
          <w:b/>
          <w:sz w:val="32"/>
          <w:szCs w:val="32"/>
          <w:highlight w:val="none"/>
        </w:rPr>
        <w:t xml:space="preserve">人保投控（北京）运营管理有限公司</w:t>
      </w:r>
      <w:r>
        <w:rPr>
          <w:rFonts w:hint="eastAsia"/>
          <w:b/>
          <w:sz w:val="32"/>
          <w:szCs w:val="32"/>
          <w:highlight w:val="none"/>
          <w:lang w:eastAsia="zh-CN"/>
        </w:rPr>
        <w:t xml:space="preserve">山东</w:t>
      </w:r>
      <w:r>
        <w:rPr>
          <w:b/>
          <w:sz w:val="32"/>
          <w:szCs w:val="32"/>
          <w:highlight w:val="none"/>
        </w:rPr>
        <w:t xml:space="preserve">分公司</w:t>
      </w:r>
      <w:r>
        <w:rPr>
          <w:b/>
          <w:sz w:val="32"/>
          <w:szCs w:val="32"/>
          <w:highlight w:val="none"/>
        </w:rPr>
      </w:r>
      <w:r>
        <w:rPr>
          <w:b/>
          <w:sz w:val="32"/>
          <w:szCs w:val="32"/>
          <w:highlight w:val="none"/>
        </w:rPr>
      </w:r>
    </w:p>
    <w:p>
      <w:pPr>
        <w:pStyle w:val="966"/>
        <w:pBdr/>
        <w:spacing w:line="360" w:lineRule="auto"/>
        <w:ind/>
        <w:jc w:val="center"/>
        <w:rPr>
          <w:rFonts w:hint="eastAsia" w:eastAsia="宋体"/>
          <w:bCs/>
          <w:sz w:val="72"/>
          <w:szCs w:val="52"/>
          <w:highlight w:val="none"/>
          <w:lang w:eastAsia="zh-CN"/>
        </w:rPr>
      </w:pPr>
      <w:r>
        <w:rPr>
          <w:rFonts w:hint="eastAsia"/>
          <w:b/>
          <w:sz w:val="28"/>
          <w:szCs w:val="28"/>
          <w:highlight w:val="none"/>
          <w:lang w:eastAsia="zh-CN"/>
        </w:rPr>
        <w:t xml:space="preserve">2025年</w:t>
      </w:r>
      <w:r>
        <w:rPr>
          <w:rFonts w:hint="eastAsia"/>
          <w:b/>
          <w:sz w:val="28"/>
          <w:szCs w:val="28"/>
          <w:highlight w:val="none"/>
          <w:lang w:val="en-US" w:eastAsia="zh-CN"/>
        </w:rPr>
        <w:t xml:space="preserve">3</w:t>
      </w:r>
      <w:r>
        <w:rPr>
          <w:rFonts w:hint="eastAsia"/>
          <w:b/>
          <w:sz w:val="28"/>
          <w:szCs w:val="28"/>
          <w:highlight w:val="none"/>
          <w:lang w:eastAsia="zh-CN"/>
        </w:rPr>
        <w:t xml:space="preserve">月</w:t>
      </w:r>
      <w:r>
        <w:rPr>
          <w:rFonts w:hint="eastAsia" w:eastAsia="宋体"/>
          <w:bCs/>
          <w:sz w:val="72"/>
          <w:szCs w:val="52"/>
          <w:highlight w:val="none"/>
          <w:lang w:eastAsia="zh-CN"/>
        </w:rPr>
      </w:r>
      <w:r>
        <w:rPr>
          <w:rFonts w:hint="eastAsia" w:eastAsia="宋体"/>
          <w:bCs/>
          <w:sz w:val="72"/>
          <w:szCs w:val="52"/>
          <w:highlight w:val="none"/>
          <w:lang w:eastAsia="zh-CN"/>
        </w:rPr>
      </w:r>
    </w:p>
    <w:p>
      <w:pPr>
        <w:pStyle w:val="966"/>
        <w:pBdr/>
        <w:spacing w:line="360" w:lineRule="auto"/>
        <w:ind/>
        <w:jc w:val="center"/>
        <w:rPr>
          <w:bCs/>
          <w:sz w:val="44"/>
          <w:szCs w:val="44"/>
          <w:highlight w:val="none"/>
        </w:rPr>
        <w:sectPr>
          <w:headerReference w:type="default" r:id="rId9"/>
          <w:footerReference w:type="default" r:id="rId11"/>
          <w:footnotePr/>
          <w:endnotePr/>
          <w:type w:val="nextPage"/>
          <w:pgSz w:h="16838" w:orient="portrait" w:w="11906"/>
          <w:pgMar w:top="1417" w:right="1134" w:bottom="1417" w:left="1134" w:header="851" w:footer="992" w:gutter="0"/>
          <w:pgNumType w:fmt="none" w:start="1"/>
          <w:cols w:num="1" w:sep="0" w:space="1701" w:equalWidth="1"/>
        </w:sectPr>
      </w:pPr>
      <w:r>
        <w:rPr>
          <w:bCs/>
          <w:sz w:val="44"/>
          <w:szCs w:val="44"/>
          <w:highlight w:val="none"/>
        </w:rPr>
      </w:r>
      <w:r>
        <w:rPr>
          <w:bCs/>
          <w:sz w:val="44"/>
          <w:szCs w:val="44"/>
          <w:highlight w:val="none"/>
        </w:rPr>
      </w:r>
      <w:r>
        <w:rPr>
          <w:bCs/>
          <w:sz w:val="44"/>
          <w:szCs w:val="44"/>
          <w:highlight w:val="none"/>
        </w:rPr>
      </w:r>
    </w:p>
    <w:p>
      <w:pPr>
        <w:pStyle w:val="966"/>
        <w:pageBreakBefore w:val="true"/>
        <w:pBdr/>
        <w:tabs>
          <w:tab w:val="left" w:leader="none" w:pos="795"/>
        </w:tabs>
        <w:spacing/>
        <w:ind/>
        <w:jc w:val="center"/>
        <w:rPr>
          <w:rFonts w:hint="eastAsia" w:eastAsia="宋体"/>
          <w:b/>
          <w:bCs/>
          <w:sz w:val="36"/>
          <w:szCs w:val="36"/>
          <w:highlight w:val="none"/>
          <w:lang w:eastAsia="zh-CN"/>
        </w:rPr>
      </w:pPr>
      <w:r>
        <w:rPr>
          <w:b/>
          <w:bCs/>
          <w:sz w:val="36"/>
          <w:szCs w:val="36"/>
          <w:highlight w:val="none"/>
        </w:rPr>
        <w:t xml:space="preserve">第一章 </w:t>
      </w:r>
      <w:r>
        <w:rPr>
          <w:rFonts w:hint="eastAsia"/>
          <w:b/>
          <w:bCs/>
          <w:sz w:val="36"/>
          <w:szCs w:val="36"/>
          <w:highlight w:val="none"/>
          <w:lang w:eastAsia="zh-CN"/>
        </w:rPr>
        <w:t xml:space="preserve">询价采购公告</w:t>
      </w:r>
      <w:r>
        <w:rPr>
          <w:rFonts w:hint="eastAsia" w:eastAsia="宋体"/>
          <w:b/>
          <w:bCs/>
          <w:sz w:val="36"/>
          <w:szCs w:val="36"/>
          <w:highlight w:val="none"/>
          <w:lang w:eastAsia="zh-CN"/>
        </w:rPr>
      </w:r>
      <w:r>
        <w:rPr>
          <w:rFonts w:hint="eastAsia" w:eastAsia="宋体"/>
          <w:b/>
          <w:bCs/>
          <w:sz w:val="36"/>
          <w:szCs w:val="36"/>
          <w:highlight w:val="none"/>
          <w:lang w:eastAsia="zh-CN"/>
        </w:rPr>
      </w:r>
    </w:p>
    <w:p>
      <w:pPr>
        <w:pStyle w:val="966"/>
        <w:pBdr/>
        <w:spacing w:line="360" w:lineRule="auto"/>
        <w:ind/>
        <w:rPr>
          <w:rFonts w:ascii="Times New Roman" w:hAnsi="Times New Roman" w:eastAsia="宋体" w:cs="Times New Roman"/>
          <w:sz w:val="24"/>
          <w:szCs w:val="24"/>
          <w:highlight w:val="none"/>
          <w:u w:val="none"/>
        </w:rPr>
      </w:pPr>
      <w:r>
        <w:rPr>
          <w:rFonts w:hint="eastAsia" w:ascii="Times New Roman" w:hAnsi="Times New Roman" w:eastAsia="宋体" w:cs="Times New Roman"/>
          <w:sz w:val="24"/>
          <w:szCs w:val="24"/>
          <w:highlight w:val="none"/>
          <w:u w:val="none"/>
          <w:lang w:val="en-US" w:eastAsia="zh-CN"/>
        </w:rPr>
        <w:t xml:space="preserve">尊敬的供应商</w:t>
      </w:r>
      <w:r>
        <w:rPr>
          <w:rFonts w:hint="eastAsia" w:ascii="Times New Roman" w:hAnsi="Times New Roman"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r>
      <w:r>
        <w:rPr>
          <w:rFonts w:ascii="Times New Roman" w:hAnsi="Times New Roman" w:eastAsia="宋体" w:cs="Times New Roman"/>
          <w:sz w:val="24"/>
          <w:szCs w:val="24"/>
          <w:highlight w:val="none"/>
          <w:u w:val="none"/>
        </w:rPr>
      </w:r>
    </w:p>
    <w:p>
      <w:pPr>
        <w:pStyle w:val="966"/>
        <w:pBdr/>
        <w:spacing w:line="360" w:lineRule="auto"/>
        <w:ind w:firstLine="480"/>
        <w:rPr>
          <w:sz w:val="24"/>
          <w:szCs w:val="24"/>
          <w:highlight w:val="none"/>
        </w:rPr>
      </w:pPr>
      <w:r>
        <w:rPr>
          <w:sz w:val="24"/>
          <w:szCs w:val="24"/>
          <w:highlight w:val="none"/>
        </w:rPr>
        <w:t xml:space="preserve">人保投控（北京）运营管理有限公司</w:t>
      </w:r>
      <w:r>
        <w:rPr>
          <w:rFonts w:hint="eastAsia"/>
          <w:sz w:val="24"/>
          <w:szCs w:val="24"/>
          <w:highlight w:val="none"/>
          <w:lang w:val="en-US" w:eastAsia="zh-CN"/>
        </w:rPr>
        <w:t xml:space="preserve">山东</w:t>
      </w:r>
      <w:r>
        <w:rPr>
          <w:sz w:val="24"/>
          <w:szCs w:val="24"/>
          <w:highlight w:val="none"/>
        </w:rPr>
        <w:t xml:space="preserve">分公司拟对</w:t>
      </w:r>
      <w:r>
        <w:rPr>
          <w:rFonts w:hint="eastAsia"/>
          <w:sz w:val="24"/>
          <w:szCs w:val="24"/>
          <w:highlight w:val="none"/>
          <w:lang w:val="en-US" w:eastAsia="zh-CN"/>
        </w:rPr>
        <w:t xml:space="preserve">人保财险枣庄市分公司保洁服务</w:t>
      </w:r>
      <w:r>
        <w:rPr>
          <w:sz w:val="24"/>
          <w:szCs w:val="24"/>
          <w:highlight w:val="none"/>
        </w:rPr>
        <w:t xml:space="preserve">项目采用询价采购，</w:t>
      </w:r>
      <w:r>
        <w:rPr>
          <w:rFonts w:hint="eastAsia"/>
          <w:sz w:val="24"/>
          <w:szCs w:val="24"/>
          <w:highlight w:val="none"/>
          <w:lang w:eastAsia="zh-CN"/>
        </w:rPr>
        <w:t xml:space="preserve">相关信息如下：</w:t>
      </w:r>
      <w:r>
        <w:rPr>
          <w:sz w:val="24"/>
          <w:szCs w:val="24"/>
          <w:highlight w:val="none"/>
        </w:rPr>
      </w:r>
      <w:r>
        <w:rPr>
          <w:sz w:val="24"/>
          <w:szCs w:val="24"/>
          <w:highlight w:val="none"/>
        </w:rPr>
      </w:r>
    </w:p>
    <w:p>
      <w:pPr>
        <w:pStyle w:val="966"/>
        <w:pBdr/>
        <w:spacing w:line="360" w:lineRule="auto"/>
        <w:ind w:firstLine="480"/>
        <w:rPr>
          <w:sz w:val="24"/>
          <w:szCs w:val="24"/>
          <w:highlight w:val="none"/>
        </w:rPr>
      </w:pPr>
      <w:r>
        <w:rPr>
          <w:sz w:val="24"/>
          <w:szCs w:val="24"/>
          <w:highlight w:val="none"/>
        </w:rPr>
        <w:t xml:space="preserve">一、采购项目内容</w:t>
      </w:r>
      <w:r>
        <w:rPr>
          <w:sz w:val="24"/>
          <w:szCs w:val="24"/>
          <w:highlight w:val="none"/>
        </w:rPr>
      </w:r>
      <w:r>
        <w:rPr>
          <w:sz w:val="24"/>
          <w:szCs w:val="24"/>
          <w:highlight w:val="none"/>
        </w:rPr>
      </w:r>
    </w:p>
    <w:p>
      <w:pPr>
        <w:pStyle w:val="966"/>
        <w:pBdr/>
        <w:spacing w:line="360" w:lineRule="auto"/>
        <w:ind w:firstLine="480"/>
        <w:rPr>
          <w:rFonts w:eastAsia="宋体"/>
          <w:sz w:val="24"/>
          <w:szCs w:val="24"/>
          <w:highlight w:val="none"/>
          <w:lang w:val="en-US" w:eastAsia="zh-CN"/>
        </w:rPr>
      </w:pPr>
      <w:r>
        <w:rPr>
          <w:rFonts w:hint="eastAsia"/>
          <w:sz w:val="24"/>
          <w:szCs w:val="24"/>
          <w:highlight w:val="none"/>
        </w:rPr>
        <w:t xml:space="preserve">1、</w:t>
      </w:r>
      <w:r>
        <w:rPr>
          <w:sz w:val="24"/>
          <w:szCs w:val="24"/>
          <w:highlight w:val="none"/>
        </w:rPr>
        <w:t xml:space="preserve">项目名称：</w:t>
      </w:r>
      <w:r>
        <w:rPr>
          <w:rFonts w:hint="eastAsia"/>
          <w:sz w:val="24"/>
          <w:szCs w:val="24"/>
          <w:highlight w:val="none"/>
          <w:lang w:val="en-US" w:eastAsia="zh-CN"/>
        </w:rPr>
        <w:t xml:space="preserve">人保财险枣庄市分</w:t>
      </w:r>
      <w:r>
        <w:rPr>
          <w:rFonts w:hint="eastAsia" w:ascii="Times New Roman" w:hAnsi="Times New Roman" w:eastAsia="宋体" w:cs="Times New Roman"/>
          <w:sz w:val="24"/>
          <w:szCs w:val="24"/>
          <w:highlight w:val="none"/>
          <w:lang w:val="en-US" w:eastAsia="zh-CN"/>
        </w:rPr>
        <w:t xml:space="preserve">公司职场</w:t>
      </w:r>
      <w:r>
        <w:rPr>
          <w:rFonts w:hint="eastAsia"/>
          <w:sz w:val="24"/>
          <w:szCs w:val="24"/>
          <w:highlight w:val="none"/>
          <w:lang w:val="en-US" w:eastAsia="zh-CN"/>
        </w:rPr>
        <w:t xml:space="preserve">保洁服务采购</w:t>
      </w:r>
      <w:r>
        <w:rPr>
          <w:rFonts w:eastAsia="宋体"/>
          <w:sz w:val="24"/>
          <w:szCs w:val="24"/>
          <w:highlight w:val="none"/>
          <w:lang w:val="en-US" w:eastAsia="zh-CN"/>
        </w:rPr>
      </w:r>
      <w:r>
        <w:rPr>
          <w:rFonts w:eastAsia="宋体"/>
          <w:sz w:val="24"/>
          <w:szCs w:val="24"/>
          <w:highlight w:val="none"/>
          <w:lang w:val="en-US" w:eastAsia="zh-CN"/>
        </w:rPr>
      </w:r>
    </w:p>
    <w:p>
      <w:pPr>
        <w:pStyle w:val="966"/>
        <w:pBdr/>
        <w:spacing w:line="360" w:lineRule="auto"/>
        <w:ind w:firstLine="480"/>
        <w:rPr>
          <w:rFonts w:hint="eastAsia"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采 购 人：人保投控（北京）运营管理有限公司</w:t>
      </w:r>
      <w:r>
        <w:rPr>
          <w:rFonts w:hint="eastAsia"/>
          <w:sz w:val="24"/>
          <w:szCs w:val="24"/>
          <w:highlight w:val="none"/>
          <w:lang w:val="en-US" w:eastAsia="zh-CN"/>
        </w:rPr>
        <w:t xml:space="preserve">山东</w:t>
      </w:r>
      <w:r>
        <w:rPr>
          <w:sz w:val="24"/>
          <w:szCs w:val="24"/>
          <w:highlight w:val="none"/>
        </w:rPr>
        <w:t xml:space="preserve">分公司</w:t>
      </w:r>
      <w:r>
        <w:rPr>
          <w:rFonts w:hint="eastAsia" w:eastAsia="宋体"/>
          <w:sz w:val="24"/>
          <w:szCs w:val="24"/>
          <w:highlight w:val="none"/>
          <w:lang w:val="en-US" w:eastAsia="zh-CN"/>
        </w:rPr>
      </w:r>
      <w:r>
        <w:rPr>
          <w:rFonts w:hint="eastAsia" w:eastAsia="宋体"/>
          <w:sz w:val="24"/>
          <w:szCs w:val="24"/>
          <w:highlight w:val="none"/>
          <w:lang w:val="en-US" w:eastAsia="zh-CN"/>
        </w:rPr>
      </w:r>
    </w:p>
    <w:p>
      <w:pPr>
        <w:pStyle w:val="966"/>
        <w:pBdr/>
        <w:spacing w:line="360" w:lineRule="auto"/>
        <w:ind w:firstLine="480"/>
        <w:rPr>
          <w:sz w:val="24"/>
          <w:szCs w:val="24"/>
          <w:highlight w:val="none"/>
        </w:rPr>
      </w:pPr>
      <w:r>
        <w:rPr>
          <w:rFonts w:hint="eastAsia"/>
          <w:sz w:val="24"/>
          <w:szCs w:val="24"/>
          <w:highlight w:val="none"/>
        </w:rPr>
        <w:t xml:space="preserve">3、</w:t>
      </w:r>
      <w:r>
        <w:rPr>
          <w:sz w:val="24"/>
          <w:szCs w:val="24"/>
          <w:highlight w:val="none"/>
        </w:rPr>
        <w:t xml:space="preserve">采购内容：</w:t>
      </w:r>
      <w:r>
        <w:rPr>
          <w:sz w:val="24"/>
          <w:szCs w:val="24"/>
          <w:highlight w:val="none"/>
        </w:rPr>
      </w:r>
      <w:r>
        <w:rPr>
          <w:sz w:val="24"/>
          <w:szCs w:val="24"/>
          <w:highlight w:val="none"/>
        </w:rPr>
      </w:r>
    </w:p>
    <w:p>
      <w:pPr>
        <w:pStyle w:val="966"/>
        <w:widowControl w:val="true"/>
        <w:pBdr/>
        <w:spacing w:line="360" w:lineRule="auto"/>
        <w:ind w:firstLine="480"/>
        <w:rPr>
          <w:rFonts w:hint="eastAsia" w:ascii="Times New Roman" w:hAnsi="Times New Roman" w:eastAsia="宋体" w:cs="Times New Roman"/>
          <w:sz w:val="24"/>
          <w:highlight w:val="none"/>
        </w:rPr>
      </w:pPr>
      <w:r>
        <w:rPr>
          <w:sz w:val="24"/>
          <w:highlight w:val="none"/>
        </w:rPr>
        <w:t xml:space="preserve">本项目</w:t>
      </w:r>
      <w:r>
        <w:rPr>
          <w:rFonts w:hint="eastAsia"/>
          <w:sz w:val="24"/>
          <w:szCs w:val="24"/>
          <w:highlight w:val="none"/>
          <w:lang w:val="en-US" w:eastAsia="zh-CN"/>
        </w:rPr>
        <w:t xml:space="preserve">人保财险枣庄市分</w:t>
      </w:r>
      <w:r>
        <w:rPr>
          <w:rFonts w:hint="eastAsia" w:ascii="Times New Roman" w:hAnsi="Times New Roman" w:eastAsia="宋体" w:cs="Times New Roman"/>
          <w:sz w:val="24"/>
          <w:szCs w:val="24"/>
          <w:highlight w:val="none"/>
          <w:lang w:val="en-US" w:eastAsia="zh-CN"/>
        </w:rPr>
        <w:t xml:space="preserve">公司职场</w:t>
      </w:r>
      <w:r>
        <w:rPr>
          <w:rFonts w:hint="eastAsia"/>
          <w:sz w:val="24"/>
          <w:szCs w:val="24"/>
          <w:highlight w:val="none"/>
          <w:lang w:val="en-US" w:eastAsia="zh-CN"/>
        </w:rPr>
        <w:t xml:space="preserve">保洁服务采购项目</w:t>
      </w:r>
      <w:r>
        <w:rPr>
          <w:sz w:val="24"/>
          <w:highlight w:val="none"/>
        </w:rPr>
        <w:t xml:space="preserve">。</w:t>
      </w:r>
      <w:r>
        <w:rPr>
          <w:rFonts w:hint="eastAsia"/>
          <w:sz w:val="24"/>
          <w:highlight w:val="none"/>
        </w:rPr>
        <w:t xml:space="preserve">服务</w:t>
      </w:r>
      <w:r>
        <w:rPr>
          <w:rFonts w:hint="eastAsia"/>
          <w:sz w:val="24"/>
          <w:highlight w:val="none"/>
          <w:lang w:val="en-US" w:eastAsia="zh-CN"/>
        </w:rPr>
        <w:t xml:space="preserve">期限1年.</w:t>
      </w:r>
      <w:r>
        <w:rPr>
          <w:rFonts w:hint="eastAsia" w:ascii="Times New Roman" w:hAnsi="Times New Roman" w:eastAsia="宋体" w:cs="Times New Roman"/>
          <w:sz w:val="24"/>
          <w:highlight w:val="none"/>
          <w:lang w:val="en-US" w:eastAsia="zh-CN"/>
        </w:rPr>
        <w:t xml:space="preserve">合同期限1年。服务期限一年合同到期前，采购人根据年度供应商履约情况和协商结果，决定是否续签。如不进行续签，将在合同到期前一个月通知供应商相关事宜，如续签，</w:t>
      </w:r>
      <w:r>
        <w:rPr>
          <w:rFonts w:hint="eastAsia"/>
          <w:sz w:val="24"/>
          <w:highlight w:val="none"/>
          <w:lang w:val="en-US" w:eastAsia="zh-CN"/>
        </w:rPr>
        <w:t xml:space="preserve">每期合同一年，服务期含原合同累计不超过三年。</w:t>
      </w:r>
      <w:r>
        <w:rPr>
          <w:rFonts w:hint="eastAsia" w:ascii="Times New Roman" w:hAnsi="Times New Roman" w:eastAsia="宋体" w:cs="Times New Roman"/>
          <w:sz w:val="24"/>
          <w:highlight w:val="none"/>
        </w:rPr>
      </w:r>
      <w:r>
        <w:rPr>
          <w:rFonts w:hint="eastAsia" w:ascii="Times New Roman" w:hAnsi="Times New Roman" w:eastAsia="宋体" w:cs="Times New Roman"/>
          <w:sz w:val="24"/>
          <w:highlight w:val="none"/>
        </w:rPr>
      </w:r>
    </w:p>
    <w:p>
      <w:pPr>
        <w:pStyle w:val="966"/>
        <w:widowControl w:val="true"/>
        <w:pBdr/>
        <w:spacing w:line="360" w:lineRule="auto"/>
        <w:ind w:firstLine="482"/>
        <w:rPr>
          <w:rFonts w:hint="eastAsia" w:ascii="Times New Roman" w:hAnsi="Times New Roman" w:eastAsia="宋体" w:cs="Times New Roman"/>
          <w:sz w:val="24"/>
          <w:highlight w:val="none"/>
        </w:rPr>
      </w:pPr>
      <w:r>
        <w:rPr>
          <w:rFonts w:hint="eastAsia"/>
          <w:sz w:val="24"/>
          <w:szCs w:val="24"/>
          <w:highlight w:val="none"/>
        </w:rPr>
        <w:t xml:space="preserve">4、</w:t>
      </w:r>
      <w:r>
        <w:rPr>
          <w:sz w:val="24"/>
          <w:szCs w:val="24"/>
          <w:highlight w:val="none"/>
        </w:rPr>
        <w:t xml:space="preserve">项目控制价上限：</w:t>
      </w:r>
      <w:r>
        <w:rPr>
          <w:rFonts w:hint="eastAsia"/>
          <w:sz w:val="24"/>
          <w:szCs w:val="24"/>
          <w:highlight w:val="none"/>
          <w:lang w:val="en-US" w:eastAsia="zh-CN"/>
        </w:rPr>
        <w:t xml:space="preserve">92000.00元（含税）</w:t>
      </w:r>
      <w:r>
        <w:rPr>
          <w:rFonts w:hint="eastAsia" w:ascii="Times New Roman" w:hAnsi="Times New Roman" w:eastAsia="宋体" w:cs="Times New Roman"/>
          <w:sz w:val="24"/>
          <w:highlight w:val="none"/>
        </w:rPr>
      </w:r>
      <w:r>
        <w:rPr>
          <w:rFonts w:hint="eastAsia" w:ascii="Times New Roman" w:hAnsi="Times New Roman" w:eastAsia="宋体" w:cs="Times New Roman"/>
          <w:sz w:val="24"/>
          <w:highlight w:val="none"/>
        </w:rPr>
      </w:r>
    </w:p>
    <w:p>
      <w:pPr>
        <w:pStyle w:val="966"/>
        <w:pBdr/>
        <w:spacing w:line="360" w:lineRule="auto"/>
        <w:ind w:firstLine="480"/>
        <w:rPr>
          <w:sz w:val="24"/>
          <w:szCs w:val="24"/>
          <w:highlight w:val="none"/>
        </w:rPr>
      </w:pPr>
      <w:r>
        <w:rPr>
          <w:sz w:val="24"/>
          <w:szCs w:val="24"/>
          <w:highlight w:val="none"/>
        </w:rPr>
        <w:t xml:space="preserve">二、资格要求</w:t>
      </w:r>
      <w:r>
        <w:rPr>
          <w:sz w:val="24"/>
          <w:szCs w:val="24"/>
          <w:highlight w:val="none"/>
        </w:rPr>
      </w:r>
      <w:r>
        <w:rPr>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bookmarkStart w:id="2" w:name="_Hlk135477450"/>
      <w:r>
        <w:rPr>
          <w:rFonts w:hint="eastAsia" w:ascii="Times New Roman" w:hAnsi="Times New Roman" w:eastAsia="宋体" w:cs="Times New Roman"/>
          <w:sz w:val="24"/>
          <w:szCs w:val="24"/>
          <w:highlight w:val="none"/>
        </w:rPr>
        <w:t xml:space="preserve">1.在中华人民共和国境内依法登记的法人或其他组织，具有独立承担民事责任的能力，须提供企业法人营业执照；</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2.具有良好的商业信誉和健全的财务会计制度。</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3.供应商应具有履行合同所必需的设备和专业技术能力，提供类似项目业绩</w:t>
      </w:r>
      <w:r>
        <w:rPr>
          <w:rFonts w:hint="eastAsia" w:ascii="Times New Roman" w:hAnsi="Times New Roman" w:eastAsia="宋体" w:cs="Times New Roman"/>
          <w:sz w:val="24"/>
          <w:szCs w:val="24"/>
          <w:highlight w:val="none"/>
          <w:lang w:eastAsia="zh-CN"/>
        </w:rPr>
        <w:t xml:space="preserve">证明</w:t>
      </w:r>
      <w:r>
        <w:rPr>
          <w:rFonts w:hint="eastAsia" w:ascii="Times New Roman" w:hAnsi="Times New Roman" w:eastAsia="宋体" w:cs="Times New Roman"/>
          <w:sz w:val="24"/>
          <w:szCs w:val="24"/>
          <w:highlight w:val="none"/>
        </w:rPr>
        <w:t xml:space="preserve">作为资格审查资料。</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4.具有依法缴纳税收和社会保障资金的良好记录，提供近6个月任意一个月的税收</w:t>
      </w:r>
      <w:r>
        <w:rPr>
          <w:rFonts w:hint="eastAsia" w:ascii="Times New Roman" w:hAnsi="Times New Roman" w:eastAsia="宋体" w:cs="Times New Roman"/>
          <w:sz w:val="24"/>
          <w:szCs w:val="24"/>
          <w:highlight w:val="none"/>
          <w:lang w:val="en-US" w:eastAsia="zh-CN"/>
        </w:rPr>
        <w:t xml:space="preserve">或</w:t>
      </w:r>
      <w:r>
        <w:rPr>
          <w:rFonts w:hint="eastAsia" w:ascii="Times New Roman" w:hAnsi="Times New Roman" w:eastAsia="宋体" w:cs="Times New Roman"/>
          <w:sz w:val="24"/>
          <w:szCs w:val="24"/>
          <w:highlight w:val="none"/>
        </w:rPr>
        <w:t xml:space="preserve">社会保障资金缴纳凭证。</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5.供应商应经营状况良好，且近三年内（202</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月1日至今）无违法违规记录。违法违规记录是指被“信用中国”列入失信被执行人、重大税收违法失信主体、政府采购严重违法失信行为记录名单。供应商需提供自磋商公告发布之日至首次响应文件递交截止之日期间对以上三项内容的查询截图并加盖公章。 </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信用中国查询网址：https://www.creditchina.gov.cn/xinyongfuwu/?navPage=5。</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6.单位负责人为同一人或存在控股、管理关系的不同单位，不得参加同一标段/标包的磋商响应或未划分标段/标包的同一采购项目的磋商响应，需填写《供应商控股及管理关系情况申报表》。</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7.本项目不接受联合体磋商响应，不允许任何形式的分包或转包，不接受分支机构磋商响应</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需填写《</w:t>
      </w:r>
      <w:r>
        <w:rPr>
          <w:rFonts w:hint="eastAsia" w:ascii="Times New Roman" w:hAnsi="Times New Roman" w:eastAsia="宋体" w:cs="Times New Roman"/>
          <w:sz w:val="24"/>
          <w:szCs w:val="24"/>
          <w:highlight w:val="none"/>
          <w:lang w:eastAsia="zh-CN"/>
        </w:rPr>
        <w:t xml:space="preserve">非联合体响应声明</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pStyle w:val="966"/>
        <w:pBdr/>
        <w:spacing w:line="360" w:lineRule="auto"/>
        <w:ind w:firstLine="480"/>
        <w:rPr>
          <w:rFonts w:hint="eastAsia"/>
          <w:sz w:val="24"/>
          <w:szCs w:val="24"/>
          <w:highlight w:val="none"/>
        </w:rPr>
      </w:pPr>
      <w:r>
        <w:rPr>
          <w:rFonts w:hint="eastAsia" w:ascii="Times New Roman" w:hAnsi="Times New Roman" w:eastAsia="宋体" w:cs="Times New Roman"/>
          <w:sz w:val="24"/>
          <w:szCs w:val="24"/>
          <w:highlight w:val="none"/>
        </w:rPr>
        <w:t xml:space="preserve">8.根据《中国人民保险集团供应商管理办法》及《人保投控(北京)运营管理有限公司供应商管理办法》规定，严禁列入中国人民保险集团及人保投控(北京)运营管理有限公司黑名单且在禁入期内的供应商参与采购活动；提供承诺书作为资格审查资料。</w:t>
      </w:r>
      <w:bookmarkEnd w:id="2"/>
      <w:r>
        <w:rPr>
          <w:rFonts w:hint="eastAsia"/>
          <w:sz w:val="24"/>
          <w:szCs w:val="24"/>
          <w:highlight w:val="none"/>
        </w:rPr>
      </w:r>
      <w:r>
        <w:rPr>
          <w:rFonts w:hint="eastAsia"/>
          <w:sz w:val="24"/>
          <w:szCs w:val="24"/>
          <w:highlight w:val="none"/>
        </w:rPr>
      </w:r>
    </w:p>
    <w:p>
      <w:pPr>
        <w:pBdr>
          <w:top w:val="none" w:color="000000" w:sz="4" w:space="0"/>
          <w:left w:val="none" w:color="000000" w:sz="4" w:space="0"/>
          <w:bottom w:val="none" w:color="000000" w:sz="4" w:space="0"/>
          <w:right w:val="none" w:color="000000" w:sz="4" w:space="0"/>
        </w:pBdr>
        <w:spacing w:line="360" w:lineRule="auto"/>
        <w:ind w:right="0" w:firstLine="480" w:left="0"/>
        <w:jc w:val="both"/>
        <w:rPr>
          <w:rFonts w:ascii="Times New Roman" w:hAnsi="Times New Roman" w:eastAsia="Times New Roman" w:cs="Times New Roman"/>
          <w:sz w:val="21"/>
        </w:rPr>
      </w:pPr>
      <w:r>
        <w:rPr>
          <w:rFonts w:ascii="SimSun" w:hAnsi="SimSun" w:eastAsia="SimSun" w:cs="SimSun"/>
          <w:color w:val="000000"/>
          <w:sz w:val="24"/>
        </w:rPr>
        <w:t xml:space="preserve">三、采购文件的获取</w:t>
      </w:r>
      <w:r/>
    </w:p>
    <w:p>
      <w:pPr>
        <w:pBdr>
          <w:top w:val="none" w:color="000000" w:sz="4" w:space="0"/>
          <w:left w:val="none" w:color="000000" w:sz="4" w:space="0"/>
          <w:bottom w:val="none" w:color="000000" w:sz="4" w:space="0"/>
          <w:right w:val="none" w:color="000000" w:sz="4" w:space="0"/>
        </w:pBdr>
        <w:spacing w:line="360" w:lineRule="auto"/>
        <w:ind w:right="0" w:firstLine="480" w:left="0"/>
        <w:jc w:val="both"/>
        <w:rPr>
          <w:rFonts w:ascii="Times New Roman" w:hAnsi="Times New Roman" w:eastAsia="Times New Roman" w:cs="Times New Roman"/>
          <w:sz w:val="21"/>
        </w:rP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、文件获取时间：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日，上午</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时至</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时，下午</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时至</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时（北京时间，下同）。</w:t>
      </w:r>
      <w:r/>
    </w:p>
    <w:p>
      <w:pPr>
        <w:pBdr>
          <w:top w:val="none" w:color="000000" w:sz="4" w:space="0"/>
          <w:left w:val="none" w:color="000000" w:sz="4" w:space="0"/>
          <w:bottom w:val="none" w:color="000000" w:sz="4" w:space="0"/>
          <w:right w:val="none" w:color="000000" w:sz="4" w:space="0"/>
        </w:pBdr>
        <w:spacing w:line="360" w:lineRule="auto"/>
        <w:ind w:right="0" w:firstLine="480" w:left="0"/>
        <w:jc w:val="both"/>
        <w:rPr>
          <w:rFonts w:ascii="Times New Roman" w:hAnsi="Times New Roman" w:eastAsia="Times New Roman" w:cs="Times New Roman"/>
          <w:sz w:val="21"/>
        </w:rP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、文件领取：在人保</w:t>
      </w:r>
      <w:r>
        <w:rPr>
          <w:rFonts w:ascii="Times New Roman" w:hAnsi="Times New Roman" w:eastAsia="Times New Roman" w:cs="Times New Roman"/>
          <w:color w:val="000000"/>
          <w:sz w:val="24"/>
        </w:rPr>
        <w:t xml:space="preserve">e</w:t>
      </w:r>
      <w:r>
        <w:rPr>
          <w:rFonts w:ascii="SimSun" w:hAnsi="SimSun" w:eastAsia="SimSun" w:cs="SimSun"/>
          <w:color w:val="000000"/>
          <w:sz w:val="24"/>
        </w:rPr>
        <w:t xml:space="preserve">采外网门户（</w:t>
      </w:r>
      <w:r>
        <w:rPr>
          <w:rFonts w:ascii="Times New Roman" w:hAnsi="Times New Roman" w:eastAsia="Times New Roman" w:cs="Times New Roman"/>
          <w:color w:val="000000"/>
          <w:sz w:val="24"/>
        </w:rPr>
        <w:t xml:space="preserve">https://ec.picc.com/</w:t>
      </w:r>
      <w:r>
        <w:rPr>
          <w:rFonts w:ascii="SimSun" w:hAnsi="SimSun" w:eastAsia="SimSun" w:cs="SimSun"/>
          <w:color w:val="000000"/>
          <w:sz w:val="24"/>
        </w:rPr>
        <w:t xml:space="preserve">）下载采购文件。</w:t>
      </w:r>
      <w:r/>
    </w:p>
    <w:p>
      <w:pPr>
        <w:pBdr>
          <w:top w:val="none" w:color="000000" w:sz="4" w:space="0"/>
          <w:left w:val="none" w:color="000000" w:sz="4" w:space="0"/>
          <w:bottom w:val="none" w:color="000000" w:sz="4" w:space="0"/>
          <w:right w:val="none" w:color="000000" w:sz="4" w:space="0"/>
        </w:pBdr>
        <w:spacing w:line="360" w:lineRule="auto"/>
        <w:ind w:right="0" w:firstLine="480" w:left="0"/>
        <w:jc w:val="both"/>
        <w:rPr>
          <w:rFonts w:ascii="Times New Roman" w:hAnsi="Times New Roman" w:eastAsia="Times New Roman" w:cs="Times New Roman"/>
          <w:sz w:val="21"/>
        </w:rPr>
      </w:pPr>
      <w:r>
        <w:rPr>
          <w:rFonts w:ascii="SimSun" w:hAnsi="SimSun" w:eastAsia="SimSun" w:cs="SimSun"/>
          <w:color w:val="000000"/>
          <w:sz w:val="24"/>
        </w:rPr>
        <w:t xml:space="preserve">四、报价文件的递交及相关事宜</w:t>
      </w:r>
      <w:r/>
    </w:p>
    <w:p>
      <w:pPr>
        <w:pBdr>
          <w:top w:val="none" w:color="000000" w:sz="4" w:space="0"/>
          <w:left w:val="none" w:color="000000" w:sz="4" w:space="0"/>
          <w:bottom w:val="none" w:color="000000" w:sz="4" w:space="0"/>
          <w:right w:val="none" w:color="000000" w:sz="4" w:space="0"/>
        </w:pBdr>
        <w:shd w:val="clear" w:color="ffffff" w:fill="ffffff"/>
        <w:spacing w:after="0" w:before="0" w:line="360" w:lineRule="auto"/>
        <w:ind w:right="0" w:firstLine="435" w:left="0"/>
        <w:rPr>
          <w:rFonts w:ascii="SimSun" w:hAnsi="SimSun" w:eastAsia="SimSun" w:cs="SimSun"/>
          <w:sz w:val="24"/>
        </w:rP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、报价文件递交的截止时间（报价截止时间，下同）为</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时，报价人应于当日</w:t>
      </w:r>
      <w:r>
        <w:rPr>
          <w:rFonts w:ascii="Times New Roman" w:hAnsi="Times New Roman" w:eastAsia="Times New Roman" w:cs="Times New Roman"/>
          <w:color w:val="000000"/>
          <w:sz w:val="24"/>
        </w:rPr>
        <w:t xml:space="preserve">14:00</w:t>
      </w:r>
      <w:r>
        <w:rPr>
          <w:rFonts w:ascii="SimSun" w:hAnsi="SimSun" w:eastAsia="SimSun" w:cs="SimSun"/>
          <w:color w:val="000000"/>
          <w:sz w:val="24"/>
        </w:rPr>
        <w:t xml:space="preserve">时前将报价文件递交至</w:t>
      </w:r>
      <w:r>
        <w:rPr>
          <w:rFonts w:ascii="SimSun" w:hAnsi="SimSun" w:eastAsia="SimSun" w:cs="SimSun"/>
          <w:color w:val="000000"/>
          <w:sz w:val="24"/>
          <w:u w:val="single"/>
        </w:rPr>
        <w:t xml:space="preserve">石家庄市中华南大街</w:t>
      </w:r>
      <w:r>
        <w:rPr>
          <w:rFonts w:ascii="Times New Roman" w:hAnsi="Times New Roman" w:eastAsia="Times New Roman" w:cs="Times New Roman"/>
          <w:color w:val="000000"/>
          <w:sz w:val="24"/>
          <w:u w:val="single"/>
        </w:rPr>
        <w:t xml:space="preserve">18</w:t>
      </w:r>
      <w:r>
        <w:rPr>
          <w:rFonts w:ascii="SimSun" w:hAnsi="SimSun" w:eastAsia="SimSun" w:cs="SimSun"/>
          <w:color w:val="000000"/>
          <w:sz w:val="24"/>
          <w:u w:val="single"/>
        </w:rPr>
        <w:t xml:space="preserve">号保艺大厦</w:t>
      </w:r>
      <w:r>
        <w:rPr>
          <w:rFonts w:ascii="Times New Roman" w:hAnsi="Times New Roman" w:eastAsia="Times New Roman" w:cs="Times New Roman"/>
          <w:color w:val="000000"/>
          <w:sz w:val="24"/>
          <w:u w:val="single"/>
        </w:rPr>
        <w:t xml:space="preserve">13</w:t>
      </w:r>
      <w:r>
        <w:rPr>
          <w:rFonts w:ascii="SimSun" w:hAnsi="SimSun" w:eastAsia="SimSun" w:cs="SimSun"/>
          <w:color w:val="000000"/>
          <w:sz w:val="24"/>
          <w:u w:val="single"/>
        </w:rPr>
        <w:t xml:space="preserve">层</w:t>
      </w:r>
      <w:r>
        <w:rPr>
          <w:rFonts w:ascii="SimSun" w:hAnsi="SimSun" w:eastAsia="SimSun" w:cs="SimSun"/>
          <w:color w:val="000000"/>
          <w:sz w:val="24"/>
        </w:rPr>
        <w:t xml:space="preserve">。</w:t>
      </w:r>
      <w:r/>
    </w:p>
    <w:p>
      <w:pPr>
        <w:pStyle w:val="979"/>
        <w:pBdr/>
        <w:shd w:val="clear" w:color="auto" w:fill="ffffff"/>
        <w:spacing w:after="0" w:afterAutospacing="0" w:before="0" w:beforeAutospacing="0" w:line="360" w:lineRule="auto"/>
        <w:ind w:firstLine="435"/>
        <w:rPr>
          <w:rFonts w:ascii="Times New Roman" w:hAnsi="Times New Roman" w:cs="Times New Roman"/>
          <w:highlight w:val="none"/>
        </w:rPr>
      </w:pPr>
      <w:r>
        <w:rPr>
          <w:rFonts w:ascii="Times New Roman" w:hAnsi="Times New Roman" w:cs="Times New Roman"/>
          <w:highlight w:val="none"/>
        </w:rPr>
        <w:t xml:space="preserve">2、逾期送达的或者未送达指定地点的报价文件，采购人不予受理。</w:t>
      </w:r>
      <w:r>
        <w:rPr>
          <w:rFonts w:ascii="Times New Roman" w:hAnsi="Times New Roman" w:cs="Times New Roman"/>
          <w:highlight w:val="none"/>
        </w:rPr>
      </w:r>
      <w:r>
        <w:rPr>
          <w:rFonts w:ascii="Times New Roman" w:hAnsi="Times New Roman" w:cs="Times New Roman"/>
          <w:highlight w:val="none"/>
        </w:rPr>
      </w:r>
    </w:p>
    <w:p>
      <w:pPr>
        <w:pStyle w:val="966"/>
        <w:pBdr/>
        <w:spacing w:line="360" w:lineRule="auto"/>
        <w:ind w:firstLine="480"/>
        <w:rPr>
          <w:sz w:val="24"/>
          <w:szCs w:val="24"/>
          <w:highlight w:val="none"/>
        </w:rPr>
      </w:pPr>
      <w:r>
        <w:rPr>
          <w:sz w:val="24"/>
          <w:szCs w:val="24"/>
          <w:highlight w:val="none"/>
        </w:rPr>
        <w:t xml:space="preserve">五、</w:t>
      </w:r>
      <w:r>
        <w:rPr>
          <w:bCs/>
          <w:sz w:val="24"/>
          <w:szCs w:val="24"/>
          <w:highlight w:val="none"/>
        </w:rPr>
        <w:t xml:space="preserve">评审办法和标准</w:t>
      </w:r>
      <w:r>
        <w:rPr>
          <w:sz w:val="24"/>
          <w:szCs w:val="24"/>
          <w:highlight w:val="none"/>
        </w:rPr>
      </w:r>
      <w:r>
        <w:rPr>
          <w:sz w:val="24"/>
          <w:szCs w:val="24"/>
          <w:highlight w:val="none"/>
        </w:rPr>
      </w:r>
    </w:p>
    <w:p>
      <w:pPr>
        <w:pStyle w:val="966"/>
        <w:pBdr/>
        <w:spacing w:line="360" w:lineRule="auto"/>
        <w:ind w:firstLine="480"/>
        <w:rPr>
          <w:sz w:val="24"/>
          <w:szCs w:val="24"/>
          <w:highlight w:val="none"/>
        </w:rPr>
      </w:pPr>
      <w:r>
        <w:rPr>
          <w:sz w:val="24"/>
          <w:szCs w:val="24"/>
          <w:highlight w:val="none"/>
        </w:rPr>
        <w:t xml:space="preserve">本次评审采用最低报价法。评审小组对满足采购文件实质要求的报价文件，按照报价由低到高的顺序推荐成交候选人。报价相等的，由评审小组按</w:t>
      </w:r>
      <w:r>
        <w:rPr>
          <w:rFonts w:hint="eastAsia"/>
          <w:sz w:val="24"/>
          <w:szCs w:val="24"/>
          <w:highlight w:val="none"/>
        </w:rPr>
        <w:t xml:space="preserve">报价人</w:t>
      </w:r>
      <w:r>
        <w:rPr>
          <w:sz w:val="24"/>
          <w:szCs w:val="24"/>
          <w:highlight w:val="none"/>
        </w:rPr>
        <w:t xml:space="preserve">所</w:t>
      </w:r>
      <w:r>
        <w:rPr>
          <w:rFonts w:hint="eastAsia"/>
          <w:sz w:val="24"/>
          <w:szCs w:val="24"/>
          <w:highlight w:val="none"/>
        </w:rPr>
        <w:t xml:space="preserve">服务</w:t>
      </w:r>
      <w:r>
        <w:rPr>
          <w:sz w:val="24"/>
          <w:szCs w:val="24"/>
          <w:highlight w:val="none"/>
        </w:rPr>
        <w:t xml:space="preserve">过的</w:t>
      </w:r>
      <w:r>
        <w:rPr>
          <w:rFonts w:hint="eastAsia"/>
          <w:sz w:val="24"/>
          <w:szCs w:val="24"/>
          <w:highlight w:val="none"/>
          <w:lang w:val="en-US" w:eastAsia="zh-CN"/>
        </w:rPr>
        <w:t xml:space="preserve">保洁服务</w:t>
      </w:r>
      <w:r>
        <w:rPr>
          <w:sz w:val="24"/>
          <w:szCs w:val="24"/>
          <w:highlight w:val="none"/>
        </w:rPr>
        <w:t xml:space="preserve">项目经验进行综合评定，确定排序。</w:t>
      </w:r>
      <w:r>
        <w:rPr>
          <w:sz w:val="24"/>
          <w:szCs w:val="24"/>
          <w:highlight w:val="none"/>
        </w:rPr>
      </w:r>
      <w:r>
        <w:rPr>
          <w:sz w:val="24"/>
          <w:szCs w:val="24"/>
          <w:highlight w:val="none"/>
        </w:rPr>
      </w:r>
    </w:p>
    <w:p>
      <w:pPr>
        <w:pStyle w:val="966"/>
        <w:numPr>
          <w:ilvl w:val="0"/>
          <w:numId w:val="2"/>
        </w:numPr>
        <w:pBdr/>
        <w:spacing w:line="360" w:lineRule="auto"/>
        <w:ind w:firstLine="480"/>
        <w:rPr>
          <w:rFonts w:hint="eastAsia"/>
          <w:sz w:val="24"/>
          <w:szCs w:val="24"/>
          <w:highlight w:val="none"/>
          <w:lang w:eastAsia="zh-CN"/>
        </w:rPr>
      </w:pPr>
      <w:r>
        <w:rPr>
          <w:rFonts w:hint="eastAsia"/>
          <w:sz w:val="24"/>
          <w:szCs w:val="24"/>
          <w:highlight w:val="none"/>
          <w:lang w:eastAsia="zh-CN"/>
        </w:rPr>
        <w:t xml:space="preserve">发布公告的媒介</w:t>
      </w:r>
      <w:r>
        <w:rPr>
          <w:rFonts w:hint="eastAsia"/>
          <w:sz w:val="24"/>
          <w:szCs w:val="24"/>
          <w:highlight w:val="none"/>
          <w:lang w:eastAsia="zh-CN"/>
        </w:rPr>
      </w:r>
      <w:r>
        <w:rPr>
          <w:rFonts w:hint="eastAsia"/>
          <w:sz w:val="24"/>
          <w:szCs w:val="24"/>
          <w:highlight w:val="none"/>
          <w:lang w:eastAsia="zh-CN"/>
        </w:rPr>
      </w:r>
    </w:p>
    <w:p>
      <w:pPr>
        <w:pStyle w:val="966"/>
        <w:pBdr/>
        <w:spacing w:line="360" w:lineRule="auto"/>
        <w:ind w:firstLine="480"/>
        <w:rPr>
          <w:sz w:val="24"/>
          <w:szCs w:val="24"/>
          <w:highlight w:val="none"/>
          <w:lang w:val="en-US" w:eastAsia="zh-CN"/>
        </w:rPr>
      </w:pPr>
      <w:r>
        <w:rPr>
          <w:rFonts w:hint="eastAsia" w:ascii="Times New Roman" w:hAnsi="Times New Roman" w:eastAsia="宋体" w:cs="Times New Roman"/>
          <w:sz w:val="24"/>
          <w:szCs w:val="24"/>
          <w:highlight w:val="none"/>
        </w:rPr>
        <w:t xml:space="preserve">本项目磋商公告在人保e采外网门户（https://ec.picc.com/）、中国金融集中采购网（www.cfcpn.com）</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中国招标投标公共服务平台（www.cebpubservice.com）</w:t>
      </w:r>
      <w:r>
        <w:rPr>
          <w:rFonts w:hint="eastAsia" w:ascii="Times New Roman" w:hAnsi="Times New Roman" w:eastAsia="宋体" w:cs="Times New Roman"/>
          <w:sz w:val="24"/>
          <w:szCs w:val="24"/>
          <w:highlight w:val="none"/>
        </w:rPr>
        <w:t xml:space="preserve">上发布，其他媒介转载无效。对于非法转载、篡改招标公告信息的组织或个人，采购人/采购代理机构保留追究其法律责任的权利。</w:t>
      </w:r>
      <w:r>
        <w:rPr>
          <w:sz w:val="24"/>
          <w:szCs w:val="24"/>
          <w:highlight w:val="none"/>
          <w:lang w:val="en-US" w:eastAsia="zh-CN"/>
        </w:rPr>
      </w:r>
      <w:r>
        <w:rPr>
          <w:sz w:val="24"/>
          <w:szCs w:val="24"/>
          <w:highlight w:val="none"/>
          <w:lang w:val="en-US" w:eastAsia="zh-CN"/>
        </w:rPr>
      </w:r>
    </w:p>
    <w:p>
      <w:pPr>
        <w:pStyle w:val="966"/>
        <w:pBdr/>
        <w:spacing w:line="360" w:lineRule="auto"/>
        <w:ind w:firstLine="480"/>
        <w:rPr>
          <w:sz w:val="24"/>
          <w:szCs w:val="24"/>
          <w:highlight w:val="none"/>
        </w:rPr>
      </w:pPr>
      <w:r>
        <w:rPr>
          <w:rFonts w:hint="eastAsia"/>
          <w:sz w:val="24"/>
          <w:szCs w:val="24"/>
          <w:highlight w:val="none"/>
          <w:lang w:eastAsia="zh-CN"/>
        </w:rPr>
        <w:t xml:space="preserve">七</w:t>
      </w:r>
      <w:r>
        <w:rPr>
          <w:sz w:val="24"/>
          <w:szCs w:val="24"/>
          <w:highlight w:val="none"/>
        </w:rPr>
        <w:t xml:space="preserve">、联系方式</w:t>
      </w:r>
      <w:r>
        <w:rPr>
          <w:sz w:val="24"/>
          <w:szCs w:val="24"/>
          <w:highlight w:val="none"/>
        </w:rPr>
      </w:r>
      <w:r>
        <w:rPr>
          <w:sz w:val="24"/>
          <w:szCs w:val="24"/>
          <w:highlight w:val="none"/>
        </w:rPr>
      </w:r>
    </w:p>
    <w:p>
      <w:pPr>
        <w:pStyle w:val="966"/>
        <w:pBdr/>
        <w:spacing w:line="360" w:lineRule="auto"/>
        <w:ind w:firstLine="480"/>
        <w:rPr>
          <w:sz w:val="24"/>
          <w:szCs w:val="24"/>
          <w:highlight w:val="none"/>
        </w:rPr>
      </w:pPr>
      <w:r>
        <w:rPr>
          <w:rFonts w:hint="eastAsia"/>
          <w:sz w:val="24"/>
          <w:szCs w:val="24"/>
          <w:highlight w:val="none"/>
        </w:rPr>
        <w:t xml:space="preserve">采</w:t>
      </w:r>
      <w:r>
        <w:rPr>
          <w:sz w:val="24"/>
          <w:szCs w:val="24"/>
          <w:highlight w:val="none"/>
        </w:rPr>
        <w:t xml:space="preserve">  </w:t>
      </w:r>
      <w:r>
        <w:rPr>
          <w:rFonts w:hint="eastAsia"/>
          <w:sz w:val="24"/>
          <w:szCs w:val="24"/>
          <w:highlight w:val="none"/>
        </w:rPr>
        <w:t xml:space="preserve">购</w:t>
      </w:r>
      <w:r>
        <w:rPr>
          <w:sz w:val="24"/>
          <w:szCs w:val="24"/>
          <w:highlight w:val="none"/>
        </w:rPr>
        <w:t xml:space="preserve"> 人：人保投控（北京）运营管理有限公司</w:t>
      </w:r>
      <w:r>
        <w:rPr>
          <w:rFonts w:hint="eastAsia"/>
          <w:sz w:val="24"/>
          <w:szCs w:val="24"/>
          <w:highlight w:val="none"/>
          <w:lang w:val="en-US" w:eastAsia="zh-CN"/>
        </w:rPr>
        <w:t xml:space="preserve">山东</w:t>
      </w:r>
      <w:r>
        <w:rPr>
          <w:sz w:val="24"/>
          <w:szCs w:val="24"/>
          <w:highlight w:val="none"/>
        </w:rPr>
        <w:t xml:space="preserve">分公司</w:t>
      </w:r>
      <w:r>
        <w:rPr>
          <w:sz w:val="24"/>
          <w:szCs w:val="24"/>
          <w:highlight w:val="none"/>
        </w:rPr>
      </w:r>
      <w:r>
        <w:rPr>
          <w:sz w:val="24"/>
          <w:szCs w:val="24"/>
          <w:highlight w:val="none"/>
        </w:rPr>
      </w:r>
    </w:p>
    <w:p>
      <w:pPr>
        <w:pStyle w:val="966"/>
        <w:pBdr/>
        <w:spacing w:line="360" w:lineRule="auto"/>
        <w:ind w:firstLine="480"/>
        <w:rPr>
          <w:rFonts w:hint="eastAsia"/>
          <w:sz w:val="24"/>
          <w:szCs w:val="24"/>
          <w:highlight w:val="none"/>
        </w:rPr>
      </w:pPr>
      <w:r>
        <w:rPr>
          <w:sz w:val="24"/>
          <w:szCs w:val="24"/>
          <w:highlight w:val="none"/>
        </w:rPr>
        <w:t xml:space="preserve">地    址：</w:t>
      </w:r>
      <w:r>
        <w:rPr>
          <w:rFonts w:hint="eastAsia" w:ascii="Times New Roman" w:hAnsi="Times New Roman" w:eastAsia="宋体" w:cs="Times New Roman"/>
          <w:sz w:val="24"/>
          <w:szCs w:val="24"/>
          <w:highlight w:val="none"/>
          <w:lang w:val="en-US" w:eastAsia="zh-CN"/>
        </w:rPr>
        <w:t xml:space="preserve">石家庄市中华南大街18号保艺大厦13层</w:t>
      </w:r>
      <w:r>
        <w:rPr>
          <w:rFonts w:hint="eastAsia"/>
          <w:sz w:val="24"/>
          <w:szCs w:val="24"/>
          <w:highlight w:val="none"/>
        </w:rPr>
      </w:r>
      <w:r>
        <w:rPr>
          <w:rFonts w:hint="eastAsia"/>
          <w:sz w:val="24"/>
          <w:szCs w:val="24"/>
          <w:highlight w:val="none"/>
        </w:rPr>
      </w:r>
    </w:p>
    <w:p>
      <w:pPr>
        <w:pStyle w:val="966"/>
        <w:pBdr/>
        <w:spacing w:line="360" w:lineRule="auto"/>
        <w:ind w:firstLine="480"/>
        <w:rPr>
          <w:rFonts w:eastAsia="宋体"/>
          <w:sz w:val="24"/>
          <w:szCs w:val="24"/>
          <w:highlight w:val="none"/>
          <w:lang w:val="en-US" w:eastAsia="zh-CN"/>
        </w:rPr>
      </w:pPr>
      <w:r>
        <w:rPr>
          <w:sz w:val="24"/>
          <w:szCs w:val="24"/>
          <w:highlight w:val="none"/>
        </w:rPr>
        <w:t xml:space="preserve">联 系 人：</w:t>
      </w:r>
      <w:r>
        <w:rPr>
          <w:rFonts w:hint="eastAsia"/>
          <w:sz w:val="24"/>
          <w:szCs w:val="24"/>
          <w:highlight w:val="none"/>
          <w:lang w:val="en-US" w:eastAsia="zh-CN"/>
        </w:rPr>
        <w:t xml:space="preserve">陈涛    齐振永</w:t>
      </w:r>
      <w:r>
        <w:rPr>
          <w:rFonts w:eastAsia="宋体"/>
          <w:sz w:val="24"/>
          <w:szCs w:val="24"/>
          <w:highlight w:val="none"/>
          <w:lang w:val="en-US" w:eastAsia="zh-CN"/>
        </w:rPr>
      </w:r>
      <w:r>
        <w:rPr>
          <w:rFonts w:eastAsia="宋体"/>
          <w:sz w:val="24"/>
          <w:szCs w:val="24"/>
          <w:highlight w:val="none"/>
          <w:lang w:val="en-US" w:eastAsia="zh-CN"/>
        </w:rPr>
      </w:r>
    </w:p>
    <w:p>
      <w:pPr>
        <w:pStyle w:val="966"/>
        <w:pBdr/>
        <w:spacing w:line="360" w:lineRule="auto"/>
        <w:ind w:firstLine="480"/>
        <w:rPr>
          <w:rFonts w:eastAsia="宋体"/>
          <w:sz w:val="24"/>
          <w:szCs w:val="24"/>
          <w:highlight w:val="none"/>
          <w:lang w:val="en-US" w:eastAsia="zh-CN"/>
        </w:rPr>
      </w:pPr>
      <w:r>
        <w:rPr>
          <w:sz w:val="24"/>
          <w:szCs w:val="24"/>
          <w:highlight w:val="none"/>
        </w:rPr>
        <w:t xml:space="preserve">联系电话：</w:t>
      </w:r>
      <w:r>
        <w:rPr>
          <w:rFonts w:hint="eastAsia"/>
          <w:sz w:val="24"/>
          <w:szCs w:val="24"/>
          <w:highlight w:val="none"/>
          <w:lang w:val="en-US" w:eastAsia="zh-CN"/>
        </w:rPr>
        <w:t xml:space="preserve">15343461795   15866615267</w:t>
      </w:r>
      <w:r>
        <w:rPr>
          <w:rFonts w:eastAsia="宋体"/>
          <w:sz w:val="24"/>
          <w:szCs w:val="24"/>
          <w:highlight w:val="none"/>
          <w:lang w:val="en-US" w:eastAsia="zh-CN"/>
        </w:rPr>
      </w:r>
      <w:r>
        <w:rPr>
          <w:rFonts w:eastAsia="宋体"/>
          <w:sz w:val="24"/>
          <w:szCs w:val="24"/>
          <w:highlight w:val="none"/>
          <w:lang w:val="en-US" w:eastAsia="zh-CN"/>
        </w:rPr>
      </w:r>
    </w:p>
    <w:p>
      <w:pPr>
        <w:pStyle w:val="973"/>
        <w:pBdr/>
        <w:spacing/>
        <w:ind/>
        <w:rPr>
          <w:rFonts w:hint="eastAsia"/>
          <w:highlight w:val="none"/>
        </w:rPr>
      </w:pPr>
      <w:r>
        <w:rPr>
          <w:rFonts w:hint="eastAsia"/>
          <w:highlight w:val="none"/>
        </w:rPr>
      </w:r>
      <w:r>
        <w:rPr>
          <w:rFonts w:hint="eastAsia"/>
          <w:highlight w:val="none"/>
        </w:rPr>
      </w:r>
      <w:r>
        <w:rPr>
          <w:rFonts w:hint="eastAsia"/>
          <w:highlight w:val="none"/>
        </w:rPr>
      </w:r>
    </w:p>
    <w:p>
      <w:pPr>
        <w:pStyle w:val="973"/>
        <w:pBdr/>
        <w:spacing/>
        <w:ind/>
        <w:jc w:val="right"/>
        <w:rPr>
          <w:highlight w:val="none"/>
        </w:rPr>
      </w:pPr>
      <w:r>
        <w:rPr>
          <w:sz w:val="24"/>
          <w:highlight w:val="none"/>
        </w:rPr>
        <w:t xml:space="preserve">人保投控（北京）运营管理有限公司</w:t>
      </w:r>
      <w:r>
        <w:rPr>
          <w:rFonts w:hint="eastAsia"/>
          <w:sz w:val="24"/>
          <w:highlight w:val="none"/>
          <w:lang w:val="en-US" w:eastAsia="zh-CN"/>
        </w:rPr>
        <w:t xml:space="preserve">山东</w:t>
      </w:r>
      <w:r>
        <w:rPr>
          <w:sz w:val="24"/>
          <w:highlight w:val="none"/>
        </w:rPr>
        <w:t xml:space="preserve">分公司</w:t>
      </w:r>
      <w:r>
        <w:rPr>
          <w:highlight w:val="none"/>
        </w:rPr>
      </w:r>
      <w:r>
        <w:rPr>
          <w:highlight w:val="none"/>
        </w:rPr>
      </w:r>
    </w:p>
    <w:p>
      <w:pPr>
        <w:pStyle w:val="966"/>
        <w:pBdr/>
        <w:spacing w:line="360" w:lineRule="auto"/>
        <w:ind w:firstLine="480"/>
        <w:jc w:val="right"/>
        <w:rPr>
          <w:sz w:val="24"/>
          <w:szCs w:val="24"/>
          <w:highlight w:val="none"/>
        </w:rPr>
      </w:pPr>
      <w:r>
        <w:rPr>
          <w:rFonts w:hint="eastAsia"/>
          <w:sz w:val="24"/>
          <w:szCs w:val="24"/>
          <w:highlight w:val="none"/>
          <w:lang w:val="en-US" w:eastAsia="zh-CN"/>
        </w:rPr>
        <w:t xml:space="preserve">2025年3月4</w:t>
      </w:r>
      <w:r>
        <w:rPr>
          <w:sz w:val="24"/>
          <w:szCs w:val="24"/>
          <w:highlight w:val="none"/>
        </w:rPr>
        <w:t xml:space="preserve">日</w:t>
      </w:r>
      <w:r>
        <w:rPr>
          <w:sz w:val="24"/>
          <w:szCs w:val="24"/>
          <w:highlight w:val="none"/>
        </w:rPr>
      </w:r>
      <w:r>
        <w:rPr>
          <w:sz w:val="24"/>
          <w:szCs w:val="24"/>
          <w:highlight w:val="none"/>
        </w:rPr>
      </w:r>
    </w:p>
    <w:p>
      <w:pPr>
        <w:pStyle w:val="966"/>
        <w:pBdr/>
        <w:spacing/>
        <w:ind w:firstLine="420"/>
        <w:rPr>
          <w:szCs w:val="21"/>
          <w:highlight w:val="none"/>
        </w:rPr>
      </w:pPr>
      <w:r>
        <w:rPr>
          <w:szCs w:val="21"/>
          <w:highlight w:val="none"/>
        </w:rPr>
      </w:r>
      <w:r>
        <w:rPr>
          <w:szCs w:val="21"/>
          <w:highlight w:val="none"/>
        </w:rPr>
      </w:r>
      <w:r>
        <w:rPr>
          <w:szCs w:val="21"/>
          <w:highlight w:val="none"/>
        </w:rPr>
      </w:r>
    </w:p>
    <w:p>
      <w:pPr>
        <w:pStyle w:val="966"/>
        <w:pBdr/>
        <w:spacing/>
        <w:ind/>
        <w:rPr>
          <w:szCs w:val="21"/>
          <w:highlight w:val="none"/>
        </w:rPr>
      </w:pPr>
      <w:r>
        <w:rPr>
          <w:szCs w:val="21"/>
          <w:highlight w:val="none"/>
        </w:rPr>
      </w:r>
      <w:r>
        <w:rPr>
          <w:szCs w:val="21"/>
          <w:highlight w:val="none"/>
        </w:rPr>
      </w:r>
      <w:r>
        <w:rPr>
          <w:szCs w:val="21"/>
          <w:highlight w:val="none"/>
        </w:rPr>
      </w:r>
    </w:p>
    <w:p>
      <w:pPr>
        <w:pStyle w:val="967"/>
        <w:pBdr/>
        <w:spacing w:after="0" w:before="0" w:line="240" w:lineRule="auto"/>
        <w:ind/>
        <w:jc w:val="center"/>
        <w:rPr>
          <w:sz w:val="36"/>
          <w:szCs w:val="36"/>
          <w:highlight w:val="none"/>
        </w:rPr>
      </w:pPr>
      <w:r/>
      <w:bookmarkStart w:id="3" w:name="_Toc12646205"/>
      <w:r>
        <w:rPr>
          <w:sz w:val="36"/>
          <w:szCs w:val="36"/>
          <w:highlight w:val="none"/>
        </w:rPr>
        <w:t xml:space="preserve">第二章 报价人须知</w:t>
      </w:r>
      <w:bookmarkEnd w:id="3"/>
      <w:r>
        <w:rPr>
          <w:sz w:val="36"/>
          <w:szCs w:val="36"/>
          <w:highlight w:val="none"/>
        </w:rPr>
      </w:r>
      <w:r>
        <w:rPr>
          <w:sz w:val="36"/>
          <w:szCs w:val="36"/>
          <w:highlight w:val="none"/>
        </w:rPr>
      </w:r>
    </w:p>
    <w:tbl>
      <w:tblPr>
        <w:tblW w:w="9447" w:type="dxa"/>
        <w:jc w:val="center"/>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060"/>
        <w:gridCol w:w="2571"/>
        <w:gridCol w:w="5816"/>
      </w:tblGrid>
      <w:tr>
        <w:trPr>
          <w:trHeight w:val="490"/>
        </w:trPr>
        <w:tc>
          <w:tcPr>
            <w:tcBorders/>
            <w:tcW w:w="1060" w:type="dxa"/>
            <w:vAlign w:val="center"/>
            <w:textDirection w:val="lrTb"/>
            <w:noWrap w:val="false"/>
          </w:tcPr>
          <w:p>
            <w:pPr>
              <w:pStyle w:val="966"/>
              <w:pBdr/>
              <w:spacing/>
              <w:ind/>
              <w:jc w:val="center"/>
              <w:rPr>
                <w:b/>
                <w:szCs w:val="21"/>
                <w:highlight w:val="none"/>
              </w:rPr>
            </w:pPr>
            <w:r>
              <w:rPr>
                <w:b/>
                <w:szCs w:val="21"/>
                <w:highlight w:val="none"/>
              </w:rPr>
              <w:t xml:space="preserve">条款号</w:t>
            </w:r>
            <w:r>
              <w:rPr>
                <w:b/>
                <w:szCs w:val="21"/>
                <w:highlight w:val="none"/>
              </w:rPr>
            </w:r>
            <w:r>
              <w:rPr>
                <w:b/>
                <w:szCs w:val="21"/>
                <w:highlight w:val="none"/>
              </w:rPr>
            </w:r>
          </w:p>
        </w:tc>
        <w:tc>
          <w:tcPr>
            <w:tcBorders/>
            <w:tcW w:w="2571" w:type="dxa"/>
            <w:vAlign w:val="center"/>
            <w:textDirection w:val="lrTb"/>
            <w:noWrap w:val="false"/>
          </w:tcPr>
          <w:p>
            <w:pPr>
              <w:pStyle w:val="966"/>
              <w:pBdr/>
              <w:spacing/>
              <w:ind/>
              <w:jc w:val="center"/>
              <w:rPr>
                <w:b/>
                <w:szCs w:val="21"/>
                <w:highlight w:val="none"/>
              </w:rPr>
            </w:pPr>
            <w:r>
              <w:rPr>
                <w:b/>
                <w:szCs w:val="21"/>
                <w:highlight w:val="none"/>
              </w:rPr>
              <w:t xml:space="preserve">条 款 名 称</w:t>
            </w:r>
            <w:r>
              <w:rPr>
                <w:b/>
                <w:szCs w:val="21"/>
                <w:highlight w:val="none"/>
              </w:rPr>
            </w:r>
            <w:r>
              <w:rPr>
                <w:b/>
                <w:szCs w:val="21"/>
                <w:highlight w:val="none"/>
              </w:rPr>
            </w:r>
          </w:p>
        </w:tc>
        <w:tc>
          <w:tcPr>
            <w:tcBorders/>
            <w:tcW w:w="5816" w:type="dxa"/>
            <w:vAlign w:val="center"/>
            <w:textDirection w:val="lrTb"/>
            <w:noWrap w:val="false"/>
          </w:tcPr>
          <w:p>
            <w:pPr>
              <w:pStyle w:val="966"/>
              <w:pBdr/>
              <w:spacing/>
              <w:ind/>
              <w:jc w:val="center"/>
              <w:rPr>
                <w:b/>
                <w:szCs w:val="21"/>
                <w:highlight w:val="none"/>
              </w:rPr>
            </w:pPr>
            <w:r>
              <w:rPr>
                <w:b/>
                <w:szCs w:val="21"/>
                <w:highlight w:val="none"/>
              </w:rPr>
              <w:t xml:space="preserve">编 列 内 容</w:t>
            </w:r>
            <w:r>
              <w:rPr>
                <w:b/>
                <w:szCs w:val="21"/>
                <w:highlight w:val="none"/>
              </w:rPr>
            </w:r>
            <w:r>
              <w:rPr>
                <w:b/>
                <w:szCs w:val="21"/>
                <w:highlight w:val="none"/>
              </w:rPr>
            </w:r>
          </w:p>
        </w:tc>
      </w:tr>
      <w:tr>
        <w:trPr>
          <w:trHeight w:val="769"/>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采购人</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rFonts w:hint="eastAsia" w:ascii="Times New Roman" w:hAnsi="Times New Roman" w:eastAsia="宋体" w:cs="Times New Roman"/>
                <w:szCs w:val="21"/>
                <w:highlight w:val="none"/>
                <w:lang w:val="en-US" w:eastAsia="zh-CN"/>
              </w:rPr>
              <w:t xml:space="preserve">人保投控（北京）运营管理有限公司山东分公司</w:t>
            </w:r>
            <w:r>
              <w:rPr>
                <w:szCs w:val="21"/>
                <w:highlight w:val="none"/>
              </w:rPr>
            </w:r>
            <w:r>
              <w:rPr>
                <w:szCs w:val="21"/>
                <w:highlight w:val="none"/>
              </w:rPr>
            </w:r>
          </w:p>
        </w:tc>
      </w:tr>
      <w:tr>
        <w:trPr>
          <w:trHeight w:val="765"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2</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项目名称</w:t>
            </w:r>
            <w:r>
              <w:rPr>
                <w:szCs w:val="21"/>
                <w:highlight w:val="none"/>
              </w:rPr>
            </w:r>
            <w:r>
              <w:rPr>
                <w:szCs w:val="21"/>
                <w:highlight w:val="none"/>
              </w:rPr>
            </w:r>
          </w:p>
        </w:tc>
        <w:tc>
          <w:tcPr>
            <w:tcBorders/>
            <w:tcW w:w="5816" w:type="dxa"/>
            <w:vAlign w:val="center"/>
            <w:textDirection w:val="lrTb"/>
            <w:noWrap w:val="false"/>
          </w:tcPr>
          <w:p>
            <w:pPr>
              <w:pStyle w:val="966"/>
              <w:pBdr/>
              <w:spacing w:before="120"/>
              <w:ind/>
              <w:jc w:val="left"/>
              <w:rPr>
                <w:rFonts w:eastAsia="宋体"/>
                <w:szCs w:val="21"/>
                <w:highlight w:val="none"/>
                <w:lang w:val="en-US" w:eastAsia="zh-CN"/>
              </w:rPr>
            </w:pPr>
            <w:r>
              <w:rPr>
                <w:rFonts w:hint="eastAsia" w:ascii="Times New Roman" w:hAnsi="Times New Roman" w:eastAsia="宋体" w:cs="Times New Roman"/>
                <w:szCs w:val="21"/>
                <w:highlight w:val="none"/>
                <w:lang w:val="en-US" w:eastAsia="zh-CN"/>
              </w:rPr>
              <w:t xml:space="preserve">人保财险枣庄市分公司职场</w:t>
            </w:r>
            <w:r>
              <w:rPr>
                <w:rFonts w:hint="eastAsia"/>
                <w:szCs w:val="21"/>
                <w:highlight w:val="none"/>
                <w:lang w:val="en-US" w:eastAsia="zh-CN"/>
              </w:rPr>
              <w:t xml:space="preserve">保洁服务采购项目</w:t>
            </w:r>
            <w:r>
              <w:rPr>
                <w:rFonts w:eastAsia="宋体"/>
                <w:szCs w:val="21"/>
                <w:highlight w:val="none"/>
                <w:lang w:val="en-US" w:eastAsia="zh-CN"/>
              </w:rPr>
            </w:r>
            <w:r>
              <w:rPr>
                <w:rFonts w:eastAsia="宋体"/>
                <w:szCs w:val="21"/>
                <w:highlight w:val="none"/>
                <w:lang w:val="en-US" w:eastAsia="zh-CN"/>
              </w:rPr>
            </w:r>
          </w:p>
        </w:tc>
      </w:tr>
      <w:tr>
        <w:trPr>
          <w:trHeight w:val="1223"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3</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采购范围</w:t>
            </w:r>
            <w:r>
              <w:rPr>
                <w:szCs w:val="21"/>
                <w:highlight w:val="none"/>
              </w:rPr>
            </w:r>
            <w:r>
              <w:rPr>
                <w:szCs w:val="21"/>
                <w:highlight w:val="none"/>
              </w:rPr>
            </w:r>
          </w:p>
        </w:tc>
        <w:tc>
          <w:tcPr>
            <w:tcBorders/>
            <w:tcW w:w="5816" w:type="dxa"/>
            <w:vAlign w:val="center"/>
            <w:textDirection w:val="lrTb"/>
            <w:noWrap w:val="false"/>
          </w:tcPr>
          <w:p>
            <w:pPr>
              <w:pStyle w:val="966"/>
              <w:pBdr/>
              <w:spacing/>
              <w:ind/>
              <w:jc w:val="left"/>
              <w:rPr>
                <w:rFonts w:eastAsia="宋体"/>
                <w:szCs w:val="21"/>
                <w:highlight w:val="none"/>
                <w:lang w:val="en-US" w:eastAsia="zh-CN"/>
              </w:rPr>
            </w:pPr>
            <w:r>
              <w:rPr>
                <w:rFonts w:eastAsia="宋体"/>
                <w:szCs w:val="21"/>
                <w:highlight w:val="none"/>
                <w:lang w:val="en-US" w:eastAsia="zh-CN"/>
              </w:rPr>
              <w:t xml:space="preserve">山东省枣庄市市中区龙庭路30号、薛城区永福北路345号</w:t>
            </w:r>
            <w:r>
              <w:rPr>
                <w:rFonts w:hint="eastAsia" w:eastAsia="宋体"/>
                <w:szCs w:val="21"/>
                <w:highlight w:val="none"/>
                <w:lang w:val="en-US" w:eastAsia="zh-CN"/>
              </w:rPr>
              <w:t xml:space="preserve">，办公楼、营业大厅及周边场地保洁服务</w:t>
            </w:r>
            <w:r>
              <w:rPr>
                <w:rFonts w:eastAsia="宋体"/>
                <w:szCs w:val="21"/>
                <w:highlight w:val="none"/>
                <w:lang w:val="en-US" w:eastAsia="zh-CN"/>
              </w:rPr>
            </w:r>
            <w:r>
              <w:rPr>
                <w:rFonts w:eastAsia="宋体"/>
                <w:szCs w:val="21"/>
                <w:highlight w:val="none"/>
                <w:lang w:val="en-US" w:eastAsia="zh-CN"/>
              </w:rPr>
            </w:r>
          </w:p>
        </w:tc>
      </w:tr>
      <w:tr>
        <w:trPr>
          <w:trHeight w:val="408"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4</w:t>
            </w:r>
            <w:r>
              <w:rPr>
                <w:szCs w:val="21"/>
                <w:highlight w:val="none"/>
              </w:rPr>
            </w:r>
            <w:r>
              <w:rPr>
                <w:szCs w:val="21"/>
                <w:highlight w:val="none"/>
              </w:rPr>
            </w:r>
          </w:p>
        </w:tc>
        <w:tc>
          <w:tcPr>
            <w:tcBorders/>
            <w:tcW w:w="2571" w:type="dxa"/>
            <w:vAlign w:val="center"/>
            <w:textDirection w:val="lrTb"/>
            <w:noWrap w:val="false"/>
          </w:tcPr>
          <w:p>
            <w:pPr>
              <w:pStyle w:val="966"/>
              <w:widowControl w:val="true"/>
              <w:pBdr/>
              <w:spacing w:line="380" w:lineRule="exact"/>
              <w:ind/>
              <w:jc w:val="center"/>
              <w:rPr>
                <w:szCs w:val="21"/>
                <w:highlight w:val="none"/>
              </w:rPr>
            </w:pPr>
            <w:r>
              <w:rPr>
                <w:szCs w:val="21"/>
                <w:highlight w:val="none"/>
              </w:rPr>
              <w:t xml:space="preserve">服务期限</w:t>
            </w:r>
            <w:r>
              <w:rPr>
                <w:szCs w:val="21"/>
                <w:highlight w:val="none"/>
              </w:rPr>
            </w:r>
            <w:r>
              <w:rPr>
                <w:szCs w:val="21"/>
                <w:highlight w:val="none"/>
              </w:rPr>
            </w:r>
          </w:p>
        </w:tc>
        <w:tc>
          <w:tcPr>
            <w:tcBorders/>
            <w:tcW w:w="5816" w:type="dxa"/>
            <w:vAlign w:val="center"/>
            <w:textDirection w:val="lrTb"/>
            <w:noWrap w:val="false"/>
          </w:tcPr>
          <w:p>
            <w:pPr>
              <w:pStyle w:val="966"/>
              <w:widowControl w:val="true"/>
              <w:pBdr/>
              <w:spacing w:line="380" w:lineRule="exact"/>
              <w:ind/>
              <w:rPr>
                <w:rFonts w:hint="eastAsia" w:eastAsia="宋体"/>
                <w:szCs w:val="21"/>
                <w:highlight w:val="none"/>
                <w:lang w:val="en-US" w:eastAsia="zh-CN"/>
              </w:rPr>
            </w:pPr>
            <w:r>
              <w:rPr>
                <w:rFonts w:ascii="Times New Roman" w:hAnsi="Times New Roman" w:eastAsia="宋体" w:cs="Times New Roman"/>
                <w:sz w:val="21"/>
                <w:szCs w:val="21"/>
                <w:highlight w:val="none"/>
                <w:lang w:val="en-US" w:eastAsia="zh-CN"/>
              </w:rPr>
              <w:t xml:space="preserve">自</w:t>
            </w:r>
            <w:r>
              <w:rPr>
                <w:rFonts w:ascii="Times New Roman" w:hAnsi="Times New Roman" w:eastAsia="宋体" w:cs="Times New Roman"/>
                <w:sz w:val="21"/>
                <w:szCs w:val="21"/>
                <w:highlight w:val="none"/>
              </w:rPr>
              <w:t xml:space="preserve">202</w:t>
            </w:r>
            <w:r>
              <w:rPr>
                <w:rFonts w:ascii="Times New Roman" w:hAnsi="Times New Roman" w:eastAsia="宋体" w:cs="Times New Roman"/>
                <w:sz w:val="21"/>
                <w:szCs w:val="21"/>
                <w:highlight w:val="none"/>
                <w:lang w:val="en-US" w:eastAsia="zh-CN"/>
              </w:rPr>
              <w:t xml:space="preserve">5</w:t>
            </w:r>
            <w:r>
              <w:rPr>
                <w:rFonts w:ascii="Times New Roman" w:hAnsi="Times New Roman" w:eastAsia="宋体" w:cs="Times New Roman"/>
                <w:sz w:val="21"/>
                <w:szCs w:val="21"/>
                <w:highlight w:val="none"/>
              </w:rPr>
              <w:t xml:space="preserve">年</w:t>
            </w:r>
            <w:r>
              <w:rPr>
                <w:rFonts w:ascii="Times New Roman" w:hAnsi="Times New Roman" w:eastAsia="宋体" w:cs="Times New Roman"/>
                <w:sz w:val="21"/>
                <w:szCs w:val="21"/>
                <w:highlight w:val="none"/>
                <w:lang w:val="en-US" w:eastAsia="zh-CN"/>
              </w:rPr>
              <w:t xml:space="preserve">4</w:t>
            </w:r>
            <w:r>
              <w:rPr>
                <w:rFonts w:ascii="Times New Roman" w:hAnsi="Times New Roman" w:eastAsia="宋体" w:cs="Times New Roman"/>
                <w:sz w:val="21"/>
                <w:szCs w:val="21"/>
                <w:highlight w:val="none"/>
              </w:rPr>
              <w:t xml:space="preserve">月1日</w:t>
            </w:r>
            <w:r>
              <w:rPr>
                <w:rFonts w:ascii="Times New Roman" w:hAnsi="Times New Roman" w:eastAsia="宋体" w:cs="Times New Roman"/>
                <w:sz w:val="21"/>
                <w:szCs w:val="21"/>
                <w:highlight w:val="none"/>
                <w:lang w:val="en-US" w:eastAsia="zh-CN"/>
              </w:rPr>
              <w:t xml:space="preserve">至</w:t>
            </w:r>
            <w:r>
              <w:rPr>
                <w:rFonts w:ascii="Times New Roman" w:hAnsi="Times New Roman" w:eastAsia="宋体" w:cs="Times New Roman"/>
                <w:sz w:val="21"/>
                <w:szCs w:val="21"/>
                <w:highlight w:val="none"/>
              </w:rPr>
              <w:t xml:space="preserve">202</w:t>
            </w:r>
            <w:r>
              <w:rPr>
                <w:rFonts w:ascii="Times New Roman" w:hAnsi="Times New Roman" w:eastAsia="宋体" w:cs="Times New Roman"/>
                <w:sz w:val="21"/>
                <w:szCs w:val="21"/>
                <w:highlight w:val="none"/>
                <w:lang w:val="en-US" w:eastAsia="zh-CN"/>
              </w:rPr>
              <w:t xml:space="preserve">6</w:t>
            </w:r>
            <w:r>
              <w:rPr>
                <w:rFonts w:ascii="Times New Roman" w:hAnsi="Times New Roman" w:eastAsia="宋体" w:cs="Times New Roman"/>
                <w:sz w:val="21"/>
                <w:szCs w:val="21"/>
                <w:highlight w:val="none"/>
              </w:rPr>
              <w:t xml:space="preserve">年</w:t>
            </w:r>
            <w:r>
              <w:rPr>
                <w:rFonts w:ascii="Times New Roman" w:hAnsi="Times New Roman" w:eastAsia="宋体" w:cs="Times New Roman"/>
                <w:sz w:val="21"/>
                <w:szCs w:val="21"/>
                <w:highlight w:val="none"/>
                <w:lang w:val="en-US" w:eastAsia="zh-CN"/>
              </w:rPr>
              <w:t xml:space="preserve">3</w:t>
            </w:r>
            <w:r>
              <w:rPr>
                <w:rFonts w:ascii="Times New Roman" w:hAnsi="Times New Roman" w:eastAsia="宋体" w:cs="Times New Roman"/>
                <w:sz w:val="21"/>
                <w:szCs w:val="21"/>
                <w:highlight w:val="none"/>
              </w:rPr>
              <w:t xml:space="preserve">月</w:t>
            </w:r>
            <w:r>
              <w:rPr>
                <w:rFonts w:ascii="Times New Roman" w:hAnsi="Times New Roman" w:eastAsia="宋体" w:cs="Times New Roman"/>
                <w:sz w:val="21"/>
                <w:szCs w:val="21"/>
                <w:highlight w:val="none"/>
                <w:lang w:val="en-US" w:eastAsia="zh-CN"/>
              </w:rPr>
              <w:t xml:space="preserve">31</w:t>
            </w:r>
            <w:r>
              <w:rPr>
                <w:rFonts w:ascii="Times New Roman" w:hAnsi="Times New Roman" w:eastAsia="宋体" w:cs="Times New Roman"/>
                <w:sz w:val="21"/>
                <w:szCs w:val="21"/>
                <w:highlight w:val="none"/>
              </w:rPr>
              <w:t xml:space="preserve">日</w:t>
            </w:r>
            <w:r>
              <w:rPr>
                <w:rFonts w:hint="eastAsia" w:eastAsia="宋体"/>
                <w:szCs w:val="21"/>
                <w:highlight w:val="none"/>
                <w:lang w:val="en-US" w:eastAsia="zh-CN"/>
              </w:rPr>
            </w:r>
            <w:r>
              <w:rPr>
                <w:rFonts w:hint="eastAsia" w:eastAsia="宋体"/>
                <w:szCs w:val="21"/>
                <w:highlight w:val="none"/>
                <w:lang w:val="en-US" w:eastAsia="zh-CN"/>
              </w:rPr>
            </w:r>
          </w:p>
        </w:tc>
      </w:tr>
      <w:tr>
        <w:trPr>
          <w:trHeight w:val="836"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5</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报价人资质条件、能力和信誉</w:t>
            </w:r>
            <w:r>
              <w:rPr>
                <w:szCs w:val="21"/>
                <w:highlight w:val="none"/>
              </w:rPr>
            </w:r>
            <w:r>
              <w:rPr>
                <w:szCs w:val="21"/>
                <w:highlight w:val="none"/>
              </w:rPr>
            </w:r>
          </w:p>
        </w:tc>
        <w:tc>
          <w:tcPr>
            <w:tcBorders/>
            <w:tcW w:w="5816" w:type="dxa"/>
            <w:vAlign w:val="center"/>
            <w:textDirection w:val="lrTb"/>
            <w:noWrap w:val="false"/>
          </w:tcPr>
          <w:p>
            <w:pPr>
              <w:pStyle w:val="966"/>
              <w:pBdr/>
              <w:spacing/>
              <w:ind/>
              <w:rPr>
                <w:szCs w:val="21"/>
                <w:highlight w:val="none"/>
              </w:rPr>
            </w:pPr>
            <w:r>
              <w:rPr>
                <w:szCs w:val="21"/>
                <w:highlight w:val="none"/>
              </w:rPr>
              <w:t xml:space="preserve">详见询价采购</w:t>
            </w:r>
            <w:r>
              <w:rPr>
                <w:rFonts w:hint="eastAsia"/>
                <w:szCs w:val="21"/>
                <w:highlight w:val="none"/>
                <w:lang w:eastAsia="zh-CN"/>
              </w:rPr>
              <w:t xml:space="preserve">公告</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6</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是否接受联合体报价</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不接受</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7</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报价人提出问题的截止时间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递交报价文件截止之日</w:t>
            </w:r>
            <w:r>
              <w:rPr>
                <w:rFonts w:hint="eastAsia"/>
                <w:szCs w:val="21"/>
                <w:highlight w:val="none"/>
                <w:lang w:val="en-US" w:eastAsia="zh-CN"/>
              </w:rPr>
              <w:t xml:space="preserve">3</w:t>
            </w:r>
            <w:r>
              <w:rPr>
                <w:szCs w:val="21"/>
                <w:highlight w:val="none"/>
              </w:rPr>
              <w:t xml:space="preserve">天前</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8</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采购人书面澄清的时间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递交报价文件截止之日</w:t>
            </w:r>
            <w:r>
              <w:rPr>
                <w:rFonts w:hint="eastAsia"/>
                <w:szCs w:val="21"/>
                <w:highlight w:val="none"/>
                <w:lang w:val="en-US" w:eastAsia="zh-CN"/>
              </w:rPr>
              <w:t xml:space="preserve">2</w:t>
            </w:r>
            <w:r>
              <w:rPr>
                <w:szCs w:val="21"/>
                <w:highlight w:val="none"/>
              </w:rPr>
              <w:t xml:space="preserve">天前</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9</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分  包</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不允许</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10</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构成采购文件的其他材料</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无</w:t>
            </w:r>
            <w:r>
              <w:rPr>
                <w:szCs w:val="21"/>
                <w:highlight w:val="none"/>
              </w:rPr>
            </w:r>
            <w:r>
              <w:rPr>
                <w:szCs w:val="21"/>
                <w:highlight w:val="none"/>
              </w:rPr>
            </w:r>
          </w:p>
        </w:tc>
      </w:tr>
      <w:tr>
        <w:trPr>
          <w:trHeight w:val="680"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11</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报价人要求澄清</w:t>
            </w:r>
            <w:r>
              <w:rPr>
                <w:szCs w:val="21"/>
                <w:highlight w:val="none"/>
              </w:rPr>
            </w:r>
            <w:r>
              <w:rPr>
                <w:szCs w:val="21"/>
                <w:highlight w:val="none"/>
              </w:rPr>
            </w:r>
          </w:p>
          <w:p>
            <w:pPr>
              <w:pStyle w:val="966"/>
              <w:pBdr/>
              <w:spacing/>
              <w:ind/>
              <w:jc w:val="center"/>
              <w:rPr>
                <w:szCs w:val="21"/>
                <w:highlight w:val="none"/>
              </w:rPr>
            </w:pPr>
            <w:r>
              <w:rPr>
                <w:szCs w:val="21"/>
                <w:highlight w:val="none"/>
              </w:rPr>
              <w:t xml:space="preserve">采购文件的截止时间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递交报价文件截止之日3天前</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12</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报价截止时间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rFonts w:hint="eastAsia"/>
                <w:szCs w:val="21"/>
                <w:highlight w:val="none"/>
                <w:lang w:val="en-US" w:eastAsia="zh-CN"/>
              </w:rPr>
              <w:t xml:space="preserve">2025年3月18</w:t>
            </w:r>
            <w:r>
              <w:rPr>
                <w:szCs w:val="21"/>
                <w:highlight w:val="none"/>
              </w:rPr>
              <w:t xml:space="preserve">日</w:t>
            </w:r>
            <w:r>
              <w:rPr>
                <w:rFonts w:hint="eastAsia"/>
                <w:szCs w:val="21"/>
                <w:highlight w:val="none"/>
                <w:lang w:val="en-US" w:eastAsia="zh-CN"/>
              </w:rPr>
              <w:t xml:space="preserve">14</w:t>
            </w:r>
            <w:r>
              <w:rPr>
                <w:szCs w:val="21"/>
                <w:highlight w:val="none"/>
              </w:rPr>
              <w:t xml:space="preserve">:</w:t>
            </w:r>
            <w:r>
              <w:rPr>
                <w:rFonts w:hint="eastAsia"/>
                <w:szCs w:val="21"/>
                <w:highlight w:val="none"/>
                <w:lang w:val="en-US" w:eastAsia="zh-CN"/>
              </w:rPr>
              <w:t xml:space="preserve">00</w:t>
            </w:r>
            <w:r>
              <w:rPr>
                <w:szCs w:val="21"/>
                <w:highlight w:val="none"/>
              </w:rPr>
              <w:t xml:space="preserve">时 </w:t>
            </w:r>
            <w:r>
              <w:rPr>
                <w:szCs w:val="21"/>
                <w:highlight w:val="none"/>
              </w:rPr>
            </w:r>
            <w:r>
              <w:rPr>
                <w:szCs w:val="21"/>
                <w:highlight w:val="none"/>
              </w:rPr>
            </w:r>
          </w:p>
        </w:tc>
      </w:tr>
      <w:tr>
        <w:trPr>
          <w:trHeight w:val="680"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13</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报价人确认收到</w:t>
            </w:r>
            <w:r>
              <w:rPr>
                <w:szCs w:val="21"/>
                <w:highlight w:val="none"/>
              </w:rPr>
            </w:r>
            <w:r>
              <w:rPr>
                <w:szCs w:val="21"/>
                <w:highlight w:val="none"/>
              </w:rPr>
            </w:r>
          </w:p>
          <w:p>
            <w:pPr>
              <w:pStyle w:val="966"/>
              <w:pBdr/>
              <w:spacing/>
              <w:ind/>
              <w:jc w:val="center"/>
              <w:rPr>
                <w:szCs w:val="21"/>
                <w:highlight w:val="none"/>
              </w:rPr>
            </w:pPr>
            <w:r>
              <w:rPr>
                <w:szCs w:val="21"/>
                <w:highlight w:val="none"/>
              </w:rPr>
              <w:t xml:space="preserve">采购文件澄清的时间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收到澄清后/小时内（以发出时间为准）</w:t>
            </w:r>
            <w:r>
              <w:rPr>
                <w:szCs w:val="21"/>
                <w:highlight w:val="none"/>
              </w:rPr>
            </w:r>
            <w:r>
              <w:rPr>
                <w:szCs w:val="21"/>
                <w:highlight w:val="none"/>
              </w:rPr>
            </w:r>
          </w:p>
        </w:tc>
      </w:tr>
      <w:tr>
        <w:trPr>
          <w:trHeight w:val="680"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14</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报价人确认收到</w:t>
            </w:r>
            <w:r>
              <w:rPr>
                <w:szCs w:val="21"/>
                <w:highlight w:val="none"/>
              </w:rPr>
            </w:r>
            <w:r>
              <w:rPr>
                <w:szCs w:val="21"/>
                <w:highlight w:val="none"/>
              </w:rPr>
            </w:r>
          </w:p>
          <w:p>
            <w:pPr>
              <w:pStyle w:val="966"/>
              <w:pBdr/>
              <w:spacing/>
              <w:ind/>
              <w:jc w:val="center"/>
              <w:rPr>
                <w:szCs w:val="21"/>
                <w:highlight w:val="none"/>
              </w:rPr>
            </w:pPr>
            <w:r>
              <w:rPr>
                <w:szCs w:val="21"/>
                <w:highlight w:val="none"/>
              </w:rPr>
              <w:t xml:space="preserve">采购文件修改的时间</w:t>
            </w:r>
            <w:r>
              <w:rPr>
                <w:szCs w:val="21"/>
                <w:highlight w:val="none"/>
              </w:rPr>
            </w:r>
            <w:r>
              <w:rPr>
                <w:szCs w:val="21"/>
                <w:highlight w:val="none"/>
              </w:rPr>
            </w:r>
          </w:p>
        </w:tc>
        <w:tc>
          <w:tcPr>
            <w:tcBorders/>
            <w:tcW w:w="5816" w:type="dxa"/>
            <w:vAlign w:val="center"/>
            <w:textDirection w:val="lrTb"/>
            <w:noWrap w:val="false"/>
          </w:tcPr>
          <w:p>
            <w:pPr>
              <w:pStyle w:val="966"/>
              <w:pBdr/>
              <w:spacing/>
              <w:ind w:left="105"/>
              <w:rPr>
                <w:szCs w:val="21"/>
                <w:highlight w:val="none"/>
              </w:rPr>
            </w:pPr>
            <w:r>
              <w:rPr>
                <w:szCs w:val="21"/>
                <w:highlight w:val="none"/>
              </w:rPr>
              <w:t xml:space="preserve">收到修改后/小时内（以发出时间为准）</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15</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构成报价文件的其他材料</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05"/>
              <w:rPr>
                <w:szCs w:val="21"/>
                <w:highlight w:val="none"/>
              </w:rPr>
            </w:pPr>
            <w:r>
              <w:rPr>
                <w:szCs w:val="21"/>
                <w:highlight w:val="none"/>
              </w:rPr>
              <w:t xml:space="preserve">无</w:t>
            </w:r>
            <w:r>
              <w:rPr>
                <w:szCs w:val="21"/>
                <w:highlight w:val="none"/>
              </w:rPr>
            </w:r>
            <w:r>
              <w:rPr>
                <w:szCs w:val="21"/>
                <w:highlight w:val="none"/>
              </w:rPr>
            </w:r>
          </w:p>
        </w:tc>
      </w:tr>
      <w:tr>
        <w:trPr>
          <w:trHeight w:val="45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16</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报价有效期</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05"/>
              <w:rPr>
                <w:szCs w:val="21"/>
                <w:highlight w:val="none"/>
              </w:rPr>
            </w:pPr>
            <w:r>
              <w:rPr>
                <w:szCs w:val="21"/>
                <w:highlight w:val="none"/>
              </w:rPr>
              <w:t xml:space="preserve">自报价人提交报价文件截止之日起计算30天</w:t>
            </w:r>
            <w:r>
              <w:rPr>
                <w:szCs w:val="21"/>
                <w:highlight w:val="none"/>
              </w:rPr>
            </w:r>
            <w:r>
              <w:rPr>
                <w:szCs w:val="21"/>
                <w:highlight w:val="none"/>
              </w:rPr>
            </w:r>
          </w:p>
        </w:tc>
      </w:tr>
      <w:tr>
        <w:trPr>
          <w:trHeight w:val="1310"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17</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报价文件的份数</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13"/>
              <w:rPr>
                <w:szCs w:val="21"/>
                <w:highlight w:val="none"/>
                <w:u w:val="single"/>
              </w:rPr>
            </w:pPr>
            <w:r>
              <w:rPr>
                <w:rFonts w:hint="eastAsia"/>
                <w:szCs w:val="21"/>
                <w:highlight w:val="none"/>
              </w:rPr>
              <w:t xml:space="preserve">正本1份，副本</w:t>
            </w:r>
            <w:r>
              <w:rPr>
                <w:rFonts w:hint="eastAsia"/>
                <w:szCs w:val="21"/>
                <w:highlight w:val="none"/>
                <w:lang w:val="en-US" w:eastAsia="zh-CN"/>
              </w:rPr>
              <w:t xml:space="preserve">4</w:t>
            </w:r>
            <w:r>
              <w:rPr>
                <w:rFonts w:hint="eastAsia"/>
                <w:szCs w:val="21"/>
                <w:highlight w:val="none"/>
              </w:rPr>
              <w:t xml:space="preserve">份，电子文档1份（U盘，可编辑电子版和盖章签字扫描版）。</w:t>
            </w:r>
            <w:r>
              <w:rPr>
                <w:szCs w:val="21"/>
                <w:highlight w:val="none"/>
              </w:rPr>
              <w:t xml:space="preserve">正本和副本的封面右上角应清楚地标记“正本”或“副本”的字样。正副本应完全一致，如不一致时，以正本为准</w:t>
            </w:r>
            <w:r>
              <w:rPr>
                <w:szCs w:val="21"/>
                <w:highlight w:val="none"/>
                <w:u w:val="single"/>
              </w:rPr>
            </w:r>
            <w:r>
              <w:rPr>
                <w:szCs w:val="21"/>
                <w:highlight w:val="none"/>
                <w:u w:val="single"/>
              </w:rPr>
            </w:r>
          </w:p>
        </w:tc>
      </w:tr>
      <w:tr>
        <w:trPr>
          <w:trHeight w:val="559"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18</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装订的其他要求</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13"/>
              <w:rPr>
                <w:szCs w:val="21"/>
                <w:highlight w:val="none"/>
              </w:rPr>
            </w:pPr>
            <w:r>
              <w:rPr>
                <w:szCs w:val="21"/>
                <w:highlight w:val="none"/>
              </w:rPr>
              <w:t xml:space="preserve">无</w:t>
            </w:r>
            <w:r>
              <w:rPr>
                <w:szCs w:val="21"/>
                <w:highlight w:val="none"/>
              </w:rPr>
            </w:r>
            <w:r>
              <w:rPr>
                <w:szCs w:val="21"/>
                <w:highlight w:val="none"/>
              </w:rPr>
            </w:r>
          </w:p>
        </w:tc>
      </w:tr>
      <w:tr>
        <w:trPr>
          <w:trHeight w:val="66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19</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递交报价文件地点</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13"/>
              <w:rPr>
                <w:b/>
                <w:szCs w:val="21"/>
                <w:highlight w:val="none"/>
              </w:rPr>
            </w:pPr>
            <w:r>
              <w:rPr>
                <w:rFonts w:hint="eastAsia" w:ascii="Times New Roman" w:hAnsi="Times New Roman" w:eastAsia="宋体" w:cs="Times New Roman"/>
                <w:szCs w:val="21"/>
                <w:highlight w:val="none"/>
                <w:lang w:val="en-US" w:eastAsia="zh-CN"/>
              </w:rPr>
              <w:t xml:space="preserve">河北省石家庄市中华南大街18号保艺大厦13层</w:t>
            </w:r>
            <w:r>
              <w:rPr>
                <w:b/>
                <w:szCs w:val="21"/>
                <w:highlight w:val="none"/>
              </w:rPr>
            </w:r>
            <w:r>
              <w:rPr>
                <w:b/>
                <w:szCs w:val="21"/>
                <w:highlight w:val="none"/>
              </w:rPr>
            </w:r>
          </w:p>
        </w:tc>
      </w:tr>
      <w:tr>
        <w:trPr>
          <w:trHeight w:val="589"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20</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是否退还报价文件</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05"/>
              <w:rPr>
                <w:b/>
                <w:szCs w:val="21"/>
                <w:highlight w:val="none"/>
              </w:rPr>
            </w:pPr>
            <w:r>
              <w:rPr>
                <w:szCs w:val="21"/>
                <w:highlight w:val="none"/>
              </w:rPr>
              <w:t xml:space="preserve">否</w:t>
            </w:r>
            <w:r>
              <w:rPr>
                <w:b/>
                <w:szCs w:val="21"/>
                <w:highlight w:val="none"/>
              </w:rPr>
            </w:r>
            <w:r>
              <w:rPr>
                <w:b/>
                <w:szCs w:val="21"/>
                <w:highlight w:val="none"/>
              </w:rPr>
            </w:r>
          </w:p>
        </w:tc>
      </w:tr>
      <w:tr>
        <w:trPr>
          <w:trHeight w:val="679"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21</w:t>
            </w:r>
            <w:r>
              <w:rPr>
                <w:szCs w:val="21"/>
                <w:highlight w:val="none"/>
              </w:rPr>
            </w:r>
            <w:r>
              <w:rPr>
                <w:szCs w:val="21"/>
                <w:highlight w:val="none"/>
              </w:rPr>
            </w:r>
          </w:p>
        </w:tc>
        <w:tc>
          <w:tcPr>
            <w:tcBorders/>
            <w:tcW w:w="2571" w:type="dxa"/>
            <w:vAlign w:val="center"/>
            <w:textDirection w:val="lrTb"/>
            <w:noWrap w:val="false"/>
          </w:tcPr>
          <w:p>
            <w:pPr>
              <w:pStyle w:val="966"/>
              <w:pBdr/>
              <w:spacing/>
              <w:ind/>
              <w:jc w:val="center"/>
              <w:rPr>
                <w:szCs w:val="21"/>
                <w:highlight w:val="none"/>
              </w:rPr>
            </w:pPr>
            <w:r>
              <w:rPr>
                <w:szCs w:val="21"/>
                <w:highlight w:val="none"/>
              </w:rPr>
              <w:t xml:space="preserve">开启报价文件时间和地点</w:t>
            </w:r>
            <w:r>
              <w:rPr>
                <w:szCs w:val="21"/>
                <w:highlight w:val="none"/>
              </w:rPr>
            </w:r>
            <w:r>
              <w:rPr>
                <w:szCs w:val="21"/>
                <w:highlight w:val="none"/>
              </w:rPr>
            </w:r>
          </w:p>
        </w:tc>
        <w:tc>
          <w:tcPr>
            <w:tcBorders/>
            <w:tcW w:w="5816" w:type="dxa"/>
            <w:vAlign w:val="center"/>
            <w:textDirection w:val="lrTb"/>
            <w:noWrap w:val="false"/>
          </w:tcPr>
          <w:p>
            <w:pPr>
              <w:pStyle w:val="966"/>
              <w:pBdr/>
              <w:spacing/>
              <w:ind w:right="113" w:left="105"/>
              <w:rPr>
                <w:szCs w:val="21"/>
                <w:highlight w:val="none"/>
              </w:rPr>
            </w:pPr>
            <w:r>
              <w:rPr>
                <w:szCs w:val="21"/>
                <w:highlight w:val="none"/>
              </w:rPr>
              <w:t xml:space="preserve">开启时间：同报价截止时间</w:t>
            </w:r>
            <w:r>
              <w:rPr>
                <w:szCs w:val="21"/>
                <w:highlight w:val="none"/>
              </w:rPr>
            </w:r>
            <w:r>
              <w:rPr>
                <w:szCs w:val="21"/>
                <w:highlight w:val="none"/>
              </w:rPr>
            </w:r>
          </w:p>
          <w:p>
            <w:pPr>
              <w:pStyle w:val="966"/>
              <w:pBdr/>
              <w:spacing/>
              <w:ind w:right="113" w:left="105"/>
              <w:rPr>
                <w:b/>
                <w:szCs w:val="21"/>
                <w:highlight w:val="none"/>
              </w:rPr>
            </w:pPr>
            <w:r>
              <w:rPr>
                <w:szCs w:val="21"/>
                <w:highlight w:val="none"/>
              </w:rPr>
              <w:t xml:space="preserve">开启点</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同</w:t>
            </w:r>
            <w:r>
              <w:rPr>
                <w:szCs w:val="21"/>
                <w:highlight w:val="none"/>
              </w:rPr>
              <w:t xml:space="preserve">递交报价文件地点</w:t>
            </w:r>
            <w:r>
              <w:rPr>
                <w:rFonts w:ascii="Times New Roman" w:hAnsi="Times New Roman" w:eastAsia="宋体" w:cs="Times New Roman"/>
                <w:szCs w:val="21"/>
                <w:highlight w:val="none"/>
              </w:rPr>
              <w:t xml:space="preserve"> </w:t>
            </w:r>
            <w:r>
              <w:rPr>
                <w:b/>
                <w:szCs w:val="21"/>
                <w:highlight w:val="none"/>
              </w:rPr>
            </w:r>
            <w:r>
              <w:rPr>
                <w:b/>
                <w:szCs w:val="21"/>
                <w:highlight w:val="none"/>
              </w:rPr>
            </w:r>
          </w:p>
        </w:tc>
      </w:tr>
      <w:tr>
        <w:trPr>
          <w:trHeight w:val="69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22</w:t>
            </w:r>
            <w:r>
              <w:rPr>
                <w:szCs w:val="21"/>
                <w:highlight w:val="none"/>
              </w:rPr>
            </w:r>
            <w:r>
              <w:rPr>
                <w:szCs w:val="21"/>
                <w:highlight w:val="none"/>
              </w:rPr>
            </w:r>
          </w:p>
        </w:tc>
        <w:tc>
          <w:tcPr>
            <w:gridSpan w:val="2"/>
            <w:tcBorders/>
            <w:tcW w:w="8387" w:type="dxa"/>
            <w:vAlign w:val="center"/>
            <w:textDirection w:val="lrTb"/>
            <w:noWrap w:val="false"/>
          </w:tcPr>
          <w:p>
            <w:pPr>
              <w:pStyle w:val="966"/>
              <w:pBdr/>
              <w:spacing/>
              <w:ind w:right="113" w:left="105"/>
              <w:rPr>
                <w:b/>
                <w:szCs w:val="21"/>
                <w:highlight w:val="none"/>
              </w:rPr>
            </w:pPr>
            <w:r>
              <w:rPr>
                <w:szCs w:val="21"/>
                <w:highlight w:val="none"/>
              </w:rPr>
              <w:t xml:space="preserve">如报价截止时间结束后参加报价的报价人不足三家时，报价文件原封退还给报价人，不予</w:t>
            </w:r>
            <w:r>
              <w:rPr>
                <w:rFonts w:hint="eastAsia"/>
                <w:szCs w:val="21"/>
                <w:highlight w:val="none"/>
              </w:rPr>
              <w:t xml:space="preserve">评审</w:t>
            </w:r>
            <w:r>
              <w:rPr>
                <w:szCs w:val="21"/>
                <w:highlight w:val="none"/>
              </w:rPr>
              <w:t xml:space="preserve">，采购活动按流标处理。</w:t>
            </w:r>
            <w:r>
              <w:rPr>
                <w:b/>
                <w:szCs w:val="21"/>
                <w:highlight w:val="none"/>
              </w:rPr>
            </w:r>
            <w:r>
              <w:rPr>
                <w:b/>
                <w:szCs w:val="21"/>
                <w:highlight w:val="none"/>
              </w:rPr>
            </w:r>
          </w:p>
        </w:tc>
      </w:tr>
      <w:tr>
        <w:trPr>
          <w:trHeight w:val="1084" w:hRule="exact"/>
        </w:trPr>
        <w:tc>
          <w:tcPr>
            <w:tcBorders/>
            <w:tcW w:w="1060" w:type="dxa"/>
            <w:vAlign w:val="center"/>
            <w:textDirection w:val="lrTb"/>
            <w:noWrap w:val="false"/>
          </w:tcPr>
          <w:p>
            <w:pPr>
              <w:pStyle w:val="966"/>
              <w:pBdr/>
              <w:spacing/>
              <w:ind/>
              <w:jc w:val="center"/>
              <w:rPr>
                <w:szCs w:val="21"/>
                <w:highlight w:val="none"/>
              </w:rPr>
            </w:pPr>
            <w:r>
              <w:rPr>
                <w:szCs w:val="21"/>
                <w:highlight w:val="none"/>
              </w:rPr>
              <w:t xml:space="preserve">23</w:t>
            </w:r>
            <w:r>
              <w:rPr>
                <w:szCs w:val="21"/>
                <w:highlight w:val="none"/>
              </w:rPr>
            </w:r>
            <w:r>
              <w:rPr>
                <w:szCs w:val="21"/>
                <w:highlight w:val="none"/>
              </w:rPr>
            </w:r>
          </w:p>
        </w:tc>
        <w:tc>
          <w:tcPr>
            <w:gridSpan w:val="2"/>
            <w:tcBorders/>
            <w:tcW w:w="8387" w:type="dxa"/>
            <w:vAlign w:val="center"/>
            <w:textDirection w:val="lrTb"/>
            <w:noWrap w:val="false"/>
          </w:tcPr>
          <w:p>
            <w:pPr>
              <w:pStyle w:val="966"/>
              <w:pBdr/>
              <w:spacing/>
              <w:ind w:right="113" w:left="105"/>
              <w:rPr>
                <w:b/>
                <w:szCs w:val="21"/>
                <w:highlight w:val="none"/>
              </w:rPr>
            </w:pPr>
            <w:r>
              <w:rPr>
                <w:szCs w:val="21"/>
                <w:highlight w:val="none"/>
              </w:rPr>
              <w:t xml:space="preserve">采购人评审小组对所有报价文件进行审查，在满足采购文件要求的报价文件中，按照报价由低到高的顺序推荐3名成交候选人，</w:t>
            </w:r>
            <w:r>
              <w:rPr>
                <w:b/>
                <w:szCs w:val="21"/>
                <w:highlight w:val="none"/>
              </w:rPr>
            </w:r>
            <w:r>
              <w:rPr>
                <w:b/>
                <w:szCs w:val="21"/>
                <w:highlight w:val="none"/>
              </w:rPr>
            </w:r>
          </w:p>
        </w:tc>
      </w:tr>
    </w:tbl>
    <w:p>
      <w:pPr>
        <w:pStyle w:val="966"/>
        <w:pBdr/>
        <w:spacing/>
        <w:ind/>
        <w:rPr>
          <w:szCs w:val="21"/>
          <w:highlight w:val="none"/>
        </w:rPr>
      </w:pPr>
      <w:r>
        <w:rPr>
          <w:szCs w:val="21"/>
          <w:highlight w:val="none"/>
        </w:rPr>
      </w:r>
      <w:r>
        <w:rPr>
          <w:szCs w:val="21"/>
          <w:highlight w:val="none"/>
        </w:rPr>
      </w:r>
      <w:r>
        <w:rPr>
          <w:szCs w:val="21"/>
          <w:highlight w:val="none"/>
        </w:rPr>
      </w:r>
    </w:p>
    <w:p>
      <w:pPr>
        <w:pStyle w:val="966"/>
        <w:pBdr/>
        <w:spacing w:line="360" w:lineRule="auto"/>
        <w:ind w:firstLine="482"/>
        <w:rPr>
          <w:b/>
          <w:bCs/>
          <w:sz w:val="24"/>
          <w:szCs w:val="28"/>
          <w:highlight w:val="none"/>
        </w:rPr>
      </w:pPr>
      <w:r>
        <w:rPr>
          <w:b/>
          <w:bCs/>
          <w:sz w:val="24"/>
          <w:szCs w:val="28"/>
          <w:highlight w:val="none"/>
        </w:rPr>
      </w:r>
      <w:r>
        <w:rPr>
          <w:b/>
          <w:bCs/>
          <w:sz w:val="24"/>
          <w:szCs w:val="28"/>
          <w:highlight w:val="none"/>
        </w:rPr>
      </w:r>
      <w:r>
        <w:rPr>
          <w:b/>
          <w:bCs/>
          <w:sz w:val="24"/>
          <w:szCs w:val="28"/>
          <w:highlight w:val="none"/>
        </w:rPr>
      </w:r>
    </w:p>
    <w:p>
      <w:pPr>
        <w:pStyle w:val="968"/>
        <w:pBdr/>
        <w:spacing/>
        <w:ind/>
        <w:rPr>
          <w:rFonts w:ascii="Times New Roman" w:hAnsi="Times New Roman"/>
          <w:highlight w:val="none"/>
        </w:rPr>
      </w:pPr>
      <w:r/>
      <w:bookmarkStart w:id="4" w:name="_Toc12646206"/>
      <w:r>
        <w:rPr>
          <w:rFonts w:ascii="Times New Roman" w:hAnsi="Times New Roman"/>
          <w:highlight w:val="none"/>
        </w:rPr>
        <w:t xml:space="preserve">1、</w:t>
      </w:r>
      <w:r>
        <w:rPr>
          <w:rFonts w:hint="eastAsia" w:ascii="Times New Roman" w:hAnsi="Times New Roman"/>
          <w:highlight w:val="none"/>
        </w:rPr>
        <w:t xml:space="preserve">询价</w:t>
      </w:r>
      <w:r>
        <w:rPr>
          <w:rFonts w:ascii="Times New Roman" w:hAnsi="Times New Roman"/>
          <w:highlight w:val="none"/>
        </w:rPr>
        <w:t xml:space="preserve">文件</w:t>
      </w:r>
      <w:bookmarkEnd w:id="4"/>
      <w:r>
        <w:rPr>
          <w:rFonts w:ascii="Times New Roman" w:hAnsi="Times New Roman"/>
          <w:highlight w:val="none"/>
        </w:rPr>
      </w:r>
      <w:r>
        <w:rPr>
          <w:rFonts w:ascii="Times New Roman" w:hAnsi="Times New Roman"/>
          <w:highlight w:val="none"/>
        </w:rPr>
      </w:r>
    </w:p>
    <w:p>
      <w:pPr>
        <w:pStyle w:val="966"/>
        <w:pBdr/>
        <w:spacing w:line="360" w:lineRule="auto"/>
        <w:ind w:firstLine="480"/>
        <w:rPr>
          <w:rFonts w:hint="eastAsia"/>
          <w:sz w:val="24"/>
          <w:szCs w:val="28"/>
          <w:highlight w:val="none"/>
        </w:rPr>
      </w:pPr>
      <w:r>
        <w:rPr>
          <w:sz w:val="24"/>
          <w:szCs w:val="28"/>
          <w:highlight w:val="none"/>
        </w:rPr>
        <w:t xml:space="preserve">报价人应仔细阅读本采购文件，按采购文件的规定编写报价文件。</w:t>
      </w:r>
      <w:bookmarkStart w:id="5" w:name="_Toc12646207"/>
      <w:r>
        <w:rPr>
          <w:rFonts w:hint="eastAsia"/>
          <w:sz w:val="24"/>
          <w:szCs w:val="28"/>
          <w:highlight w:val="none"/>
        </w:rPr>
      </w:r>
      <w:r>
        <w:rPr>
          <w:rFonts w:hint="eastAsia"/>
          <w:sz w:val="24"/>
          <w:szCs w:val="28"/>
          <w:highlight w:val="none"/>
        </w:rPr>
      </w:r>
    </w:p>
    <w:p>
      <w:pPr>
        <w:pStyle w:val="968"/>
        <w:pBdr/>
        <w:spacing/>
        <w:ind/>
        <w:rPr>
          <w:rFonts w:ascii="Times New Roman" w:hAnsi="Times New Roman"/>
          <w:sz w:val="24"/>
          <w:szCs w:val="28"/>
          <w:highlight w:val="none"/>
        </w:rPr>
      </w:pPr>
      <w:r>
        <w:rPr>
          <w:rFonts w:ascii="Times New Roman" w:hAnsi="Times New Roman"/>
          <w:highlight w:val="none"/>
        </w:rPr>
        <w:t xml:space="preserve">2、采购报价</w:t>
      </w:r>
      <w:bookmarkEnd w:id="5"/>
      <w:r>
        <w:rPr>
          <w:rFonts w:ascii="Times New Roman" w:hAnsi="Times New Roman"/>
          <w:highlight w:val="none"/>
        </w:rPr>
        <w:t xml:space="preserve">                                             </w:t>
      </w:r>
      <w:r>
        <w:rPr>
          <w:rFonts w:ascii="Times New Roman" w:hAnsi="Times New Roman"/>
          <w:sz w:val="24"/>
          <w:szCs w:val="28"/>
          <w:highlight w:val="none"/>
        </w:rPr>
      </w:r>
      <w:r>
        <w:rPr>
          <w:rFonts w:ascii="Times New Roman" w:hAnsi="Times New Roman"/>
          <w:sz w:val="24"/>
          <w:szCs w:val="28"/>
          <w:highlight w:val="none"/>
        </w:rPr>
      </w:r>
    </w:p>
    <w:p>
      <w:pPr>
        <w:pStyle w:val="968"/>
        <w:pBdr/>
        <w:spacing/>
        <w:ind/>
        <w:rPr>
          <w:rFonts w:hint="eastAsia"/>
          <w:sz w:val="24"/>
          <w:szCs w:val="24"/>
          <w:highlight w:val="none"/>
          <w:lang w:val="en-US" w:eastAsia="zh-CN"/>
        </w:rPr>
      </w:pPr>
      <w:r/>
      <w:bookmarkStart w:id="6" w:name="_Toc12646208"/>
      <w:r>
        <w:rPr>
          <w:rFonts w:hint="eastAsia"/>
          <w:sz w:val="24"/>
          <w:szCs w:val="24"/>
          <w:highlight w:val="none"/>
          <w:lang w:val="en-US" w:eastAsia="zh-CN"/>
        </w:rPr>
        <w:t xml:space="preserve">/</w:t>
      </w:r>
      <w:r>
        <w:rPr>
          <w:rFonts w:hint="eastAsia"/>
          <w:sz w:val="24"/>
          <w:szCs w:val="24"/>
          <w:highlight w:val="none"/>
          <w:lang w:val="en-US" w:eastAsia="zh-CN"/>
        </w:rPr>
      </w:r>
      <w:r>
        <w:rPr>
          <w:rFonts w:hint="eastAsia"/>
          <w:sz w:val="24"/>
          <w:szCs w:val="24"/>
          <w:highlight w:val="none"/>
          <w:lang w:val="en-US" w:eastAsia="zh-CN"/>
        </w:rPr>
      </w:r>
    </w:p>
    <w:p>
      <w:pPr>
        <w:pStyle w:val="968"/>
        <w:pBdr/>
        <w:spacing/>
        <w:ind/>
        <w:rPr>
          <w:rFonts w:ascii="Times New Roman" w:hAnsi="Times New Roman"/>
          <w:highlight w:val="none"/>
        </w:rPr>
      </w:pPr>
      <w:r>
        <w:rPr>
          <w:rFonts w:ascii="Times New Roman" w:hAnsi="Times New Roman"/>
          <w:highlight w:val="none"/>
        </w:rPr>
        <w:t xml:space="preserve">3、报价文件</w:t>
      </w:r>
      <w:bookmarkEnd w:id="6"/>
      <w:r>
        <w:rPr>
          <w:rFonts w:ascii="Times New Roman" w:hAnsi="Times New Roman"/>
          <w:highlight w:val="none"/>
        </w:rPr>
      </w:r>
      <w:r>
        <w:rPr>
          <w:rFonts w:ascii="Times New Roman" w:hAnsi="Times New Roman"/>
          <w:highlight w:val="none"/>
        </w:rPr>
      </w:r>
    </w:p>
    <w:p>
      <w:pPr>
        <w:pStyle w:val="966"/>
        <w:pBdr/>
        <w:spacing w:line="360" w:lineRule="auto"/>
        <w:ind w:firstLine="480"/>
        <w:rPr>
          <w:sz w:val="24"/>
          <w:szCs w:val="28"/>
          <w:highlight w:val="none"/>
        </w:rPr>
      </w:pPr>
      <w:r/>
      <w:bookmarkStart w:id="7" w:name="_Toc12646209"/>
      <w:r>
        <w:rPr>
          <w:sz w:val="24"/>
          <w:szCs w:val="28"/>
          <w:highlight w:val="none"/>
        </w:rPr>
        <w:t xml:space="preserve">3.1 报价文件的编制</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3.1.1 报价文件的格式</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报价文件应按 “报价文件格式”进行编写，至少包括“报价文件格式”的各项内容。本采购文件要求的证明文件报价人必须提供，本采购文件没有要求的证明文件，报价人认为需要提供的，也可以提供。</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3.1.2 报价文件应全部用不褪色的墨水（粉）书写或打印。报价文件副本应由正本复制而成。</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3.1.3 报价文件必须用中文书写，包括正本</w:t>
      </w:r>
      <w:r>
        <w:rPr>
          <w:rFonts w:hint="eastAsia"/>
          <w:sz w:val="24"/>
          <w:szCs w:val="28"/>
          <w:highlight w:val="none"/>
        </w:rPr>
        <w:t xml:space="preserve">1</w:t>
      </w:r>
      <w:r>
        <w:rPr>
          <w:sz w:val="24"/>
          <w:szCs w:val="28"/>
          <w:highlight w:val="none"/>
        </w:rPr>
        <w:t xml:space="preserve">份、副本</w:t>
      </w:r>
      <w:r>
        <w:rPr>
          <w:rFonts w:hint="eastAsia"/>
          <w:sz w:val="24"/>
          <w:szCs w:val="28"/>
          <w:highlight w:val="none"/>
          <w:lang w:val="en-US" w:eastAsia="zh-CN"/>
        </w:rPr>
        <w:t xml:space="preserve">4</w:t>
      </w:r>
      <w:r>
        <w:rPr>
          <w:sz w:val="24"/>
          <w:szCs w:val="28"/>
          <w:highlight w:val="none"/>
        </w:rPr>
        <w:t xml:space="preserve">份。正本和副本的封面上应清楚的标记“正本”和“副本”的字样。正副本内容应完全一致，如不一致时，以正本为准。</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3.2 报价文件的签署</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3.2.1 报价文件的密封与标识</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报价文件的正本与副本</w:t>
      </w:r>
      <w:r>
        <w:rPr>
          <w:rFonts w:hint="eastAsia"/>
          <w:sz w:val="24"/>
          <w:szCs w:val="28"/>
          <w:highlight w:val="none"/>
        </w:rPr>
        <w:t xml:space="preserve">可以</w:t>
      </w:r>
      <w:r>
        <w:rPr>
          <w:sz w:val="24"/>
          <w:szCs w:val="28"/>
          <w:highlight w:val="none"/>
        </w:rPr>
        <w:t xml:space="preserve">一起包装，报价文件的外包装应保证其密封性。封套上应清楚地载明报价人的名称。</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3.3报价文件的递交</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报价文件应该在报价人须知前附表中规定的报价文件提交截止时间前提交。迟到的报价文件采购人将不予接收。</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3.4 报价文件至少应包括(同时提供盖章扫描件)：法定代表人授权书、报价单、等内容。</w:t>
      </w:r>
      <w:r>
        <w:rPr>
          <w:sz w:val="24"/>
          <w:szCs w:val="28"/>
          <w:highlight w:val="none"/>
        </w:rPr>
      </w:r>
      <w:r>
        <w:rPr>
          <w:sz w:val="24"/>
          <w:szCs w:val="28"/>
          <w:highlight w:val="none"/>
        </w:rPr>
      </w:r>
    </w:p>
    <w:p>
      <w:pPr>
        <w:pStyle w:val="968"/>
        <w:pBdr/>
        <w:spacing/>
        <w:ind/>
        <w:rPr>
          <w:rFonts w:ascii="Times New Roman" w:hAnsi="Times New Roman"/>
          <w:highlight w:val="none"/>
        </w:rPr>
      </w:pPr>
      <w:r>
        <w:rPr>
          <w:rFonts w:ascii="Times New Roman" w:hAnsi="Times New Roman"/>
          <w:highlight w:val="none"/>
        </w:rPr>
        <w:t xml:space="preserve">4、评审</w:t>
      </w:r>
      <w:bookmarkEnd w:id="7"/>
      <w:r>
        <w:rPr>
          <w:rFonts w:ascii="Times New Roman" w:hAnsi="Times New Roman"/>
          <w:highlight w:val="none"/>
        </w:rPr>
      </w:r>
      <w:r>
        <w:rPr>
          <w:rFonts w:ascii="Times New Roman" w:hAnsi="Times New Roman"/>
          <w:highlight w:val="none"/>
        </w:rPr>
      </w:r>
    </w:p>
    <w:p>
      <w:pPr>
        <w:pStyle w:val="966"/>
        <w:pBdr/>
        <w:spacing w:line="360" w:lineRule="auto"/>
        <w:ind w:firstLine="480"/>
        <w:rPr>
          <w:sz w:val="24"/>
          <w:szCs w:val="28"/>
          <w:highlight w:val="none"/>
        </w:rPr>
      </w:pPr>
      <w:r>
        <w:rPr>
          <w:sz w:val="24"/>
          <w:szCs w:val="28"/>
          <w:highlight w:val="none"/>
        </w:rPr>
        <w:t xml:space="preserve">4.1 评审小组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评审工作由采购人组建的</w:t>
      </w:r>
      <w:r>
        <w:rPr>
          <w:rFonts w:hint="eastAsia"/>
          <w:sz w:val="24"/>
          <w:szCs w:val="28"/>
          <w:highlight w:val="none"/>
        </w:rPr>
        <w:t xml:space="preserve">评审</w:t>
      </w:r>
      <w:r>
        <w:rPr>
          <w:sz w:val="24"/>
          <w:szCs w:val="28"/>
          <w:highlight w:val="none"/>
        </w:rPr>
        <w:t xml:space="preserve">小组负责，</w:t>
      </w:r>
      <w:r>
        <w:rPr>
          <w:rFonts w:hint="eastAsia"/>
          <w:sz w:val="24"/>
          <w:szCs w:val="28"/>
          <w:highlight w:val="none"/>
        </w:rPr>
        <w:t xml:space="preserve">评审</w:t>
      </w:r>
      <w:r>
        <w:rPr>
          <w:sz w:val="24"/>
          <w:szCs w:val="28"/>
          <w:highlight w:val="none"/>
        </w:rPr>
        <w:t xml:space="preserve">小组成员人数为</w:t>
      </w:r>
      <w:r>
        <w:rPr>
          <w:rFonts w:hint="eastAsia"/>
          <w:sz w:val="24"/>
          <w:szCs w:val="28"/>
          <w:highlight w:val="none"/>
        </w:rPr>
        <w:t xml:space="preserve">5</w:t>
      </w:r>
      <w:r>
        <w:rPr>
          <w:sz w:val="24"/>
          <w:szCs w:val="28"/>
          <w:highlight w:val="none"/>
        </w:rPr>
        <w:t xml:space="preserve">人（含</w:t>
      </w:r>
      <w:r>
        <w:rPr>
          <w:rFonts w:hint="eastAsia"/>
          <w:sz w:val="24"/>
          <w:szCs w:val="28"/>
          <w:highlight w:val="none"/>
        </w:rPr>
        <w:t xml:space="preserve">5</w:t>
      </w:r>
      <w:r>
        <w:rPr>
          <w:sz w:val="24"/>
          <w:szCs w:val="28"/>
          <w:highlight w:val="none"/>
        </w:rPr>
        <w:t xml:space="preserve">人）以上单数。</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4.2 采购活动在采购文件约定的地方进行。</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4.3 采购程序</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在采购文件规定地点、时间当场开封所有报价文件，按照以下程序进行：</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4.3.1 对报价文件进行审查，剔除无效响应文件；</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符合下列条件之一的为无效响应文件，除此之外，</w:t>
      </w:r>
      <w:r>
        <w:rPr>
          <w:rFonts w:hint="eastAsia"/>
          <w:sz w:val="24"/>
          <w:szCs w:val="28"/>
          <w:highlight w:val="none"/>
        </w:rPr>
        <w:t xml:space="preserve">评审</w:t>
      </w:r>
      <w:r>
        <w:rPr>
          <w:sz w:val="24"/>
          <w:szCs w:val="28"/>
          <w:highlight w:val="none"/>
        </w:rPr>
        <w:t xml:space="preserve">小组不得再以不符合采购文件中规定的其他实质性要求来判定无效响应文件：</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a、未按要求密封和加写标记的；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b、不符合第</w:t>
      </w:r>
      <w:r>
        <w:rPr>
          <w:rFonts w:hint="eastAsia"/>
          <w:sz w:val="24"/>
          <w:szCs w:val="28"/>
          <w:highlight w:val="none"/>
        </w:rPr>
        <w:t xml:space="preserve">二</w:t>
      </w:r>
      <w:r>
        <w:rPr>
          <w:sz w:val="24"/>
          <w:szCs w:val="28"/>
          <w:highlight w:val="none"/>
        </w:rPr>
        <w:t xml:space="preserve">章3.3条的；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c、不符合采购资格要求的；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d、“法定代表人授权书”及“报价单”没有按照规定签字盖章的；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e、所提供的资质、证书以及相关证明材料没有加盖单位印章的；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f、 发现在采购过程中有弄虚作假情形的。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4.4 </w:t>
      </w:r>
      <w:r>
        <w:rPr>
          <w:rFonts w:hint="eastAsia"/>
          <w:sz w:val="24"/>
          <w:szCs w:val="28"/>
          <w:highlight w:val="none"/>
        </w:rPr>
        <w:t xml:space="preserve">评审</w:t>
      </w:r>
      <w:r>
        <w:rPr>
          <w:sz w:val="24"/>
          <w:szCs w:val="28"/>
          <w:highlight w:val="none"/>
        </w:rPr>
        <w:t xml:space="preserve">小组有权对响应文件提出质疑，</w:t>
      </w:r>
      <w:r>
        <w:rPr>
          <w:rFonts w:hint="eastAsia"/>
          <w:sz w:val="24"/>
          <w:szCs w:val="28"/>
          <w:highlight w:val="none"/>
        </w:rPr>
        <w:t xml:space="preserve">对应供应商</w:t>
      </w:r>
      <w:r>
        <w:rPr>
          <w:sz w:val="24"/>
          <w:szCs w:val="28"/>
          <w:highlight w:val="none"/>
        </w:rPr>
        <w:t xml:space="preserve">应予以澄清，若不予以澄清的，</w:t>
      </w:r>
      <w:r>
        <w:rPr>
          <w:rFonts w:hint="eastAsia"/>
          <w:sz w:val="24"/>
          <w:szCs w:val="28"/>
          <w:highlight w:val="none"/>
        </w:rPr>
        <w:t xml:space="preserve">其</w:t>
      </w:r>
      <w:r>
        <w:rPr>
          <w:sz w:val="24"/>
          <w:szCs w:val="28"/>
          <w:highlight w:val="none"/>
        </w:rPr>
        <w:t xml:space="preserve">响应文件无效。</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4.5 采购人应当对</w:t>
      </w:r>
      <w:r>
        <w:rPr>
          <w:rFonts w:hint="eastAsia"/>
          <w:sz w:val="24"/>
          <w:szCs w:val="28"/>
          <w:highlight w:val="none"/>
        </w:rPr>
        <w:t xml:space="preserve">受邀供应商</w:t>
      </w:r>
      <w:r>
        <w:rPr>
          <w:sz w:val="24"/>
          <w:szCs w:val="28"/>
          <w:highlight w:val="none"/>
        </w:rPr>
        <w:t xml:space="preserve">报送的响应文件内容保密，采购人参与者不得泄漏。</w:t>
      </w:r>
      <w:r>
        <w:rPr>
          <w:sz w:val="24"/>
          <w:szCs w:val="28"/>
          <w:highlight w:val="none"/>
        </w:rPr>
      </w:r>
      <w:r>
        <w:rPr>
          <w:sz w:val="24"/>
          <w:szCs w:val="28"/>
          <w:highlight w:val="none"/>
        </w:rPr>
      </w:r>
    </w:p>
    <w:p>
      <w:pPr>
        <w:pStyle w:val="968"/>
        <w:pBdr/>
        <w:spacing/>
        <w:ind/>
        <w:rPr>
          <w:rFonts w:ascii="Times New Roman" w:hAnsi="Times New Roman" w:eastAsia="宋体" w:cs="Times New Roman"/>
          <w:b w:val="0"/>
          <w:bCs w:val="0"/>
          <w:sz w:val="24"/>
          <w:szCs w:val="28"/>
          <w:highlight w:val="none"/>
          <w:lang w:val="en-US" w:eastAsia="zh-CN" w:bidi="ar-SA"/>
        </w:rPr>
      </w:pPr>
      <w:r/>
      <w:bookmarkStart w:id="8" w:name="_Toc12646210"/>
      <w:r>
        <w:rPr>
          <w:rFonts w:ascii="Times New Roman" w:hAnsi="Times New Roman"/>
          <w:highlight w:val="none"/>
        </w:rPr>
        <w:t xml:space="preserve">5、</w:t>
      </w:r>
      <w:r>
        <w:rPr>
          <w:rFonts w:hint="eastAsia" w:ascii="Times New Roman" w:hAnsi="Times New Roman"/>
          <w:highlight w:val="none"/>
        </w:rPr>
        <w:t xml:space="preserve">签署</w:t>
      </w:r>
      <w:r>
        <w:rPr>
          <w:rFonts w:ascii="Times New Roman" w:hAnsi="Times New Roman"/>
          <w:highlight w:val="none"/>
        </w:rPr>
        <w:t xml:space="preserve">合同</w:t>
      </w:r>
      <w:bookmarkEnd w:id="8"/>
      <w:r>
        <w:rPr>
          <w:rFonts w:ascii="Times New Roman" w:hAnsi="Times New Roman" w:eastAsia="宋体" w:cs="Times New Roman"/>
          <w:b w:val="0"/>
          <w:bCs w:val="0"/>
          <w:sz w:val="24"/>
          <w:szCs w:val="28"/>
          <w:highlight w:val="none"/>
          <w:lang w:val="en-US" w:eastAsia="zh-CN" w:bidi="ar-SA"/>
        </w:rPr>
      </w:r>
      <w:r>
        <w:rPr>
          <w:rFonts w:ascii="Times New Roman" w:hAnsi="Times New Roman" w:eastAsia="宋体" w:cs="Times New Roman"/>
          <w:b w:val="0"/>
          <w:bCs w:val="0"/>
          <w:sz w:val="24"/>
          <w:szCs w:val="28"/>
          <w:highlight w:val="none"/>
          <w:lang w:val="en-US" w:eastAsia="zh-CN" w:bidi="ar-SA"/>
        </w:rPr>
      </w:r>
    </w:p>
    <w:p>
      <w:pPr>
        <w:pStyle w:val="966"/>
        <w:pBdr/>
        <w:spacing w:after="156" w:before="156" w:line="360" w:lineRule="auto"/>
        <w:ind w:firstLine="480"/>
        <w:jc w:val="left"/>
        <w:rPr>
          <w:sz w:val="24"/>
          <w:szCs w:val="28"/>
          <w:highlight w:val="none"/>
        </w:rPr>
      </w:pPr>
      <w:r/>
      <w:bookmarkStart w:id="9" w:name="_Toc12646211"/>
      <w:r>
        <w:rPr>
          <w:rFonts w:ascii="Times New Roman" w:hAnsi="Times New Roman" w:eastAsia="宋体" w:cs="Times New Roman"/>
          <w:b w:val="0"/>
          <w:bCs w:val="0"/>
          <w:sz w:val="24"/>
          <w:szCs w:val="28"/>
          <w:highlight w:val="none"/>
          <w:lang w:val="en-US" w:eastAsia="zh-CN" w:bidi="ar-SA"/>
        </w:rPr>
        <w:t xml:space="preserve">采购人应在成交通知发出之日起</w:t>
      </w:r>
      <w:r>
        <w:rPr>
          <w:rFonts w:hint="eastAsia" w:ascii="Times New Roman" w:hAnsi="Times New Roman" w:eastAsia="宋体" w:cs="Times New Roman"/>
          <w:b w:val="0"/>
          <w:bCs w:val="0"/>
          <w:sz w:val="24"/>
          <w:szCs w:val="28"/>
          <w:highlight w:val="none"/>
          <w:lang w:val="en-US" w:eastAsia="zh-CN" w:bidi="ar-SA"/>
        </w:rPr>
        <w:t xml:space="preserve">30</w:t>
      </w:r>
      <w:r>
        <w:rPr>
          <w:rFonts w:ascii="Times New Roman" w:hAnsi="Times New Roman" w:eastAsia="宋体" w:cs="Times New Roman"/>
          <w:b w:val="0"/>
          <w:bCs w:val="0"/>
          <w:sz w:val="24"/>
          <w:szCs w:val="28"/>
          <w:highlight w:val="none"/>
          <w:lang w:val="en-US" w:eastAsia="zh-CN" w:bidi="ar-SA"/>
        </w:rPr>
        <w:t xml:space="preserve">个工作日内与成交人订立书面《</w:t>
      </w:r>
      <w:r>
        <w:rPr>
          <w:rFonts w:hint="eastAsia" w:ascii="Times New Roman" w:hAnsi="Times New Roman" w:eastAsia="宋体" w:cs="Times New Roman"/>
          <w:b w:val="0"/>
          <w:bCs w:val="0"/>
          <w:sz w:val="24"/>
          <w:szCs w:val="28"/>
          <w:highlight w:val="none"/>
          <w:lang w:val="en-US" w:eastAsia="zh-CN" w:bidi="ar-SA"/>
        </w:rPr>
        <w:t xml:space="preserve">保洁服务合同</w:t>
      </w:r>
      <w:r>
        <w:rPr>
          <w:sz w:val="24"/>
          <w:szCs w:val="28"/>
          <w:highlight w:val="none"/>
        </w:rPr>
        <w:t xml:space="preserve">》。</w:t>
      </w:r>
      <w:r>
        <w:rPr>
          <w:sz w:val="24"/>
          <w:szCs w:val="28"/>
          <w:highlight w:val="none"/>
        </w:rPr>
      </w:r>
      <w:r>
        <w:rPr>
          <w:sz w:val="24"/>
          <w:szCs w:val="28"/>
          <w:highlight w:val="none"/>
        </w:rPr>
      </w:r>
    </w:p>
    <w:p>
      <w:pPr>
        <w:pStyle w:val="968"/>
        <w:pBdr/>
        <w:spacing/>
        <w:ind/>
        <w:rPr>
          <w:rFonts w:ascii="Times New Roman" w:hAnsi="Times New Roman"/>
          <w:highlight w:val="none"/>
        </w:rPr>
      </w:pPr>
      <w:r>
        <w:rPr>
          <w:rFonts w:ascii="Times New Roman" w:hAnsi="Times New Roman"/>
          <w:highlight w:val="none"/>
        </w:rPr>
        <w:t xml:space="preserve">6、付款方式</w:t>
      </w:r>
      <w:bookmarkEnd w:id="9"/>
      <w:r>
        <w:rPr>
          <w:rFonts w:ascii="Times New Roman" w:hAnsi="Times New Roman"/>
          <w:highlight w:val="none"/>
        </w:rPr>
      </w:r>
      <w:r>
        <w:rPr>
          <w:rFonts w:ascii="Times New Roman" w:hAnsi="Times New Roman"/>
          <w:highlight w:val="none"/>
        </w:rPr>
      </w:r>
    </w:p>
    <w:p>
      <w:pPr>
        <w:pStyle w:val="966"/>
        <w:pBdr/>
        <w:spacing w:line="360" w:lineRule="auto"/>
        <w:ind w:firstLine="480"/>
        <w:jc w:val="both"/>
        <w:rPr>
          <w:rFonts w:hint="eastAsia" w:ascii="Times New Roman" w:hAnsi="Times New Roman" w:eastAsia="宋体" w:cs="Times New Roman"/>
          <w:b w:val="0"/>
          <w:bCs w:val="0"/>
          <w:sz w:val="24"/>
          <w:szCs w:val="28"/>
          <w:highlight w:val="none"/>
          <w:lang w:val="en-US" w:eastAsia="zh-CN" w:bidi="ar-SA"/>
        </w:rPr>
      </w:pPr>
      <w:r>
        <w:rPr>
          <w:rFonts w:hint="eastAsia"/>
          <w:sz w:val="24"/>
          <w:szCs w:val="24"/>
          <w:highlight w:val="none"/>
          <w:lang w:eastAsia="zh-CN"/>
        </w:rPr>
        <w:t xml:space="preserve">保洁</w:t>
      </w:r>
      <w:r>
        <w:rPr>
          <w:sz w:val="24"/>
          <w:szCs w:val="24"/>
          <w:highlight w:val="none"/>
        </w:rPr>
        <w:t xml:space="preserve">服务费</w:t>
      </w:r>
      <w:r>
        <w:rPr>
          <w:rFonts w:hint="eastAsia"/>
          <w:sz w:val="24"/>
          <w:szCs w:val="24"/>
          <w:highlight w:val="none"/>
          <w:lang w:val="en-US" w:eastAsia="zh-CN"/>
        </w:rPr>
        <w:t xml:space="preserve">根据《保洁</w:t>
      </w:r>
      <w:r>
        <w:rPr>
          <w:rFonts w:hint="eastAsia"/>
          <w:sz w:val="24"/>
          <w:szCs w:val="24"/>
          <w:highlight w:val="none"/>
        </w:rPr>
        <w:t xml:space="preserve">服务综合测评表</w:t>
      </w:r>
      <w:r>
        <w:rPr>
          <w:rFonts w:hint="eastAsia"/>
          <w:sz w:val="24"/>
          <w:szCs w:val="24"/>
          <w:highlight w:val="none"/>
          <w:lang w:eastAsia="zh-CN"/>
        </w:rPr>
        <w:t xml:space="preserve">》，</w:t>
      </w:r>
      <w:r>
        <w:rPr>
          <w:sz w:val="24"/>
          <w:szCs w:val="24"/>
          <w:highlight w:val="none"/>
        </w:rPr>
        <w:t xml:space="preserve">按</w:t>
      </w:r>
      <w:r>
        <w:rPr>
          <w:rFonts w:hint="eastAsia"/>
          <w:sz w:val="24"/>
          <w:szCs w:val="24"/>
          <w:highlight w:val="none"/>
          <w:lang w:eastAsia="zh-CN"/>
        </w:rPr>
        <w:t xml:space="preserve">季</w:t>
      </w:r>
      <w:r>
        <w:rPr>
          <w:rFonts w:hint="eastAsia"/>
          <w:sz w:val="24"/>
          <w:szCs w:val="24"/>
          <w:highlight w:val="none"/>
          <w:lang w:val="en-US" w:eastAsia="zh-CN"/>
        </w:rPr>
        <w:t xml:space="preserve">度</w:t>
      </w:r>
      <w:r>
        <w:rPr>
          <w:sz w:val="24"/>
          <w:szCs w:val="24"/>
          <w:highlight w:val="none"/>
        </w:rPr>
        <w:t xml:space="preserve">以</w:t>
      </w:r>
      <w:r>
        <w:rPr>
          <w:rFonts w:hint="eastAsia"/>
          <w:sz w:val="24"/>
          <w:szCs w:val="24"/>
          <w:highlight w:val="none"/>
          <w:u w:val="none"/>
        </w:rPr>
        <w:t xml:space="preserve">银行转账</w:t>
      </w:r>
      <w:r>
        <w:rPr>
          <w:sz w:val="24"/>
          <w:szCs w:val="24"/>
          <w:highlight w:val="none"/>
        </w:rPr>
        <w:t xml:space="preserve">方式支付</w:t>
      </w:r>
      <w:r>
        <w:rPr>
          <w:rFonts w:hint="eastAsia"/>
          <w:sz w:val="24"/>
          <w:szCs w:val="24"/>
          <w:highlight w:val="none"/>
          <w:lang w:val="en-US" w:eastAsia="zh-CN"/>
        </w:rPr>
        <w:t xml:space="preserve">服务费</w:t>
      </w:r>
      <w:r>
        <w:rPr>
          <w:sz w:val="24"/>
          <w:szCs w:val="24"/>
          <w:highlight w:val="none"/>
        </w:rPr>
        <w:t xml:space="preserve">。</w:t>
      </w:r>
      <w:r>
        <w:rPr>
          <w:rFonts w:hint="eastAsia" w:ascii="Times New Roman" w:hAnsi="Times New Roman" w:eastAsia="宋体" w:cs="Times New Roman"/>
          <w:b w:val="0"/>
          <w:bCs w:val="0"/>
          <w:sz w:val="24"/>
          <w:szCs w:val="28"/>
          <w:highlight w:val="none"/>
          <w:lang w:val="en-US" w:eastAsia="zh-CN" w:bidi="ar-SA"/>
        </w:rPr>
      </w:r>
      <w:r>
        <w:rPr>
          <w:rFonts w:hint="eastAsia" w:ascii="Times New Roman" w:hAnsi="Times New Roman" w:eastAsia="宋体" w:cs="Times New Roman"/>
          <w:b w:val="0"/>
          <w:bCs w:val="0"/>
          <w:sz w:val="24"/>
          <w:szCs w:val="28"/>
          <w:highlight w:val="none"/>
          <w:lang w:val="en-US" w:eastAsia="zh-CN" w:bidi="ar-SA"/>
        </w:rPr>
      </w:r>
    </w:p>
    <w:p>
      <w:pPr>
        <w:pStyle w:val="966"/>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73"/>
        <w:pBdr/>
        <w:spacing/>
        <w:ind/>
        <w:rPr>
          <w:highlight w:val="none"/>
        </w:rPr>
      </w:pPr>
      <w:r>
        <w:rPr>
          <w:highlight w:val="none"/>
        </w:rPr>
      </w:r>
      <w:r>
        <w:rPr>
          <w:highlight w:val="none"/>
        </w:rPr>
      </w:r>
      <w:r>
        <w:rPr>
          <w:highlight w:val="none"/>
        </w:rPr>
      </w:r>
    </w:p>
    <w:p>
      <w:pPr>
        <w:pStyle w:val="967"/>
        <w:pBdr/>
        <w:spacing/>
        <w:ind/>
        <w:jc w:val="center"/>
        <w:rPr>
          <w:sz w:val="24"/>
          <w:highlight w:val="none"/>
        </w:rPr>
      </w:pPr>
      <w:r/>
      <w:bookmarkStart w:id="10" w:name="_Toc18573038"/>
      <w:r/>
      <w:bookmarkStart w:id="11" w:name="_Toc12646212"/>
      <w:r>
        <w:rPr>
          <w:sz w:val="36"/>
          <w:szCs w:val="36"/>
          <w:highlight w:val="none"/>
        </w:rPr>
        <w:br w:type="page" w:clear="all"/>
      </w:r>
      <w:r>
        <w:rPr>
          <w:sz w:val="36"/>
          <w:szCs w:val="36"/>
          <w:highlight w:val="none"/>
        </w:rPr>
        <w:t xml:space="preserve">第三章  </w:t>
      </w:r>
      <w:r>
        <w:rPr>
          <w:rFonts w:hint="eastAsia"/>
          <w:sz w:val="36"/>
          <w:szCs w:val="36"/>
          <w:highlight w:val="none"/>
        </w:rPr>
        <w:t xml:space="preserve">合同模板</w:t>
      </w:r>
      <w:r>
        <w:rPr>
          <w:sz w:val="24"/>
          <w:highlight w:val="none"/>
        </w:rPr>
      </w:r>
      <w:r>
        <w:rPr>
          <w:sz w:val="24"/>
          <w:highlight w:val="none"/>
        </w:rPr>
      </w:r>
    </w:p>
    <w:p>
      <w:pPr>
        <w:pStyle w:val="966"/>
        <w:pBdr/>
        <w:spacing w:after="156" w:before="156" w:line="360" w:lineRule="auto"/>
        <w:ind/>
        <w:jc w:val="center"/>
        <w:rPr>
          <w:rFonts w:hint="eastAsia" w:ascii="仿宋" w:hAnsi="仿宋" w:eastAsia="仿宋"/>
          <w:b/>
          <w:bCs/>
          <w:sz w:val="72"/>
          <w:szCs w:val="72"/>
          <w:highlight w:val="none"/>
        </w:rPr>
      </w:pPr>
      <w:r>
        <w:rPr>
          <w:rFonts w:hint="eastAsia" w:ascii="仿宋" w:hAnsi="仿宋" w:eastAsia="仿宋"/>
          <w:b/>
          <w:bCs/>
          <w:sz w:val="72"/>
          <w:szCs w:val="72"/>
          <w:highlight w:val="none"/>
        </w:rPr>
      </w:r>
      <w:r>
        <w:rPr>
          <w:rFonts w:hint="eastAsia" w:ascii="仿宋" w:hAnsi="仿宋" w:eastAsia="仿宋"/>
          <w:b/>
          <w:bCs/>
          <w:sz w:val="72"/>
          <w:szCs w:val="72"/>
          <w:highlight w:val="none"/>
        </w:rPr>
      </w:r>
      <w:r>
        <w:rPr>
          <w:rFonts w:hint="eastAsia" w:ascii="仿宋" w:hAnsi="仿宋" w:eastAsia="仿宋"/>
          <w:b/>
          <w:bCs/>
          <w:sz w:val="72"/>
          <w:szCs w:val="72"/>
          <w:highlight w:val="none"/>
        </w:rPr>
      </w:r>
    </w:p>
    <w:p>
      <w:pPr>
        <w:pStyle w:val="966"/>
        <w:pBdr/>
        <w:spacing w:after="156" w:before="156" w:line="360" w:lineRule="auto"/>
        <w:ind/>
        <w:jc w:val="center"/>
        <w:rPr>
          <w:rFonts w:hint="eastAsia" w:ascii="仿宋" w:hAnsi="仿宋" w:eastAsia="仿宋"/>
          <w:b/>
          <w:bCs/>
          <w:sz w:val="72"/>
          <w:szCs w:val="72"/>
          <w:highlight w:val="none"/>
        </w:rPr>
      </w:pPr>
      <w:r>
        <w:rPr>
          <w:rFonts w:hint="eastAsia" w:ascii="仿宋" w:hAnsi="仿宋" w:eastAsia="仿宋"/>
          <w:b/>
          <w:bCs/>
          <w:sz w:val="72"/>
          <w:szCs w:val="72"/>
          <w:highlight w:val="none"/>
        </w:rPr>
      </w:r>
      <w:r>
        <w:rPr>
          <w:rFonts w:hint="eastAsia" w:ascii="仿宋" w:hAnsi="仿宋" w:eastAsia="仿宋"/>
          <w:b/>
          <w:bCs/>
          <w:sz w:val="72"/>
          <w:szCs w:val="72"/>
          <w:highlight w:val="none"/>
        </w:rPr>
      </w:r>
      <w:r>
        <w:rPr>
          <w:rFonts w:hint="eastAsia" w:ascii="仿宋" w:hAnsi="仿宋" w:eastAsia="仿宋"/>
          <w:b/>
          <w:bCs/>
          <w:sz w:val="72"/>
          <w:szCs w:val="72"/>
          <w:highlight w:val="none"/>
        </w:rPr>
      </w:r>
    </w:p>
    <w:p>
      <w:pPr>
        <w:pStyle w:val="966"/>
        <w:pBdr/>
        <w:spacing w:line="360" w:lineRule="auto"/>
        <w:ind w:firstLine="2168"/>
        <w:rPr>
          <w:rFonts w:ascii="仿宋_GB2312" w:hAnsi="仿宋_GB2312" w:eastAsia="仿宋_GB2312" w:cs="仿宋_GB2312"/>
          <w:sz w:val="24"/>
          <w:szCs w:val="24"/>
          <w:highlight w:val="none"/>
          <w:lang w:val="en-US" w:eastAsia="zh-CN"/>
        </w:rPr>
      </w:pPr>
      <w:r>
        <w:rPr>
          <w:rFonts w:hint="eastAsia" w:ascii="仿宋_GB2312" w:hAnsi="仿宋_GB2312" w:eastAsia="仿宋_GB2312" w:cs="仿宋_GB2312"/>
          <w:b/>
          <w:bCs/>
          <w:sz w:val="72"/>
          <w:szCs w:val="72"/>
          <w:highlight w:val="none"/>
          <w:lang w:val="en-US" w:eastAsia="zh-CN"/>
        </w:rPr>
        <w:t xml:space="preserve">保洁服务合同</w:t>
      </w:r>
      <w:r>
        <w:rPr>
          <w:rFonts w:ascii="仿宋_GB2312" w:hAnsi="仿宋_GB2312" w:eastAsia="仿宋_GB2312" w:cs="仿宋_GB2312"/>
          <w:sz w:val="24"/>
          <w:szCs w:val="24"/>
          <w:highlight w:val="none"/>
          <w:lang w:val="en-US" w:eastAsia="zh-CN"/>
        </w:rPr>
      </w:r>
      <w:r>
        <w:rPr>
          <w:rFonts w:ascii="仿宋_GB2312" w:hAnsi="仿宋_GB2312" w:eastAsia="仿宋_GB2312" w:cs="仿宋_GB2312"/>
          <w:sz w:val="24"/>
          <w:szCs w:val="24"/>
          <w:highlight w:val="none"/>
          <w:lang w:val="en-US" w:eastAsia="zh-CN"/>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bidi w:val="false"/>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ind/>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聘用单位（甲方）：</w:t>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u w:val="single"/>
          <w:lang w:val="en-US" w:eastAsia="zh-CN"/>
        </w:rPr>
        <w:t xml:space="preserve">人保投控（北京）运营管理有限公司山东分公司</w:t>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p>
      <w:pPr>
        <w:pStyle w:val="966"/>
        <w:pBdr/>
        <w:spacing/>
        <w:ind/>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p>
      <w:pPr>
        <w:pStyle w:val="966"/>
        <w:pBdr/>
        <w:spacing/>
        <w:ind/>
        <w:rPr>
          <w:rFonts w:hint="eastAsia" w:ascii="仿宋_GB2312" w:hAnsi="仿宋_GB2312" w:eastAsia="仿宋_GB2312" w:cs="仿宋_GB2312"/>
          <w:b/>
          <w:sz w:val="28"/>
          <w:szCs w:val="28"/>
          <w:highlight w:val="none"/>
          <w:u w:val="single"/>
        </w:rPr>
      </w:pPr>
      <w:r>
        <w:rPr>
          <w:rFonts w:hint="eastAsia" w:ascii="仿宋_GB2312" w:hAnsi="仿宋_GB2312" w:eastAsia="仿宋_GB2312" w:cs="仿宋_GB2312"/>
          <w:b/>
          <w:sz w:val="28"/>
          <w:szCs w:val="28"/>
          <w:highlight w:val="none"/>
        </w:rPr>
        <w:t xml:space="preserve">受聘单位（乙方）：</w:t>
      </w:r>
      <w:r>
        <w:rPr>
          <w:rFonts w:hint="eastAsia" w:ascii="仿宋_GB2312" w:hAnsi="仿宋_GB2312" w:eastAsia="仿宋_GB2312" w:cs="仿宋_GB2312"/>
          <w:b/>
          <w:sz w:val="28"/>
          <w:szCs w:val="28"/>
          <w:highlight w:val="none"/>
          <w:u w:val="single"/>
          <w:lang w:val="en-US" w:eastAsia="zh-CN"/>
        </w:rPr>
        <w:t xml:space="preserve">                                          </w:t>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u w:val="single"/>
        </w:rPr>
      </w:r>
      <w:r>
        <w:rPr>
          <w:rFonts w:hint="eastAsia" w:ascii="仿宋_GB2312" w:hAnsi="仿宋_GB2312" w:eastAsia="仿宋_GB2312" w:cs="仿宋_GB2312"/>
          <w:b/>
          <w:sz w:val="28"/>
          <w:szCs w:val="28"/>
          <w:highlight w:val="none"/>
          <w:u w:val="single"/>
        </w:rPr>
      </w:r>
    </w:p>
    <w:p>
      <w:pPr>
        <w:pStyle w:val="966"/>
        <w:pBdr/>
        <w:spacing/>
        <w:ind/>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p>
      <w:pPr>
        <w:pStyle w:val="966"/>
        <w:pBdr/>
        <w:spacing/>
        <w:ind/>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p>
      <w:pPr>
        <w:pStyle w:val="966"/>
        <w:pBdr/>
        <w:spacing/>
        <w:ind/>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签订地点：</w:t>
      </w:r>
      <w:r>
        <w:rPr>
          <w:rFonts w:hint="eastAsia" w:ascii="仿宋_GB2312" w:hAnsi="仿宋_GB2312" w:eastAsia="仿宋_GB2312" w:cs="仿宋_GB2312"/>
          <w:b/>
          <w:sz w:val="28"/>
          <w:szCs w:val="28"/>
          <w:highlight w:val="none"/>
          <w:u w:val="single"/>
          <w:lang w:val="en-US" w:eastAsia="zh-CN"/>
        </w:rPr>
        <w:t xml:space="preserve">               </w:t>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p>
      <w:pPr>
        <w:pStyle w:val="966"/>
        <w:pBdr/>
        <w:spacing/>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clear="all"/>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聘用单位（甲方）：</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b/>
          <w:bCs w:val="0"/>
          <w:sz w:val="24"/>
          <w:szCs w:val="24"/>
          <w:highlight w:val="none"/>
          <w:u w:val="single"/>
          <w:lang w:val="en-US" w:eastAsia="zh-CN"/>
        </w:rPr>
        <w:t xml:space="preserve">人保投控（北京）运营管理有限公司山东分公司</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 xml:space="preserve">负责</w:t>
      </w:r>
      <w:r>
        <w:rPr>
          <w:rFonts w:hint="eastAsia" w:ascii="仿宋_GB2312" w:hAnsi="仿宋_GB2312" w:eastAsia="仿宋_GB2312" w:cs="仿宋_GB2312"/>
          <w:sz w:val="24"/>
          <w:highlight w:val="none"/>
        </w:rPr>
        <w:t xml:space="preserve">人：</w:t>
      </w:r>
      <w:r>
        <w:rPr>
          <w:rFonts w:hint="eastAsia" w:ascii="仿宋_GB2312" w:hAnsi="仿宋_GB2312" w:eastAsia="仿宋_GB2312" w:cs="仿宋_GB2312"/>
          <w:sz w:val="24"/>
          <w:highlight w:val="none"/>
          <w:lang w:val="en-US" w:eastAsia="zh-CN"/>
        </w:rPr>
        <w:t xml:space="preserve">朱辉</w:t>
      </w:r>
      <w:r>
        <w:rPr>
          <w:rFonts w:hint="eastAsia" w:ascii="仿宋_GB2312" w:hAnsi="仿宋_GB2312" w:eastAsia="仿宋_GB2312" w:cs="仿宋_GB2312"/>
          <w:sz w:val="24"/>
          <w:highlight w:val="none"/>
          <w:lang w:val="en-US" w:eastAsia="zh-CN"/>
        </w:rPr>
      </w:r>
      <w:r>
        <w:rPr>
          <w:rFonts w:hint="eastAsia" w:ascii="仿宋_GB2312" w:hAnsi="仿宋_GB2312" w:eastAsia="仿宋_GB2312" w:cs="仿宋_GB2312"/>
          <w:sz w:val="24"/>
          <w:highlight w:val="none"/>
          <w:lang w:val="en-US" w:eastAsia="zh-CN"/>
        </w:rPr>
      </w:r>
    </w:p>
    <w:p>
      <w:pPr>
        <w:pStyle w:val="966"/>
        <w:pBdr/>
        <w:spacing w:line="360" w:lineRule="auto"/>
        <w:ind/>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 xml:space="preserve">地址：</w:t>
      </w:r>
      <w:r>
        <w:rPr>
          <w:rFonts w:hint="eastAsia" w:ascii="仿宋_GB2312" w:hAnsi="仿宋_GB2312" w:eastAsia="仿宋_GB2312" w:cs="仿宋_GB2312"/>
          <w:sz w:val="24"/>
          <w:highlight w:val="none"/>
          <w:lang w:val="en-US" w:eastAsia="zh-CN"/>
        </w:rPr>
        <w:t xml:space="preserve">山东省济南市历下区泺源大街88号1507室</w:t>
      </w:r>
      <w:r>
        <w:rPr>
          <w:rFonts w:hint="eastAsia" w:ascii="仿宋_GB2312" w:hAnsi="仿宋_GB2312" w:eastAsia="仿宋_GB2312" w:cs="仿宋_GB2312"/>
          <w:sz w:val="24"/>
          <w:highlight w:val="none"/>
          <w:lang w:val="en-US" w:eastAsia="zh-CN"/>
        </w:rPr>
      </w:r>
      <w:r>
        <w:rPr>
          <w:rFonts w:hint="eastAsia" w:ascii="仿宋_GB2312" w:hAnsi="仿宋_GB2312" w:eastAsia="仿宋_GB2312" w:cs="仿宋_GB2312"/>
          <w:sz w:val="24"/>
          <w:highlight w:val="none"/>
          <w:lang w:val="en-US" w:eastAsia="zh-CN"/>
        </w:rPr>
      </w:r>
    </w:p>
    <w:p>
      <w:pPr>
        <w:pStyle w:val="966"/>
        <w:pBdr/>
        <w:spacing w:line="360" w:lineRule="auto"/>
        <w:ind/>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b/>
          <w:sz w:val="24"/>
          <w:szCs w:val="24"/>
          <w:highlight w:val="none"/>
        </w:rPr>
        <w:t xml:space="preserve">受聘单位（乙方）：</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 xml:space="preserve">法定代表人：</w:t>
      </w:r>
      <w:r>
        <w:rPr>
          <w:rFonts w:hint="eastAsia" w:ascii="仿宋_GB2312" w:hAnsi="仿宋_GB2312" w:eastAsia="仿宋_GB2312" w:cs="仿宋_GB2312"/>
          <w:sz w:val="24"/>
          <w:highlight w:val="none"/>
          <w:lang w:val="en-US" w:eastAsia="zh-CN"/>
        </w:rPr>
        <w:t xml:space="preserve">   </w:t>
      </w:r>
      <w:r>
        <w:rPr>
          <w:rFonts w:ascii="仿宋_GB2312" w:hAnsi="仿宋_GB2312" w:eastAsia="仿宋_GB2312" w:cs="仿宋_GB2312"/>
          <w:sz w:val="24"/>
          <w:highlight w:val="none"/>
          <w:lang w:val="en-US" w:eastAsia="zh-CN"/>
        </w:rPr>
      </w:r>
      <w:r>
        <w:rPr>
          <w:rFonts w:ascii="仿宋_GB2312" w:hAnsi="仿宋_GB2312" w:eastAsia="仿宋_GB2312" w:cs="仿宋_GB2312"/>
          <w:sz w:val="24"/>
          <w:highlight w:val="none"/>
          <w:lang w:val="en-US" w:eastAsia="zh-CN"/>
        </w:rPr>
      </w:r>
    </w:p>
    <w:p>
      <w:pPr>
        <w:pStyle w:val="966"/>
        <w:pBdr/>
        <w:spacing w:line="360" w:lineRule="auto"/>
        <w:ind/>
        <w:rPr>
          <w:rFonts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 xml:space="preserve">地址：</w:t>
      </w:r>
      <w:r>
        <w:rPr>
          <w:rFonts w:hint="eastAsia" w:ascii="仿宋_GB2312" w:hAnsi="仿宋_GB2312" w:eastAsia="仿宋_GB2312" w:cs="仿宋_GB2312"/>
          <w:sz w:val="24"/>
          <w:highlight w:val="none"/>
          <w:lang w:val="en-US" w:eastAsia="zh-CN"/>
        </w:rPr>
        <w:t xml:space="preserve">                   </w:t>
      </w:r>
      <w:r>
        <w:rPr>
          <w:rFonts w:ascii="仿宋_GB2312" w:hAnsi="仿宋_GB2312" w:eastAsia="仿宋_GB2312" w:cs="仿宋_GB2312"/>
          <w:sz w:val="24"/>
          <w:highlight w:val="none"/>
          <w:lang w:val="en-US" w:eastAsia="zh-CN"/>
        </w:rPr>
      </w:r>
      <w:r>
        <w:rPr>
          <w:rFonts w:ascii="仿宋_GB2312" w:hAnsi="仿宋_GB2312" w:eastAsia="仿宋_GB2312" w:cs="仿宋_GB2312"/>
          <w:sz w:val="24"/>
          <w:highlight w:val="none"/>
          <w:lang w:val="en-US" w:eastAsia="zh-CN"/>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为了保障甲方管理的</w:t>
      </w:r>
      <w:r>
        <w:rPr>
          <w:rFonts w:hint="eastAsia" w:ascii="仿宋_GB2312" w:hAnsi="仿宋_GB2312" w:eastAsia="仿宋_GB2312" w:cs="仿宋_GB2312"/>
          <w:color w:val="000000"/>
          <w:sz w:val="24"/>
          <w:szCs w:val="24"/>
          <w:highlight w:val="none"/>
          <w:lang w:val="en-US" w:eastAsia="zh-CN"/>
        </w:rPr>
        <w:t xml:space="preserve">人保财险枣庄市</w:t>
      </w:r>
      <w:r>
        <w:rPr>
          <w:rFonts w:hint="eastAsia" w:ascii="仿宋_GB2312" w:hAnsi="仿宋_GB2312" w:eastAsia="仿宋_GB2312" w:cs="仿宋_GB2312"/>
          <w:sz w:val="24"/>
          <w:szCs w:val="24"/>
          <w:highlight w:val="none"/>
          <w:lang w:val="en-US" w:eastAsia="zh-CN"/>
        </w:rPr>
        <w:t xml:space="preserve">办公楼项目以及人保财险薛城支公司项目</w:t>
      </w:r>
      <w:r>
        <w:rPr>
          <w:rFonts w:hint="eastAsia" w:ascii="仿宋_GB2312" w:hAnsi="仿宋_GB2312" w:eastAsia="仿宋_GB2312" w:cs="仿宋_GB2312"/>
          <w:sz w:val="24"/>
          <w:szCs w:val="24"/>
          <w:highlight w:val="none"/>
        </w:rPr>
        <w:t xml:space="preserve">保持舒适卫生的环境，依据《中华人民共和国民法典》等相关法律规定，经双方平等协商，就甲方委托乙方对本物业提供保洁服务事宜，达成如下一致，双方共同遵守。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第一条 物业概况</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1．本物业名称：</w:t>
      </w:r>
      <w:r>
        <w:rPr>
          <w:rFonts w:hint="eastAsia" w:ascii="仿宋_GB2312" w:hAnsi="仿宋_GB2312" w:eastAsia="仿宋_GB2312" w:cs="仿宋_GB2312"/>
          <w:sz w:val="24"/>
          <w:szCs w:val="24"/>
          <w:highlight w:val="none"/>
          <w:u w:val="single"/>
        </w:rPr>
        <w:t xml:space="preserve"> 人保财险枣庄市办公楼项目以及人保财险薛城支公司项目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2．本物业地址：</w:t>
      </w:r>
      <w:r>
        <w:rPr>
          <w:rFonts w:hint="eastAsia" w:ascii="仿宋_GB2312" w:hAnsi="仿宋_GB2312" w:eastAsia="仿宋_GB2312" w:cs="仿宋_GB2312"/>
          <w:sz w:val="24"/>
          <w:szCs w:val="24"/>
          <w:highlight w:val="none"/>
          <w:u w:val="single"/>
        </w:rPr>
        <w:t xml:space="preserve"> 山东省枣庄市市中区龙庭路30号、薛城区永福北路345号</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3．本物业类型：</w:t>
      </w:r>
      <w:r>
        <w:rPr>
          <w:rFonts w:hint="eastAsia" w:ascii="仿宋_GB2312" w:hAnsi="仿宋_GB2312" w:eastAsia="仿宋_GB2312" w:cs="仿宋_GB2312"/>
          <w:sz w:val="24"/>
          <w:szCs w:val="24"/>
          <w:highlight w:val="none"/>
          <w:u w:val="single"/>
        </w:rPr>
        <w:t xml:space="preserve"> 办公楼、营业大厅及周边场地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第二条  服务期限</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保洁服务期限</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个月</w:t>
      </w:r>
      <w:r>
        <w:rPr>
          <w:rFonts w:hint="eastAsia" w:ascii="仿宋_GB2312" w:hAnsi="仿宋_GB2312" w:eastAsia="仿宋_GB2312" w:cs="仿宋_GB2312"/>
          <w:sz w:val="24"/>
          <w:szCs w:val="24"/>
          <w:highlight w:val="none"/>
        </w:rPr>
        <w:t xml:space="preserve">，自</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年     月   日</w:t>
      </w:r>
      <w:r>
        <w:rPr>
          <w:rFonts w:hint="eastAsia" w:ascii="仿宋_GB2312" w:hAnsi="仿宋_GB2312" w:eastAsia="仿宋_GB2312" w:cs="仿宋_GB2312"/>
          <w:sz w:val="24"/>
          <w:szCs w:val="24"/>
          <w:highlight w:val="none"/>
          <w:u w:val="single"/>
        </w:rPr>
        <w:t xml:space="preserve">起至</w:t>
      </w:r>
      <w:r>
        <w:rPr>
          <w:rFonts w:hint="eastAsia" w:ascii="仿宋_GB2312" w:hAnsi="仿宋_GB2312" w:eastAsia="仿宋_GB2312" w:cs="仿宋_GB2312"/>
          <w:sz w:val="24"/>
          <w:szCs w:val="24"/>
          <w:highlight w:val="none"/>
          <w:u w:val="single"/>
          <w:lang w:val="en-US" w:eastAsia="zh-CN"/>
        </w:rPr>
        <w:t xml:space="preserve">  年    月   日</w:t>
      </w:r>
      <w:r>
        <w:rPr>
          <w:rFonts w:hint="eastAsia" w:ascii="仿宋_GB2312" w:hAnsi="仿宋_GB2312" w:eastAsia="仿宋_GB2312" w:cs="仿宋_GB2312"/>
          <w:sz w:val="24"/>
          <w:szCs w:val="24"/>
          <w:highlight w:val="none"/>
          <w:u w:val="single"/>
        </w:rPr>
        <w:t xml:space="preserve">止</w:t>
      </w:r>
      <w:r>
        <w:rPr>
          <w:rFonts w:hint="eastAsia" w:ascii="仿宋_GB2312" w:hAnsi="仿宋_GB2312" w:eastAsia="仿宋_GB2312" w:cs="仿宋_GB2312"/>
          <w:sz w:val="24"/>
          <w:szCs w:val="24"/>
          <w:highlight w:val="none"/>
        </w:rPr>
        <w:t xml:space="preserve">。本合同履行期间，若甲方不再为业主提供物业管理服务，</w:t>
      </w:r>
      <w:r>
        <w:rPr>
          <w:rFonts w:hint="eastAsia" w:ascii="仿宋_GB2312" w:hAnsi="仿宋_GB2312" w:eastAsia="仿宋_GB2312" w:cs="仿宋_GB2312"/>
          <w:sz w:val="24"/>
          <w:szCs w:val="24"/>
          <w:highlight w:val="none"/>
          <w:lang w:val="en-US" w:eastAsia="zh-CN"/>
        </w:rPr>
        <w:t xml:space="preserve">本</w:t>
      </w:r>
      <w:r>
        <w:rPr>
          <w:rFonts w:hint="eastAsia" w:ascii="仿宋_GB2312" w:hAnsi="仿宋_GB2312" w:eastAsia="仿宋_GB2312" w:cs="仿宋_GB2312"/>
          <w:sz w:val="24"/>
          <w:szCs w:val="24"/>
          <w:highlight w:val="none"/>
        </w:rPr>
        <w:t xml:space="preserve">合同</w:t>
      </w:r>
      <w:r>
        <w:rPr>
          <w:rFonts w:hint="eastAsia" w:ascii="仿宋_GB2312" w:hAnsi="仿宋_GB2312" w:eastAsia="仿宋_GB2312" w:cs="仿宋_GB2312"/>
          <w:sz w:val="24"/>
          <w:szCs w:val="24"/>
          <w:highlight w:val="none"/>
          <w:lang w:val="en-US" w:eastAsia="zh-CN"/>
        </w:rPr>
        <w:t xml:space="preserve">自动</w:t>
      </w:r>
      <w:r>
        <w:rPr>
          <w:rFonts w:hint="eastAsia" w:ascii="仿宋_GB2312" w:hAnsi="仿宋_GB2312" w:eastAsia="仿宋_GB2312" w:cs="仿宋_GB2312"/>
          <w:sz w:val="24"/>
          <w:szCs w:val="24"/>
          <w:highlight w:val="none"/>
        </w:rPr>
        <w:t xml:space="preserve">终止，甲方不承担任何违约责任及赔偿，乙方在接到甲方书面撤场通知</w:t>
      </w:r>
      <w:r>
        <w:rPr>
          <w:rFonts w:hint="eastAsia" w:ascii="仿宋_GB2312" w:hAnsi="仿宋_GB2312" w:eastAsia="仿宋_GB2312" w:cs="仿宋_GB2312"/>
          <w:sz w:val="24"/>
          <w:szCs w:val="24"/>
          <w:highlight w:val="none"/>
          <w:lang w:val="en-US" w:eastAsia="zh-CN"/>
        </w:rPr>
        <w:t xml:space="preserve">3</w:t>
      </w:r>
      <w:r>
        <w:rPr>
          <w:rFonts w:hint="eastAsia" w:ascii="仿宋_GB2312" w:hAnsi="仿宋_GB2312" w:eastAsia="仿宋_GB2312" w:cs="仿宋_GB2312"/>
          <w:sz w:val="24"/>
          <w:szCs w:val="24"/>
          <w:highlight w:val="none"/>
        </w:rPr>
        <w:t xml:space="preserve">日内撤场及移交相关资料，甲方剩余未支付的费用按</w:t>
      </w:r>
      <w:r>
        <w:rPr>
          <w:rFonts w:hint="eastAsia" w:ascii="仿宋_GB2312" w:hAnsi="仿宋_GB2312" w:eastAsia="仿宋_GB2312" w:cs="仿宋_GB2312"/>
          <w:sz w:val="24"/>
          <w:szCs w:val="24"/>
          <w:highlight w:val="none"/>
          <w:u w:val="single"/>
          <w:lang w:val="en-US" w:eastAsia="zh-CN"/>
        </w:rPr>
        <w:t xml:space="preserve">本合同约定</w:t>
      </w:r>
      <w:r>
        <w:rPr>
          <w:rFonts w:hint="eastAsia" w:ascii="仿宋_GB2312" w:hAnsi="仿宋_GB2312" w:eastAsia="仿宋_GB2312" w:cs="仿宋_GB2312"/>
          <w:sz w:val="24"/>
          <w:szCs w:val="24"/>
          <w:highlight w:val="none"/>
        </w:rPr>
        <w:t xml:space="preserve">向乙方支付，若未按本条款约定时间撤场及移交相关资料的，每逾期一日乙方应按合同总价款的</w:t>
      </w:r>
      <w:r>
        <w:rPr>
          <w:rFonts w:hint="eastAsia" w:ascii="仿宋_GB2312" w:hAnsi="仿宋_GB2312" w:eastAsia="仿宋_GB2312" w:cs="仿宋_GB2312"/>
          <w:sz w:val="24"/>
          <w:szCs w:val="24"/>
          <w:highlight w:val="none"/>
          <w:lang w:val="en-US" w:eastAsia="zh-CN"/>
        </w:rPr>
        <w:t xml:space="preserve">0.5</w:t>
      </w:r>
      <w:r>
        <w:rPr>
          <w:rFonts w:hint="eastAsia" w:ascii="仿宋_GB2312" w:hAnsi="仿宋_GB2312" w:eastAsia="仿宋_GB2312" w:cs="仿宋_GB2312"/>
          <w:sz w:val="24"/>
          <w:szCs w:val="24"/>
          <w:highlight w:val="none"/>
        </w:rPr>
        <w:t xml:space="preserve">%向甲方支付违约金，给甲方造成损失的，甲方有权追加乙方赔偿及承担相应责任。</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第三条  服务内容</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241"/>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（一）服务内容</w:t>
      </w:r>
      <w:r>
        <w:rPr>
          <w:rFonts w:hint="eastAsia" w:ascii="仿宋_GB2312" w:hAnsi="仿宋_GB2312" w:eastAsia="仿宋_GB2312" w:cs="仿宋_GB2312"/>
          <w:b/>
          <w:color w:val="000000"/>
          <w:sz w:val="24"/>
          <w:szCs w:val="24"/>
          <w:highlight w:val="none"/>
        </w:rPr>
      </w:r>
      <w:r>
        <w:rPr>
          <w:rFonts w:hint="eastAsia" w:ascii="仿宋_GB2312" w:hAnsi="仿宋_GB2312" w:eastAsia="仿宋_GB2312" w:cs="仿宋_GB2312"/>
          <w:b/>
          <w:color w:val="000000"/>
          <w:sz w:val="24"/>
          <w:szCs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办公室、会议室、会客室及本项目公共部位的日常清洁，设立专职卫生人员以确保为甲方提供一个清洁、舒适的工作环境。</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right="-153"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标准：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（A） </w:t>
      </w:r>
      <w:r>
        <w:rPr>
          <w:rFonts w:hint="eastAsia" w:ascii="仿宋_GB2312" w:hAnsi="仿宋_GB2312" w:eastAsia="仿宋_GB2312" w:cs="仿宋_GB2312"/>
          <w:sz w:val="24"/>
          <w:highlight w:val="none"/>
          <w:lang w:val="en-US" w:eastAsia="zh-CN"/>
        </w:rPr>
        <w:t xml:space="preserve">门厅</w:t>
      </w:r>
      <w:r>
        <w:rPr>
          <w:rFonts w:hint="eastAsia" w:ascii="仿宋_GB2312" w:hAnsi="仿宋_GB2312" w:eastAsia="仿宋_GB2312" w:cs="仿宋_GB2312"/>
          <w:sz w:val="24"/>
          <w:highlight w:val="none"/>
        </w:rPr>
        <w:t xml:space="preserve">、走廊、院落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每天利用甲方休息时间彻底清扫</w:t>
      </w:r>
      <w:r>
        <w:rPr>
          <w:rFonts w:hint="eastAsia" w:ascii="仿宋_GB2312" w:hAnsi="仿宋_GB2312" w:eastAsia="仿宋_GB2312" w:cs="仿宋_GB2312"/>
          <w:sz w:val="24"/>
          <w:highlight w:val="none"/>
          <w:lang w:val="en-US" w:eastAsia="zh-CN"/>
        </w:rPr>
        <w:t xml:space="preserve">门厅</w:t>
      </w:r>
      <w:r>
        <w:rPr>
          <w:rFonts w:hint="eastAsia" w:ascii="仿宋_GB2312" w:hAnsi="仿宋_GB2312" w:eastAsia="仿宋_GB2312" w:cs="仿宋_GB2312"/>
          <w:sz w:val="24"/>
          <w:highlight w:val="none"/>
        </w:rPr>
        <w:t xml:space="preserve">、走廊、院落一次，垃圾及时清运。业主办公时间设置专职卫生员对区域内的卫生进行保洁维护。保持公共区域内无废弃物，使公共区域内地面无杂物、污渍。对灯具、开关、把手、楼梯扶手及时擦拭。走廊放置的痰桶及时清理，大堂附近的玻璃幕墙每周擦洗一次。</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（B） 办公室、会议室及会客室</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每天利用甲方早晨上班前，对办公室、会议室及会客室的地面清扫一次，垃圾及时清运。办公室、会议室及会客室放置的痰桶及时清理。窗户每周擦洗一次。</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（C） 电梯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每天清洁、擦拭电梯门、镜面、墙面。每晚彻底清理地面一次。由卫生维护人员随时清理电梯间，保持电梯清洁无杂物、污渍。</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（D） 卫生间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白天对卫生间及时清洗，时刻保持清洁。每晚对卫生间进行彻底清洁。包括：垃圾及时清走，墙面便器具、洁具、墙瓷砖、地砖的洗刷，拖布和日用品要摆放整齐，每周对卫生间彻底冲刷一次，</w:t>
      </w:r>
      <w:r>
        <w:rPr>
          <w:rFonts w:hint="eastAsia" w:ascii="仿宋_GB2312" w:hAnsi="仿宋_GB2312" w:eastAsia="仿宋_GB2312" w:cs="仿宋_GB2312"/>
          <w:sz w:val="24"/>
          <w:highlight w:val="none"/>
          <w:lang w:val="en-US" w:eastAsia="zh-CN"/>
        </w:rPr>
        <w:t xml:space="preserve">做到</w:t>
      </w:r>
      <w:r>
        <w:rPr>
          <w:rFonts w:hint="eastAsia" w:ascii="仿宋_GB2312" w:hAnsi="仿宋_GB2312" w:eastAsia="仿宋_GB2312" w:cs="仿宋_GB2312"/>
          <w:sz w:val="24"/>
          <w:highlight w:val="none"/>
        </w:rPr>
        <w:t xml:space="preserve">定时</w:t>
      </w:r>
      <w:r>
        <w:rPr>
          <w:rFonts w:hint="eastAsia" w:ascii="仿宋_GB2312" w:hAnsi="仿宋_GB2312" w:eastAsia="仿宋_GB2312" w:cs="仿宋_GB2312"/>
          <w:sz w:val="24"/>
          <w:highlight w:val="none"/>
          <w:lang w:val="en-US" w:eastAsia="zh-CN"/>
        </w:rPr>
        <w:t xml:space="preserve">开窗通风</w:t>
      </w:r>
      <w:r>
        <w:rPr>
          <w:rFonts w:hint="eastAsia" w:ascii="仿宋_GB2312" w:hAnsi="仿宋_GB2312" w:eastAsia="仿宋_GB2312" w:cs="仿宋_GB2312"/>
          <w:sz w:val="24"/>
          <w:highlight w:val="none"/>
        </w:rPr>
        <w:t xml:space="preserve">，保证无异味。</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2"/>
        <w:rPr>
          <w:rFonts w:hint="eastAsia"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 xml:space="preserve">标准： </w:t>
      </w:r>
      <w:r>
        <w:rPr>
          <w:rFonts w:hint="eastAsia" w:ascii="仿宋_GB2312" w:hAnsi="仿宋_GB2312" w:eastAsia="仿宋_GB2312" w:cs="仿宋_GB2312"/>
          <w:b/>
          <w:bCs/>
          <w:color w:val="000000"/>
          <w:sz w:val="24"/>
          <w:highlight w:val="none"/>
        </w:rPr>
      </w:r>
      <w:r>
        <w:rPr>
          <w:rFonts w:hint="eastAsia" w:ascii="仿宋_GB2312" w:hAnsi="仿宋_GB2312" w:eastAsia="仿宋_GB2312" w:cs="仿宋_GB2312"/>
          <w:b/>
          <w:bCs/>
          <w:color w:val="000000"/>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(A) 清扫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每天清扫一次，定期进行彻底保洁。</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(B) 擦洗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随时擦拭桌椅、各种会议牌、装饰物、花卉等，要求无灰尘、无污渍，椅罩、沙发罩、布窗帘等要定期更换。会前、会后要及时清理垃圾。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(C) 门窗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门窗和玻璃要随时擦拭，会前要打开门，会后要关闭好门窗,做到窗明几净。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(D) 物品摆放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室内物品要摆放整齐。</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(E) 室内环境 </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widowControl w:val="true"/>
        <w:pBdr/>
        <w:spacing w:line="400" w:lineRule="exact"/>
        <w:ind w:firstLine="480"/>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定</w:t>
      </w:r>
      <w:r>
        <w:rPr>
          <w:rFonts w:hint="eastAsia" w:ascii="仿宋_GB2312" w:hAnsi="仿宋_GB2312" w:eastAsia="仿宋_GB2312" w:cs="仿宋_GB2312"/>
          <w:sz w:val="24"/>
          <w:highlight w:val="none"/>
          <w:lang w:val="en-US" w:eastAsia="zh-CN"/>
        </w:rPr>
        <w:t xml:space="preserve">时开窗通风</w:t>
      </w:r>
      <w:r>
        <w:rPr>
          <w:rFonts w:hint="eastAsia" w:ascii="仿宋_GB2312" w:hAnsi="仿宋_GB2312" w:eastAsia="仿宋_GB2312" w:cs="仿宋_GB2312"/>
          <w:sz w:val="24"/>
          <w:highlight w:val="none"/>
        </w:rPr>
        <w:t xml:space="preserve">，保持室内环境整洁、空气清晰。</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第四条  服务范围（区域）</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 xml:space="preserve">1.本物业地理范围内的公共区域，包括但不限于：</w:t>
      </w:r>
      <w:r>
        <w:rPr>
          <w:rFonts w:hint="eastAsia" w:ascii="仿宋_GB2312" w:hAnsi="仿宋_GB2312" w:eastAsia="仿宋_GB2312" w:cs="仿宋_GB2312"/>
          <w:sz w:val="24"/>
          <w:szCs w:val="24"/>
          <w:highlight w:val="none"/>
          <w:lang w:val="en-US" w:eastAsia="zh-CN"/>
        </w:rPr>
        <w:t xml:space="preserve">门厅</w:t>
      </w:r>
      <w:r>
        <w:rPr>
          <w:rFonts w:hint="eastAsia" w:ascii="仿宋_GB2312" w:hAnsi="仿宋_GB2312" w:eastAsia="仿宋_GB2312" w:cs="仿宋_GB2312"/>
          <w:sz w:val="24"/>
          <w:szCs w:val="24"/>
          <w:highlight w:val="none"/>
        </w:rPr>
        <w:t xml:space="preserve">、玻璃门窗、走廊、楼梯、电梯厅、电梯轿厢、扶梯、洗手间、地面、墙面、楼房外墙（3米以下）、顶面、消防器材、花坛、通风窗、路面、设备用房、管理用房</w:t>
      </w:r>
      <w:r>
        <w:rPr>
          <w:rFonts w:hint="eastAsia" w:ascii="仿宋_GB2312" w:hAnsi="仿宋_GB2312" w:eastAsia="仿宋_GB2312" w:cs="仿宋_GB2312"/>
          <w:sz w:val="24"/>
          <w:szCs w:val="24"/>
          <w:highlight w:val="none"/>
          <w:lang w:val="en-US" w:eastAsia="zh-CN"/>
        </w:rPr>
        <w:t xml:space="preserve">等区域。</w:t>
      </w:r>
      <w:r>
        <w:rPr>
          <w:rFonts w:ascii="仿宋_GB2312" w:hAnsi="仿宋_GB2312" w:eastAsia="仿宋_GB2312" w:cs="仿宋_GB2312"/>
          <w:sz w:val="24"/>
          <w:szCs w:val="24"/>
          <w:highlight w:val="none"/>
          <w:lang w:val="en-US" w:eastAsia="zh-CN"/>
        </w:rPr>
      </w:r>
      <w:r>
        <w:rPr>
          <w:rFonts w:ascii="仿宋_GB2312" w:hAnsi="仿宋_GB2312" w:eastAsia="仿宋_GB2312" w:cs="仿宋_GB2312"/>
          <w:sz w:val="24"/>
          <w:szCs w:val="24"/>
          <w:highlight w:val="none"/>
          <w:lang w:val="en-US" w:eastAsia="zh-CN"/>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第五条  服务标准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 xml:space="preserve">保洁服务标准由甲乙双方协商确定，但不应低于业主方对保洁服务提出的服务标准(具体详见附件3)</w:t>
      </w:r>
      <w:r>
        <w:rPr>
          <w:rFonts w:hint="eastAsia" w:ascii="仿宋_GB2312" w:hAnsi="仿宋_GB2312" w:eastAsia="仿宋_GB2312" w:cs="仿宋_GB2312"/>
          <w:b/>
          <w:bCs/>
          <w:sz w:val="24"/>
          <w:szCs w:val="24"/>
          <w:highlight w:val="none"/>
        </w:rPr>
        <w:t xml:space="preserve">。</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第六条  岗位设置及要求</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8"/>
        <w:pBdr/>
        <w:spacing w:after="0" w:before="0" w:line="440" w:lineRule="exact"/>
        <w:ind w:firstLine="480"/>
        <w:rPr>
          <w:rFonts w:hint="eastAsia" w:ascii="仿宋_GB2312" w:hAnsi="仿宋_GB2312" w:eastAsia="仿宋_GB2312" w:cs="仿宋_GB2312"/>
          <w:b w:val="0"/>
          <w:bCs w:val="0"/>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bidi="ar-SA"/>
        </w:rPr>
        <w:t xml:space="preserve">岗位具体设置详见附件。部分岗位对工作时段有特别要求的，应遵照执行。</w:t>
      </w:r>
      <w:r>
        <w:rPr>
          <w:rFonts w:hint="eastAsia" w:ascii="仿宋_GB2312" w:hAnsi="仿宋_GB2312" w:eastAsia="仿宋_GB2312" w:cs="仿宋_GB2312"/>
          <w:b w:val="0"/>
          <w:bCs w:val="0"/>
          <w:sz w:val="24"/>
          <w:szCs w:val="24"/>
          <w:highlight w:val="none"/>
          <w:lang w:val="en-US" w:eastAsia="zh-CN" w:bidi="ar-SA"/>
        </w:rPr>
      </w:r>
      <w:r>
        <w:rPr>
          <w:rFonts w:hint="eastAsia" w:ascii="仿宋_GB2312" w:hAnsi="仿宋_GB2312" w:eastAsia="仿宋_GB2312" w:cs="仿宋_GB2312"/>
          <w:b w:val="0"/>
          <w:bCs w:val="0"/>
          <w:sz w:val="24"/>
          <w:szCs w:val="24"/>
          <w:highlight w:val="none"/>
          <w:lang w:val="en-US" w:eastAsia="zh-CN" w:bidi="ar-SA"/>
        </w:rPr>
      </w:r>
    </w:p>
    <w:p>
      <w:pPr>
        <w:pStyle w:val="966"/>
        <w:pBdr/>
        <w:spacing w:line="440" w:lineRule="exact"/>
        <w:ind w:firstLine="24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 xml:space="preserve">  保洁员总体要求身体健康，形象较好，普通话流利、学历不低于小学文化程度，遵守法律法规，无犯罪历史。年龄一般为</w:t>
      </w:r>
      <w:r>
        <w:rPr>
          <w:rFonts w:hint="eastAsia" w:ascii="仿宋_GB2312" w:hAnsi="仿宋_GB2312" w:eastAsia="仿宋_GB2312" w:cs="仿宋_GB2312"/>
          <w:sz w:val="24"/>
          <w:szCs w:val="24"/>
          <w:highlight w:val="none"/>
          <w:lang w:val="en-US" w:eastAsia="zh-CN"/>
        </w:rPr>
        <w:t xml:space="preserve">60周</w:t>
      </w:r>
      <w:r>
        <w:rPr>
          <w:rFonts w:hint="eastAsia" w:ascii="仿宋_GB2312" w:hAnsi="仿宋_GB2312" w:eastAsia="仿宋_GB2312" w:cs="仿宋_GB2312"/>
          <w:sz w:val="24"/>
          <w:szCs w:val="24"/>
          <w:highlight w:val="none"/>
        </w:rPr>
        <w:t xml:space="preserve">岁及以下</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eastAsia="zh-CN"/>
        </w:rPr>
      </w:r>
      <w:r>
        <w:rPr>
          <w:rFonts w:hint="eastAsia" w:ascii="仿宋_GB2312" w:hAnsi="仿宋_GB2312" w:eastAsia="仿宋_GB2312" w:cs="仿宋_GB2312"/>
          <w:sz w:val="24"/>
          <w:szCs w:val="24"/>
          <w:highlight w:val="none"/>
          <w:lang w:eastAsia="zh-CN"/>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第七条 服务费用及结算</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1.保洁服务费用</w:t>
      </w: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 xml:space="preserve">元/月</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增值税为    元</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，包括但不限于机械设备折旧费、维修费、清洁设备工具费、材料费、物料费、人员工资、社保及福利费、管理费、服装费相关税金及利润等全部税费，为甲方履行本合同而应当支付的全部费用。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2.按人数计费</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现有区域保洁人数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3</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名，</w:t>
      </w:r>
      <w:r>
        <w:rPr>
          <w:rFonts w:hint="eastAsia" w:ascii="仿宋_GB2312" w:hAnsi="仿宋_GB2312" w:eastAsia="仿宋_GB2312" w:cs="仿宋_GB2312"/>
          <w:sz w:val="24"/>
          <w:szCs w:val="24"/>
          <w:highlight w:val="none"/>
          <w:lang w:val="en-US" w:eastAsia="zh-CN"/>
        </w:rPr>
        <w:t xml:space="preserve">其中市公司保洁员2人，</w:t>
      </w:r>
      <w:r>
        <w:rPr>
          <w:rFonts w:hint="eastAsia" w:ascii="仿宋_GB2312" w:hAnsi="仿宋_GB2312" w:eastAsia="仿宋_GB2312" w:cs="仿宋_GB2312"/>
          <w:sz w:val="24"/>
          <w:szCs w:val="24"/>
          <w:highlight w:val="none"/>
        </w:rPr>
        <w:t xml:space="preserve">每人每月</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合计RMB</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 xml:space="preserve">元/月</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薛城支公司保洁员1人，每人每月</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 xml:space="preserve">元，合计RMB</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 xml:space="preserve">元/月。本合总金额</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 xml:space="preserve">元（大写：     ）。</w:t>
      </w:r>
      <w:r>
        <w:rPr>
          <w:rFonts w:hint="eastAsia" w:ascii="仿宋_GB2312" w:hAnsi="仿宋_GB2312" w:eastAsia="仿宋_GB2312" w:cs="仿宋_GB2312"/>
          <w:color w:val="000000"/>
          <w:sz w:val="24"/>
          <w:szCs w:val="24"/>
          <w:highlight w:val="none"/>
        </w:rPr>
        <w:t xml:space="preserve">如发现乙方有空岗现象的，</w:t>
      </w:r>
      <w:r>
        <w:rPr>
          <w:rFonts w:hint="eastAsia" w:ascii="仿宋_GB2312" w:hAnsi="仿宋_GB2312" w:eastAsia="仿宋_GB2312" w:cs="仿宋_GB2312"/>
          <w:sz w:val="24"/>
          <w:szCs w:val="24"/>
          <w:highlight w:val="none"/>
        </w:rPr>
        <w:t xml:space="preserve">按该岗位价格扣除服务费。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3.保洁人员岗位及数量可将根据服务面积的调整实际需要，经甲乙双方协商后进行增减。</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 xml:space="preserve">4.甲方</w:t>
      </w:r>
      <w:r>
        <w:rPr>
          <w:rFonts w:hint="eastAsia" w:ascii="仿宋_GB2312" w:hAnsi="仿宋_GB2312" w:eastAsia="仿宋_GB2312" w:cs="仿宋_GB2312"/>
          <w:sz w:val="24"/>
          <w:szCs w:val="24"/>
          <w:highlight w:val="none"/>
          <w:lang w:val="en-US" w:eastAsia="zh-CN"/>
        </w:rPr>
        <w:t xml:space="preserve">根据《人员考勤表》《保洁员纪律检查表》《保洁服务综合测评表》结果向乙方</w:t>
      </w:r>
      <w:r>
        <w:rPr>
          <w:rFonts w:hint="eastAsia" w:ascii="仿宋_GB2312" w:hAnsi="仿宋_GB2312" w:eastAsia="仿宋_GB2312" w:cs="仿宋_GB2312"/>
          <w:sz w:val="24"/>
          <w:szCs w:val="24"/>
          <w:highlight w:val="none"/>
        </w:rPr>
        <w:t xml:space="preserve">支付保洁服务费</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如未达到</w:t>
      </w:r>
      <w:r>
        <w:rPr>
          <w:rFonts w:hint="eastAsia" w:ascii="仿宋_GB2312" w:hAnsi="仿宋_GB2312" w:eastAsia="仿宋_GB2312" w:cs="仿宋_GB2312"/>
          <w:sz w:val="24"/>
          <w:szCs w:val="24"/>
          <w:highlight w:val="none"/>
        </w:rPr>
        <w:t xml:space="preserve">甲方规定的标准，甲方有权扣减部分费用，测评结果经双方签字确认。</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5.结算方式：</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保洁服务费按</w:t>
      </w:r>
      <w:r>
        <w:rPr>
          <w:rFonts w:hint="eastAsia" w:ascii="仿宋_GB2312" w:hAnsi="仿宋_GB2312" w:eastAsia="仿宋_GB2312" w:cs="仿宋_GB2312"/>
          <w:sz w:val="24"/>
          <w:szCs w:val="24"/>
          <w:highlight w:val="none"/>
          <w:lang w:val="en-US" w:eastAsia="zh-CN"/>
        </w:rPr>
        <w:t xml:space="preserve">季</w:t>
      </w:r>
      <w:r>
        <w:rPr>
          <w:rFonts w:hint="eastAsia" w:ascii="仿宋_GB2312" w:hAnsi="仿宋_GB2312" w:eastAsia="仿宋_GB2312" w:cs="仿宋_GB2312"/>
          <w:sz w:val="24"/>
          <w:szCs w:val="24"/>
          <w:highlight w:val="none"/>
        </w:rPr>
        <w:t xml:space="preserve">度支付制，以银行转账方式支付。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sz w:val="24"/>
          <w:szCs w:val="24"/>
          <w:highlight w:val="none"/>
        </w:rPr>
        <w:t xml:space="preserve">6.</w:t>
      </w:r>
      <w:r>
        <w:rPr>
          <w:rFonts w:hint="eastAsia" w:ascii="仿宋_GB2312" w:hAnsi="仿宋_GB2312" w:eastAsia="仿宋_GB2312" w:cs="仿宋_GB2312"/>
          <w:color w:val="000000"/>
          <w:sz w:val="24"/>
          <w:szCs w:val="24"/>
          <w:highlight w:val="none"/>
        </w:rPr>
        <w:t xml:space="preserve">乙方应当在</w:t>
      </w:r>
      <w:r>
        <w:rPr>
          <w:rFonts w:hint="eastAsia" w:ascii="仿宋_GB2312" w:hAnsi="仿宋_GB2312" w:eastAsia="仿宋_GB2312" w:cs="仿宋_GB2312"/>
          <w:color w:val="000000"/>
          <w:sz w:val="24"/>
          <w:szCs w:val="24"/>
          <w:highlight w:val="none"/>
          <w:lang w:val="en-US" w:eastAsia="zh-CN"/>
        </w:rPr>
        <w:t xml:space="preserve">增值税专用</w:t>
      </w:r>
      <w:r>
        <w:rPr>
          <w:rFonts w:hint="eastAsia" w:ascii="仿宋_GB2312" w:hAnsi="仿宋_GB2312" w:eastAsia="仿宋_GB2312" w:cs="仿宋_GB2312"/>
          <w:color w:val="000000"/>
          <w:sz w:val="24"/>
          <w:szCs w:val="24"/>
          <w:highlight w:val="none"/>
        </w:rPr>
        <w:t xml:space="preserve">发票开具</w:t>
      </w:r>
      <w:r>
        <w:rPr>
          <w:rFonts w:hint="eastAsia" w:ascii="仿宋_GB2312" w:hAnsi="仿宋_GB2312" w:eastAsia="仿宋_GB2312" w:cs="仿宋_GB2312"/>
          <w:color w:val="000000"/>
          <w:sz w:val="24"/>
          <w:szCs w:val="24"/>
          <w:highlight w:val="none"/>
          <w:lang w:val="en-US" w:eastAsia="zh-CN"/>
        </w:rPr>
        <w:t xml:space="preserve">后，当月内</w:t>
      </w:r>
      <w:r>
        <w:rPr>
          <w:rFonts w:hint="eastAsia" w:ascii="仿宋_GB2312" w:hAnsi="仿宋_GB2312" w:eastAsia="仿宋_GB2312" w:cs="仿宋_GB2312"/>
          <w:color w:val="000000"/>
          <w:sz w:val="24"/>
          <w:szCs w:val="24"/>
          <w:highlight w:val="none"/>
          <w:u w:val="single"/>
        </w:rPr>
        <w:t xml:space="preserve">30 </w:t>
      </w:r>
      <w:r>
        <w:rPr>
          <w:rFonts w:hint="eastAsia" w:ascii="仿宋_GB2312" w:hAnsi="仿宋_GB2312" w:eastAsia="仿宋_GB2312" w:cs="仿宋_GB2312"/>
          <w:color w:val="000000"/>
          <w:sz w:val="24"/>
          <w:szCs w:val="24"/>
          <w:highlight w:val="none"/>
        </w:rPr>
        <w:t xml:space="preserve">日内向甲方交付，否则甲方有权拒收发票并要求乙方重新开具。</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sz w:val="24"/>
          <w:szCs w:val="24"/>
          <w:highlight w:val="none"/>
        </w:rPr>
        <w:t xml:space="preserve">7.如乙方向甲方开具的发票无效、虚假，或者乙方发生迟延开具或交付发票的情形，乙方应当赔偿甲方全部损失，包括但不限于税金、附加税费、罚金、滞纳金。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8. 本合同履行过程中如遇国家增值税税率发生变动，双方同意就本合同项下的服务以不含增值税价格作为开具增值税专用发票的基础并相应调整支付金额，具体增值税款以届时生效的税收法律法规要求为准。</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9.本合同所涉及的所有费用均为人民币。</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10.甲方开票信息：</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开票名称：人保投控（北京）运营管理有限公司山东分公司</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统一社会信用代码：91370102MAC6P21H1E</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银行账号：232548763500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开户行：中国银行济南分行营业部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 xml:space="preserve">地址及电话：山东省济南市历下区泺源大街88号1507室 </w:t>
      </w:r>
      <w:r>
        <w:rPr>
          <w:rFonts w:hint="eastAsia" w:ascii="仿宋_GB2312" w:hAnsi="仿宋_GB2312" w:eastAsia="仿宋_GB2312" w:cs="仿宋_GB2312"/>
          <w:color w:val="000000"/>
          <w:sz w:val="24"/>
          <w:szCs w:val="24"/>
          <w:highlight w:val="none"/>
          <w:lang w:val="en-US" w:eastAsia="zh-CN"/>
        </w:rPr>
        <w:t xml:space="preserve">13969197089</w:t>
      </w:r>
      <w:r>
        <w:rPr>
          <w:rFonts w:hint="eastAsia" w:ascii="仿宋_GB2312" w:hAnsi="仿宋_GB2312" w:eastAsia="仿宋_GB2312" w:cs="仿宋_GB2312"/>
          <w:color w:val="000000"/>
          <w:sz w:val="24"/>
          <w:szCs w:val="24"/>
          <w:highlight w:val="none"/>
          <w:lang w:val="en-US" w:eastAsia="zh-CN"/>
        </w:rPr>
      </w:r>
      <w:r>
        <w:rPr>
          <w:rFonts w:hint="eastAsia" w:ascii="仿宋_GB2312" w:hAnsi="仿宋_GB2312" w:eastAsia="仿宋_GB2312" w:cs="仿宋_GB2312"/>
          <w:color w:val="000000"/>
          <w:sz w:val="24"/>
          <w:szCs w:val="24"/>
          <w:highlight w:val="none"/>
          <w:lang w:val="en-US" w:eastAsia="zh-CN"/>
        </w:rPr>
      </w:r>
    </w:p>
    <w:p>
      <w:pPr>
        <w:pStyle w:val="966"/>
        <w:pBdr/>
        <w:spacing w:line="44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sz w:val="24"/>
          <w:szCs w:val="24"/>
          <w:highlight w:val="none"/>
        </w:rPr>
        <w:t xml:space="preserve">11.</w:t>
      </w:r>
      <w:r>
        <w:rPr>
          <w:rFonts w:hint="eastAsia" w:ascii="仿宋_GB2312" w:hAnsi="仿宋_GB2312" w:eastAsia="仿宋_GB2312" w:cs="仿宋_GB2312"/>
          <w:color w:val="000000"/>
          <w:sz w:val="24"/>
          <w:szCs w:val="24"/>
          <w:highlight w:val="none"/>
        </w:rPr>
        <w:t xml:space="preserve">上述服务费及相关费用支付至乙方以下账户</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4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开户名： </w:t>
      </w:r>
      <w:r>
        <w:rPr>
          <w:rFonts w:hint="eastAsia" w:ascii="仿宋_GB2312" w:hAnsi="仿宋_GB2312" w:eastAsia="仿宋_GB2312" w:cs="仿宋_GB2312"/>
          <w:color w:val="000000"/>
          <w:sz w:val="24"/>
          <w:szCs w:val="24"/>
          <w:highlight w:val="none"/>
          <w:lang w:val="en-US" w:eastAsia="zh-CN"/>
        </w:rPr>
        <w:t xml:space="preserve">   </w:t>
      </w:r>
      <w:r>
        <w:rPr>
          <w:rFonts w:hint="eastAsia" w:ascii="仿宋_GB2312" w:hAnsi="仿宋_GB2312" w:eastAsia="仿宋_GB2312" w:cs="仿宋_GB2312"/>
          <w:color w:val="000000"/>
          <w:sz w:val="24"/>
          <w:szCs w:val="24"/>
          <w:highlight w:val="none"/>
        </w:rPr>
        <w:t xml:space="preserve">         </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4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开户银行：</w:t>
      </w:r>
      <w:r>
        <w:rPr>
          <w:rFonts w:hint="eastAsia" w:ascii="仿宋_GB2312" w:hAnsi="仿宋_GB2312" w:eastAsia="仿宋_GB2312" w:cs="仿宋_GB2312"/>
          <w:color w:val="000000"/>
          <w:sz w:val="24"/>
          <w:szCs w:val="24"/>
          <w:highlight w:val="none"/>
          <w:lang w:val="en-US" w:eastAsia="zh-CN"/>
        </w:rPr>
        <w:t xml:space="preserve">  </w:t>
      </w:r>
      <w:r>
        <w:rPr>
          <w:rFonts w:hint="eastAsia" w:ascii="仿宋_GB2312" w:hAnsi="仿宋_GB2312" w:eastAsia="仿宋_GB2312" w:cs="仿宋_GB2312"/>
          <w:color w:val="000000"/>
          <w:sz w:val="24"/>
          <w:szCs w:val="24"/>
          <w:highlight w:val="none"/>
        </w:rPr>
        <w:t xml:space="preserve">             </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40" w:lineRule="exact"/>
        <w:ind w:firstLine="480"/>
        <w:rPr>
          <w:rFonts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 xml:space="preserve">银行账号：</w:t>
      </w:r>
      <w:r>
        <w:rPr>
          <w:rFonts w:hint="eastAsia" w:ascii="仿宋_GB2312" w:hAnsi="仿宋_GB2312" w:eastAsia="仿宋_GB2312" w:cs="仿宋_GB2312"/>
          <w:color w:val="000000"/>
          <w:sz w:val="24"/>
          <w:szCs w:val="24"/>
          <w:highlight w:val="none"/>
          <w:lang w:val="en-US" w:eastAsia="zh-CN"/>
        </w:rPr>
        <w:t xml:space="preserve">  </w:t>
      </w:r>
      <w:r>
        <w:rPr>
          <w:rFonts w:ascii="仿宋_GB2312" w:hAnsi="仿宋_GB2312" w:eastAsia="仿宋_GB2312" w:cs="仿宋_GB2312"/>
          <w:color w:val="000000"/>
          <w:sz w:val="24"/>
          <w:szCs w:val="24"/>
          <w:highlight w:val="none"/>
          <w:lang w:val="en-US" w:eastAsia="zh-CN"/>
        </w:rPr>
      </w:r>
      <w:r>
        <w:rPr>
          <w:rFonts w:ascii="仿宋_GB2312" w:hAnsi="仿宋_GB2312" w:eastAsia="仿宋_GB2312" w:cs="仿宋_GB2312"/>
          <w:color w:val="000000"/>
          <w:sz w:val="24"/>
          <w:szCs w:val="24"/>
          <w:highlight w:val="none"/>
          <w:lang w:val="en-US" w:eastAsia="zh-CN"/>
        </w:rPr>
      </w:r>
    </w:p>
    <w:p>
      <w:pPr>
        <w:pStyle w:val="966"/>
        <w:pBdr/>
        <w:spacing w:line="440" w:lineRule="exact"/>
        <w:ind w:firstLine="0" w:left="479"/>
        <w:rPr>
          <w:rFonts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 xml:space="preserve">地址及电话：</w:t>
      </w:r>
      <w:r>
        <w:rPr>
          <w:rFonts w:hint="eastAsia" w:ascii="仿宋_GB2312" w:hAnsi="仿宋_GB2312" w:eastAsia="仿宋_GB2312" w:cs="仿宋_GB2312"/>
          <w:color w:val="000000"/>
          <w:sz w:val="24"/>
          <w:szCs w:val="24"/>
          <w:highlight w:val="none"/>
          <w:lang w:val="en-US" w:eastAsia="zh-CN"/>
        </w:rPr>
        <w:t xml:space="preserve">    </w:t>
      </w:r>
      <w:r>
        <w:rPr>
          <w:rFonts w:ascii="仿宋_GB2312" w:hAnsi="仿宋_GB2312" w:eastAsia="仿宋_GB2312" w:cs="仿宋_GB2312"/>
          <w:color w:val="000000"/>
          <w:sz w:val="24"/>
          <w:szCs w:val="24"/>
          <w:highlight w:val="none"/>
          <w:lang w:val="en-US" w:eastAsia="zh-CN"/>
        </w:rPr>
      </w:r>
      <w:r>
        <w:rPr>
          <w:rFonts w:ascii="仿宋_GB2312" w:hAnsi="仿宋_GB2312" w:eastAsia="仿宋_GB2312" w:cs="仿宋_GB2312"/>
          <w:color w:val="000000"/>
          <w:sz w:val="24"/>
          <w:szCs w:val="24"/>
          <w:highlight w:val="none"/>
          <w:lang w:val="en-US" w:eastAsia="zh-CN"/>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第八条 甲方的权利和义务</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1.甲方有权依据本合同附件中约定的服务内容和服务标准，对乙方提供的保洁服务工作进行监督检查，对发现的问题有权要求乙方现场解决或限期整改。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2.甲方有权要求乙方更换不满足合同规定要求、服务不到位、不称职、违反甲方规章制度、违法乱纪等保洁人员。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3</w:t>
      </w:r>
      <w:r>
        <w:rPr>
          <w:rFonts w:hint="eastAsia" w:ascii="仿宋_GB2312" w:hAnsi="仿宋_GB2312" w:eastAsia="仿宋_GB2312" w:cs="仿宋_GB2312"/>
          <w:sz w:val="24"/>
          <w:szCs w:val="24"/>
          <w:highlight w:val="none"/>
        </w:rPr>
        <w:t xml:space="preserve">.甲方有权审核乙方按照清单提供的清洁设备、工具、物料、耗材品牌</w:t>
      </w:r>
      <w:r>
        <w:rPr>
          <w:rFonts w:hint="eastAsia" w:ascii="仿宋_GB2312" w:hAnsi="仿宋_GB2312" w:eastAsia="仿宋_GB2312" w:cs="仿宋_GB2312"/>
          <w:sz w:val="24"/>
          <w:szCs w:val="24"/>
          <w:highlight w:val="none"/>
          <w:lang w:val="en-US" w:eastAsia="zh-CN"/>
        </w:rPr>
        <w:t xml:space="preserve">等</w:t>
      </w:r>
      <w:r>
        <w:rPr>
          <w:rFonts w:hint="eastAsia" w:ascii="仿宋_GB2312" w:hAnsi="仿宋_GB2312" w:eastAsia="仿宋_GB2312" w:cs="仿宋_GB2312"/>
          <w:sz w:val="24"/>
          <w:szCs w:val="24"/>
          <w:highlight w:val="none"/>
        </w:rPr>
        <w:t xml:space="preserve">使用等情况，并有权进行监督、检查。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4</w:t>
      </w:r>
      <w:r>
        <w:rPr>
          <w:rFonts w:hint="eastAsia" w:ascii="仿宋_GB2312" w:hAnsi="仿宋_GB2312" w:eastAsia="仿宋_GB2312" w:cs="仿宋_GB2312"/>
          <w:sz w:val="24"/>
          <w:szCs w:val="24"/>
          <w:highlight w:val="none"/>
        </w:rPr>
        <w:t xml:space="preserve">.甲方有权在本物业出现紧急情况时，如地震、火灾、跑水、断电等情况下，通知乙方安排人员协助进行排险疏导等工作。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.甲方按本合同的约定向乙方支付保洁服务费用。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6</w:t>
      </w:r>
      <w:r>
        <w:rPr>
          <w:rFonts w:hint="eastAsia" w:ascii="仿宋_GB2312" w:hAnsi="仿宋_GB2312" w:eastAsia="仿宋_GB2312" w:cs="仿宋_GB2312"/>
          <w:sz w:val="24"/>
          <w:szCs w:val="24"/>
          <w:highlight w:val="none"/>
        </w:rPr>
        <w:t xml:space="preserve">.甲方免费提供水源、电源、照明，以保障乙方开展保洁服务工作。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7</w:t>
      </w:r>
      <w:r>
        <w:rPr>
          <w:rFonts w:hint="eastAsia" w:ascii="仿宋_GB2312" w:hAnsi="仿宋_GB2312" w:eastAsia="仿宋_GB2312" w:cs="仿宋_GB2312"/>
          <w:sz w:val="24"/>
          <w:szCs w:val="24"/>
          <w:highlight w:val="none"/>
        </w:rPr>
        <w:t xml:space="preserve">.甲方提供办公用房和物料库房，不提供</w:t>
      </w:r>
      <w:r>
        <w:rPr>
          <w:rFonts w:hint="eastAsia" w:ascii="仿宋_GB2312" w:hAnsi="仿宋_GB2312" w:eastAsia="仿宋_GB2312" w:cs="仿宋_GB2312"/>
          <w:sz w:val="24"/>
          <w:szCs w:val="24"/>
          <w:highlight w:val="none"/>
          <w:lang w:val="en-US" w:eastAsia="zh-CN"/>
        </w:rPr>
        <w:t xml:space="preserve">保洁员</w:t>
      </w:r>
      <w:r>
        <w:rPr>
          <w:rFonts w:hint="eastAsia" w:ascii="仿宋_GB2312" w:hAnsi="仿宋_GB2312" w:eastAsia="仿宋_GB2312" w:cs="仿宋_GB2312"/>
          <w:sz w:val="24"/>
          <w:szCs w:val="24"/>
          <w:highlight w:val="none"/>
        </w:rPr>
        <w:t xml:space="preserve">宿舍和用餐。</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第九条 乙方的权利和义务</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1.乙方应为有效存续的独立法人，并严格遵守本合同的约定派驻身体健康、品行端正、认真负责、无犯罪记录的保洁员提供服务。</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2.乙方应当按本合同及附件约定的服务内容及服务标准提供保洁服务，不断提高保洁服务质量。</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3.乙方应制定针对本物业的《日常保洁计划》、《定期保洁计划》、《保洁人员培训计划》、《紧急情况处理预案》</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包括但不限于火灾、跑水、盗窃/打架、防疫、地震等</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等服务规范，并经与甲方协商一致后，报甲方备案。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4.乙方自行准备提供的保洁服务所必需的设备、工具、材料，应确保符合国家质量、环保和职业健康安全要求，正确使用。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5.乙方派驻人员应遵守安全生产、文明施工的有关规定，在卫生保洁过程中，采取严格的安全措施、劳动保护措施，保障乙方人员的人身安全。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6.乙方派驻人员应遵守甲方有关规章制度，对接触到的甲方及甲方客户的各类资料、信息负有安全保密义务。</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7.乙方派驻人员应爱护本物业范围内的建筑物及配套设备设施，注意节约使用水电。</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8.乙方应妥善保管甲方移交的有关本物业的管理资料和财物。</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9.乙方总部每月</w:t>
      </w:r>
      <w:r>
        <w:rPr>
          <w:rFonts w:hint="eastAsia" w:ascii="仿宋_GB2312" w:hAnsi="仿宋_GB2312" w:eastAsia="仿宋_GB2312" w:cs="仿宋_GB2312"/>
          <w:sz w:val="24"/>
          <w:szCs w:val="24"/>
          <w:highlight w:val="none"/>
          <w:lang w:val="en-US" w:eastAsia="zh-CN"/>
        </w:rPr>
        <w:t xml:space="preserve">至少进行一次</w:t>
      </w:r>
      <w:r>
        <w:rPr>
          <w:rFonts w:hint="eastAsia" w:ascii="仿宋_GB2312" w:hAnsi="仿宋_GB2312" w:eastAsia="仿宋_GB2312" w:cs="仿宋_GB2312"/>
          <w:sz w:val="24"/>
          <w:szCs w:val="24"/>
          <w:highlight w:val="none"/>
        </w:rPr>
        <w:t xml:space="preserve">现场培训、检查一次，与甲方</w:t>
      </w:r>
      <w:r>
        <w:rPr>
          <w:rFonts w:hint="eastAsia" w:ascii="仿宋_GB2312" w:hAnsi="仿宋_GB2312" w:eastAsia="仿宋_GB2312" w:cs="仿宋_GB2312"/>
          <w:sz w:val="24"/>
          <w:szCs w:val="24"/>
          <w:highlight w:val="none"/>
          <w:lang w:val="en-US" w:eastAsia="zh-CN"/>
        </w:rPr>
        <w:t xml:space="preserve">保持良好</w:t>
      </w:r>
      <w:r>
        <w:rPr>
          <w:rFonts w:hint="eastAsia" w:ascii="仿宋_GB2312" w:hAnsi="仿宋_GB2312" w:eastAsia="仿宋_GB2312" w:cs="仿宋_GB2312"/>
          <w:sz w:val="24"/>
          <w:szCs w:val="24"/>
          <w:highlight w:val="none"/>
        </w:rPr>
        <w:t xml:space="preserve">沟通，保证高水平服务质量。</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10.遇甲方会议、活动、接待等需要，乙方须无条件服从甲方安排，积极配合，保质保量做好清洁工作；如因特殊情况需延长保洁时间的，乙方需根据现场实际情况调整人员，另行安排调休，甲方无需额外支付相关费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11.乙方派驻人员需统一着装，佩戴统一工牌。工装样式由乙方提供，经甲方确认，日常洗涤由乙方负责，需保持干净整洁。如服装损坏，乙方应即刻更换备用工装，如备用工装不合体，应7日内更换为合体工装。</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2</w:t>
      </w:r>
      <w:r>
        <w:rPr>
          <w:rFonts w:hint="eastAsia" w:ascii="仿宋_GB2312" w:hAnsi="仿宋_GB2312" w:eastAsia="仿宋_GB2312" w:cs="仿宋_GB2312"/>
          <w:sz w:val="24"/>
          <w:szCs w:val="24"/>
          <w:highlight w:val="none"/>
        </w:rPr>
        <w:t xml:space="preserve">.未经甲方同意，不能随意招录、更换岗位人员。</w:t>
      </w:r>
      <w:r>
        <w:rPr>
          <w:rFonts w:hint="eastAsia" w:ascii="仿宋_GB2312" w:hAnsi="仿宋_GB2312" w:eastAsia="仿宋_GB2312" w:cs="仿宋_GB2312"/>
          <w:sz w:val="24"/>
          <w:szCs w:val="24"/>
          <w:highlight w:val="none"/>
          <w:lang w:val="en-US" w:eastAsia="zh-CN"/>
        </w:rPr>
        <w:t xml:space="preserve">若有需要，应提前3日与甲方沟通，</w:t>
      </w:r>
      <w:r>
        <w:rPr>
          <w:rFonts w:hint="eastAsia" w:ascii="仿宋_GB2312" w:hAnsi="仿宋_GB2312" w:eastAsia="仿宋_GB2312" w:cs="仿宋_GB2312"/>
          <w:sz w:val="24"/>
          <w:szCs w:val="24"/>
          <w:highlight w:val="none"/>
        </w:rPr>
        <w:t xml:space="preserve">乙方招录人员</w:t>
      </w:r>
      <w:r>
        <w:rPr>
          <w:rFonts w:hint="eastAsia" w:ascii="仿宋_GB2312" w:hAnsi="仿宋_GB2312" w:eastAsia="仿宋_GB2312" w:cs="仿宋_GB2312"/>
          <w:sz w:val="24"/>
          <w:szCs w:val="24"/>
          <w:highlight w:val="none"/>
          <w:lang w:val="en-US" w:eastAsia="zh-CN"/>
        </w:rPr>
        <w:t xml:space="preserve">需</w:t>
      </w:r>
      <w:r>
        <w:rPr>
          <w:rFonts w:hint="eastAsia" w:ascii="仿宋_GB2312" w:hAnsi="仿宋_GB2312" w:eastAsia="仿宋_GB2312" w:cs="仿宋_GB2312"/>
          <w:sz w:val="24"/>
          <w:szCs w:val="24"/>
          <w:highlight w:val="none"/>
        </w:rPr>
        <w:t xml:space="preserve">经甲方</w:t>
      </w:r>
      <w:r>
        <w:rPr>
          <w:rFonts w:hint="eastAsia" w:ascii="仿宋_GB2312" w:hAnsi="仿宋_GB2312" w:eastAsia="仿宋_GB2312" w:cs="仿宋_GB2312"/>
          <w:sz w:val="24"/>
          <w:szCs w:val="24"/>
          <w:highlight w:val="none"/>
          <w:lang w:val="en-US" w:eastAsia="zh-CN"/>
        </w:rPr>
        <w:t xml:space="preserve">试用认可</w:t>
      </w:r>
      <w:r>
        <w:rPr>
          <w:rFonts w:hint="eastAsia" w:ascii="仿宋_GB2312" w:hAnsi="仿宋_GB2312" w:eastAsia="仿宋_GB2312" w:cs="仿宋_GB2312"/>
          <w:sz w:val="24"/>
          <w:szCs w:val="24"/>
          <w:highlight w:val="none"/>
        </w:rPr>
        <w:t xml:space="preserve">后方可进入甲方区域工作，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3</w:t>
      </w:r>
      <w:r>
        <w:rPr>
          <w:rFonts w:hint="eastAsia" w:ascii="仿宋_GB2312" w:hAnsi="仿宋_GB2312" w:eastAsia="仿宋_GB2312" w:cs="仿宋_GB2312"/>
          <w:sz w:val="24"/>
          <w:szCs w:val="24"/>
          <w:highlight w:val="none"/>
        </w:rPr>
        <w:t xml:space="preserve">.乙方需为本项目购买第三者公共责任险和雇主责任险，费用由乙方支付，并将保单复印件交由甲方备案。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4</w:t>
      </w:r>
      <w:r>
        <w:rPr>
          <w:rFonts w:hint="eastAsia" w:ascii="仿宋_GB2312" w:hAnsi="仿宋_GB2312" w:eastAsia="仿宋_GB2312" w:cs="仿宋_GB2312"/>
          <w:sz w:val="24"/>
          <w:szCs w:val="24"/>
          <w:highlight w:val="none"/>
        </w:rPr>
        <w:t xml:space="preserve">.乙方按国家规定承担派驻人员</w:t>
      </w:r>
      <w:r>
        <w:rPr>
          <w:rFonts w:hint="eastAsia" w:ascii="仿宋_GB2312" w:hAnsi="仿宋_GB2312" w:eastAsia="仿宋_GB2312" w:cs="仿宋_GB2312"/>
          <w:sz w:val="24"/>
          <w:szCs w:val="24"/>
          <w:highlight w:val="none"/>
          <w:lang w:val="en-US" w:eastAsia="zh-CN"/>
        </w:rPr>
        <w:t xml:space="preserve">的</w:t>
      </w:r>
      <w:r>
        <w:rPr>
          <w:rFonts w:hint="eastAsia" w:ascii="仿宋_GB2312" w:hAnsi="仿宋_GB2312" w:eastAsia="仿宋_GB2312" w:cs="仿宋_GB2312"/>
          <w:sz w:val="24"/>
          <w:szCs w:val="24"/>
          <w:highlight w:val="none"/>
        </w:rPr>
        <w:t xml:space="preserve">工资、福利、保险等一切费用。派驻人员在服务期间所发生的所有疾病、意外、伤亡、工伤事故、劳动纠纷等事件均由乙方解决处理。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.乙方负责派驻人员的培训，按期组织进行礼仪礼貌、行为举止、服务技能、突发事件处置、人身安全、安全防护等方面的培训和思想教育工作，及时处理、化解矛盾、纠纷，避免给甲方、甲方客户带来影响。</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6</w:t>
      </w:r>
      <w:r>
        <w:rPr>
          <w:rFonts w:hint="eastAsia" w:ascii="仿宋_GB2312" w:hAnsi="仿宋_GB2312" w:eastAsia="仿宋_GB2312" w:cs="仿宋_GB2312"/>
          <w:sz w:val="24"/>
          <w:szCs w:val="24"/>
          <w:highlight w:val="none"/>
        </w:rPr>
        <w:t xml:space="preserve">.乙方有权对安全、消防的突发事件进行应急处理（如盗窃、火灾等），并按紧急情况处理程序报告甲方有关人员。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w:t>
      </w:r>
      <w:r>
        <w:rPr>
          <w:rFonts w:hint="eastAsia" w:ascii="仿宋_GB2312" w:hAnsi="仿宋_GB2312" w:eastAsia="仿宋_GB2312" w:cs="仿宋_GB2312"/>
          <w:sz w:val="24"/>
          <w:szCs w:val="24"/>
          <w:highlight w:val="none"/>
          <w:lang w:val="en-US" w:eastAsia="zh-CN"/>
        </w:rPr>
        <w:t xml:space="preserve">7</w:t>
      </w:r>
      <w:r>
        <w:rPr>
          <w:rFonts w:hint="eastAsia" w:ascii="仿宋_GB2312" w:hAnsi="仿宋_GB2312" w:eastAsia="仿宋_GB2312" w:cs="仿宋_GB2312"/>
          <w:sz w:val="24"/>
          <w:szCs w:val="24"/>
          <w:highlight w:val="none"/>
        </w:rPr>
        <w:t xml:space="preserve">.乙方不得将本合同服务内容直接或间接方式转包或分包给第三方公司或个人。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第十条 安全生产</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1.乙方应严格按照国家安全生产法规和作业规范，对驻场日常保洁、专项保洁人员进行安全教育。</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乙方应加强安全生产管理，在作业中严格要求工作人员，做好各项防护措施。现场需严格控制安全作业、施工，包括但不限于：明火、设备用电、驾驶、高空、易燃易爆、有毒有害、有限空间、高温高压等安全作业，乙方应严格管理、做好安全教育、执行安全规定和规程、落实安全防范保护措施、做好安全防范应急措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3.乙方应教育驻场人员在现场服务期间，不得打架斗殴、偷窃，不得侵害他人人身、财产及合法利益及安全，不得有任何违法违规违纪行为，不得随意拨打会给甲方造成影响的相关电话。</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4.乙方自行准备提供的保洁服务所必需的设备、工具、材料及药液，应确保符合国家质量、环保和职业健康安全要求，不对甲方设施造成损坏、腐蚀、变色，不得对甲方和甲方客户造成人身、财产、环境等危害。</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第十一条 考核</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1.甲方以</w:t>
      </w:r>
      <w:r>
        <w:rPr>
          <w:rFonts w:hint="eastAsia" w:ascii="仿宋_GB2312" w:hAnsi="仿宋_GB2312" w:eastAsia="仿宋_GB2312" w:cs="仿宋_GB2312"/>
          <w:sz w:val="24"/>
          <w:szCs w:val="24"/>
          <w:highlight w:val="none"/>
          <w:lang w:val="en-US" w:eastAsia="zh-CN"/>
        </w:rPr>
        <w:t xml:space="preserve">岗位配备</w:t>
      </w:r>
      <w:r>
        <w:rPr>
          <w:rFonts w:hint="eastAsia" w:ascii="仿宋_GB2312" w:hAnsi="仿宋_GB2312" w:eastAsia="仿宋_GB2312" w:cs="仿宋_GB2312"/>
          <w:sz w:val="24"/>
          <w:szCs w:val="24"/>
          <w:highlight w:val="none"/>
        </w:rPr>
        <w:t xml:space="preserve">的人数作为支付服务费的参考依据。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2.甲方对保洁员进行每</w:t>
      </w:r>
      <w:r>
        <w:rPr>
          <w:rFonts w:hint="eastAsia" w:ascii="仿宋_GB2312" w:hAnsi="仿宋_GB2312" w:eastAsia="仿宋_GB2312" w:cs="仿宋_GB2312"/>
          <w:sz w:val="24"/>
          <w:szCs w:val="24"/>
          <w:highlight w:val="none"/>
          <w:lang w:val="en-US" w:eastAsia="zh-CN"/>
        </w:rPr>
        <w:t xml:space="preserve">季</w:t>
      </w:r>
      <w:r>
        <w:rPr>
          <w:rFonts w:hint="eastAsia" w:ascii="仿宋_GB2312" w:hAnsi="仿宋_GB2312" w:eastAsia="仿宋_GB2312" w:cs="仿宋_GB2312"/>
          <w:sz w:val="24"/>
          <w:szCs w:val="24"/>
          <w:highlight w:val="none"/>
        </w:rPr>
        <w:t xml:space="preserve">不少于</w:t>
      </w:r>
      <w:r>
        <w:rPr>
          <w:rFonts w:hint="eastAsia" w:ascii="仿宋_GB2312" w:hAnsi="仿宋_GB2312" w:eastAsia="仿宋_GB2312" w:cs="仿宋_GB2312"/>
          <w:sz w:val="24"/>
          <w:szCs w:val="24"/>
          <w:highlight w:val="none"/>
          <w:lang w:val="en-US" w:eastAsia="zh-CN"/>
        </w:rPr>
        <w:t xml:space="preserve">3</w:t>
      </w:r>
      <w:r>
        <w:rPr>
          <w:rFonts w:hint="eastAsia" w:ascii="仿宋_GB2312" w:hAnsi="仿宋_GB2312" w:eastAsia="仿宋_GB2312" w:cs="仿宋_GB2312"/>
          <w:sz w:val="24"/>
          <w:szCs w:val="24"/>
          <w:highlight w:val="none"/>
        </w:rPr>
        <w:t xml:space="preserve">次的检查，填写《保洁员纪律检查表》，并按检查结果对乙方进行处罚。</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3．甲方每月对乙方进行保洁服务综合测评，填写《保洁服务综合测评表》，测评结果双方签字确认。乙方不签字但甲方有照片、工作记录等证据的情况下，仅有甲方签字的《保洁服务综合测评表》仍然有效。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月度测评结果95分（含）以上，支付当</w:t>
      </w:r>
      <w:r>
        <w:rPr>
          <w:rFonts w:hint="eastAsia" w:ascii="仿宋_GB2312" w:hAnsi="仿宋_GB2312" w:eastAsia="仿宋_GB2312" w:cs="仿宋_GB2312"/>
          <w:sz w:val="24"/>
          <w:szCs w:val="24"/>
          <w:highlight w:val="none"/>
          <w:lang w:val="en-US" w:eastAsia="zh-CN"/>
        </w:rPr>
        <w:t xml:space="preserve">季度</w:t>
      </w:r>
      <w:r>
        <w:rPr>
          <w:rFonts w:hint="eastAsia" w:ascii="仿宋_GB2312" w:hAnsi="仿宋_GB2312" w:eastAsia="仿宋_GB2312" w:cs="仿宋_GB2312"/>
          <w:sz w:val="24"/>
          <w:szCs w:val="24"/>
          <w:highlight w:val="none"/>
        </w:rPr>
        <w:t xml:space="preserve">100%保洁服务费；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月度测评结果90（含）-95分，扣除当</w:t>
      </w:r>
      <w:r>
        <w:rPr>
          <w:rFonts w:hint="eastAsia" w:ascii="仿宋_GB2312" w:hAnsi="仿宋_GB2312" w:eastAsia="仿宋_GB2312" w:cs="仿宋_GB2312"/>
          <w:sz w:val="24"/>
          <w:szCs w:val="24"/>
          <w:highlight w:val="none"/>
          <w:lang w:val="en-US" w:eastAsia="zh-CN"/>
        </w:rPr>
        <w:t xml:space="preserve">季度</w:t>
      </w:r>
      <w:r>
        <w:rPr>
          <w:rFonts w:hint="eastAsia" w:ascii="仿宋_GB2312" w:hAnsi="仿宋_GB2312" w:eastAsia="仿宋_GB2312" w:cs="仿宋_GB2312"/>
          <w:sz w:val="24"/>
          <w:szCs w:val="24"/>
          <w:highlight w:val="none"/>
        </w:rPr>
        <w:t xml:space="preserve">服务费的5%；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月度测评结果85（含）-90分，扣除当</w:t>
      </w:r>
      <w:r>
        <w:rPr>
          <w:rFonts w:hint="eastAsia" w:ascii="仿宋_GB2312" w:hAnsi="仿宋_GB2312" w:eastAsia="仿宋_GB2312" w:cs="仿宋_GB2312"/>
          <w:sz w:val="24"/>
          <w:szCs w:val="24"/>
          <w:highlight w:val="none"/>
          <w:lang w:val="en-US" w:eastAsia="zh-CN"/>
        </w:rPr>
        <w:t xml:space="preserve">季度</w:t>
      </w:r>
      <w:r>
        <w:rPr>
          <w:rFonts w:hint="eastAsia" w:ascii="仿宋_GB2312" w:hAnsi="仿宋_GB2312" w:eastAsia="仿宋_GB2312" w:cs="仿宋_GB2312"/>
          <w:sz w:val="24"/>
          <w:szCs w:val="24"/>
          <w:highlight w:val="none"/>
        </w:rPr>
        <w:t xml:space="preserve">服务费的10%；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月度测评结果80（含）-85分，扣除当</w:t>
      </w:r>
      <w:r>
        <w:rPr>
          <w:rFonts w:hint="eastAsia" w:ascii="仿宋_GB2312" w:hAnsi="仿宋_GB2312" w:eastAsia="仿宋_GB2312" w:cs="仿宋_GB2312"/>
          <w:sz w:val="24"/>
          <w:szCs w:val="24"/>
          <w:highlight w:val="none"/>
          <w:lang w:val="en-US" w:eastAsia="zh-CN"/>
        </w:rPr>
        <w:t xml:space="preserve">季度</w:t>
      </w:r>
      <w:r>
        <w:rPr>
          <w:rFonts w:hint="eastAsia" w:ascii="仿宋_GB2312" w:hAnsi="仿宋_GB2312" w:eastAsia="仿宋_GB2312" w:cs="仿宋_GB2312"/>
          <w:sz w:val="24"/>
          <w:szCs w:val="24"/>
          <w:highlight w:val="none"/>
        </w:rPr>
        <w:t xml:space="preserve">服务费的20%；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月度测评结果80分以下，扣除当</w:t>
      </w:r>
      <w:r>
        <w:rPr>
          <w:rFonts w:hint="eastAsia" w:ascii="仿宋_GB2312" w:hAnsi="仿宋_GB2312" w:eastAsia="仿宋_GB2312" w:cs="仿宋_GB2312"/>
          <w:sz w:val="24"/>
          <w:szCs w:val="24"/>
          <w:highlight w:val="none"/>
          <w:lang w:val="en-US" w:eastAsia="zh-CN"/>
        </w:rPr>
        <w:t xml:space="preserve">季度</w:t>
      </w:r>
      <w:r>
        <w:rPr>
          <w:rFonts w:hint="eastAsia" w:ascii="仿宋_GB2312" w:hAnsi="仿宋_GB2312" w:eastAsia="仿宋_GB2312" w:cs="仿宋_GB2312"/>
          <w:sz w:val="24"/>
          <w:szCs w:val="24"/>
          <w:highlight w:val="none"/>
        </w:rPr>
        <w:t xml:space="preserve">服务费的50%；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发生严重违规、违纪、违法事件情况的，扣减当月全部保洁服务费。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保洁服务综合测评连续两个月在85分以下，甲方有权终止合同，且无需承担违约责任。</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第十二条  违约责任</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乙方应保证其工作达到合同约定和甲方提出的要求，否则即视为违约。乙方在接到甲方责令改正或调整通知时应立即整改，提示2次拒不改正或改正不能达到甲方要求的，甲方除按《保洁员纪律检查表》、《保洁服务综合测评表》扣减乙方当月服务费外，可根据实际情况要求乙方按</w:t>
      </w:r>
      <w:r>
        <w:rPr>
          <w:rFonts w:hint="eastAsia" w:ascii="仿宋_GB2312" w:hAnsi="仿宋_GB2312" w:eastAsia="仿宋_GB2312" w:cs="仿宋_GB2312"/>
          <w:sz w:val="24"/>
          <w:szCs w:val="24"/>
          <w:highlight w:val="none"/>
          <w:lang w:val="en-US" w:eastAsia="zh-CN"/>
        </w:rPr>
        <w:t xml:space="preserve">合同总金额</w:t>
      </w:r>
      <w:r>
        <w:rPr>
          <w:rFonts w:hint="eastAsia" w:ascii="仿宋_GB2312" w:hAnsi="仿宋_GB2312" w:eastAsia="仿宋_GB2312" w:cs="仿宋_GB2312"/>
          <w:sz w:val="24"/>
          <w:szCs w:val="24"/>
          <w:highlight w:val="none"/>
        </w:rPr>
        <w:t xml:space="preserve">的</w:t>
      </w: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%向甲方支付违约金。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乙方及其派驻人员因其自身原因对甲方及甲方客户造成影响的，乙方承担由此引起的全部责任和一切损失。甲方除按《保洁员纪律检查表》、《保洁服务综合测评表》扣减乙方当月服务费外，可根据实际情况要求乙方按</w:t>
      </w:r>
      <w:r>
        <w:rPr>
          <w:rFonts w:hint="eastAsia" w:ascii="仿宋_GB2312" w:hAnsi="仿宋_GB2312" w:eastAsia="仿宋_GB2312" w:cs="仿宋_GB2312"/>
          <w:sz w:val="24"/>
          <w:szCs w:val="24"/>
          <w:highlight w:val="none"/>
          <w:lang w:val="en-US" w:eastAsia="zh-CN"/>
        </w:rPr>
        <w:t xml:space="preserve">合同总金额</w:t>
      </w:r>
      <w:r>
        <w:rPr>
          <w:rFonts w:hint="eastAsia" w:ascii="仿宋_GB2312" w:hAnsi="仿宋_GB2312" w:eastAsia="仿宋_GB2312" w:cs="仿宋_GB2312"/>
          <w:sz w:val="24"/>
          <w:szCs w:val="24"/>
          <w:highlight w:val="none"/>
        </w:rPr>
        <w:t xml:space="preserve">的</w:t>
      </w: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%向甲方支付违约金。遇有客户投诉的，乙方还应以口头或书面形式向客户道歉，以消除对甲方的不利影响。</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3．乙方有下列情形，甲方可随时解除合同，不承担任何违约责任，并有权追究乙方违约责任，扣除1个月保洁服务费作为违约金：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3.1乙方的人员严重劳动纪律或甲方相关管理制度的；</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3.2乙方的人员严重失职、营私舞弊、监守自盗、行贿受贿，对甲方利益造成重大损失的；</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3.3乙方人员不服从合理分配的；</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3.4乙方人员有违法犯罪行为的；</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3.5根据甲方发出的书面警告，乙方不能及时整改或服务测评连续两个月在85分以下。</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因乙方内部劳动纠纷及其他非甲方原因，出现乙方暂停、中止、终止提供保洁服务，或乙方保洁人员聚众哄闹等，或乙方不按合同约定正常提供保洁服务的其他情形出现，甲方有权要求乙方立即纠正该等行为，每逾期一日应按单日服务费的3倍费用向甲方支付违约金，且甲方有权单方解除本合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乙方及其派驻人员因其自身原因，对甲方及甲方客户造成人身、财产、环境、声誉等严重影响的，乙方承担由此引起的全部责任和一切损失。甲方有权要求乙方立即纠正该等行为，要求乙方支付相当于3个月服务费的违约金，并有权单方解除本合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乙方因其自身原因，造成其派驻人员人身、财产、环境、声誉等损失，导致甲方被索赔或受到相应影响的，乙方承担由此引起的全部责任和一切损失。甲方有权要求乙方做出赔偿，支付相当于3个月服务费的违约金，并有权单方解除本合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7.乙方未经甲方同意将本合同约定的事项分包或转包给第三方，甲方有权要求乙方立即纠正该等行为，支付相当于3个月服务费的违约金，并有权单方解除本合同。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8.在履行合同过程中，乙方提供的保洁服务不能达到合同约定的服务标准，甲方有权要求乙方提高服务水平达到服务标准。乙方 2 次不能达到保洁服务标准的，甲方有权书面通知乙方后聘请第三方完成保洁服务工作，所产生的费用由乙方负责承担。同时，甲方有权要求乙方支付相当于3个月服务费的违约金，并有权单方解除本合同。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如因乙方在服务期间违反本合同约定的服务内容构成解约或因合同到期，甲方不再续约的情形，乙方需在接到甲方书面或口头通知后，按照甲方规定的撤场时间，积极配合做好后续撤场工作，如未按约定时间撤场，未做好工作交接，给甲方后续工作带来影响的，甲方有权扣除1个月保洁服务费作为违约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第十三条  不可抗力</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一方缺少资金非为不可抗力事件。</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2.如发生不可抗力事件，影响一方履行其在本合同项下的义务，则在不可抗力造成的延误期内中止履行，而不视为违约。</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3.发生不可抗力的一方应迅速书面通知另一方，并在其后的</w:t>
      </w:r>
      <w:r>
        <w:rPr>
          <w:rFonts w:hint="eastAsia" w:ascii="仿宋_GB2312" w:hAnsi="仿宋_GB2312" w:eastAsia="仿宋_GB2312" w:cs="仿宋_GB2312"/>
          <w:sz w:val="24"/>
          <w:szCs w:val="24"/>
          <w:highlight w:val="none"/>
          <w:lang w:val="en-US" w:eastAsia="zh-CN"/>
        </w:rPr>
        <w:t xml:space="preserve">3</w:t>
      </w:r>
      <w:r>
        <w:rPr>
          <w:rFonts w:hint="eastAsia" w:ascii="仿宋_GB2312" w:hAnsi="仿宋_GB2312" w:eastAsia="仿宋_GB2312" w:cs="仿宋_GB2312"/>
          <w:sz w:val="24"/>
          <w:szCs w:val="24"/>
          <w:highlight w:val="none"/>
        </w:rPr>
        <w:t xml:space="preserve">天内提供证明不可抗力发生及其持续时间的足够证据。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widowControl w:val="true"/>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如发生不可抗力事件，各方应立即互相协商，以找到公平的解决办法，并且应尽一切合理努力将不可抗力的影响减少到最低限度。如不可抗力的发生或后果对本合同履行造成重大妨碍，时间超过1个月，并且各方没有找到公平的解决办法，则任可终止本协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第十四条  通知、送达</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任何与本合同有关的通知应以书面形式发出，由本合同一方以专人递送、电话、微信、短信、传真或邮递方式发出。通知以专人递送的，于递交时视为送达；以电话、微信、短信、传真/邮件方式发出的，于发件人手机/传真机/邮件显示传真/邮箱业已发出时视为送达；以邮递方式发出的，于邮件寄出后的第</w:t>
      </w:r>
      <w:r>
        <w:rPr>
          <w:rFonts w:hint="eastAsia" w:ascii="仿宋_GB2312" w:hAnsi="仿宋_GB2312" w:eastAsia="仿宋_GB2312" w:cs="仿宋_GB2312"/>
          <w:sz w:val="24"/>
          <w:szCs w:val="24"/>
          <w:highlight w:val="none"/>
          <w:u w:val="single"/>
        </w:rPr>
        <w:t xml:space="preserve"> 3 </w:t>
      </w:r>
      <w:r>
        <w:rPr>
          <w:rFonts w:hint="eastAsia" w:ascii="仿宋_GB2312" w:hAnsi="仿宋_GB2312" w:eastAsia="仿宋_GB2312" w:cs="仿宋_GB2312"/>
          <w:sz w:val="24"/>
          <w:szCs w:val="24"/>
          <w:highlight w:val="none"/>
        </w:rPr>
        <w:t xml:space="preserve">个工作日视为送达。任何通知一经送达即生效。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2.双方通讯联系方式以本合同记载内容为准。一方变更通知或通讯地址，应自变更之日起</w:t>
      </w:r>
      <w:r>
        <w:rPr>
          <w:rFonts w:hint="eastAsia" w:ascii="仿宋_GB2312" w:hAnsi="仿宋_GB2312" w:eastAsia="仿宋_GB2312" w:cs="仿宋_GB2312"/>
          <w:sz w:val="24"/>
          <w:szCs w:val="24"/>
          <w:highlight w:val="none"/>
          <w:u w:val="single"/>
        </w:rPr>
        <w:t xml:space="preserve"> 10 </w:t>
      </w:r>
      <w:r>
        <w:rPr>
          <w:rFonts w:hint="eastAsia" w:ascii="仿宋_GB2312" w:hAnsi="仿宋_GB2312" w:eastAsia="仿宋_GB2312" w:cs="仿宋_GB2312"/>
          <w:sz w:val="24"/>
          <w:szCs w:val="24"/>
          <w:highlight w:val="none"/>
        </w:rPr>
        <w:t xml:space="preserve">个工作日内，以书面形式通知对方，否则，由此而引起的一切法律后果由未通知方自行承担。</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第十五条 保密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 乙方承诺：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1.1对属于甲方的机密资料予以严格保密；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1.2在未征得乙方事先书面同意的情况下，不得向其他人士，全部或部分披露属于甲方的机密资料。</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1.3对在保洁服务期间、服务场所涉及的业主、甲方及相关方任何包括但不限于国家及商业秘密等信息予以严格保密。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1.4 如乙方及乙方的工作人员未遵守保密义务而导致甲方及甲方客户单位保密信息泄露，乙方应当赔偿由此造成的损失。</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1.5.乙方的保密义务不因本合同的解除或终止而失效。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第十六条 合同的变更、解除、终止和续订</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1.本合同经甲乙双方平等协商后可以变更和解除。</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甲方物业管理合同被提前解除或终止时，甲方应及时书面通知乙方，甲乙双方应在甲方物业管理合同解除或终止之日前书面解除或终止本合同，甲方无需因此向乙方承担违约或赔偿责任，但应向乙方结清保洁服务费，乙方接到书面通知后应于</w:t>
      </w:r>
      <w:r>
        <w:rPr>
          <w:rFonts w:hint="eastAsia" w:ascii="仿宋_GB2312" w:hAnsi="仿宋_GB2312" w:eastAsia="仿宋_GB2312" w:cs="仿宋_GB2312"/>
          <w:sz w:val="24"/>
          <w:szCs w:val="24"/>
          <w:highlight w:val="none"/>
          <w:u w:val="single"/>
        </w:rPr>
        <w:t xml:space="preserve"> 10 </w:t>
      </w:r>
      <w:r>
        <w:rPr>
          <w:rFonts w:hint="eastAsia" w:ascii="仿宋_GB2312" w:hAnsi="仿宋_GB2312" w:eastAsia="仿宋_GB2312" w:cs="仿宋_GB2312"/>
          <w:sz w:val="24"/>
          <w:szCs w:val="24"/>
          <w:highlight w:val="none"/>
        </w:rPr>
        <w:t xml:space="preserve">日内撤场，如未按约定时间撤场的按本合同逾期条款执行。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3.合同期内遇国家法规政策或重大政策变化，甲乙双方可以协商调整服务费价格。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4.本合同期限届满即终止，如一方要求续签，可在本合同届满前一个月内提出，由双方协商确定。</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5.本合同期满终止后，双方须在30日内完成工作交接</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若甲方有延期需求，双方经协商可根据本合同各项标准签订延期服务协议</w:t>
      </w:r>
      <w:r>
        <w:rPr>
          <w:rFonts w:hint="eastAsia" w:ascii="仿宋_GB2312" w:hAnsi="仿宋_GB2312" w:eastAsia="仿宋_GB2312" w:cs="仿宋_GB2312"/>
          <w:sz w:val="24"/>
          <w:szCs w:val="24"/>
          <w:highlight w:val="none"/>
        </w:rPr>
        <w:t xml:space="preserve">。</w:t>
      </w:r>
      <w:r>
        <w:rPr>
          <w:rFonts w:hint="eastAsia" w:ascii="仿宋" w:hAnsi="仿宋" w:eastAsia="仿宋" w:cs="仿宋"/>
          <w:color w:val="000000"/>
          <w:sz w:val="24"/>
          <w:highlight w:val="white"/>
        </w:rPr>
        <w:t xml:space="preserve">如续签，服务期含原合同累计不超过三年。</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第十七条 争议的解决</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1.本合同适用于中华人民共和国法律，受其约束并据其解释（港、澳、台法律除外）。</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2.本合同在履行过程中如发生争议，由双方平等协商解决；经协商不能解决的可向甲方所在地法院提起诉讼。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第十八条 附则</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1.未尽事宜由双方依法另行协商，并以书面形式签订补充协议。本合同附件中内容系合同的组成部分，与本合同具有同等效力。</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tabs>
          <w:tab w:val="left" w:leader="none" w:pos="1260"/>
        </w:tabs>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2.本合同正文、附件、补充协议均为本合同有效组成部分，具有同等法律效力。</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3．本合同正本一式</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份，甲乙双方各持</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份，具有同等法律效力。</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4．本合同自甲乙双方法定代表人/负责人或授权代表在签署处签字或加盖公章或合同专用章之日起生效。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附件：1.费用明细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2.保洁工作岗位设置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3.保洁服务内容及标准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4.保洁员行为规范</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.设备、物料、药剂、耗材清单</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6</w:t>
      </w:r>
      <w:r>
        <w:rPr>
          <w:rFonts w:hint="eastAsia" w:ascii="仿宋_GB2312" w:hAnsi="仿宋_GB2312" w:eastAsia="仿宋_GB2312" w:cs="仿宋_GB2312"/>
          <w:sz w:val="24"/>
          <w:szCs w:val="24"/>
          <w:highlight w:val="none"/>
        </w:rPr>
        <w:t xml:space="preserve">.保洁员纪律检查表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7</w:t>
      </w:r>
      <w:r>
        <w:rPr>
          <w:rFonts w:hint="eastAsia" w:ascii="仿宋_GB2312" w:hAnsi="仿宋_GB2312" w:eastAsia="仿宋_GB2312" w:cs="仿宋_GB2312"/>
          <w:sz w:val="24"/>
          <w:szCs w:val="24"/>
          <w:highlight w:val="none"/>
        </w:rPr>
        <w:t xml:space="preserve">.保洁服务综合测评表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8</w:t>
      </w:r>
      <w:r>
        <w:rPr>
          <w:rFonts w:hint="eastAsia" w:ascii="仿宋_GB2312" w:hAnsi="仿宋_GB2312" w:eastAsia="仿宋_GB2312" w:cs="仿宋_GB2312"/>
          <w:sz w:val="24"/>
          <w:szCs w:val="24"/>
          <w:highlight w:val="none"/>
        </w:rPr>
        <w:t xml:space="preserve">.廉洁协议书</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9</w:t>
      </w:r>
      <w:r>
        <w:rPr>
          <w:rFonts w:hint="eastAsia" w:ascii="仿宋_GB2312" w:hAnsi="仿宋_GB2312" w:eastAsia="仿宋_GB2312" w:cs="仿宋_GB2312"/>
          <w:sz w:val="24"/>
          <w:szCs w:val="24"/>
          <w:highlight w:val="none"/>
        </w:rPr>
        <w:t xml:space="preserve">.安全管理协议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440" w:lineRule="exact"/>
        <w:ind w:firstLine="1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bookmarkStart w:id="12" w:name="_Hlk105682804"/>
      <w:r>
        <w:rPr>
          <w:rFonts w:hint="eastAsia" w:ascii="仿宋_GB2312" w:hAnsi="仿宋_GB2312" w:eastAsia="仿宋_GB2312" w:cs="仿宋_GB2312"/>
          <w:sz w:val="24"/>
          <w:szCs w:val="24"/>
          <w:highlight w:val="none"/>
        </w:rPr>
        <w:t xml:space="preserve">甲方（盖章）：                                  乙方（盖章）：</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法定代表人/负责人：                            法定代表人/负责人：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/授权委托人：                                 /授权委托人：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电话：                                        电话：</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签订日期：  年  月  日                        签订日期：  年  月  日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2"/>
        <w:outlineLvl w:val="1"/>
        <w:rPr>
          <w:rFonts w:hint="eastAsia" w:ascii="仿宋_GB2312" w:hAnsi="仿宋_GB2312" w:eastAsia="仿宋_GB2312" w:cs="仿宋_GB2312"/>
          <w:b/>
          <w:sz w:val="24"/>
          <w:szCs w:val="24"/>
          <w:highlight w:val="none"/>
        </w:rPr>
      </w:pPr>
      <w:r/>
      <w:bookmarkEnd w:id="10"/>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clear="all"/>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spacing w:line="360" w:lineRule="auto"/>
        <w:ind w:firstLine="482"/>
        <w:outlineLvl w:val="1"/>
        <w:rPr>
          <w:rFonts w:hint="eastAsia" w:ascii="仿宋_GB2312" w:hAnsi="仿宋_GB2312" w:eastAsia="仿宋_GB2312" w:cs="仿宋_GB2312"/>
          <w:sz w:val="24"/>
          <w:szCs w:val="24"/>
          <w:highlight w:val="none"/>
        </w:rPr>
      </w:pPr>
      <w:r>
        <w:rPr>
          <w:rFonts w:hint="eastAsia" w:ascii="仿宋_GB2312" w:hAnsi="仿宋_GB2312" w:eastAsia="仿宋_GB2312" w:cs="仿宋_GB2312"/>
          <w:b/>
          <w:sz w:val="24"/>
          <w:szCs w:val="24"/>
          <w:highlight w:val="none"/>
        </w:rPr>
        <w:t xml:space="preserve">附件1:费用明细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bl>
      <w:tblPr>
        <w:tblpPr w:horzAnchor="page" w:tblpX="952" w:vertAnchor="text" w:tblpY="61" w:leftFromText="180" w:topFromText="0" w:rightFromText="180" w:bottomFromText="0"/>
        <w:tblOverlap w:val="never"/>
        <w:tblW w:w="10513"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740"/>
        <w:gridCol w:w="1890"/>
        <w:gridCol w:w="1227"/>
        <w:gridCol w:w="2033"/>
        <w:gridCol w:w="1330"/>
        <w:gridCol w:w="1360"/>
        <w:gridCol w:w="1933"/>
      </w:tblGrid>
      <w:tr>
        <w:trPr>
          <w:trHeight w:val="492"/>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pStyle w:val="966"/>
              <w:framePr w:hAnchor="page" w:vAnchor="text" w:x="952" w:y="61"/>
              <w:widowControl w:val="true"/>
              <w:pBdr/>
              <w:spacing/>
              <w:ind w:firstLine="0" w:left="0"/>
              <w:jc w:val="both"/>
              <w:rPr>
                <w:rFonts w:hint="eastAsia" w:ascii="宋体" w:hAnsi="宋体" w:cs="宋体"/>
                <w:b/>
                <w:bCs/>
                <w:color w:val="1a1a1a"/>
                <w:sz w:val="20"/>
                <w:szCs w:val="20"/>
              </w:rPr>
            </w:pPr>
            <w:r>
              <w:rPr>
                <w:rFonts w:hint="eastAsia" w:ascii="宋体" w:hAnsi="宋体" w:cs="宋体"/>
                <w:b/>
                <w:bCs/>
                <w:color w:val="1a1a1a"/>
                <w:sz w:val="20"/>
                <w:szCs w:val="20"/>
              </w:rPr>
              <w:t xml:space="preserve">序号</w:t>
            </w:r>
            <w:r>
              <w:rPr>
                <w:rFonts w:hint="eastAsia" w:ascii="宋体" w:hAnsi="宋体" w:cs="宋体"/>
                <w:b/>
                <w:bCs/>
                <w:color w:val="1a1a1a"/>
                <w:sz w:val="20"/>
                <w:szCs w:val="20"/>
              </w:rPr>
            </w:r>
            <w:r>
              <w:rPr>
                <w:rFonts w:hint="eastAsia" w:ascii="宋体" w:hAnsi="宋体" w:cs="宋体"/>
                <w:b/>
                <w:bCs/>
                <w:color w:val="1a1a1a"/>
                <w:sz w:val="20"/>
                <w:szCs w:val="20"/>
              </w:rPr>
            </w:r>
          </w:p>
        </w:tc>
        <w:tc>
          <w:tcPr>
            <w:tcBorders>
              <w:top w:val="single" w:color="auto" w:sz="4" w:space="0"/>
              <w:left w:val="single" w:color="auto" w:sz="4" w:space="0"/>
              <w:bottom w:val="single" w:color="auto" w:sz="4" w:space="0"/>
              <w:right w:val="single" w:color="auto" w:sz="4" w:space="0"/>
            </w:tcBorders>
            <w:tcW w:w="1890" w:type="dxa"/>
            <w:vAlign w:val="center"/>
            <w:vMerge w:val="restart"/>
            <w:textDirection w:val="lrTb"/>
            <w:noWrap w:val="false"/>
          </w:tcPr>
          <w:p>
            <w:pPr>
              <w:pStyle w:val="966"/>
              <w:framePr w:hAnchor="page" w:vAnchor="text" w:x="952" w:y="61"/>
              <w:widowControl w:val="true"/>
              <w:pBdr/>
              <w:spacing/>
              <w:ind/>
              <w:jc w:val="center"/>
              <w:rPr>
                <w:rFonts w:hint="eastAsia" w:ascii="宋体" w:hAnsi="宋体" w:cs="宋体"/>
                <w:b/>
                <w:bCs/>
                <w:color w:val="1a1a1a"/>
                <w:sz w:val="20"/>
                <w:szCs w:val="20"/>
              </w:rPr>
            </w:pPr>
            <w:r>
              <w:rPr>
                <w:rFonts w:hint="eastAsia" w:ascii="宋体" w:hAnsi="宋体" w:cs="宋体"/>
                <w:b/>
                <w:bCs/>
                <w:color w:val="1a1a1a"/>
                <w:sz w:val="20"/>
                <w:szCs w:val="20"/>
              </w:rPr>
              <w:t xml:space="preserve">科目</w:t>
            </w:r>
            <w:r>
              <w:rPr>
                <w:rFonts w:hint="eastAsia" w:ascii="宋体" w:hAnsi="宋体" w:cs="宋体"/>
                <w:b/>
                <w:bCs/>
                <w:color w:val="1a1a1a"/>
                <w:sz w:val="20"/>
                <w:szCs w:val="20"/>
              </w:rPr>
            </w:r>
            <w:r>
              <w:rPr>
                <w:rFonts w:hint="eastAsia" w:ascii="宋体" w:hAnsi="宋体" w:cs="宋体"/>
                <w:b/>
                <w:bCs/>
                <w:color w:val="1a1a1a"/>
                <w:sz w:val="20"/>
                <w:szCs w:val="20"/>
              </w:rPr>
            </w:r>
          </w:p>
        </w:tc>
        <w:tc>
          <w:tcPr>
            <w:gridSpan w:val="5"/>
            <w:tcBorders>
              <w:top w:val="single" w:color="auto" w:sz="4" w:space="0"/>
              <w:left w:val="none" w:color="000000" w:sz="4" w:space="0"/>
              <w:bottom w:val="single" w:color="auto" w:sz="4" w:space="0"/>
              <w:right w:val="single" w:color="auto" w:sz="4" w:space="0"/>
            </w:tcBorders>
            <w:tcW w:w="7883" w:type="dxa"/>
            <w:vAlign w:val="center"/>
            <w:textDirection w:val="lrTb"/>
            <w:noWrap/>
          </w:tcPr>
          <w:p>
            <w:pPr>
              <w:pStyle w:val="966"/>
              <w:framePr w:hAnchor="page" w:vAnchor="text" w:x="952" w:y="61"/>
              <w:widowControl w:val="true"/>
              <w:pBdr/>
              <w:spacing/>
              <w:ind/>
              <w:jc w:val="center"/>
              <w:rPr>
                <w:rFonts w:hint="eastAsia" w:ascii="宋体" w:hAnsi="宋体" w:cs="宋体"/>
                <w:b/>
                <w:bCs/>
                <w:color w:val="1a1a1a"/>
                <w:sz w:val="20"/>
                <w:szCs w:val="20"/>
              </w:rPr>
            </w:pPr>
            <w:r>
              <w:rPr>
                <w:rFonts w:hint="eastAsia" w:ascii="宋体" w:hAnsi="宋体" w:cs="宋体"/>
                <w:b/>
                <w:bCs/>
                <w:color w:val="1a1a1a"/>
                <w:sz w:val="20"/>
                <w:szCs w:val="20"/>
              </w:rPr>
              <w:t xml:space="preserve">物业面积：</w:t>
            </w:r>
            <w:r>
              <w:rPr>
                <w:rFonts w:hint="eastAsia" w:ascii="宋体" w:hAnsi="宋体" w:cs="宋体"/>
                <w:b/>
                <w:bCs/>
                <w:color w:val="1a1a1a"/>
                <w:sz w:val="20"/>
                <w:szCs w:val="20"/>
                <w:lang w:val="en-US" w:eastAsia="zh-CN"/>
              </w:rPr>
              <w:t xml:space="preserve">6384.69</w:t>
            </w:r>
            <w:r>
              <w:rPr>
                <w:rFonts w:hint="eastAsia" w:ascii="宋体" w:hAnsi="宋体" w:cs="宋体"/>
                <w:b/>
                <w:bCs/>
                <w:color w:val="1a1a1a"/>
                <w:sz w:val="20"/>
                <w:szCs w:val="20"/>
              </w:rPr>
              <w:t xml:space="preserve">㎡</w:t>
            </w:r>
            <w:r>
              <w:rPr>
                <w:rFonts w:hint="eastAsia" w:ascii="宋体" w:hAnsi="宋体" w:cs="宋体"/>
                <w:b/>
                <w:bCs/>
                <w:color w:val="1a1a1a"/>
                <w:sz w:val="20"/>
                <w:szCs w:val="20"/>
              </w:rPr>
            </w:r>
            <w:r>
              <w:rPr>
                <w:rFonts w:hint="eastAsia" w:ascii="宋体" w:hAnsi="宋体" w:cs="宋体"/>
                <w:b/>
                <w:bCs/>
                <w:color w:val="1a1a1a"/>
                <w:sz w:val="20"/>
                <w:szCs w:val="20"/>
              </w:rPr>
            </w:r>
          </w:p>
        </w:tc>
      </w:tr>
      <w:tr>
        <w:trPr>
          <w:trHeight w:val="2150"/>
        </w:trPr>
        <w:tc>
          <w:tcPr>
            <w:tcBorders>
              <w:top w:val="single" w:color="auto" w:sz="4" w:space="0"/>
              <w:left w:val="single" w:color="auto" w:sz="4" w:space="0"/>
              <w:bottom w:val="single" w:color="auto" w:sz="4" w:space="0"/>
              <w:right w:val="single" w:color="auto" w:sz="4" w:space="0"/>
            </w:tcBorders>
            <w:tcW w:w="740" w:type="dxa"/>
            <w:vAlign w:val="center"/>
            <w:vMerge w:val="continue"/>
            <w:textDirection w:val="lrTb"/>
            <w:noWrap w:val="false"/>
          </w:tcPr>
          <w:p>
            <w:pPr>
              <w:pStyle w:val="966"/>
              <w:framePr w:hAnchor="page" w:vAnchor="text" w:x="952" w:y="61"/>
              <w:widowControl w:val="true"/>
              <w:pBdr/>
              <w:spacing/>
              <w:ind/>
              <w:jc w:val="left"/>
              <w:rPr>
                <w:rFonts w:ascii="宋体" w:hAnsi="宋体" w:cs="宋体"/>
                <w:b/>
                <w:bCs/>
                <w:color w:val="1a1a1a"/>
                <w:sz w:val="20"/>
                <w:szCs w:val="20"/>
              </w:rPr>
            </w:pPr>
            <w:r>
              <w:rPr>
                <w:rFonts w:ascii="宋体" w:hAnsi="宋体" w:cs="宋体"/>
                <w:b/>
                <w:bCs/>
                <w:color w:val="1a1a1a"/>
                <w:sz w:val="20"/>
                <w:szCs w:val="20"/>
              </w:rPr>
            </w:r>
            <w:r>
              <w:rPr>
                <w:rFonts w:ascii="宋体" w:hAnsi="宋体" w:cs="宋体"/>
                <w:b/>
                <w:bCs/>
                <w:color w:val="1a1a1a"/>
                <w:sz w:val="20"/>
                <w:szCs w:val="20"/>
              </w:rPr>
            </w:r>
            <w:r>
              <w:rPr>
                <w:rFonts w:ascii="宋体" w:hAnsi="宋体" w:cs="宋体"/>
                <w:b/>
                <w:bCs/>
                <w:color w:val="1a1a1a"/>
                <w:sz w:val="20"/>
                <w:szCs w:val="20"/>
              </w:rPr>
            </w:r>
          </w:p>
        </w:tc>
        <w:tc>
          <w:tcPr>
            <w:tcBorders>
              <w:top w:val="single" w:color="auto" w:sz="4" w:space="0"/>
              <w:left w:val="single" w:color="auto" w:sz="4" w:space="0"/>
              <w:bottom w:val="single" w:color="auto" w:sz="4" w:space="0"/>
              <w:right w:val="single" w:color="auto" w:sz="4" w:space="0"/>
            </w:tcBorders>
            <w:tcW w:w="1890" w:type="dxa"/>
            <w:vAlign w:val="center"/>
            <w:vMerge w:val="continue"/>
            <w:textDirection w:val="lrTb"/>
            <w:noWrap w:val="false"/>
          </w:tcPr>
          <w:p>
            <w:pPr>
              <w:pStyle w:val="966"/>
              <w:framePr w:hAnchor="page" w:vAnchor="text" w:x="952" w:y="61"/>
              <w:widowControl w:val="true"/>
              <w:pBdr/>
              <w:spacing/>
              <w:ind/>
              <w:jc w:val="left"/>
              <w:rPr>
                <w:rFonts w:ascii="宋体" w:hAnsi="宋体" w:cs="宋体"/>
                <w:b/>
                <w:bCs/>
                <w:color w:val="1a1a1a"/>
                <w:sz w:val="20"/>
                <w:szCs w:val="20"/>
              </w:rPr>
            </w:pPr>
            <w:r>
              <w:rPr>
                <w:rFonts w:ascii="宋体" w:hAnsi="宋体" w:cs="宋体"/>
                <w:b/>
                <w:bCs/>
                <w:color w:val="1a1a1a"/>
                <w:sz w:val="20"/>
                <w:szCs w:val="20"/>
              </w:rPr>
            </w:r>
            <w:r>
              <w:rPr>
                <w:rFonts w:ascii="宋体" w:hAnsi="宋体" w:cs="宋体"/>
                <w:b/>
                <w:bCs/>
                <w:color w:val="1a1a1a"/>
                <w:sz w:val="20"/>
                <w:szCs w:val="20"/>
              </w:rPr>
            </w:r>
            <w:r>
              <w:rPr>
                <w:rFonts w:ascii="宋体" w:hAnsi="宋体" w:cs="宋体"/>
                <w:b/>
                <w:bCs/>
                <w:color w:val="1a1a1a"/>
                <w:sz w:val="20"/>
                <w:szCs w:val="20"/>
              </w:rPr>
            </w:r>
          </w:p>
        </w:tc>
        <w:tc>
          <w:tcPr>
            <w:tcBorders>
              <w:top w:val="none" w:color="000000" w:sz="4" w:space="0"/>
              <w:left w:val="none" w:color="000000" w:sz="4" w:space="0"/>
              <w:bottom w:val="single" w:color="auto" w:sz="4" w:space="0"/>
              <w:right w:val="single" w:color="auto" w:sz="4" w:space="0"/>
            </w:tcBorders>
            <w:tcW w:w="1227" w:type="dxa"/>
            <w:vAlign w:val="center"/>
            <w:textDirection w:val="lrTb"/>
            <w:noWrap w:val="false"/>
          </w:tcPr>
          <w:p>
            <w:pPr>
              <w:pStyle w:val="966"/>
              <w:framePr w:hAnchor="page" w:vAnchor="text" w:x="952" w:y="61"/>
              <w:widowControl w:val="true"/>
              <w:pBdr/>
              <w:spacing/>
              <w:ind w:firstLine="0" w:left="0"/>
              <w:jc w:val="both"/>
              <w:rPr>
                <w:rFonts w:hint="eastAsia" w:ascii="宋体" w:hAnsi="宋体" w:cs="宋体"/>
                <w:b/>
                <w:bCs/>
                <w:color w:val="1a1a1a"/>
                <w:sz w:val="20"/>
                <w:szCs w:val="20"/>
              </w:rPr>
            </w:pPr>
            <w:r>
              <w:rPr>
                <w:rFonts w:hint="eastAsia" w:ascii="宋体" w:hAnsi="宋体" w:cs="宋体"/>
                <w:b/>
                <w:bCs/>
                <w:color w:val="1a1a1a"/>
                <w:sz w:val="20"/>
                <w:szCs w:val="20"/>
              </w:rPr>
              <w:t xml:space="preserve">物业人数</w:t>
            </w:r>
            <w:r>
              <w:rPr>
                <w:rFonts w:hint="eastAsia" w:ascii="宋体" w:hAnsi="宋体" w:cs="宋体"/>
                <w:b/>
                <w:bCs/>
                <w:color w:val="1a1a1a"/>
                <w:sz w:val="20"/>
                <w:szCs w:val="20"/>
              </w:rPr>
            </w:r>
            <w:r>
              <w:rPr>
                <w:rFonts w:hint="eastAsia" w:ascii="宋体" w:hAnsi="宋体" w:cs="宋体"/>
                <w:b/>
                <w:bCs/>
                <w:color w:val="1a1a1a"/>
                <w:sz w:val="20"/>
                <w:szCs w:val="20"/>
              </w:rPr>
            </w:r>
          </w:p>
        </w:tc>
        <w:tc>
          <w:tcPr>
            <w:tcBorders>
              <w:top w:val="none" w:color="000000" w:sz="4" w:space="0"/>
              <w:left w:val="none" w:color="000000" w:sz="4" w:space="0"/>
              <w:bottom w:val="single" w:color="auto" w:sz="4" w:space="0"/>
              <w:right w:val="single" w:color="auto" w:sz="4" w:space="0"/>
            </w:tcBorders>
            <w:tcW w:w="2033" w:type="dxa"/>
            <w:vAlign w:val="center"/>
            <w:textDirection w:val="lrTb"/>
            <w:noWrap w:val="false"/>
          </w:tcPr>
          <w:p>
            <w:pPr>
              <w:pStyle w:val="966"/>
              <w:framePr w:hAnchor="page" w:vAnchor="text" w:x="952" w:y="61"/>
              <w:widowControl w:val="true"/>
              <w:pBdr/>
              <w:spacing w:line="240" w:lineRule="auto"/>
              <w:ind/>
              <w:jc w:val="center"/>
              <w:rPr>
                <w:rFonts w:hint="eastAsia" w:ascii="宋体" w:hAnsi="宋体" w:cs="宋体"/>
                <w:b/>
                <w:bCs/>
                <w:color w:val="1a1a1a"/>
                <w:sz w:val="20"/>
                <w:szCs w:val="20"/>
              </w:rPr>
            </w:pPr>
            <w:r>
              <w:rPr>
                <w:rFonts w:hint="eastAsia" w:ascii="宋体" w:hAnsi="宋体" w:cs="宋体"/>
                <w:b/>
                <w:bCs/>
                <w:color w:val="1a1a1a"/>
                <w:sz w:val="20"/>
                <w:szCs w:val="20"/>
              </w:rPr>
              <w:t xml:space="preserve">每人每月费用</w:t>
            </w:r>
            <w:r>
              <w:rPr>
                <w:rFonts w:hint="eastAsia" w:ascii="宋体" w:hAnsi="宋体" w:cs="宋体"/>
                <w:b/>
                <w:bCs/>
                <w:color w:val="1a1a1a"/>
                <w:sz w:val="20"/>
                <w:szCs w:val="20"/>
                <w:lang w:eastAsia="zh-CN"/>
              </w:rPr>
              <w:t xml:space="preserve">（含税）</w:t>
            </w:r>
            <w:r>
              <w:rPr>
                <w:rFonts w:hint="eastAsia" w:ascii="宋体" w:hAnsi="宋体" w:cs="宋体"/>
                <w:b/>
                <w:bCs/>
                <w:color w:val="1a1a1a"/>
                <w:sz w:val="20"/>
                <w:szCs w:val="20"/>
              </w:rPr>
              <w:t xml:space="preserve">：含社保、工伤险、福利、工作服、工具和耗材（不含卫生纸、擦手纸、洗手液）、管理费、税金</w:t>
            </w:r>
            <w:r>
              <w:rPr>
                <w:rFonts w:hint="eastAsia" w:ascii="宋体" w:hAnsi="宋体" w:cs="宋体"/>
                <w:b/>
                <w:bCs/>
                <w:color w:val="1a1a1a"/>
                <w:sz w:val="20"/>
                <w:szCs w:val="20"/>
              </w:rPr>
            </w:r>
            <w:r>
              <w:rPr>
                <w:rFonts w:hint="eastAsia" w:ascii="宋体" w:hAnsi="宋体" w:cs="宋体"/>
                <w:b/>
                <w:bCs/>
                <w:color w:val="1a1a1a"/>
                <w:sz w:val="20"/>
                <w:szCs w:val="20"/>
              </w:rP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val="false"/>
          </w:tcPr>
          <w:p>
            <w:pPr>
              <w:pStyle w:val="966"/>
              <w:framePr w:hAnchor="page" w:vAnchor="text" w:x="952" w:y="61"/>
              <w:widowControl w:val="true"/>
              <w:pBdr/>
              <w:spacing/>
              <w:ind w:firstLine="0" w:left="0"/>
              <w:jc w:val="both"/>
              <w:rPr>
                <w:rFonts w:hint="eastAsia" w:ascii="宋体" w:hAnsi="宋体" w:eastAsia="宋体" w:cs="宋体"/>
                <w:b/>
                <w:bCs/>
                <w:color w:val="1a1a1a"/>
                <w:sz w:val="20"/>
                <w:szCs w:val="20"/>
                <w:lang w:eastAsia="zh-CN"/>
              </w:rPr>
            </w:pPr>
            <w:r>
              <w:rPr>
                <w:rFonts w:hint="eastAsia" w:ascii="宋体" w:hAnsi="宋体" w:cs="宋体"/>
                <w:b/>
                <w:bCs/>
                <w:color w:val="1a1a1a"/>
                <w:sz w:val="20"/>
                <w:szCs w:val="20"/>
              </w:rPr>
              <w:t xml:space="preserve">月度费用</w:t>
            </w:r>
            <w:r>
              <w:rPr>
                <w:rFonts w:hint="eastAsia" w:ascii="宋体" w:hAnsi="宋体" w:cs="宋体"/>
                <w:b/>
                <w:bCs/>
                <w:color w:val="1a1a1a"/>
                <w:sz w:val="20"/>
                <w:szCs w:val="20"/>
                <w:lang w:eastAsia="zh-CN"/>
              </w:rPr>
              <w:t xml:space="preserve">（含税）</w:t>
            </w:r>
            <w:r>
              <w:rPr>
                <w:rFonts w:hint="eastAsia" w:ascii="宋体" w:hAnsi="宋体" w:eastAsia="宋体" w:cs="宋体"/>
                <w:b/>
                <w:bCs/>
                <w:color w:val="1a1a1a"/>
                <w:sz w:val="20"/>
                <w:szCs w:val="20"/>
                <w:lang w:eastAsia="zh-CN"/>
              </w:rPr>
            </w:r>
            <w:r>
              <w:rPr>
                <w:rFonts w:hint="eastAsia" w:ascii="宋体" w:hAnsi="宋体" w:eastAsia="宋体" w:cs="宋体"/>
                <w:b/>
                <w:bCs/>
                <w:color w:val="1a1a1a"/>
                <w:sz w:val="20"/>
                <w:szCs w:val="20"/>
                <w:lang w:eastAsia="zh-CN"/>
              </w:rP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val="false"/>
          </w:tcPr>
          <w:p>
            <w:pPr>
              <w:pStyle w:val="966"/>
              <w:framePr w:hAnchor="page" w:vAnchor="text" w:x="952" w:y="61"/>
              <w:widowControl w:val="true"/>
              <w:pBdr/>
              <w:spacing/>
              <w:ind w:firstLine="0" w:left="0"/>
              <w:jc w:val="both"/>
              <w:rPr>
                <w:rFonts w:hint="eastAsia" w:ascii="宋体" w:hAnsi="宋体" w:eastAsia="宋体" w:cs="宋体"/>
                <w:b/>
                <w:bCs/>
                <w:color w:val="1a1a1a"/>
                <w:sz w:val="20"/>
                <w:szCs w:val="20"/>
                <w:lang w:eastAsia="zh-CN"/>
              </w:rPr>
            </w:pPr>
            <w:r>
              <w:rPr>
                <w:rFonts w:hint="eastAsia" w:ascii="宋体" w:hAnsi="宋体" w:cs="宋体"/>
                <w:b/>
                <w:bCs/>
                <w:color w:val="1a1a1a"/>
                <w:sz w:val="20"/>
                <w:szCs w:val="20"/>
                <w:lang w:val="en-US" w:eastAsia="zh-CN"/>
              </w:rPr>
              <w:t xml:space="preserve">合同</w:t>
            </w:r>
            <w:r>
              <w:rPr>
                <w:rFonts w:hint="eastAsia" w:ascii="宋体" w:hAnsi="宋体" w:cs="宋体"/>
                <w:b/>
                <w:bCs/>
                <w:color w:val="1a1a1a"/>
                <w:sz w:val="20"/>
                <w:szCs w:val="20"/>
              </w:rPr>
              <w:t xml:space="preserve">费用总额</w:t>
            </w:r>
            <w:r>
              <w:rPr>
                <w:rFonts w:hint="eastAsia" w:ascii="宋体" w:hAnsi="宋体" w:cs="宋体"/>
                <w:b/>
                <w:bCs/>
                <w:color w:val="1a1a1a"/>
                <w:sz w:val="20"/>
                <w:szCs w:val="20"/>
                <w:lang w:eastAsia="zh-CN"/>
              </w:rPr>
              <w:t xml:space="preserve">（含税）</w:t>
            </w:r>
            <w:r>
              <w:rPr>
                <w:rFonts w:hint="eastAsia" w:ascii="宋体" w:hAnsi="宋体" w:eastAsia="宋体" w:cs="宋体"/>
                <w:b/>
                <w:bCs/>
                <w:color w:val="1a1a1a"/>
                <w:sz w:val="20"/>
                <w:szCs w:val="20"/>
                <w:lang w:eastAsia="zh-CN"/>
              </w:rPr>
            </w:r>
            <w:r>
              <w:rPr>
                <w:rFonts w:hint="eastAsia" w:ascii="宋体" w:hAnsi="宋体" w:eastAsia="宋体" w:cs="宋体"/>
                <w:b/>
                <w:bCs/>
                <w:color w:val="1a1a1a"/>
                <w:sz w:val="20"/>
                <w:szCs w:val="20"/>
                <w:lang w:eastAsia="zh-CN"/>
              </w:rP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tcPr>
          <w:p>
            <w:pPr>
              <w:pStyle w:val="966"/>
              <w:framePr w:hAnchor="page" w:vAnchor="text" w:x="952" w:y="61"/>
              <w:widowControl w:val="true"/>
              <w:pBdr/>
              <w:spacing/>
              <w:ind/>
              <w:jc w:val="center"/>
              <w:rPr>
                <w:rFonts w:hint="eastAsia" w:ascii="宋体" w:hAnsi="宋体" w:cs="宋体"/>
                <w:b/>
                <w:bCs/>
                <w:color w:val="1a1a1a"/>
                <w:sz w:val="20"/>
                <w:szCs w:val="20"/>
              </w:rPr>
            </w:pPr>
            <w:r>
              <w:rPr>
                <w:rFonts w:hint="eastAsia" w:ascii="宋体" w:hAnsi="宋体" w:cs="宋体"/>
                <w:b/>
                <w:bCs/>
                <w:color w:val="1a1a1a"/>
                <w:sz w:val="20"/>
                <w:szCs w:val="20"/>
              </w:rPr>
              <w:t xml:space="preserve">备注</w:t>
            </w:r>
            <w:r>
              <w:rPr>
                <w:rFonts w:hint="eastAsia" w:ascii="宋体" w:hAnsi="宋体" w:cs="宋体"/>
                <w:b/>
                <w:bCs/>
                <w:color w:val="1a1a1a"/>
                <w:sz w:val="20"/>
                <w:szCs w:val="20"/>
              </w:rPr>
            </w:r>
            <w:r>
              <w:rPr>
                <w:rFonts w:hint="eastAsia" w:ascii="宋体" w:hAnsi="宋体" w:cs="宋体"/>
                <w:b/>
                <w:bCs/>
                <w:color w:val="1a1a1a"/>
                <w:sz w:val="20"/>
                <w:szCs w:val="20"/>
              </w:rPr>
            </w:r>
          </w:p>
        </w:tc>
      </w:tr>
      <w:tr>
        <w:trPr>
          <w:trHeight w:val="650"/>
        </w:trPr>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pStyle w:val="966"/>
              <w:framePr w:hAnchor="page" w:vAnchor="text" w:x="952" w:y="61"/>
              <w:widowControl w:val="true"/>
              <w:pBdr/>
              <w:spacing/>
              <w:ind/>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rPr>
                <w:rFonts w:hint="eastAsia" w:ascii="宋体" w:hAnsi="宋体" w:cs="宋体"/>
                <w:color w:val="000000"/>
                <w:sz w:val="20"/>
                <w:szCs w:val="20"/>
                <w:highlight w:val="none"/>
              </w:rPr>
            </w:r>
          </w:p>
        </w:tc>
        <w:tc>
          <w:tcPr>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pStyle w:val="966"/>
              <w:framePr w:hAnchor="page" w:vAnchor="text" w:x="952" w:y="61"/>
              <w:widowControl w:val="true"/>
              <w:pBdr/>
              <w:spacing/>
              <w:ind/>
              <w:jc w:val="center"/>
              <w:rPr>
                <w:rFonts w:hint="eastAsia" w:ascii="宋体" w:hAnsi="宋体" w:eastAsia="宋体" w:cs="宋体"/>
                <w:color w:val="1a1a1a"/>
                <w:sz w:val="20"/>
                <w:szCs w:val="20"/>
                <w:highlight w:val="none"/>
                <w:lang w:val="en-US" w:eastAsia="zh-CN" w:bidi="ar-SA"/>
              </w:rPr>
            </w:pPr>
            <w:r>
              <w:rPr>
                <w:rFonts w:hint="eastAsia" w:ascii="宋体" w:hAnsi="宋体" w:cs="宋体"/>
                <w:color w:val="1a1a1a"/>
                <w:sz w:val="20"/>
                <w:szCs w:val="20"/>
                <w:highlight w:val="none"/>
              </w:rPr>
              <w:t xml:space="preserve">保洁</w:t>
            </w:r>
            <w:r>
              <w:rPr>
                <w:rFonts w:hint="eastAsia" w:ascii="宋体" w:hAnsi="宋体" w:cs="宋体"/>
                <w:color w:val="1a1a1a"/>
                <w:sz w:val="20"/>
                <w:szCs w:val="20"/>
                <w:highlight w:val="none"/>
                <w:lang w:eastAsia="zh-CN"/>
              </w:rPr>
              <w:t xml:space="preserve">（</w:t>
            </w:r>
            <w:r>
              <w:rPr>
                <w:rFonts w:hint="eastAsia" w:ascii="宋体" w:hAnsi="宋体" w:cs="宋体"/>
                <w:color w:val="1a1a1a"/>
                <w:sz w:val="20"/>
                <w:szCs w:val="20"/>
                <w:highlight w:val="none"/>
                <w:lang w:val="en-US" w:eastAsia="zh-CN"/>
              </w:rPr>
              <w:t xml:space="preserve">市中区</w:t>
            </w:r>
            <w:r>
              <w:rPr>
                <w:rFonts w:hint="eastAsia" w:ascii="宋体" w:hAnsi="宋体" w:cs="宋体"/>
                <w:color w:val="1a1a1a"/>
                <w:sz w:val="20"/>
                <w:szCs w:val="20"/>
                <w:highlight w:val="none"/>
                <w:lang w:eastAsia="zh-CN"/>
              </w:rPr>
              <w:t xml:space="preserve">）</w:t>
            </w:r>
            <w:r>
              <w:rPr>
                <w:rFonts w:hint="eastAsia" w:ascii="宋体" w:hAnsi="宋体" w:eastAsia="宋体" w:cs="宋体"/>
                <w:color w:val="1a1a1a"/>
                <w:sz w:val="20"/>
                <w:szCs w:val="20"/>
                <w:highlight w:val="none"/>
                <w:lang w:val="en-US" w:eastAsia="zh-CN" w:bidi="ar-SA"/>
              </w:rPr>
            </w:r>
            <w:r>
              <w:rPr>
                <w:rFonts w:hint="eastAsia" w:ascii="宋体" w:hAnsi="宋体" w:eastAsia="宋体" w:cs="宋体"/>
                <w:color w:val="1a1a1a"/>
                <w:sz w:val="20"/>
                <w:szCs w:val="20"/>
                <w:highlight w:val="none"/>
                <w:lang w:val="en-US" w:eastAsia="zh-CN" w:bidi="ar-SA"/>
              </w:rPr>
            </w:r>
          </w:p>
        </w:tc>
        <w:tc>
          <w:tcPr>
            <w:tcBorders>
              <w:top w:val="none" w:color="000000" w:sz="4" w:space="0"/>
              <w:left w:val="none" w:color="000000" w:sz="4" w:space="0"/>
              <w:bottom w:val="single" w:color="auto" w:sz="4" w:space="0"/>
              <w:right w:val="single" w:color="auto" w:sz="4" w:space="0"/>
            </w:tcBorders>
            <w:tcW w:w="1227" w:type="dxa"/>
            <w:vAlign w:val="center"/>
            <w:textDirection w:val="lrTb"/>
            <w:noWrap/>
          </w:tcPr>
          <w:p>
            <w:pPr>
              <w:pStyle w:val="966"/>
              <w:framePr w:hAnchor="page" w:vAnchor="text" w:x="952" w:y="61"/>
              <w:widowControl w:val="true"/>
              <w:pBdr/>
              <w:spacing/>
              <w:ind/>
              <w:jc w:val="center"/>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en-US" w:eastAsia="zh-CN" w:bidi="ar-SA"/>
              </w:rPr>
            </w:r>
            <w:r>
              <w:rPr>
                <w:rFonts w:hint="eastAsia" w:ascii="宋体" w:hAnsi="宋体" w:eastAsia="宋体" w:cs="宋体"/>
                <w:color w:val="000000"/>
                <w:sz w:val="20"/>
                <w:szCs w:val="20"/>
                <w:highlight w:val="none"/>
                <w:lang w:val="en-US" w:eastAsia="zh-CN" w:bidi="ar-SA"/>
              </w:rPr>
            </w:r>
          </w:p>
        </w:tc>
        <w:tc>
          <w:tcPr>
            <w:tcBorders>
              <w:top w:val="none" w:color="000000" w:sz="4" w:space="0"/>
              <w:left w:val="none" w:color="000000" w:sz="4" w:space="0"/>
              <w:bottom w:val="single" w:color="auto" w:sz="4" w:space="0"/>
              <w:right w:val="single" w:color="auto" w:sz="4" w:space="0"/>
            </w:tcBorders>
            <w:tcW w:w="2033" w:type="dxa"/>
            <w:vAlign w:val="center"/>
            <w:textDirection w:val="lrTb"/>
            <w:noWrap/>
          </w:tcPr>
          <w:p>
            <w:pPr>
              <w:pStyle w:val="966"/>
              <w:keepNext w:val="false"/>
              <w:keepLines w:val="false"/>
              <w:framePr w:hAnchor="page" w:vAnchor="text" w:x="952" w:y="61"/>
              <w:widowControl w:val="true"/>
              <w:suppressLineNumbers w:val="false"/>
              <w:pBdr/>
              <w:spacing/>
              <w:ind w:firstLine="400"/>
              <w:jc w:val="center"/>
              <w:rPr>
                <w:rFonts w:ascii="宋体" w:hAnsi="宋体" w:cs="宋体"/>
                <w:color w:val="000000"/>
                <w:sz w:val="20"/>
                <w:szCs w:val="20"/>
                <w:highlight w:val="none"/>
                <w:lang w:val="en-US"/>
              </w:rPr>
            </w:pPr>
            <w:r>
              <w:rPr>
                <w:rFonts w:ascii="宋体" w:hAnsi="宋体" w:cs="宋体"/>
                <w:color w:val="000000"/>
                <w:sz w:val="20"/>
                <w:szCs w:val="20"/>
                <w:highlight w:val="none"/>
                <w:lang w:val="en-US"/>
              </w:rPr>
            </w:r>
            <w:r>
              <w:rPr>
                <w:rFonts w:ascii="宋体" w:hAnsi="宋体" w:cs="宋体"/>
                <w:color w:val="000000"/>
                <w:sz w:val="20"/>
                <w:szCs w:val="20"/>
                <w:highlight w:val="none"/>
                <w:lang w:val="en-US"/>
              </w:rPr>
            </w:r>
            <w:r>
              <w:rPr>
                <w:rFonts w:ascii="宋体" w:hAnsi="宋体" w:cs="宋体"/>
                <w:color w:val="000000"/>
                <w:sz w:val="20"/>
                <w:szCs w:val="20"/>
                <w:highlight w:val="none"/>
                <w:lang w:val="en-US"/>
              </w:rP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966"/>
              <w:keepNext w:val="false"/>
              <w:keepLines w:val="false"/>
              <w:framePr w:hAnchor="page" w:vAnchor="text" w:x="952" w:y="61"/>
              <w:widowControl w:val="true"/>
              <w:suppressLineNumbers w:val="false"/>
              <w:pBdr/>
              <w:spacing/>
              <w:ind w:firstLine="0" w:left="0"/>
              <w:jc w:val="both"/>
              <w:rPr>
                <w:rFonts w:hint="eastAsia" w:ascii="宋体" w:hAnsi="宋体" w:cs="宋体"/>
                <w:color w:val="000000"/>
                <w:sz w:val="20"/>
                <w:szCs w:val="20"/>
                <w:highlight w:val="none"/>
              </w:rPr>
            </w:pPr>
            <w:r>
              <w:rPr>
                <w:rFonts w:hint="eastAsia" w:ascii="宋体" w:hAnsi="宋体" w:cs="宋体"/>
                <w:color w:val="000000"/>
                <w:sz w:val="20"/>
                <w:szCs w:val="20"/>
                <w:highlight w:val="none"/>
              </w:rPr>
            </w:r>
            <w:r>
              <w:rPr>
                <w:rFonts w:hint="eastAsia" w:ascii="宋体" w:hAnsi="宋体" w:cs="宋体"/>
                <w:color w:val="000000"/>
                <w:sz w:val="20"/>
                <w:szCs w:val="20"/>
                <w:highlight w:val="none"/>
              </w:rPr>
            </w:r>
            <w:r>
              <w:rPr>
                <w:rFonts w:hint="eastAsia" w:ascii="宋体" w:hAnsi="宋体" w:cs="宋体"/>
                <w:color w:val="000000"/>
                <w:sz w:val="20"/>
                <w:szCs w:val="20"/>
                <w:highlight w:val="none"/>
              </w:rP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tcPr>
          <w:p>
            <w:pPr>
              <w:pStyle w:val="966"/>
              <w:keepNext w:val="false"/>
              <w:keepLines w:val="false"/>
              <w:framePr w:hAnchor="page" w:vAnchor="text" w:x="952" w:y="61"/>
              <w:widowControl w:val="true"/>
              <w:suppressLineNumbers w:val="false"/>
              <w:pBdr/>
              <w:spacing/>
              <w:ind w:firstLine="0" w:left="0"/>
              <w:jc w:val="both"/>
              <w:rPr>
                <w:rFonts w:ascii="宋体" w:hAnsi="宋体" w:cs="宋体"/>
                <w:color w:val="000000"/>
                <w:sz w:val="20"/>
                <w:szCs w:val="20"/>
                <w:highlight w:val="none"/>
                <w:lang w:val="en-US"/>
              </w:rPr>
            </w:pPr>
            <w:r>
              <w:rPr>
                <w:rFonts w:ascii="宋体" w:hAnsi="宋体" w:cs="宋体"/>
                <w:color w:val="000000"/>
                <w:sz w:val="20"/>
                <w:szCs w:val="20"/>
                <w:highlight w:val="none"/>
                <w:lang w:val="en-US"/>
              </w:rPr>
            </w:r>
            <w:r>
              <w:rPr>
                <w:rFonts w:ascii="宋体" w:hAnsi="宋体" w:cs="宋体"/>
                <w:color w:val="000000"/>
                <w:sz w:val="20"/>
                <w:szCs w:val="20"/>
                <w:highlight w:val="none"/>
                <w:lang w:val="en-US"/>
              </w:rPr>
            </w:r>
            <w:r>
              <w:rPr>
                <w:rFonts w:ascii="宋体" w:hAnsi="宋体" w:cs="宋体"/>
                <w:color w:val="000000"/>
                <w:sz w:val="20"/>
                <w:szCs w:val="20"/>
                <w:highlight w:val="none"/>
                <w:lang w:val="en-US"/>
              </w:rPr>
            </w:r>
          </w:p>
        </w:tc>
        <w:tc>
          <w:tcPr>
            <w:tcBorders>
              <w:top w:val="none" w:color="000000" w:sz="4" w:space="0"/>
              <w:left w:val="single" w:color="auto" w:sz="4" w:space="0"/>
              <w:bottom w:val="none" w:color="auto" w:sz="0" w:space="0"/>
              <w:right w:val="single" w:color="auto" w:sz="4" w:space="0"/>
            </w:tcBorders>
            <w:tcW w:w="1933" w:type="dxa"/>
            <w:vAlign w:val="center"/>
            <w:vMerge w:val="restart"/>
            <w:textDirection w:val="lrTb"/>
            <w:noWrap w:val="false"/>
          </w:tcPr>
          <w:p>
            <w:pPr>
              <w:pStyle w:val="966"/>
              <w:framePr w:hAnchor="page" w:vAnchor="text" w:x="952" w:y="61"/>
              <w:widowControl w:val="true"/>
              <w:pBdr/>
              <w:spacing w:line="240" w:lineRule="auto"/>
              <w:ind/>
              <w:jc w:val="center"/>
              <w:rPr>
                <w:rFonts w:hint="eastAsia" w:ascii="宋体" w:hAnsi="宋体" w:cs="宋体"/>
                <w:color w:val="000000"/>
                <w:sz w:val="20"/>
                <w:szCs w:val="20"/>
                <w:highlight w:val="none"/>
              </w:rPr>
            </w:pPr>
            <w:r>
              <w:rPr>
                <w:rFonts w:hint="eastAsia" w:ascii="宋体" w:hAnsi="宋体" w:cs="宋体"/>
                <w:b/>
                <w:bCs/>
                <w:color w:val="1a1a1a"/>
                <w:sz w:val="20"/>
                <w:szCs w:val="20"/>
              </w:rPr>
              <w:t xml:space="preserve">人员费用中含社保、工伤险、福利、工作服、工具和耗材、管理费、税金；不含卫生纸、擦手纸、洗手液。</w:t>
            </w:r>
            <w:r>
              <w:rPr>
                <w:rFonts w:hint="eastAsia" w:ascii="宋体" w:hAnsi="宋体" w:cs="宋体"/>
                <w:color w:val="000000"/>
                <w:sz w:val="20"/>
                <w:szCs w:val="20"/>
                <w:highlight w:val="none"/>
              </w:rPr>
            </w:r>
            <w:r>
              <w:rPr>
                <w:rFonts w:hint="eastAsia" w:ascii="宋体" w:hAnsi="宋体" w:cs="宋体"/>
                <w:color w:val="000000"/>
                <w:sz w:val="20"/>
                <w:szCs w:val="20"/>
                <w:highlight w:val="none"/>
              </w:rPr>
            </w:r>
          </w:p>
        </w:tc>
      </w:tr>
      <w:tr>
        <w:trPr>
          <w:trHeight w:val="810"/>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pStyle w:val="966"/>
              <w:framePr w:hAnchor="page" w:vAnchor="text" w:x="952" w:y="61"/>
              <w:widowControl w:val="true"/>
              <w:pBdr/>
              <w:spacing/>
              <w:ind/>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rPr>
                <w:rFonts w:hint="eastAsia" w:ascii="宋体" w:hAnsi="宋体" w:cs="宋体"/>
                <w:color w:val="000000"/>
                <w:sz w:val="20"/>
                <w:szCs w:val="20"/>
                <w:highlight w:val="none"/>
              </w:rPr>
            </w:r>
          </w:p>
        </w:tc>
        <w:tc>
          <w:tcPr>
            <w:tcBorders>
              <w:top w:val="none" w:color="000000" w:sz="4" w:space="0"/>
              <w:left w:val="none" w:color="000000" w:sz="4" w:space="0"/>
              <w:bottom w:val="single" w:color="auto" w:sz="4" w:space="0"/>
              <w:right w:val="single" w:color="auto" w:sz="4" w:space="0"/>
            </w:tcBorders>
            <w:tcW w:w="1890" w:type="dxa"/>
            <w:vAlign w:val="center"/>
            <w:textDirection w:val="lrTb"/>
            <w:noWrap w:val="false"/>
          </w:tcPr>
          <w:p>
            <w:pPr>
              <w:pStyle w:val="966"/>
              <w:framePr w:hAnchor="page" w:vAnchor="text" w:x="952" w:y="61"/>
              <w:widowControl w:val="true"/>
              <w:pBdr/>
              <w:spacing/>
              <w:ind/>
              <w:jc w:val="center"/>
              <w:rPr>
                <w:rFonts w:hint="eastAsia" w:ascii="宋体" w:hAnsi="宋体" w:eastAsia="宋体" w:cs="宋体"/>
                <w:color w:val="1a1a1a"/>
                <w:sz w:val="20"/>
                <w:szCs w:val="20"/>
                <w:highlight w:val="none"/>
                <w:lang w:eastAsia="zh-CN"/>
              </w:rPr>
            </w:pPr>
            <w:r>
              <w:rPr>
                <w:rFonts w:hint="eastAsia" w:ascii="宋体" w:hAnsi="宋体" w:cs="宋体"/>
                <w:color w:val="1a1a1a"/>
                <w:sz w:val="20"/>
                <w:szCs w:val="20"/>
                <w:highlight w:val="none"/>
                <w:lang w:val="en-US" w:eastAsia="zh-CN" w:bidi="ar"/>
              </w:rPr>
              <w:t xml:space="preserve">保洁（薛城）</w:t>
            </w:r>
            <w:r>
              <w:rPr>
                <w:rFonts w:hint="eastAsia" w:ascii="宋体" w:hAnsi="宋体" w:eastAsia="宋体" w:cs="宋体"/>
                <w:color w:val="1a1a1a"/>
                <w:sz w:val="20"/>
                <w:szCs w:val="20"/>
                <w:highlight w:val="none"/>
                <w:lang w:eastAsia="zh-CN"/>
              </w:rPr>
            </w:r>
            <w:r>
              <w:rPr>
                <w:rFonts w:hint="eastAsia" w:ascii="宋体" w:hAnsi="宋体" w:eastAsia="宋体" w:cs="宋体"/>
                <w:color w:val="1a1a1a"/>
                <w:sz w:val="20"/>
                <w:szCs w:val="20"/>
                <w:highlight w:val="none"/>
                <w:lang w:eastAsia="zh-CN"/>
              </w:rPr>
            </w:r>
          </w:p>
        </w:tc>
        <w:tc>
          <w:tcPr>
            <w:tcBorders>
              <w:top w:val="none" w:color="000000" w:sz="4" w:space="0"/>
              <w:left w:val="none" w:color="000000" w:sz="4" w:space="0"/>
              <w:bottom w:val="single" w:color="auto" w:sz="4" w:space="0"/>
              <w:right w:val="single" w:color="auto" w:sz="4" w:space="0"/>
            </w:tcBorders>
            <w:tcW w:w="1227" w:type="dxa"/>
            <w:vAlign w:val="center"/>
            <w:textDirection w:val="lrTb"/>
            <w:noWrap/>
          </w:tcPr>
          <w:p>
            <w:pPr>
              <w:pStyle w:val="966"/>
              <w:framePr w:hAnchor="page" w:vAnchor="text" w:x="952" w:y="61"/>
              <w:widowControl w:val="true"/>
              <w:pBdr/>
              <w:spacing/>
              <w:ind/>
              <w:jc w:val="center"/>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eastAsia="zh-CN"/>
              </w:rPr>
            </w:r>
            <w:r>
              <w:rPr>
                <w:rFonts w:hint="eastAsia" w:ascii="宋体" w:hAnsi="宋体" w:eastAsia="宋体" w:cs="宋体"/>
                <w:color w:val="000000"/>
                <w:sz w:val="20"/>
                <w:szCs w:val="20"/>
                <w:highlight w:val="none"/>
                <w:lang w:eastAsia="zh-CN"/>
              </w:rPr>
            </w:r>
          </w:p>
        </w:tc>
        <w:tc>
          <w:tcPr>
            <w:tcBorders>
              <w:top w:val="none" w:color="000000" w:sz="4" w:space="0"/>
              <w:left w:val="none" w:color="000000" w:sz="4" w:space="0"/>
              <w:bottom w:val="single" w:color="auto" w:sz="4" w:space="0"/>
              <w:right w:val="single" w:color="auto" w:sz="4" w:space="0"/>
            </w:tcBorders>
            <w:tcW w:w="2033" w:type="dxa"/>
            <w:vAlign w:val="center"/>
            <w:textDirection w:val="lrTb"/>
            <w:noWrap/>
          </w:tcPr>
          <w:p>
            <w:pPr>
              <w:pStyle w:val="966"/>
              <w:keepNext w:val="false"/>
              <w:keepLines w:val="false"/>
              <w:framePr w:hAnchor="page" w:vAnchor="text" w:x="952" w:y="61"/>
              <w:widowControl w:val="true"/>
              <w:suppressLineNumbers w:val="false"/>
              <w:pBdr/>
              <w:spacing/>
              <w:ind w:firstLine="400"/>
              <w:jc w:val="center"/>
              <w:rPr>
                <w:rFonts w:ascii="宋体" w:hAnsi="宋体" w:cs="宋体"/>
                <w:color w:val="000000"/>
                <w:sz w:val="20"/>
                <w:szCs w:val="20"/>
                <w:highlight w:val="none"/>
                <w:lang w:val="en-US"/>
              </w:rPr>
            </w:pPr>
            <w:r>
              <w:rPr>
                <w:rFonts w:ascii="宋体" w:hAnsi="宋体" w:cs="宋体"/>
                <w:color w:val="000000"/>
                <w:sz w:val="20"/>
                <w:szCs w:val="20"/>
                <w:highlight w:val="none"/>
                <w:lang w:val="en-US"/>
              </w:rPr>
            </w:r>
            <w:r>
              <w:rPr>
                <w:rFonts w:ascii="宋体" w:hAnsi="宋体" w:cs="宋体"/>
                <w:color w:val="000000"/>
                <w:sz w:val="20"/>
                <w:szCs w:val="20"/>
                <w:highlight w:val="none"/>
                <w:lang w:val="en-US"/>
              </w:rPr>
            </w:r>
            <w:r>
              <w:rPr>
                <w:rFonts w:ascii="宋体" w:hAnsi="宋体" w:cs="宋体"/>
                <w:color w:val="000000"/>
                <w:sz w:val="20"/>
                <w:szCs w:val="20"/>
                <w:highlight w:val="none"/>
                <w:lang w:val="en-US"/>
              </w:rP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966"/>
              <w:keepNext w:val="false"/>
              <w:keepLines w:val="false"/>
              <w:framePr w:hAnchor="page" w:vAnchor="text" w:x="952" w:y="61"/>
              <w:widowControl w:val="true"/>
              <w:suppressLineNumbers w:val="false"/>
              <w:pBdr/>
              <w:spacing/>
              <w:ind w:firstLine="0" w:left="0"/>
              <w:jc w:val="both"/>
              <w:rPr>
                <w:rFonts w:ascii="宋体" w:hAnsi="宋体" w:cs="宋体"/>
                <w:color w:val="000000"/>
                <w:sz w:val="20"/>
                <w:szCs w:val="20"/>
                <w:highlight w:val="none"/>
                <w:lang w:val="en-US"/>
              </w:rPr>
            </w:pPr>
            <w:r>
              <w:rPr>
                <w:rFonts w:ascii="宋体" w:hAnsi="宋体" w:cs="宋体"/>
                <w:color w:val="000000"/>
                <w:sz w:val="20"/>
                <w:szCs w:val="20"/>
                <w:highlight w:val="none"/>
                <w:lang w:val="en-US"/>
              </w:rPr>
            </w:r>
            <w:r>
              <w:rPr>
                <w:rFonts w:ascii="宋体" w:hAnsi="宋体" w:cs="宋体"/>
                <w:color w:val="000000"/>
                <w:sz w:val="20"/>
                <w:szCs w:val="20"/>
                <w:highlight w:val="none"/>
                <w:lang w:val="en-US"/>
              </w:rPr>
            </w:r>
            <w:r>
              <w:rPr>
                <w:rFonts w:ascii="宋体" w:hAnsi="宋体" w:cs="宋体"/>
                <w:color w:val="000000"/>
                <w:sz w:val="20"/>
                <w:szCs w:val="20"/>
                <w:highlight w:val="none"/>
                <w:lang w:val="en-US"/>
              </w:rP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tcPr>
          <w:p>
            <w:pPr>
              <w:pStyle w:val="973"/>
              <w:framePr w:hAnchor="page" w:vAnchor="text" w:x="952" w:y="61"/>
              <w:pBdr/>
              <w:spacing/>
              <w:ind/>
              <w:rPr>
                <w:lang w:val="en-US"/>
              </w:rPr>
            </w:pPr>
            <w:r>
              <w:rPr>
                <w:lang w:val="en-US"/>
              </w:rPr>
            </w:r>
            <w:r>
              <w:rPr>
                <w:lang w:val="en-US"/>
              </w:rPr>
            </w:r>
            <w:r>
              <w:rPr>
                <w:lang w:val="en-US"/>
              </w:rPr>
            </w:r>
          </w:p>
        </w:tc>
        <w:tc>
          <w:tcPr>
            <w:tcBorders>
              <w:top w:val="none" w:color="auto" w:sz="0" w:space="0"/>
              <w:left w:val="single" w:color="auto" w:sz="4" w:space="0"/>
              <w:bottom w:val="none" w:color="auto" w:sz="0" w:space="0"/>
              <w:right w:val="single" w:color="auto" w:sz="4" w:space="0"/>
            </w:tcBorders>
            <w:tcW w:w="1933" w:type="dxa"/>
            <w:vAlign w:val="center"/>
            <w:vMerge w:val="continue"/>
            <w:textDirection w:val="lrTb"/>
            <w:noWrap w:val="false"/>
          </w:tcPr>
          <w:p>
            <w:pPr>
              <w:pStyle w:val="966"/>
              <w:framePr w:hAnchor="page" w:vAnchor="text" w:x="952" w:y="61"/>
              <w:widowControl w:val="true"/>
              <w:pBdr/>
              <w:spacing/>
              <w:ind/>
              <w:jc w:val="left"/>
              <w:rPr>
                <w:rFonts w:ascii="宋体" w:hAnsi="宋体" w:cs="宋体"/>
                <w:color w:val="000000"/>
                <w:sz w:val="20"/>
                <w:szCs w:val="20"/>
                <w:highlight w:val="none"/>
              </w:rPr>
            </w:pPr>
            <w:r>
              <w:rPr>
                <w:rFonts w:ascii="宋体" w:hAnsi="宋体" w:cs="宋体"/>
                <w:color w:val="000000"/>
                <w:sz w:val="20"/>
                <w:szCs w:val="20"/>
                <w:highlight w:val="none"/>
              </w:rPr>
            </w:r>
            <w:r>
              <w:rPr>
                <w:rFonts w:ascii="宋体" w:hAnsi="宋体" w:cs="宋体"/>
                <w:color w:val="000000"/>
                <w:sz w:val="20"/>
                <w:szCs w:val="20"/>
                <w:highlight w:val="none"/>
              </w:rPr>
            </w:r>
            <w:r>
              <w:rPr>
                <w:rFonts w:ascii="宋体" w:hAnsi="宋体" w:cs="宋体"/>
                <w:color w:val="000000"/>
                <w:sz w:val="20"/>
                <w:szCs w:val="20"/>
                <w:highlight w:val="none"/>
              </w:rPr>
            </w:r>
          </w:p>
        </w:tc>
      </w:tr>
      <w:tr>
        <w:trPr>
          <w:trHeight w:val="492"/>
        </w:trPr>
        <w:tc>
          <w:tcPr>
            <w:gridSpan w:val="2"/>
            <w:tcBorders>
              <w:top w:val="single" w:color="auto" w:sz="4" w:space="0"/>
              <w:left w:val="single" w:color="auto" w:sz="4" w:space="0"/>
              <w:bottom w:val="single" w:color="auto" w:sz="4" w:space="0"/>
              <w:right w:val="single" w:color="auto" w:sz="4" w:space="0"/>
            </w:tcBorders>
            <w:tcW w:w="2630" w:type="dxa"/>
            <w:vAlign w:val="center"/>
            <w:textDirection w:val="lrTb"/>
            <w:noWrap/>
          </w:tcPr>
          <w:p>
            <w:pPr>
              <w:pStyle w:val="966"/>
              <w:framePr w:hAnchor="page" w:vAnchor="text" w:x="952" w:y="61"/>
              <w:widowControl w:val="true"/>
              <w:pBdr/>
              <w:spacing/>
              <w:ind/>
              <w:jc w:val="center"/>
              <w:rPr>
                <w:rFonts w:hint="eastAsia" w:ascii="宋体" w:hAnsi="宋体" w:cs="宋体"/>
                <w:b/>
                <w:bCs/>
                <w:color w:val="000000"/>
                <w:sz w:val="20"/>
                <w:szCs w:val="20"/>
              </w:rPr>
            </w:pPr>
            <w:r>
              <w:rPr>
                <w:rFonts w:hint="eastAsia" w:ascii="宋体" w:hAnsi="宋体" w:cs="宋体"/>
                <w:b/>
                <w:bCs/>
                <w:color w:val="000000"/>
                <w:sz w:val="20"/>
                <w:szCs w:val="20"/>
              </w:rPr>
              <w:t xml:space="preserve">人工费用合计</w:t>
            </w:r>
            <w:r>
              <w:rPr>
                <w:rFonts w:hint="eastAsia" w:ascii="宋体" w:hAnsi="宋体" w:cs="宋体"/>
                <w:b/>
                <w:bCs/>
                <w:color w:val="000000"/>
                <w:sz w:val="20"/>
                <w:szCs w:val="20"/>
              </w:rPr>
            </w:r>
            <w:r>
              <w:rPr>
                <w:rFonts w:hint="eastAsia" w:ascii="宋体" w:hAnsi="宋体" w:cs="宋体"/>
                <w:b/>
                <w:bCs/>
                <w:color w:val="000000"/>
                <w:sz w:val="20"/>
                <w:szCs w:val="20"/>
              </w:rPr>
            </w:r>
          </w:p>
        </w:tc>
        <w:tc>
          <w:tcPr>
            <w:tcBorders>
              <w:top w:val="none" w:color="000000" w:sz="4" w:space="0"/>
              <w:left w:val="none" w:color="000000" w:sz="4" w:space="0"/>
              <w:bottom w:val="single" w:color="auto" w:sz="4" w:space="0"/>
              <w:right w:val="single" w:color="auto" w:sz="4" w:space="0"/>
            </w:tcBorders>
            <w:tcW w:w="1227" w:type="dxa"/>
            <w:vAlign w:val="center"/>
            <w:textDirection w:val="lrTb"/>
            <w:noWrap/>
          </w:tcPr>
          <w:p>
            <w:pPr>
              <w:pStyle w:val="966"/>
              <w:framePr w:hAnchor="page" w:vAnchor="text" w:x="952" w:y="61"/>
              <w:widowControl w:val="true"/>
              <w:pBdr/>
              <w:spacing/>
              <w:ind/>
              <w:jc w:val="center"/>
              <w:rPr>
                <w:rFonts w:hint="eastAsia" w:ascii="宋体" w:hAnsi="宋体" w:cs="宋体"/>
                <w:b/>
                <w:bCs/>
                <w:color w:val="000000"/>
                <w:sz w:val="20"/>
                <w:szCs w:val="20"/>
              </w:rPr>
            </w:pPr>
            <w:r>
              <w:rPr>
                <w:rFonts w:hint="eastAsia" w:ascii="宋体" w:hAnsi="宋体" w:cs="宋体"/>
                <w:b/>
                <w:bCs/>
                <w:color w:val="000000"/>
                <w:sz w:val="20"/>
                <w:szCs w:val="20"/>
                <w:lang w:val="en-US" w:eastAsia="zh-CN"/>
              </w:rPr>
              <w:t xml:space="preserve">3</w:t>
            </w:r>
            <w:r>
              <w:rPr>
                <w:rFonts w:hint="eastAsia" w:ascii="宋体" w:hAnsi="宋体" w:cs="宋体"/>
                <w:b/>
                <w:bCs/>
                <w:color w:val="000000"/>
                <w:sz w:val="20"/>
                <w:szCs w:val="20"/>
              </w:rPr>
            </w:r>
            <w:r>
              <w:rPr>
                <w:rFonts w:hint="eastAsia" w:ascii="宋体" w:hAnsi="宋体" w:cs="宋体"/>
                <w:b/>
                <w:bCs/>
                <w:color w:val="000000"/>
                <w:sz w:val="20"/>
                <w:szCs w:val="20"/>
              </w:rPr>
            </w:r>
          </w:p>
        </w:tc>
        <w:tc>
          <w:tcPr>
            <w:tcBorders>
              <w:top w:val="none" w:color="000000" w:sz="4" w:space="0"/>
              <w:left w:val="none" w:color="000000" w:sz="4" w:space="0"/>
              <w:bottom w:val="single" w:color="auto" w:sz="4" w:space="0"/>
              <w:right w:val="single" w:color="auto" w:sz="4" w:space="0"/>
            </w:tcBorders>
            <w:tcW w:w="2033" w:type="dxa"/>
            <w:vAlign w:val="center"/>
            <w:textDirection w:val="lrTb"/>
            <w:noWrap/>
          </w:tcPr>
          <w:p>
            <w:pPr>
              <w:pStyle w:val="966"/>
              <w:keepNext w:val="false"/>
              <w:keepLines w:val="false"/>
              <w:framePr w:hAnchor="page" w:vAnchor="text" w:x="952" w:y="61"/>
              <w:widowControl w:val="true"/>
              <w:suppressLineNumbers w:val="false"/>
              <w:pBdr/>
              <w:spacing/>
              <w:ind w:firstLine="402"/>
              <w:jc w:val="center"/>
              <w:rPr>
                <w:rFonts w:hint="eastAsia" w:ascii="宋体" w:hAnsi="宋体" w:cs="宋体"/>
                <w:b/>
                <w:bCs/>
                <w:color w:val="000000"/>
                <w:sz w:val="20"/>
                <w:szCs w:val="20"/>
              </w:rPr>
            </w:pPr>
            <w:r>
              <w:rPr>
                <w:rFonts w:hint="eastAsia" w:ascii="宋体" w:hAnsi="宋体" w:cs="宋体"/>
                <w:b/>
                <w:bCs/>
                <w:color w:val="000000"/>
                <w:sz w:val="20"/>
                <w:szCs w:val="20"/>
              </w:rPr>
            </w:r>
            <w:r>
              <w:rPr>
                <w:rFonts w:hint="eastAsia" w:ascii="宋体" w:hAnsi="宋体" w:cs="宋体"/>
                <w:b/>
                <w:bCs/>
                <w:color w:val="000000"/>
                <w:sz w:val="20"/>
                <w:szCs w:val="20"/>
              </w:rPr>
            </w:r>
            <w:r>
              <w:rPr>
                <w:rFonts w:hint="eastAsia" w:ascii="宋体" w:hAnsi="宋体" w:cs="宋体"/>
                <w:b/>
                <w:bCs/>
                <w:color w:val="000000"/>
                <w:sz w:val="20"/>
                <w:szCs w:val="20"/>
              </w:rPr>
            </w:r>
          </w:p>
        </w:tc>
        <w:tc>
          <w:tcPr>
            <w:tcBorders>
              <w:top w:val="none" w:color="000000" w:sz="4" w:space="0"/>
              <w:left w:val="none" w:color="000000" w:sz="4" w:space="0"/>
              <w:bottom w:val="single" w:color="auto" w:sz="4" w:space="0"/>
              <w:right w:val="single" w:color="auto" w:sz="4" w:space="0"/>
            </w:tcBorders>
            <w:tcW w:w="1330" w:type="dxa"/>
            <w:vAlign w:val="center"/>
            <w:textDirection w:val="lrTb"/>
            <w:noWrap/>
          </w:tcPr>
          <w:p>
            <w:pPr>
              <w:pStyle w:val="966"/>
              <w:keepNext w:val="false"/>
              <w:keepLines w:val="false"/>
              <w:framePr w:hAnchor="page" w:vAnchor="text" w:x="952" w:y="61"/>
              <w:widowControl w:val="true"/>
              <w:suppressLineNumbers w:val="false"/>
              <w:pBdr/>
              <w:spacing/>
              <w:ind w:firstLine="0" w:left="0"/>
              <w:jc w:val="both"/>
              <w:rPr>
                <w:rFonts w:ascii="宋体" w:hAnsi="宋体" w:cs="宋体"/>
                <w:b/>
                <w:bCs/>
                <w:color w:val="000000"/>
                <w:sz w:val="20"/>
                <w:szCs w:val="20"/>
                <w:lang w:val="en-US"/>
              </w:rPr>
            </w:pPr>
            <w:r>
              <w:rPr>
                <w:rFonts w:ascii="宋体" w:hAnsi="宋体" w:cs="宋体"/>
                <w:b/>
                <w:bCs/>
                <w:color w:val="000000"/>
                <w:sz w:val="20"/>
                <w:szCs w:val="20"/>
                <w:lang w:val="en-US"/>
              </w:rPr>
            </w:r>
            <w:r>
              <w:rPr>
                <w:rFonts w:ascii="宋体" w:hAnsi="宋体" w:cs="宋体"/>
                <w:b/>
                <w:bCs/>
                <w:color w:val="000000"/>
                <w:sz w:val="20"/>
                <w:szCs w:val="20"/>
                <w:lang w:val="en-US"/>
              </w:rPr>
            </w:r>
            <w:r>
              <w:rPr>
                <w:rFonts w:ascii="宋体" w:hAnsi="宋体" w:cs="宋体"/>
                <w:b/>
                <w:bCs/>
                <w:color w:val="000000"/>
                <w:sz w:val="20"/>
                <w:szCs w:val="20"/>
                <w:lang w:val="en-US"/>
              </w:rPr>
            </w:r>
          </w:p>
        </w:tc>
        <w:tc>
          <w:tcPr>
            <w:tcBorders>
              <w:top w:val="none" w:color="000000" w:sz="4" w:space="0"/>
              <w:left w:val="none" w:color="000000" w:sz="4" w:space="0"/>
              <w:bottom w:val="single" w:color="auto" w:sz="4" w:space="0"/>
              <w:right w:val="single" w:color="auto" w:sz="4" w:space="0"/>
            </w:tcBorders>
            <w:tcW w:w="1360" w:type="dxa"/>
            <w:vAlign w:val="center"/>
            <w:textDirection w:val="lrTb"/>
            <w:noWrap/>
          </w:tcPr>
          <w:p>
            <w:pPr>
              <w:pStyle w:val="966"/>
              <w:keepNext w:val="false"/>
              <w:keepLines w:val="false"/>
              <w:framePr w:hAnchor="page" w:vAnchor="text" w:x="952" w:y="61"/>
              <w:widowControl w:val="true"/>
              <w:suppressLineNumbers w:val="false"/>
              <w:pBdr/>
              <w:spacing/>
              <w:ind w:firstLine="0" w:left="0"/>
              <w:jc w:val="both"/>
              <w:rPr>
                <w:rFonts w:ascii="宋体" w:hAnsi="宋体" w:cs="宋体"/>
                <w:b/>
                <w:bCs/>
                <w:color w:val="000000"/>
                <w:sz w:val="20"/>
                <w:szCs w:val="20"/>
                <w:lang w:val="en-US"/>
              </w:rPr>
            </w:pPr>
            <w:r>
              <w:rPr>
                <w:rFonts w:ascii="宋体" w:hAnsi="宋体" w:cs="宋体"/>
                <w:b/>
                <w:bCs/>
                <w:color w:val="000000"/>
                <w:sz w:val="20"/>
                <w:szCs w:val="20"/>
                <w:lang w:val="en-US"/>
              </w:rPr>
            </w:r>
            <w:r>
              <w:rPr>
                <w:rFonts w:ascii="宋体" w:hAnsi="宋体" w:cs="宋体"/>
                <w:b/>
                <w:bCs/>
                <w:color w:val="000000"/>
                <w:sz w:val="20"/>
                <w:szCs w:val="20"/>
                <w:lang w:val="en-US"/>
              </w:rPr>
            </w:r>
            <w:r>
              <w:rPr>
                <w:rFonts w:ascii="宋体" w:hAnsi="宋体" w:cs="宋体"/>
                <w:b/>
                <w:bCs/>
                <w:color w:val="000000"/>
                <w:sz w:val="20"/>
                <w:szCs w:val="20"/>
                <w:lang w:val="en-US"/>
              </w:rP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tcPr>
          <w:p>
            <w:pPr>
              <w:pStyle w:val="966"/>
              <w:framePr w:hAnchor="page" w:vAnchor="text" w:x="952" w:y="61"/>
              <w:widowControl w:val="true"/>
              <w:pBdr/>
              <w:spacing/>
              <w:ind/>
              <w:jc w:val="center"/>
              <w:rPr>
                <w:rFonts w:hint="eastAsia" w:ascii="宋体" w:hAnsi="宋体" w:cs="宋体"/>
                <w:b/>
                <w:bCs/>
                <w:color w:val="000000"/>
                <w:sz w:val="20"/>
                <w:szCs w:val="20"/>
              </w:rPr>
            </w:pPr>
            <w:r>
              <w:rPr>
                <w:rFonts w:hint="eastAsia" w:ascii="宋体" w:hAnsi="宋体" w:cs="宋体"/>
                <w:b/>
                <w:bCs/>
                <w:color w:val="000000"/>
                <w:sz w:val="20"/>
                <w:szCs w:val="20"/>
              </w:rPr>
              <w:t xml:space="preserve">　</w:t>
            </w:r>
            <w:r>
              <w:rPr>
                <w:rFonts w:hint="eastAsia" w:ascii="宋体" w:hAnsi="宋体" w:cs="宋体"/>
                <w:b/>
                <w:bCs/>
                <w:color w:val="000000"/>
                <w:sz w:val="20"/>
                <w:szCs w:val="20"/>
              </w:rPr>
            </w:r>
            <w:r>
              <w:rPr>
                <w:rFonts w:hint="eastAsia" w:ascii="宋体" w:hAnsi="宋体" w:cs="宋体"/>
                <w:b/>
                <w:bCs/>
                <w:color w:val="000000"/>
                <w:sz w:val="20"/>
                <w:szCs w:val="20"/>
              </w:rPr>
            </w:r>
          </w:p>
        </w:tc>
      </w:tr>
    </w:tbl>
    <w:p>
      <w:pPr>
        <w:pStyle w:val="966"/>
        <w:pBdr/>
        <w:spacing w:line="360" w:lineRule="auto"/>
        <w:ind w:firstLine="472"/>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72"/>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附件2:保洁工作岗位设置</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77"/>
        <w:pBdr/>
        <w:tabs>
          <w:tab w:val="center" w:leader="none" w:pos="4153"/>
          <w:tab w:val="right" w:leader="none" w:pos="8306"/>
        </w:tabs>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各岗位人员可根据甲方对相关岗位及时间的调整适当调整。</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72"/>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附件3:保洁服务内容及标准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77"/>
        <w:pBdr/>
        <w:tabs>
          <w:tab w:val="center" w:leader="none" w:pos="4153"/>
          <w:tab w:val="right" w:leader="none" w:pos="8306"/>
        </w:tabs>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lang w:val="en-US" w:eastAsia="zh-CN"/>
        </w:rPr>
        <w:t xml:space="preserve">保洁</w:t>
      </w:r>
      <w:r>
        <w:rPr>
          <w:rFonts w:hint="eastAsia" w:ascii="仿宋_GB2312" w:hAnsi="仿宋_GB2312" w:eastAsia="仿宋_GB2312" w:cs="仿宋_GB2312"/>
          <w:b/>
          <w:bCs/>
          <w:sz w:val="24"/>
          <w:szCs w:val="24"/>
          <w:highlight w:val="none"/>
        </w:rPr>
        <w:t xml:space="preserve">服务标准</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tbl>
      <w:tblPr>
        <w:tblW w:w="93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665"/>
        <w:gridCol w:w="2991"/>
        <w:gridCol w:w="1579"/>
        <w:gridCol w:w="2646"/>
      </w:tblGrid>
      <w:tr>
        <w:trPr>
          <w:trHeight w:val="340"/>
          <w:tblHeader/>
        </w:trPr>
        <w:tc>
          <w:tcPr>
            <w:gridSpan w:val="2"/>
            <w:tcBorders/>
            <w:tcW w:w="212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清扫分类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作业内容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次数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作业标准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厅</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日常保洁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地面（牵尘）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地面光亮、无尘、无废弃物</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玻璃门旋转门、玻璃护拦、铝框（擦拭）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洁净光亮无手印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圆柱、方柱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洁净光亮无手印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地垫</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清扫/吸尘</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指示牌、金属件（擦拭）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电力插座</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清理烟灰缸及垃圾箱、果皮箱</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清理指示牌、</w:t>
            </w:r>
            <w:r>
              <w:rPr>
                <w:rFonts w:hint="eastAsia" w:ascii="仿宋_GB2312" w:hAnsi="仿宋_GB2312" w:eastAsia="仿宋_GB2312" w:cs="仿宋_GB2312"/>
                <w:color w:val="000000"/>
                <w:sz w:val="22"/>
                <w:szCs w:val="22"/>
                <w:highlight w:val="none"/>
              </w:rPr>
              <w:t xml:space="preserve">公告牌、</w:t>
            </w:r>
            <w:r>
              <w:rPr>
                <w:rFonts w:hint="eastAsia" w:ascii="仿宋_GB2312" w:hAnsi="仿宋_GB2312" w:eastAsia="仿宋_GB2312" w:cs="仿宋_GB2312"/>
                <w:color w:val="000000"/>
                <w:sz w:val="22"/>
                <w:szCs w:val="22"/>
                <w:highlight w:val="none"/>
                <w:lang w:eastAsia="en-US"/>
              </w:rPr>
              <w:t xml:space="preserve">茶几</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鱼池（刷洗）</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池壁洁净、无</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盆栽植物（擦拭）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1"/>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定期保洁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清洁烟感器、空调设备（外表）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照明灯具、警灯、出入灯（外表）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消防设备（外表）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地垫（清洗）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金属件清洗并上光</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光洁无尘、无污迹、水迹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电梯间及公共走廊</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地面牵尘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地面光亮、无尘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地面吸尘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地毯平整无污迹无异味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墙面、踢脚（擦拭）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 、无尘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出入门（清洁剂擦拭）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消防设施、灯栅、门等</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无手印、污渍、灰尘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烟灰缸、垃圾桶、植物盆、指示灯牌的清洁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不锈钢门及墙壁（包括玻璃）及按钮板</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无灰尘、污迹、水迹及手指印，玻璃要明亮</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上不锈钢保护油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无垃圾、灰尘及水迹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指引标识牌、公告栏等（擦拭）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无灰尘、污迹、无手印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空调设备</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无污迹、光亮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地面清洗、石材保养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光亮无尘、无杂物、污迹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出入门（清洁）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光亮无尘、无杂物、污迹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通风口、排风扇、新风口</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电梯槽</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无垃圾、水迹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照明设施外壳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各楼层楼梯</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地面（拖抹）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随时巡视清扫</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垃圾、</w:t>
            </w:r>
            <w:r>
              <w:rPr>
                <w:rFonts w:hint="eastAsia" w:ascii="仿宋_GB2312" w:hAnsi="仿宋_GB2312" w:eastAsia="仿宋_GB2312" w:cs="仿宋_GB2312"/>
                <w:color w:val="000000"/>
                <w:sz w:val="22"/>
                <w:szCs w:val="22"/>
                <w:highlight w:val="none"/>
                <w:lang w:eastAsia="en-US"/>
              </w:rPr>
              <w:t xml:space="preserve">杂物、污迹、水迹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扶手（清洁剂擦拭）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窗台（擦拭）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门及电镀件（表面清洗）</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墙面、天花（除尘）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扶手（清洁剂擦拭）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灯具</w:t>
            </w:r>
            <w:r>
              <w:rPr>
                <w:rFonts w:hint="eastAsia" w:ascii="仿宋_GB2312" w:hAnsi="仿宋_GB2312" w:eastAsia="仿宋_GB2312" w:cs="仿宋_GB2312"/>
                <w:color w:val="000000"/>
                <w:sz w:val="22"/>
                <w:szCs w:val="22"/>
                <w:highlight w:val="none"/>
                <w:lang w:val="en-US" w:eastAsia="zh-CN"/>
              </w:rPr>
              <w:t xml:space="preserve">外壳</w:t>
            </w:r>
            <w:r>
              <w:rPr>
                <w:rFonts w:hint="eastAsia" w:ascii="仿宋_GB2312" w:hAnsi="仿宋_GB2312" w:eastAsia="仿宋_GB2312" w:cs="仿宋_GB2312"/>
                <w:color w:val="000000"/>
                <w:sz w:val="22"/>
                <w:szCs w:val="22"/>
                <w:highlight w:val="none"/>
                <w:lang w:eastAsia="en-US"/>
              </w:rPr>
              <w:t xml:space="preserve">（除尘）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外露设施</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天台</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val="en-AU"/>
              </w:rPr>
              <w:t xml:space="preserve">平台/连廊/机电层</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jc w:val="left"/>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/设施设备间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无杂物、无积灰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w:t>
            </w:r>
            <w:r>
              <w:rPr>
                <w:rFonts w:hint="eastAsia" w:ascii="仿宋_GB2312" w:hAnsi="仿宋_GB2312" w:eastAsia="仿宋_GB2312" w:cs="仿宋_GB2312"/>
                <w:color w:val="000000"/>
                <w:sz w:val="22"/>
                <w:szCs w:val="22"/>
                <w:highlight w:val="none"/>
                <w:lang w:val="en-US" w:eastAsia="zh-CN"/>
              </w:rPr>
              <w:t xml:space="preserve">清扫</w:t>
            </w: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无积灰、尘网、蛛网</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消防设施设备（表面擦拭）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无积灰、无污渍</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各种标志牌的清理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排气口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地脉内清</w:t>
            </w:r>
            <w:r>
              <w:rPr>
                <w:rFonts w:hint="eastAsia" w:ascii="仿宋_GB2312" w:hAnsi="仿宋_GB2312" w:eastAsia="仿宋_GB2312" w:cs="仿宋_GB2312"/>
                <w:color w:val="000000"/>
                <w:sz w:val="22"/>
                <w:szCs w:val="22"/>
                <w:highlight w:val="none"/>
                <w:lang w:val="en-US" w:eastAsia="zh-CN"/>
              </w:rPr>
              <w:t xml:space="preserve">扫</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门（擦拭）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bidi="ar-SA"/>
              </w:rPr>
            </w:pPr>
            <w:r>
              <w:rPr>
                <w:rFonts w:hint="eastAsia" w:ascii="仿宋_GB2312" w:hAnsi="仿宋_GB2312" w:eastAsia="仿宋_GB2312" w:cs="仿宋_GB2312"/>
                <w:color w:val="000000"/>
                <w:sz w:val="22"/>
                <w:szCs w:val="22"/>
                <w:highlight w:val="none"/>
                <w:lang w:val="en-US" w:eastAsia="zh-CN"/>
              </w:rPr>
              <w:t xml:space="preserve">1次/月</w:t>
            </w:r>
            <w:r>
              <w:rPr>
                <w:rFonts w:hint="eastAsia" w:ascii="仿宋_GB2312" w:hAnsi="仿宋_GB2312" w:eastAsia="仿宋_GB2312" w:cs="仿宋_GB2312"/>
                <w:color w:val="000000"/>
                <w:sz w:val="22"/>
                <w:szCs w:val="22"/>
                <w:highlight w:val="none"/>
                <w:lang w:val="en-US" w:eastAsia="zh-CN" w:bidi="ar-SA"/>
              </w:rPr>
            </w:r>
            <w:r>
              <w:rPr>
                <w:rFonts w:hint="eastAsia" w:ascii="仿宋_GB2312" w:hAnsi="仿宋_GB2312" w:eastAsia="仿宋_GB2312" w:cs="仿宋_GB2312"/>
                <w:color w:val="000000"/>
                <w:sz w:val="22"/>
                <w:szCs w:val="22"/>
                <w:highlight w:val="none"/>
                <w:lang w:val="en-US" w:eastAsia="zh-CN" w:bidi="ar-SA"/>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排气口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顶灯、照明设备（外表）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平台、连廊玻璃刮洗</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zh-CN"/>
              </w:rPr>
            </w:pPr>
            <w:r>
              <w:rPr>
                <w:rFonts w:hint="eastAsia" w:ascii="仿宋_GB2312" w:hAnsi="仿宋_GB2312" w:eastAsia="仿宋_GB2312" w:cs="仿宋_GB2312"/>
                <w:color w:val="000000"/>
                <w:sz w:val="22"/>
                <w:szCs w:val="22"/>
                <w:highlight w:val="none"/>
              </w:rPr>
              <w:t xml:space="preserve">平台、连廊地面</w:t>
            </w:r>
            <w:r>
              <w:rPr>
                <w:rFonts w:hint="eastAsia" w:ascii="仿宋_GB2312" w:hAnsi="仿宋_GB2312" w:eastAsia="仿宋_GB2312" w:cs="仿宋_GB2312"/>
                <w:color w:val="000000"/>
                <w:sz w:val="22"/>
                <w:szCs w:val="22"/>
                <w:highlight w:val="none"/>
                <w:lang w:eastAsia="zh-CN"/>
              </w:rPr>
            </w:r>
            <w:r>
              <w:rPr>
                <w:rFonts w:hint="eastAsia" w:ascii="仿宋_GB2312" w:hAnsi="仿宋_GB2312" w:eastAsia="仿宋_GB2312" w:cs="仿宋_GB2312"/>
                <w:color w:val="000000"/>
                <w:sz w:val="22"/>
                <w:szCs w:val="22"/>
                <w:highlight w:val="none"/>
                <w:lang w:eastAsia="zh-CN"/>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val="en-US" w:eastAsia="zh-CN"/>
              </w:rPr>
              <w:t xml:space="preserve">清扫</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eastAsia="en-US"/>
              </w:rPr>
              <w:t xml:space="preserve">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机电层地面清扫</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次/月</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无杂物</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电梯</w:t>
            </w:r>
            <w:r>
              <w:rPr>
                <w:rFonts w:hint="eastAsia" w:ascii="仿宋_GB2312" w:hAnsi="仿宋_GB2312" w:eastAsia="仿宋_GB2312" w:cs="仿宋_GB2312"/>
                <w:color w:val="000000"/>
                <w:sz w:val="22"/>
                <w:szCs w:val="22"/>
                <w:highlight w:val="none"/>
              </w:rPr>
              <w:t xml:space="preserve">轿厢</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rPr>
              <w:t xml:space="preserve">地面</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清扫、擦拭</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w:t>
            </w:r>
            <w:r>
              <w:rPr>
                <w:rFonts w:hint="eastAsia" w:ascii="仿宋_GB2312" w:hAnsi="仿宋_GB2312" w:eastAsia="仿宋_GB2312" w:cs="仿宋_GB2312"/>
                <w:color w:val="000000"/>
                <w:sz w:val="22"/>
                <w:szCs w:val="22"/>
                <w:highlight w:val="none"/>
                <w:lang w:eastAsia="en-US"/>
              </w:rPr>
              <w:t xml:space="preserve">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墙壁、按键盘（擦拭）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val="en-AU"/>
              </w:rPr>
              <w:t xml:space="preserve">电梯槽（</w:t>
            </w:r>
            <w:r>
              <w:rPr>
                <w:rFonts w:hint="eastAsia" w:ascii="仿宋_GB2312" w:hAnsi="仿宋_GB2312" w:eastAsia="仿宋_GB2312" w:cs="仿宋_GB2312"/>
                <w:color w:val="000000"/>
                <w:sz w:val="22"/>
                <w:szCs w:val="22"/>
                <w:highlight w:val="none"/>
                <w:lang w:val="en-US" w:eastAsia="zh-CN"/>
              </w:rPr>
              <w:t xml:space="preserve">除</w:t>
            </w:r>
            <w:r>
              <w:rPr>
                <w:rFonts w:hint="eastAsia" w:ascii="仿宋_GB2312" w:hAnsi="仿宋_GB2312" w:eastAsia="仿宋_GB2312" w:cs="仿宋_GB2312"/>
                <w:color w:val="000000"/>
                <w:sz w:val="22"/>
                <w:szCs w:val="22"/>
                <w:highlight w:val="none"/>
                <w:lang w:val="en-AU"/>
              </w:rPr>
              <w:t xml:space="preserve">尘）</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lang w:val="en-US" w:eastAsia="zh-CN"/>
              </w:rPr>
              <w:t xml:space="preserve">无积灰</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清洁天花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墙壁（部分清洗）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地毯清洁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照明设备</w:t>
            </w:r>
            <w:r>
              <w:rPr>
                <w:rFonts w:hint="eastAsia" w:ascii="仿宋_GB2312" w:hAnsi="仿宋_GB2312" w:eastAsia="仿宋_GB2312" w:cs="仿宋_GB2312"/>
                <w:color w:val="000000"/>
                <w:sz w:val="22"/>
                <w:szCs w:val="22"/>
                <w:highlight w:val="none"/>
                <w:lang w:val="en-US" w:eastAsia="zh-CN"/>
              </w:rPr>
              <w:t xml:space="preserve">外壳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擦拭保养剂</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楼层</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水房</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清洁间</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地面、地漏清洁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洁净光亮、无手印、污渍</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指示牌、金属件擦拭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清理烟灰缸及垃圾箱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清洁指示牌</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清洁烟感器、空调口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墙壁（部分清洗）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光洁、无手印、污迹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AU"/>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无杂物、污迹、无灰尘</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内墙</w:t>
            </w:r>
            <w:r>
              <w:rPr>
                <w:rFonts w:hint="eastAsia" w:ascii="仿宋_GB2312" w:hAnsi="仿宋_GB2312" w:eastAsia="仿宋_GB2312" w:cs="仿宋_GB2312"/>
                <w:color w:val="000000"/>
                <w:sz w:val="22"/>
                <w:szCs w:val="22"/>
                <w:highlight w:val="none"/>
                <w:lang w:val="en-US" w:eastAsia="zh-CN"/>
              </w:rPr>
              <w:t xml:space="preserve">清洁</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无印迹、无灰尘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金属（金属件清洗并上光）</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洁净、无印迹、污迹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卫生间</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无水迹、污迹、无灰尘</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洗手池等洁具（清洗）</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坐便器、小便池、坐厕间隔板、坐厕板及内部卫生纸架（清洗消毒）</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镜子（擦）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木门擦拭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垃圾收集、转运</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无满溢、无异味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垃圾桶（</w:t>
            </w:r>
            <w:r>
              <w:rPr>
                <w:rFonts w:hint="eastAsia" w:ascii="仿宋_GB2312" w:hAnsi="仿宋_GB2312" w:eastAsia="仿宋_GB2312" w:cs="仿宋_GB2312"/>
                <w:color w:val="000000"/>
                <w:sz w:val="22"/>
                <w:szCs w:val="22"/>
                <w:highlight w:val="none"/>
                <w:lang w:val="en-US" w:eastAsia="zh-CN"/>
              </w:rPr>
              <w:t xml:space="preserve">擦拭、</w:t>
            </w:r>
            <w:r>
              <w:rPr>
                <w:rFonts w:hint="eastAsia" w:ascii="仿宋_GB2312" w:hAnsi="仿宋_GB2312" w:eastAsia="仿宋_GB2312" w:cs="仿宋_GB2312"/>
                <w:color w:val="000000"/>
                <w:sz w:val="22"/>
                <w:szCs w:val="22"/>
                <w:highlight w:val="none"/>
                <w:lang w:eastAsia="en-US"/>
              </w:rPr>
              <w:t xml:space="preserve">冲洗）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无污迹</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卫生纸、洗手液、香精球的补充</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随时补充</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无异味</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电镀件、干手机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光亮、洁净、无手印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墩布池清洁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墙壁（清洁剂清洗）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垃圾筒（消毒水</w:t>
            </w:r>
            <w:r>
              <w:rPr>
                <w:rFonts w:hint="eastAsia" w:ascii="仿宋_GB2312" w:hAnsi="仿宋_GB2312" w:eastAsia="仿宋_GB2312" w:cs="仿宋_GB2312"/>
                <w:color w:val="000000"/>
                <w:sz w:val="22"/>
                <w:szCs w:val="22"/>
                <w:highlight w:val="none"/>
                <w:lang w:val="en-US" w:eastAsia="zh-CN"/>
              </w:rPr>
              <w:t xml:space="preserve">清洗</w:t>
            </w: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AU"/>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隔断门板（消毒）</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zh-CN"/>
              </w:rPr>
            </w:pPr>
            <w:r>
              <w:rPr>
                <w:rFonts w:hint="eastAsia" w:ascii="仿宋_GB2312" w:hAnsi="仿宋_GB2312" w:eastAsia="仿宋_GB2312" w:cs="仿宋_GB2312"/>
                <w:color w:val="000000"/>
                <w:sz w:val="22"/>
                <w:szCs w:val="22"/>
                <w:highlight w:val="none"/>
                <w:lang w:val="en-AU"/>
              </w:rPr>
              <w:t xml:space="preserve">洗手池</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水龙头等洁具</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消毒</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eastAsia="zh-CN"/>
              </w:rPr>
            </w:r>
            <w:r>
              <w:rPr>
                <w:rFonts w:hint="eastAsia" w:ascii="仿宋_GB2312" w:hAnsi="仿宋_GB2312" w:eastAsia="仿宋_GB2312" w:cs="仿宋_GB2312"/>
                <w:color w:val="000000"/>
                <w:sz w:val="22"/>
                <w:szCs w:val="22"/>
                <w:highlight w:val="none"/>
                <w:lang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天花板（擦拭）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无积尘、无蛛网</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照明灯具、空调设备（外表擦拭）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通风口（清洁剂擦拭）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外围、院落</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p>
            <w:pPr>
              <w:pStyle w:val="973"/>
              <w:pBdr/>
              <w:spacing/>
              <w:ind w:firstLine="220"/>
              <w:rPr>
                <w:rFonts w:hint="eastAsia" w:ascii="仿宋_GB2312" w:hAnsi="仿宋_GB2312" w:eastAsia="仿宋_GB2312" w:cs="仿宋_GB231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停车场</w:t>
            </w:r>
            <w:r>
              <w:rPr>
                <w:rFonts w:hint="eastAsia" w:ascii="仿宋_GB2312" w:hAnsi="仿宋_GB2312" w:eastAsia="仿宋_GB2312" w:cs="仿宋_GB2312"/>
                <w:highlight w:val="none"/>
                <w:lang w:val="en-US" w:eastAsia="zh-CN"/>
              </w:rPr>
            </w:r>
            <w:r>
              <w:rPr>
                <w:rFonts w:hint="eastAsia" w:ascii="仿宋_GB2312" w:hAnsi="仿宋_GB2312" w:eastAsia="仿宋_GB2312" w:cs="仿宋_GB2312"/>
                <w:highlight w:val="none"/>
                <w:lang w:val="en-US"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日常</w:t>
            </w:r>
            <w:r>
              <w:rPr>
                <w:rFonts w:hint="eastAsia" w:ascii="仿宋_GB2312" w:hAnsi="仿宋_GB2312" w:eastAsia="仿宋_GB2312" w:cs="仿宋_GB2312"/>
                <w:color w:val="000000"/>
                <w:sz w:val="22"/>
                <w:szCs w:val="22"/>
                <w:highlight w:val="none"/>
              </w:rPr>
              <w:t xml:space="preserve">外围</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大楼进出口处台阶、地面</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随时巡视清洁</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无垃圾、无积灰、无积水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车场地面</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地上、负一</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无烟头杂物、无积水</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消火栓、防火门等公共设施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无尘土</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指示牌、标识、指示灯</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无尘土无污迹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告示牌、栏杆、反光镜</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无尘土无污迹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院落</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地面、外围道路</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杂物、无污渍</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沟</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rPr>
              <w:t xml:space="preserve">渠</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rPr>
              <w:t xml:space="preserve">井</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视情况清洁</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杂物、无满溢、无异味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bl>
    <w:p>
      <w:pPr>
        <w:pStyle w:val="977"/>
        <w:pBdr/>
        <w:tabs>
          <w:tab w:val="center" w:leader="none" w:pos="4153"/>
          <w:tab w:val="right" w:leader="none" w:pos="8306"/>
        </w:tabs>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会议楼层的日常保洁及定期清洁方案</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bl>
      <w:tblPr>
        <w:tblW w:w="8805"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08"/>
        <w:gridCol w:w="2409"/>
        <w:gridCol w:w="2495"/>
        <w:gridCol w:w="2519"/>
      </w:tblGrid>
      <w:tr>
        <w:trPr/>
        <w:tc>
          <w:tcPr>
            <w:gridSpan w:val="2"/>
            <w:tcBorders/>
            <w:tcW w:w="1382"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清洁分类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作业内容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次数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作业标准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restart"/>
            <w:textDirection w:val="lrTb"/>
            <w:noWrap w:val="false"/>
          </w:tcPr>
          <w:p>
            <w:pPr>
              <w:pStyle w:val="966"/>
              <w:widowControl w:val="true"/>
              <w:pBdr/>
              <w:spacing/>
              <w:ind w:firstLine="110"/>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会</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室</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接</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待</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室</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地</w:t>
            </w:r>
            <w:r>
              <w:rPr>
                <w:rFonts w:hint="eastAsia" w:ascii="仿宋_GB2312" w:hAnsi="仿宋_GB2312" w:eastAsia="仿宋_GB2312" w:cs="仿宋_GB2312"/>
                <w:color w:val="000000"/>
                <w:sz w:val="22"/>
                <w:szCs w:val="22"/>
                <w:highlight w:val="none"/>
                <w:lang w:val="en-US" w:eastAsia="zh-CN"/>
              </w:rPr>
              <w:t xml:space="preserve">面</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无杂物、无水迹、无积灰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茶具清理、摆放</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无印迹、及时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玻璃门、窗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无手印、水渍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展板（擦拭）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洁净及时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会议桌（擦拭）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清洁、无水迹、污渍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桌、椅摆放</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外观整齐洁净、无杂物、印迹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饮水机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检查、换水、外观洁净</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垃圾收集、换垃圾袋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285"/>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踢角线除尘</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格栅灯（擦拭）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无积尘、无印迹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空调及风口（擦拭）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无积尘、无印迹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bl>
    <w:p>
      <w:pPr>
        <w:pStyle w:val="977"/>
        <w:pBdr/>
        <w:tabs>
          <w:tab w:val="center" w:leader="none" w:pos="4153"/>
          <w:tab w:val="right" w:leader="none" w:pos="8306"/>
        </w:tabs>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clear="all"/>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72"/>
        <w:outlineLvl w:val="1"/>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sz w:val="24"/>
          <w:szCs w:val="24"/>
          <w:highlight w:val="none"/>
        </w:rPr>
        <w:t xml:space="preserve">附件4:</w:t>
      </w:r>
      <w:r>
        <w:rPr>
          <w:rFonts w:hint="eastAsia" w:ascii="仿宋_GB2312" w:hAnsi="仿宋_GB2312" w:eastAsia="仿宋_GB2312" w:cs="仿宋_GB2312"/>
          <w:b/>
          <w:bCs/>
          <w:color w:val="000000"/>
          <w:sz w:val="24"/>
          <w:szCs w:val="24"/>
          <w:highlight w:val="none"/>
        </w:rPr>
        <w:t xml:space="preserve">保洁员行为规范</w:t>
      </w:r>
      <w:r>
        <w:rPr>
          <w:rFonts w:hint="eastAsia" w:ascii="仿宋_GB2312" w:hAnsi="仿宋_GB2312" w:eastAsia="仿宋_GB2312" w:cs="仿宋_GB2312"/>
          <w:b/>
          <w:bCs/>
          <w:color w:val="000000"/>
          <w:sz w:val="24"/>
          <w:szCs w:val="24"/>
          <w:highlight w:val="none"/>
        </w:rPr>
      </w:r>
      <w:r>
        <w:rPr>
          <w:rFonts w:hint="eastAsia" w:ascii="仿宋_GB2312" w:hAnsi="仿宋_GB2312" w:eastAsia="仿宋_GB2312" w:cs="仿宋_GB2312"/>
          <w:b/>
          <w:bCs/>
          <w:color w:val="000000"/>
          <w:sz w:val="24"/>
          <w:szCs w:val="24"/>
          <w:highlight w:val="none"/>
        </w:rPr>
      </w:r>
    </w:p>
    <w:p>
      <w:pPr>
        <w:pStyle w:val="966"/>
        <w:widowControl w:val="true"/>
        <w:pBdr/>
        <w:spacing/>
        <w:ind/>
        <w:jc w:val="center"/>
        <w:rPr>
          <w:rFonts w:hint="eastAsia" w:ascii="仿宋_GB2312" w:hAnsi="仿宋_GB2312" w:eastAsia="仿宋_GB2312" w:cs="仿宋_GB2312"/>
          <w:b/>
          <w:bCs/>
          <w:color w:val="000000"/>
          <w:sz w:val="28"/>
          <w:szCs w:val="22"/>
          <w:highlight w:val="none"/>
          <w:lang w:val="en-US" w:eastAsia="zh-CN"/>
        </w:rPr>
      </w:pPr>
      <w:r/>
      <w:bookmarkStart w:id="13" w:name="绿化管理员"/>
      <w:r>
        <w:rPr>
          <w:rFonts w:hint="eastAsia" w:ascii="仿宋_GB2312" w:hAnsi="仿宋_GB2312" w:eastAsia="仿宋_GB2312" w:cs="仿宋_GB2312"/>
          <w:b/>
          <w:bCs/>
          <w:color w:val="000000"/>
          <w:sz w:val="28"/>
          <w:szCs w:val="22"/>
          <w:highlight w:val="none"/>
          <w:lang w:val="en-US" w:eastAsia="zh-CN"/>
        </w:rPr>
        <w:t xml:space="preserve">保洁员行为规范要求</w:t>
      </w:r>
      <w:r>
        <w:rPr>
          <w:rFonts w:hint="eastAsia" w:ascii="仿宋_GB2312" w:hAnsi="仿宋_GB2312" w:eastAsia="仿宋_GB2312" w:cs="仿宋_GB2312"/>
          <w:b/>
          <w:bCs/>
          <w:color w:val="000000"/>
          <w:sz w:val="28"/>
          <w:szCs w:val="22"/>
          <w:highlight w:val="none"/>
          <w:lang w:val="en-US" w:eastAsia="zh-CN"/>
        </w:rPr>
      </w:r>
      <w:r>
        <w:rPr>
          <w:rFonts w:hint="eastAsia" w:ascii="仿宋_GB2312" w:hAnsi="仿宋_GB2312" w:eastAsia="仿宋_GB2312" w:cs="仿宋_GB2312"/>
          <w:b/>
          <w:bCs/>
          <w:color w:val="000000"/>
          <w:sz w:val="28"/>
          <w:szCs w:val="22"/>
          <w:highlight w:val="none"/>
          <w:lang w:val="en-US" w:eastAsia="zh-CN"/>
        </w:rPr>
      </w:r>
    </w:p>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val="en-AU" w:eastAsia="en-US"/>
        </w:rPr>
        <w:t xml:space="preserve">仪容仪表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bl>
      <w:tblPr>
        <w:tblW w:w="91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3780"/>
        <w:gridCol w:w="3117"/>
        <w:gridCol w:w="1321"/>
      </w:tblGrid>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部位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78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男性</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11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女性</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21"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要领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整体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自然大方得体，符合工作需要及安全规则。精神奕奕，充满活力，整齐清洁。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微笑是员工最起码应有的表情。</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restart"/>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容貌端正，</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举止大方，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服饰庄重，</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整洁挺拔，</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淡妆素抹，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打扮得体，</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态度和蔼，</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待人诚恳，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不卑不亢。</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头发</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头发要经常梳洗，保持整齐清洁、自然色泽，切勿标新立异。</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发型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78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前发不过眉，侧发不盖耳，后发不触后衣领，无烫发。</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311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发长不过肩，如留长发须束起或使用发髻。</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面容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78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脸、颈及耳朵保持干净，每日剃刮胡须。</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311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脸、颈及耳朵保持干净，上班要化淡妆。</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身体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注意个人卫生，身体、面部、手部保持清洁。上班前不吃异味食物，保持口腔清洁，上班时不在工作场所内吸烟，不饮酒，以免散发烟味或酒气。</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Height w:val="862"/>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饰物</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78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不允许佩戴夸张饰品。 </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311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不允许佩戴夸张饰品。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衣服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工作时间内着本岗位规定制服，非因工作需要，外出时不得穿着制服。制服应干净、平整。</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制服外不得显露个人物品，衣、裤口袋整理平整，勿显鼓起。</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西装制服按规范扣好钮扣，衬衣领、袖整洁，钮扣扣好。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裤子要干净平整，长及鞋面。</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保持指甲干净。 </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21" w:type="dxa"/>
            <w:vAlign w:val="center"/>
            <w:vMerge w:val="restart"/>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以黑色为宜。</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袜</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378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着黑色或深色、不透明的短中筒袜。</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311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肉色长筒袜或裤袜。</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900"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工牌和徽标</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gridSpan w:val="2"/>
            <w:tcBorders/>
            <w:tcW w:w="6897"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工牌佩带在左胸显眼处（男士上衣口袋正中上方约1CM处位置），挂绳式应正面向上挂在胸前，保持清洁、端正。</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21" w:type="dxa"/>
            <w:vAlign w:val="center"/>
            <w:vMerge w:val="continue"/>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bl>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eastAsia="en-US"/>
        </w:rPr>
        <w:t xml:space="preserve">行为举止</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bl>
      <w:tblPr>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946"/>
        <w:gridCol w:w="1559"/>
      </w:tblGrid>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项目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规范BI</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要领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Height w:val="840"/>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整体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姿态端正，自然大方，工作中做到：走路轻、说话清、操作稳，尽量不露出物品相互碰撞的声音。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站姿</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以立姿工作的员工应保持精神饱满，挺胸、收腹，两腿直立，男士两脚自然合拢或分开与肩同宽，两手可自然下垂也可交叉置于前腹或背后；女士双脚并拢，两眼平视前方，两手可自然下垂或交叉置于前腹，面带微笑。</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抬头、挺胸、收腹、脚并拢（男士可分开）、面带微笑</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Height w:val="1295"/>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坐姿</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以坐姿工作的员工上身应保持挺立姿势，男士两腿自然并拢或分开与肩同宽，女士脚后跟和膝盖并拢，手势自然。</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自然端正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走姿</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员工在工作中行走的正确姿势：两脚分别走在一条较窄的平行线上，抬头挺胸，目视前方，面带微笑。保持平衡、协调、精神。</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抬头挺胸，目视前方，面带微笑。</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行走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员工在工作中行走一般须靠右行，与客人相遇时要稍稍停步侧身立于右侧，点头微笑，主动让路。</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与客人同时进出门（厅、楼梯、电梯）时，应注意礼让客户先行，有急事要超越客人，应先在口头致歉“对不起”、“请借光”，然后再加紧步伐超越。</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三人并行，中间为上，右侧次之。</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稳健、礼让。</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引导客人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引导客人时，应保持在客人前方二至三步的距离，与客人大约呈130度的角度，步伐与客人一致。引导客人上楼梯时，让客人走在前，下楼梯，让客人走在后。引导客人乘电梯，里面无人时，应引导人先入，待客户进入后，再启动电梯；里面有人时，应客户先入，引导人再入。电梯进门左侧为上位。到达时请客户先步出电梯。</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斜前方引导，礼貌亲切。</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指引方向</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rPr>
              <w:t xml:space="preserve">为客人指引方向或指点位置时手势得当，手指并拢用手掌指向所指示方向，手臂微曲、低于肩部，身体向所指示方向微微前倾，眼睛注视客人，面带笑容。</w:t>
            </w:r>
            <w:r>
              <w:rPr>
                <w:rFonts w:hint="eastAsia" w:ascii="仿宋_GB2312" w:hAnsi="仿宋_GB2312" w:eastAsia="仿宋_GB2312" w:cs="仿宋_GB2312"/>
                <w:color w:val="000000"/>
                <w:sz w:val="22"/>
                <w:szCs w:val="22"/>
                <w:highlight w:val="none"/>
                <w:lang w:val="en-AU" w:eastAsia="en-US"/>
              </w:rPr>
              <w:t xml:space="preserve">拐弯时，引导人应伸手指引。 </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手掌指示，亲切明确。</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进出办公室</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进出办公室须先轻轻敲门，得到允许后方可入内。为客人向外开门时：敲门—开门—立于门旁—施礼。向内开门时：敲门—自己先进—侧身立于门旁—施礼。</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进出敲门，礼貌大方。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70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保持清洁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946" w:type="dxa"/>
            <w:vAlign w:val="top"/>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主动拾捡</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AU"/>
              </w:rPr>
              <w:t xml:space="preserve">随手可及的垃圾。</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使用洗手间要及时冲水，并保持洗手间台面、镜面及地面干净整洁。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在规定地点用餐，统一放置餐具，注意用餐卫生。</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59"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人过地净，习惯良好。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bl>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3、</w:t>
      </w:r>
      <w:r>
        <w:rPr>
          <w:rFonts w:hint="eastAsia" w:ascii="仿宋_GB2312" w:hAnsi="仿宋_GB2312" w:eastAsia="仿宋_GB2312" w:cs="仿宋_GB2312"/>
          <w:color w:val="000000"/>
          <w:sz w:val="22"/>
          <w:szCs w:val="22"/>
          <w:highlight w:val="none"/>
          <w:lang w:val="en-AU" w:eastAsia="en-US"/>
        </w:rPr>
        <w:t xml:space="preserve">语言态度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bl>
      <w:tblPr>
        <w:tblW w:w="92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6804"/>
        <w:gridCol w:w="1344"/>
      </w:tblGrid>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项目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规范BI</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要领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问候</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在任何工作场所，见到客人应主动问候。</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与同事首次见面应主动问好。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互相问候，主动真诚。</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称呼</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rPr>
              <w:t xml:space="preserve">称呼视地区习惯（尊重和礼貌的方言）。一般男性称呼“先生”、未婚女性呼“小姐”、已婚女性呼“太太”、“夫人”，如无法断定对方婚否，则可称呼为“女士”。</w:t>
            </w:r>
            <w:r>
              <w:rPr>
                <w:rFonts w:hint="eastAsia" w:ascii="仿宋_GB2312" w:hAnsi="仿宋_GB2312" w:eastAsia="仿宋_GB2312" w:cs="仿宋_GB2312"/>
                <w:color w:val="000000"/>
                <w:sz w:val="22"/>
                <w:szCs w:val="22"/>
                <w:highlight w:val="none"/>
                <w:lang w:val="en-AU" w:eastAsia="en-US"/>
              </w:rPr>
              <w:t xml:space="preserve">对儿童可称呼为“小朋友”。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称呼亲切友好，不逾习俗。</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礼貌语言</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使用10字礼貌语：您好、请、对不起、谢谢、再见。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接受别人的帮助或称赞，应及时致谢，因自身原因给对方造成不便，应及时致歉。</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节假日的祝福语根据地域习惯使用。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音量适中，语气真诚，用语礼貌。</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电话接听</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接听电话时，拿起话筒—“您好！[部门名称+姓名]/[部门名称+姓名（分机接听时）]”—确认对方—听取、记录对方来电内容—确认重要内容准确—“再见”,拨打电话时，接通电话—自报家门“您好！保洁部”—确认电话对象（请问您是***？）—讲述电话内容—“再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自报家门，专业素养，礼貌规范。</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面对客人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礼貌亲切、一视同仁、热情地接待客人。</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面对客人发脾气时，应耐心忍让，友善劝解和说明，注意语气亲切。</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尊重客人，诚恳耐心地倾听。</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客人有过激行为时，工作人员应巧妙地化解，不得与客人正面冲突，尤其避免动用武力。</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主动亲切，尊重礼让，不卑不亢。</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cantSplit/>
        </w:trPr>
        <w:tc>
          <w:tcPr>
            <w:tcBorders/>
            <w:tcW w:w="113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态度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交谈时，应态度诚恳，耐心聆听，不轻易打断别人的话语。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对客人的咨询和困难，应诚心帮助解决，任何时候不能说“不知道”或“不归我们管”之类的言语。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根据实际情况，给予对方帮助，但不轻易许诺。</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34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耐心诚恳，尽心尽力，专业守信。</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bl>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US" w:eastAsia="en-US"/>
        </w:rPr>
      </w:pPr>
      <w:r/>
      <w:bookmarkStart w:id="14" w:name="保洁员"/>
      <w:r>
        <w:rPr>
          <w:rFonts w:hint="eastAsia" w:ascii="仿宋_GB2312" w:hAnsi="仿宋_GB2312" w:eastAsia="仿宋_GB2312" w:cs="仿宋_GB2312"/>
          <w:color w:val="000000"/>
          <w:sz w:val="22"/>
          <w:szCs w:val="22"/>
          <w:highlight w:val="none"/>
          <w:lang w:val="en-US" w:eastAsia="zh-CN"/>
        </w:rPr>
        <w:t xml:space="preserve">4、</w:t>
      </w:r>
      <w:bookmarkEnd w:id="11"/>
      <w:r>
        <w:rPr>
          <w:rFonts w:hint="eastAsia" w:ascii="仿宋_GB2312" w:hAnsi="仿宋_GB2312" w:eastAsia="仿宋_GB2312" w:cs="仿宋_GB2312"/>
          <w:color w:val="000000"/>
          <w:sz w:val="22"/>
          <w:szCs w:val="22"/>
          <w:highlight w:val="none"/>
          <w:lang w:val="en-US" w:eastAsia="zh-CN"/>
        </w:rPr>
        <w:t xml:space="preserve">重点要求</w:t>
      </w:r>
      <w:r>
        <w:rPr>
          <w:rFonts w:hint="eastAsia" w:ascii="仿宋_GB2312" w:hAnsi="仿宋_GB2312" w:eastAsia="仿宋_GB2312" w:cs="仿宋_GB2312"/>
          <w:color w:val="000000"/>
          <w:sz w:val="22"/>
          <w:szCs w:val="22"/>
          <w:highlight w:val="none"/>
          <w:lang w:val="en-US" w:eastAsia="en-US"/>
        </w:rPr>
      </w:r>
      <w:r>
        <w:rPr>
          <w:rFonts w:hint="eastAsia" w:ascii="仿宋_GB2312" w:hAnsi="仿宋_GB2312" w:eastAsia="仿宋_GB2312" w:cs="仿宋_GB2312"/>
          <w:color w:val="000000"/>
          <w:sz w:val="22"/>
          <w:szCs w:val="22"/>
          <w:highlight w:val="none"/>
          <w:lang w:val="en-US" w:eastAsia="en-US"/>
        </w:rPr>
      </w:r>
    </w:p>
    <w:tbl>
      <w:tblPr>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6804"/>
        <w:gridCol w:w="1418"/>
      </w:tblGrid>
      <w:tr>
        <w:trPr/>
        <w:tc>
          <w:tcPr>
            <w:tcBorders/>
            <w:tcW w:w="1242"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项目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规范BI</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418"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要领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1242"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仪容仪表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工作时间内一律着本岗位规定制服及相关饰物、胸牌，并保持干净、平整，无明显污迹、破损。正确佩戴工牌。</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保持个人卫生清洁，统一穿着深色平底鞋。</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418"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规范着装，整洁大方，身体健康，手脚麻利。</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90"/>
        </w:trPr>
        <w:tc>
          <w:tcPr>
            <w:tcBorders/>
            <w:tcW w:w="1242"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工具</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保洁工具应放置在规定位置，并摆放整齐。</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在楼道内等区域进行清洁服务时，应放置或悬挂相关的标识，以知会相关人员。</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418"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工具摆放整齐，标识使用得当</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90"/>
        </w:trPr>
        <w:tc>
          <w:tcPr>
            <w:tcBorders/>
            <w:tcW w:w="1242"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遇到客户</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804"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在保洁过程中，如遇客户迎面而来，应暂时停止清洁，主动让路，并向微笑“您好”。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保洁时遇到客户询问问题，要立刻停止工作，耐心仔细地回答客户提问。</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418" w:type="dxa"/>
            <w:vAlign w:val="center"/>
            <w:textDirection w:val="lrTb"/>
            <w:noWrap w:val="false"/>
          </w:tcPr>
          <w:p>
            <w:pPr>
              <w:pStyle w:val="966"/>
              <w:widowControl w:val="true"/>
              <w:pBdr/>
              <w:spacing/>
              <w:ind/>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停止工作，主动问好</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bl>
    <w:p>
      <w:pPr>
        <w:pStyle w:val="966"/>
        <w:pBdr/>
        <w:spacing/>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clear="all"/>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82"/>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附件</w:t>
      </w:r>
      <w:r>
        <w:rPr>
          <w:rFonts w:hint="eastAsia" w:ascii="仿宋_GB2312" w:hAnsi="仿宋_GB2312" w:eastAsia="仿宋_GB2312" w:cs="仿宋_GB2312"/>
          <w:b/>
          <w:sz w:val="24"/>
          <w:szCs w:val="24"/>
          <w:highlight w:val="none"/>
          <w:lang w:val="en-US" w:eastAsia="zh-CN"/>
        </w:rPr>
        <w:t xml:space="preserve">5</w:t>
      </w:r>
      <w:r>
        <w:rPr>
          <w:rFonts w:hint="eastAsia" w:ascii="仿宋_GB2312" w:hAnsi="仿宋_GB2312" w:eastAsia="仿宋_GB2312" w:cs="仿宋_GB2312"/>
          <w:b/>
          <w:sz w:val="24"/>
          <w:szCs w:val="24"/>
          <w:highlight w:val="none"/>
        </w:rPr>
        <w:t xml:space="preserve">.设备、物料、药剂、耗材清单</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540" w:lineRule="exact"/>
        <w:ind/>
        <w:jc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color w:val="000000"/>
          <w:sz w:val="32"/>
          <w:szCs w:val="32"/>
          <w:highlight w:val="none"/>
          <w:lang w:val="en-US" w:eastAsia="zh-CN"/>
        </w:rPr>
        <w:t xml:space="preserve">保洁用</w:t>
      </w:r>
      <w:r>
        <w:rPr>
          <w:rFonts w:hint="eastAsia" w:ascii="仿宋_GB2312" w:hAnsi="仿宋_GB2312" w:eastAsia="仿宋_GB2312" w:cs="仿宋_GB2312"/>
          <w:b/>
          <w:color w:val="000000"/>
          <w:sz w:val="32"/>
          <w:szCs w:val="32"/>
          <w:highlight w:val="none"/>
        </w:rPr>
        <w:t xml:space="preserve">物料</w:t>
      </w:r>
      <w:r>
        <w:rPr>
          <w:rFonts w:hint="eastAsia" w:ascii="仿宋_GB2312" w:hAnsi="仿宋_GB2312" w:eastAsia="仿宋_GB2312" w:cs="仿宋_GB2312"/>
          <w:b/>
          <w:color w:val="000000"/>
          <w:sz w:val="32"/>
          <w:szCs w:val="32"/>
          <w:highlight w:val="none"/>
          <w:lang w:eastAsia="zh-CN"/>
        </w:rPr>
        <w:t xml:space="preserve">、</w:t>
      </w:r>
      <w:r>
        <w:rPr>
          <w:rFonts w:hint="eastAsia" w:ascii="仿宋_GB2312" w:hAnsi="仿宋_GB2312" w:eastAsia="仿宋_GB2312" w:cs="仿宋_GB2312"/>
          <w:b/>
          <w:color w:val="000000"/>
          <w:sz w:val="32"/>
          <w:szCs w:val="32"/>
          <w:highlight w:val="none"/>
          <w:lang w:val="en-US" w:eastAsia="zh-CN"/>
        </w:rPr>
        <w:t xml:space="preserve">药剂、耗材</w:t>
      </w:r>
      <w:r>
        <w:rPr>
          <w:rFonts w:hint="eastAsia" w:ascii="仿宋_GB2312" w:hAnsi="仿宋_GB2312" w:eastAsia="仿宋_GB2312" w:cs="仿宋_GB2312"/>
          <w:b/>
          <w:color w:val="000000"/>
          <w:sz w:val="32"/>
          <w:szCs w:val="32"/>
          <w:highlight w:val="none"/>
        </w:rPr>
        <w:t xml:space="preserve">清单</w:t>
      </w:r>
      <w:r>
        <w:rPr>
          <w:rFonts w:hint="eastAsia" w:ascii="仿宋_GB2312" w:hAnsi="仿宋_GB2312" w:eastAsia="仿宋_GB2312" w:cs="仿宋_GB2312"/>
          <w:sz w:val="18"/>
          <w:szCs w:val="18"/>
          <w:highlight w:val="none"/>
        </w:rPr>
      </w:r>
      <w:r>
        <w:rPr>
          <w:rFonts w:hint="eastAsia" w:ascii="仿宋_GB2312" w:hAnsi="仿宋_GB2312" w:eastAsia="仿宋_GB2312" w:cs="仿宋_GB2312"/>
          <w:sz w:val="18"/>
          <w:szCs w:val="18"/>
          <w:highlight w:val="none"/>
        </w:rPr>
      </w:r>
    </w:p>
    <w:tbl>
      <w:tblPr>
        <w:tblW w:w="9078"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1913"/>
        <w:gridCol w:w="1720"/>
        <w:gridCol w:w="2111"/>
        <w:gridCol w:w="2185"/>
      </w:tblGrid>
      <w:tr>
        <w:trPr>
          <w:cantSplit/>
          <w:trHeight w:val="81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
                <w:bCs/>
                <w:sz w:val="24"/>
                <w:szCs w:val="22"/>
                <w:highlight w:val="none"/>
                <w:lang w:val="en-US" w:eastAsia="zh-CN"/>
              </w:rPr>
            </w:pPr>
            <w:r>
              <w:rPr>
                <w:rFonts w:hint="eastAsia" w:ascii="仿宋_GB2312" w:hAnsi="仿宋_GB2312" w:eastAsia="仿宋_GB2312" w:cs="仿宋_GB2312"/>
                <w:b/>
                <w:bCs/>
                <w:sz w:val="24"/>
                <w:szCs w:val="22"/>
                <w:highlight w:val="none"/>
                <w:lang w:val="en-US" w:eastAsia="zh-CN"/>
              </w:rPr>
              <w:t xml:space="preserve">序号</w:t>
            </w:r>
            <w:r>
              <w:rPr>
                <w:rFonts w:hint="eastAsia" w:ascii="仿宋_GB2312" w:hAnsi="仿宋_GB2312" w:eastAsia="仿宋_GB2312" w:cs="仿宋_GB2312"/>
                <w:b/>
                <w:bCs/>
                <w:sz w:val="24"/>
                <w:szCs w:val="22"/>
                <w:highlight w:val="none"/>
                <w:lang w:val="en-US" w:eastAsia="zh-CN"/>
              </w:rPr>
            </w:r>
            <w:r>
              <w:rPr>
                <w:rFonts w:hint="eastAsia" w:ascii="仿宋_GB2312" w:hAnsi="仿宋_GB2312" w:eastAsia="仿宋_GB2312" w:cs="仿宋_GB2312"/>
                <w:b/>
                <w:bCs/>
                <w:sz w:val="24"/>
                <w:szCs w:val="22"/>
                <w:highlight w:val="none"/>
                <w:lang w:val="en-US" w:eastAsia="zh-CN"/>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 xml:space="preserve">名称</w:t>
            </w:r>
            <w:r>
              <w:rPr>
                <w:rFonts w:hint="eastAsia" w:ascii="仿宋_GB2312" w:hAnsi="仿宋_GB2312" w:eastAsia="仿宋_GB2312" w:cs="仿宋_GB2312"/>
                <w:b/>
                <w:bCs/>
                <w:sz w:val="24"/>
                <w:szCs w:val="22"/>
                <w:highlight w:val="none"/>
              </w:rPr>
            </w:r>
            <w:r>
              <w:rPr>
                <w:rFonts w:hint="eastAsia" w:ascii="仿宋_GB2312" w:hAnsi="仿宋_GB2312" w:eastAsia="仿宋_GB2312" w:cs="仿宋_GB2312"/>
                <w:b/>
                <w:bCs/>
                <w:sz w:val="24"/>
                <w:szCs w:val="22"/>
                <w:highlight w:val="none"/>
              </w:rPr>
            </w:r>
          </w:p>
        </w:tc>
        <w:tc>
          <w:tcPr>
            <w:tcBorders/>
            <w:tcW w:w="1720" w:type="dxa"/>
            <w:vAlign w:val="center"/>
            <w:textDirection w:val="lrTb"/>
            <w:noWrap w:val="false"/>
          </w:tcPr>
          <w:p>
            <w:pPr>
              <w:pStyle w:val="966"/>
              <w:pBdr/>
              <w:spacing/>
              <w:ind/>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 xml:space="preserve">品牌</w:t>
            </w:r>
            <w:r>
              <w:rPr>
                <w:rFonts w:hint="eastAsia" w:ascii="仿宋_GB2312" w:hAnsi="仿宋_GB2312" w:eastAsia="仿宋_GB2312" w:cs="仿宋_GB2312"/>
                <w:b/>
                <w:bCs/>
                <w:sz w:val="24"/>
                <w:szCs w:val="22"/>
                <w:highlight w:val="none"/>
              </w:rPr>
            </w:r>
            <w:r>
              <w:rPr>
                <w:rFonts w:hint="eastAsia" w:ascii="仿宋_GB2312" w:hAnsi="仿宋_GB2312" w:eastAsia="仿宋_GB2312" w:cs="仿宋_GB2312"/>
                <w:b/>
                <w:bCs/>
                <w:sz w:val="24"/>
                <w:szCs w:val="22"/>
                <w:highlight w:val="none"/>
              </w:rPr>
            </w:r>
          </w:p>
        </w:tc>
        <w:tc>
          <w:tcPr>
            <w:tcBorders/>
            <w:tcW w:w="2111" w:type="dxa"/>
            <w:vAlign w:val="center"/>
            <w:textDirection w:val="lrTb"/>
            <w:noWrap w:val="false"/>
          </w:tcPr>
          <w:p>
            <w:pPr>
              <w:pStyle w:val="966"/>
              <w:pBdr/>
              <w:spacing/>
              <w:ind/>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 xml:space="preserve">规格型号</w:t>
            </w:r>
            <w:r>
              <w:rPr>
                <w:rFonts w:hint="eastAsia" w:ascii="仿宋_GB2312" w:hAnsi="仿宋_GB2312" w:eastAsia="仿宋_GB2312" w:cs="仿宋_GB2312"/>
                <w:b/>
                <w:bCs/>
                <w:sz w:val="24"/>
                <w:szCs w:val="22"/>
                <w:highlight w:val="none"/>
              </w:rPr>
            </w:r>
            <w:r>
              <w:rPr>
                <w:rFonts w:hint="eastAsia" w:ascii="仿宋_GB2312" w:hAnsi="仿宋_GB2312" w:eastAsia="仿宋_GB2312" w:cs="仿宋_GB2312"/>
                <w:b/>
                <w:bCs/>
                <w:sz w:val="24"/>
                <w:szCs w:val="22"/>
                <w:highlight w:val="none"/>
              </w:rPr>
            </w:r>
          </w:p>
          <w:p>
            <w:pPr>
              <w:pStyle w:val="966"/>
              <w:pBdr/>
              <w:spacing/>
              <w:ind/>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 xml:space="preserve">不低于此标准</w:t>
            </w:r>
            <w:r>
              <w:rPr>
                <w:rFonts w:hint="eastAsia" w:ascii="仿宋_GB2312" w:hAnsi="仿宋_GB2312" w:eastAsia="仿宋_GB2312" w:cs="仿宋_GB2312"/>
                <w:b/>
                <w:bCs/>
                <w:sz w:val="24"/>
                <w:szCs w:val="22"/>
                <w:highlight w:val="none"/>
              </w:rPr>
            </w:r>
            <w:r>
              <w:rPr>
                <w:rFonts w:hint="eastAsia" w:ascii="仿宋_GB2312" w:hAnsi="仿宋_GB2312" w:eastAsia="仿宋_GB2312" w:cs="仿宋_GB2312"/>
                <w:b/>
                <w:bCs/>
                <w:sz w:val="24"/>
                <w:szCs w:val="22"/>
                <w:highlight w:val="none"/>
              </w:rPr>
            </w:r>
          </w:p>
        </w:tc>
        <w:tc>
          <w:tcPr>
            <w:tcBorders/>
            <w:tcW w:w="2185" w:type="dxa"/>
            <w:vAlign w:val="center"/>
            <w:textDirection w:val="lrTb"/>
            <w:noWrap w:val="false"/>
          </w:tcPr>
          <w:p>
            <w:pPr>
              <w:pStyle w:val="966"/>
              <w:pBdr/>
              <w:spacing/>
              <w:ind/>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 xml:space="preserve">使用范围</w:t>
            </w:r>
            <w:r>
              <w:rPr>
                <w:rFonts w:hint="eastAsia" w:ascii="仿宋_GB2312" w:hAnsi="仿宋_GB2312" w:eastAsia="仿宋_GB2312" w:cs="仿宋_GB2312"/>
                <w:b/>
                <w:bCs/>
                <w:sz w:val="24"/>
                <w:szCs w:val="22"/>
                <w:highlight w:val="none"/>
              </w:rPr>
            </w:r>
            <w:r>
              <w:rPr>
                <w:rFonts w:hint="eastAsia" w:ascii="仿宋_GB2312" w:hAnsi="仿宋_GB2312" w:eastAsia="仿宋_GB2312" w:cs="仿宋_GB2312"/>
                <w:b/>
                <w:bCs/>
                <w:sz w:val="24"/>
                <w:szCs w:val="22"/>
                <w:highlight w:val="none"/>
              </w:rPr>
            </w:r>
          </w:p>
        </w:tc>
      </w:tr>
      <w:tr>
        <w:trPr>
          <w:cantSplit/>
          <w:trHeight w:val="52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45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47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r>
      <w:tr>
        <w:trPr>
          <w:cantSplit/>
          <w:trHeight w:val="57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r>
      <w:tr>
        <w:trPr>
          <w:cantSplit/>
          <w:trHeight w:val="49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top"/>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54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top"/>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45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49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tc>
      </w:tr>
      <w:tr>
        <w:trPr>
          <w:cantSplit/>
          <w:trHeight w:val="55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47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07" w:hRule="exact"/>
        </w:trPr>
        <w:tc>
          <w:tcPr>
            <w:tcBorders/>
            <w:tcW w:w="1149" w:type="dxa"/>
            <w:vAlign w:val="center"/>
            <w:textDirection w:val="lrTb"/>
            <w:noWrap w:val="false"/>
          </w:tcPr>
          <w:p>
            <w:pPr>
              <w:pStyle w:val="966"/>
              <w:pBdr/>
              <w:tabs>
                <w:tab w:val="center" w:leader="none" w:pos="1091"/>
                <w:tab w:val="right" w:leader="none" w:pos="2064"/>
              </w:tabs>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tabs>
                <w:tab w:val="center" w:leader="none" w:pos="1091"/>
                <w:tab w:val="right" w:leader="none" w:pos="2064"/>
              </w:tabs>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46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49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1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2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1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49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60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46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firstLine="210"/>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2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r>
              <w:rPr>
                <w:rFonts w:hint="eastAsia" w:ascii="仿宋_GB2312" w:hAnsi="仿宋_GB2312" w:eastAsia="仿宋_GB2312" w:cs="仿宋_GB2312"/>
                <w:bCs/>
                <w:szCs w:val="21"/>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r>
      <w:tr>
        <w:trPr>
          <w:cantSplit/>
          <w:trHeight w:val="55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r>
      <w:tr>
        <w:trPr>
          <w:cantSplit/>
          <w:trHeight w:val="527"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r>
      <w:tr>
        <w:trPr>
          <w:cantSplit/>
          <w:trHeight w:val="512" w:hRule="exact"/>
        </w:trPr>
        <w:tc>
          <w:tcPr>
            <w:tcBorders/>
            <w:tcW w:w="1149"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913" w:type="dxa"/>
            <w:vAlign w:val="center"/>
            <w:textDirection w:val="lrTb"/>
            <w:noWrap w:val="false"/>
          </w:tcPr>
          <w:p>
            <w:pPr>
              <w:pStyle w:val="966"/>
              <w:pBdr/>
              <w:spacing/>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1720" w:type="dxa"/>
            <w:vAlign w:val="center"/>
            <w:textDirection w:val="lrTb"/>
            <w:noWrap w:val="false"/>
          </w:tcPr>
          <w:p>
            <w:pPr>
              <w:pStyle w:val="966"/>
              <w:pBdr/>
              <w:spacing w:line="500" w:lineRule="exact"/>
              <w:ind/>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tc>
        <w:tc>
          <w:tcPr>
            <w:tcBorders/>
            <w:tcW w:w="2111" w:type="dxa"/>
            <w:vAlign w:val="center"/>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c>
          <w:tcPr>
            <w:tcBorders/>
            <w:tcW w:w="2185" w:type="dxa"/>
            <w:vAlign w:val="top"/>
            <w:textDirection w:val="lrTb"/>
            <w:noWrap w:val="false"/>
          </w:tcPr>
          <w:p>
            <w:pPr>
              <w:pStyle w:val="966"/>
              <w:pBdr/>
              <w:spacing w:line="500" w:lineRule="exact"/>
              <w:ind/>
              <w:jc w:val="center"/>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r>
              <w:rPr>
                <w:rFonts w:hint="eastAsia" w:ascii="仿宋_GB2312" w:hAnsi="仿宋_GB2312" w:eastAsia="仿宋_GB2312" w:cs="仿宋_GB2312"/>
                <w:bCs/>
                <w:sz w:val="28"/>
                <w:szCs w:val="28"/>
                <w:highlight w:val="none"/>
              </w:rPr>
            </w:r>
          </w:p>
        </w:tc>
      </w:tr>
    </w:tbl>
    <w:p>
      <w:pPr>
        <w:pStyle w:val="966"/>
        <w:pBdr/>
        <w:spacing w:after="50" w:line="360" w:lineRule="auto"/>
        <w:ind/>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清洁设备清单</w:t>
      </w:r>
      <w:r>
        <w:rPr>
          <w:rFonts w:hint="eastAsia" w:ascii="仿宋_GB2312" w:hAnsi="仿宋_GB2312" w:eastAsia="仿宋_GB2312" w:cs="仿宋_GB2312"/>
          <w:b/>
          <w:sz w:val="28"/>
          <w:szCs w:val="28"/>
          <w:highlight w:val="none"/>
        </w:rPr>
      </w:r>
      <w:r>
        <w:rPr>
          <w:rFonts w:hint="eastAsia" w:ascii="仿宋_GB2312" w:hAnsi="仿宋_GB2312" w:eastAsia="仿宋_GB2312" w:cs="仿宋_GB2312"/>
          <w:b/>
          <w:sz w:val="28"/>
          <w:szCs w:val="28"/>
          <w:highlight w:val="none"/>
        </w:rPr>
      </w:r>
    </w:p>
    <w:tbl>
      <w:tblPr>
        <w:tblW w:w="9705"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3"/>
        <w:gridCol w:w="2552"/>
        <w:gridCol w:w="992"/>
        <w:gridCol w:w="3618"/>
      </w:tblGrid>
      <w:tr>
        <w:trPr/>
        <w:tc>
          <w:tcPr>
            <w:tcBorders/>
            <w:tcW w:w="2543" w:type="dxa"/>
            <w:vAlign w:val="top"/>
            <w:textDirection w:val="lrTb"/>
            <w:noWrap w:val="false"/>
          </w:tcPr>
          <w:p>
            <w:pPr>
              <w:pStyle w:val="966"/>
              <w:pBdr/>
              <w:spacing w:after="50" w:line="360" w:lineRule="auto"/>
              <w:ind/>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名称</w:t>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品牌</w:t>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型号</w:t>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使用范围</w:t>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r>
        <w:trPr/>
        <w:tc>
          <w:tcPr>
            <w:tcBorders/>
            <w:tcW w:w="2543" w:type="dxa"/>
            <w:vAlign w:val="top"/>
            <w:textDirection w:val="lrTb"/>
            <w:noWrap w:val="false"/>
          </w:tcPr>
          <w:p>
            <w:pPr>
              <w:pStyle w:val="966"/>
              <w:pBdr/>
              <w:spacing w:after="50" w:line="360" w:lineRule="auto"/>
              <w:ind/>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firstLine="72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r>
        <w:trPr>
          <w:trHeight w:val="514"/>
        </w:trPr>
        <w:tc>
          <w:tcPr>
            <w:tcBorders/>
            <w:tcW w:w="2543" w:type="dxa"/>
            <w:vAlign w:val="center"/>
            <w:textDirection w:val="lrTb"/>
            <w:noWrap w:val="false"/>
          </w:tcPr>
          <w:p>
            <w:pPr>
              <w:pStyle w:val="966"/>
              <w:pBdr/>
              <w:spacing w:after="50" w:line="360" w:lineRule="auto"/>
              <w:ind w:firstLine="480"/>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r>
        <w:trPr>
          <w:trHeight w:val="415"/>
        </w:trPr>
        <w:tc>
          <w:tcPr>
            <w:tcBorders/>
            <w:tcW w:w="2543" w:type="dxa"/>
            <w:vAlign w:val="center"/>
            <w:textDirection w:val="lrTb"/>
            <w:noWrap w:val="false"/>
          </w:tcPr>
          <w:p>
            <w:pPr>
              <w:pStyle w:val="966"/>
              <w:pBdr/>
              <w:spacing w:after="50" w:line="360" w:lineRule="auto"/>
              <w:ind w:firstLine="480"/>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r>
        <w:trPr/>
        <w:tc>
          <w:tcPr>
            <w:tcBorders/>
            <w:tcW w:w="2543" w:type="dxa"/>
            <w:vAlign w:val="center"/>
            <w:textDirection w:val="lrTb"/>
            <w:noWrap w:val="false"/>
          </w:tcPr>
          <w:p>
            <w:pPr>
              <w:pStyle w:val="966"/>
              <w:pBdr/>
              <w:spacing w:after="50" w:line="360" w:lineRule="auto"/>
              <w:ind w:firstLine="480"/>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lang w:eastAsia="zh-CN"/>
              </w:rPr>
            </w:pPr>
            <w:r>
              <w:rPr>
                <w:rFonts w:hint="eastAsia" w:ascii="仿宋_GB2312" w:hAnsi="仿宋_GB2312" w:eastAsia="仿宋_GB2312" w:cs="仿宋_GB2312"/>
                <w:sz w:val="24"/>
                <w:szCs w:val="22"/>
                <w:highlight w:val="none"/>
                <w:lang w:eastAsia="zh-CN"/>
              </w:rPr>
            </w:r>
            <w:r>
              <w:rPr>
                <w:rFonts w:hint="eastAsia" w:ascii="仿宋_GB2312" w:hAnsi="仿宋_GB2312" w:eastAsia="仿宋_GB2312" w:cs="仿宋_GB2312"/>
                <w:sz w:val="24"/>
                <w:szCs w:val="22"/>
                <w:highlight w:val="none"/>
                <w:lang w:eastAsia="zh-CN"/>
              </w:rPr>
            </w:r>
            <w:r>
              <w:rPr>
                <w:rFonts w:hint="eastAsia" w:ascii="仿宋_GB2312" w:hAnsi="仿宋_GB2312" w:eastAsia="仿宋_GB2312" w:cs="仿宋_GB2312"/>
                <w:sz w:val="24"/>
                <w:szCs w:val="22"/>
                <w:highlight w:val="none"/>
                <w:lang w:eastAsia="zh-CN"/>
              </w:rPr>
            </w:r>
          </w:p>
        </w:tc>
      </w:tr>
      <w:tr>
        <w:trPr/>
        <w:tc>
          <w:tcPr>
            <w:tcBorders/>
            <w:tcW w:w="2543" w:type="dxa"/>
            <w:vAlign w:val="center"/>
            <w:textDirection w:val="lrTb"/>
            <w:noWrap w:val="false"/>
          </w:tcPr>
          <w:p>
            <w:pPr>
              <w:pStyle w:val="966"/>
              <w:pBdr/>
              <w:spacing w:after="50" w:line="360" w:lineRule="auto"/>
              <w:ind w:firstLine="480"/>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r>
        <w:trPr/>
        <w:tc>
          <w:tcPr>
            <w:tcBorders/>
            <w:tcW w:w="2543" w:type="dxa"/>
            <w:vAlign w:val="center"/>
            <w:textDirection w:val="lrTb"/>
            <w:noWrap w:val="false"/>
          </w:tcPr>
          <w:p>
            <w:pPr>
              <w:pStyle w:val="966"/>
              <w:pBdr/>
              <w:spacing w:after="50" w:line="360" w:lineRule="auto"/>
              <w:ind w:firstLine="480"/>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255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992"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c>
          <w:tcPr>
            <w:tcBorders/>
            <w:tcW w:w="3618" w:type="dxa"/>
            <w:vAlign w:val="top"/>
            <w:textDirection w:val="lrTb"/>
            <w:noWrap w:val="false"/>
          </w:tcPr>
          <w:p>
            <w:pPr>
              <w:pStyle w:val="966"/>
              <w:pBdr/>
              <w:spacing w:after="50" w:line="360" w:lineRule="auto"/>
              <w:ind w:firstLine="480"/>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tc>
      </w:tr>
    </w:tbl>
    <w:p>
      <w:pPr>
        <w:pStyle w:val="966"/>
        <w:pBdr/>
        <w:tabs>
          <w:tab w:val="center" w:leader="none" w:pos="4153"/>
          <w:tab w:val="right" w:leader="none" w:pos="8306"/>
        </w:tabs>
        <w:spacing w:line="360" w:lineRule="auto"/>
        <w:ind/>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（上述物料为基本清洁所需，乙方需根据项目现场实际情况补充和调整质量好、效率高、易维修的清洁设备。）</w:t>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p>
      <w:pPr>
        <w:pStyle w:val="966"/>
        <w:pBdr/>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6"/>
        <w:pBdr/>
        <w:spacing w:line="360" w:lineRule="auto"/>
        <w:ind w:firstLine="472"/>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72"/>
        <w:outlineLvl w:val="1"/>
        <w:rPr>
          <w:rFonts w:hint="eastAsia" w:ascii="仿宋_GB2312" w:hAnsi="仿宋_GB2312" w:eastAsia="仿宋_GB2312" w:cs="仿宋_GB2312"/>
          <w:b/>
          <w:sz w:val="24"/>
          <w:szCs w:val="24"/>
          <w:highlight w:val="none"/>
        </w:rPr>
      </w:pPr>
      <w:r/>
      <w:bookmarkEnd w:id="12"/>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clear="all"/>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72"/>
        <w:outlineLvl w:val="1"/>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sz w:val="24"/>
          <w:szCs w:val="24"/>
          <w:highlight w:val="none"/>
        </w:rPr>
        <w:t xml:space="preserve">附件</w:t>
      </w:r>
      <w:r>
        <w:rPr>
          <w:rFonts w:hint="eastAsia" w:ascii="仿宋_GB2312" w:hAnsi="仿宋_GB2312" w:eastAsia="仿宋_GB2312" w:cs="仿宋_GB2312"/>
          <w:b/>
          <w:sz w:val="24"/>
          <w:szCs w:val="24"/>
          <w:highlight w:val="none"/>
          <w:lang w:val="en-US" w:eastAsia="zh-CN"/>
        </w:rPr>
        <w:t xml:space="preserve">6</w:t>
      </w:r>
      <w:r>
        <w:rPr>
          <w:rFonts w:hint="eastAsia" w:ascii="仿宋_GB2312" w:hAnsi="仿宋_GB2312" w:eastAsia="仿宋_GB2312" w:cs="仿宋_GB2312"/>
          <w:b/>
          <w:sz w:val="24"/>
          <w:szCs w:val="24"/>
          <w:highlight w:val="none"/>
        </w:rPr>
        <w:t xml:space="preserve">：</w:t>
      </w:r>
      <w:r>
        <w:rPr>
          <w:rFonts w:hint="eastAsia" w:ascii="仿宋_GB2312" w:hAnsi="仿宋_GB2312" w:eastAsia="仿宋_GB2312" w:cs="仿宋_GB2312"/>
          <w:b/>
          <w:bCs/>
          <w:color w:val="000000"/>
          <w:sz w:val="24"/>
          <w:szCs w:val="24"/>
          <w:highlight w:val="none"/>
        </w:rPr>
        <w:t xml:space="preserve">保洁员纪律检查表</w:t>
      </w:r>
      <w:r>
        <w:rPr>
          <w:rFonts w:hint="eastAsia" w:ascii="仿宋_GB2312" w:hAnsi="仿宋_GB2312" w:eastAsia="仿宋_GB2312" w:cs="仿宋_GB2312"/>
          <w:b/>
          <w:bCs/>
          <w:color w:val="000000"/>
          <w:sz w:val="24"/>
          <w:szCs w:val="24"/>
          <w:highlight w:val="none"/>
        </w:rPr>
      </w:r>
      <w:r>
        <w:rPr>
          <w:rFonts w:hint="eastAsia" w:ascii="仿宋_GB2312" w:hAnsi="仿宋_GB2312" w:eastAsia="仿宋_GB2312" w:cs="仿宋_GB2312"/>
          <w:b/>
          <w:bCs/>
          <w:color w:val="000000"/>
          <w:sz w:val="24"/>
          <w:szCs w:val="24"/>
          <w:highlight w:val="none"/>
        </w:rPr>
      </w:r>
    </w:p>
    <w:tbl>
      <w:tblPr>
        <w:tblW w:w="0" w:type="auto"/>
        <w:tblInd w:w="-5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4253"/>
        <w:gridCol w:w="1559"/>
        <w:gridCol w:w="1877"/>
      </w:tblGrid>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项目名称</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检查日期</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1877" w:type="dxa"/>
            <w:vAlign w:val="center"/>
            <w:textDirection w:val="lrTb"/>
            <w:noWrap w:val="false"/>
          </w:tcPr>
          <w:p>
            <w:pPr>
              <w:pStyle w:val="966"/>
              <w:pBdr/>
              <w:spacing w:line="360" w:lineRule="auto"/>
              <w:ind w:firstLine="12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检查部门</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检查人</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1877" w:type="dxa"/>
            <w:vAlign w:val="center"/>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违纪种类/</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处罚金额</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违纪表现</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1559"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违纪保洁员</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所在岗位</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1877"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检查记录/照片/违纪保洁员签字确认</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20"/>
        </w:trPr>
        <w:tc>
          <w:tcPr>
            <w:tcBorders/>
            <w:tcW w:w="1731" w:type="dxa"/>
            <w:vAlign w:val="center"/>
            <w:vMerge w:val="restart"/>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A类</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每项处罚金额200元</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抽查保洁员考勤不合格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vMerge w:val="continue"/>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保洁员当班期间迟到、早退、脱岗、串岗，未按规定时间到岗</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当值期间有与工作无关的行为，如：吃东西、玩手机、打电话、看书籍报刊、听音乐广播、聊天、打牌、下棋等</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未按要求着装，着装不整，行为不检</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未能保持个人仪容仪表整洁卫生</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未能保持甲方提供给乙方办公、生活区域的整洁卫生、秩序良好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大声喧哗、追逐打闹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对客户有不礼貌行为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vMerge w:val="continue"/>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不服从甲方合理工作安排</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喝酒、随地吐痰、乱扔杂物</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工作怠慢、服务效率欠佳，不积极履责，不主动开展清洁工作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工作记录不清，存在漏记、错记代签等情况</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擅自进入非职责所需区域</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未经许可使用客户专有设施设备</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vMerge w:val="restart"/>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B类</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每项处罚金额300元</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盗用保洁物品、耗材、工具等，如擅自拿用大盘纸、抽纸、洗手液、清洁剂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vMerge w:val="continue"/>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私藏公共财物、私藏捡拾物品</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破坏公物、破坏公共设施设备</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因工作失误导致甲方/客户财物损失</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未经许可擅自挪移设备、摆件</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工作态度不认真，消极怠工，清洁不到位</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删改、伪造工作记录</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vMerge w:val="restart"/>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C类</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每项处罚金额500元</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对于A、B类违纪行为，经甲方指出后拒不改正且态度恶劣</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泄漏甲方/客户机密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利用甲方/客户名誉，在外从事任何形式的活动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行贿受贿、徇私舞弊</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在岗期间吵架、打架斗殴或煽动他人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图谋罢工、组织罢工、参与罢工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其他违纪</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每项1000起，视情节严重性而定</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吸烟、私自拨打报警电话等严重影响甲方形象的行为 、私自调换现场负责人或重点岗位保洁人员。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其他扣款</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tcBorders/>
            <w:tcW w:w="4253"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559"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1877"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保洁公司</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现场</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负责人</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gridSpan w:val="3"/>
            <w:tcBorders/>
            <w:tcW w:w="768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312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签字：       日期：   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20"/>
        </w:trPr>
        <w:tc>
          <w:tcPr>
            <w:tcBorders/>
            <w:tcW w:w="1731" w:type="dxa"/>
            <w:vAlign w:val="center"/>
            <w:textDirection w:val="lrTb"/>
            <w:noWrap w:val="false"/>
          </w:tcPr>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物业公司</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客服部</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负责人</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c>
          <w:tcPr>
            <w:gridSpan w:val="3"/>
            <w:tcBorders/>
            <w:tcW w:w="768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312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签字：       日期：   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bl>
    <w:p>
      <w:pPr>
        <w:pStyle w:val="968"/>
        <w:pBdr/>
        <w:spacing/>
        <w:ind/>
        <w:rPr>
          <w:rFonts w:hint="eastAsia" w:ascii="仿宋_GB2312" w:hAnsi="仿宋_GB2312" w:eastAsia="仿宋_GB2312" w:cs="仿宋_GB2312"/>
          <w:szCs w:val="24"/>
          <w:highlight w:val="none"/>
        </w:rPr>
      </w:pPr>
      <w:r>
        <w:rPr>
          <w:rFonts w:hint="eastAsia" w:ascii="仿宋_GB2312" w:hAnsi="仿宋_GB2312" w:eastAsia="仿宋_GB2312" w:cs="仿宋_GB2312"/>
          <w:szCs w:val="24"/>
          <w:highlight w:val="none"/>
        </w:rPr>
      </w:r>
      <w:r>
        <w:rPr>
          <w:rFonts w:hint="eastAsia" w:ascii="仿宋_GB2312" w:hAnsi="仿宋_GB2312" w:eastAsia="仿宋_GB2312" w:cs="仿宋_GB2312"/>
          <w:szCs w:val="24"/>
          <w:highlight w:val="none"/>
        </w:rPr>
      </w:r>
      <w:r>
        <w:rPr>
          <w:rFonts w:hint="eastAsia" w:ascii="仿宋_GB2312" w:hAnsi="仿宋_GB2312" w:eastAsia="仿宋_GB2312" w:cs="仿宋_GB2312"/>
          <w:szCs w:val="24"/>
          <w:highlight w:val="none"/>
        </w:rPr>
      </w:r>
    </w:p>
    <w:p>
      <w:pPr>
        <w:pStyle w:val="966"/>
        <w:pBdr/>
        <w:spacing/>
        <w:ind/>
        <w:rPr>
          <w:rFonts w:hint="eastAsia" w:ascii="仿宋_GB2312" w:hAnsi="仿宋_GB2312" w:eastAsia="仿宋_GB2312" w:cs="仿宋_GB2312"/>
          <w:highlight w:val="none"/>
        </w:rPr>
      </w:pPr>
      <w:r>
        <w:rPr>
          <w:rFonts w:hint="eastAsia" w:ascii="仿宋_GB2312" w:hAnsi="仿宋_GB2312" w:eastAsia="仿宋_GB2312" w:cs="仿宋_GB2312"/>
          <w:highlight w:val="none"/>
        </w:rPr>
      </w:r>
      <w:r>
        <w:rPr>
          <w:rFonts w:hint="eastAsia" w:ascii="仿宋_GB2312" w:hAnsi="仿宋_GB2312" w:eastAsia="仿宋_GB2312" w:cs="仿宋_GB2312"/>
          <w:highlight w:val="none"/>
        </w:rPr>
      </w:r>
      <w:r>
        <w:rPr>
          <w:rFonts w:hint="eastAsia" w:ascii="仿宋_GB2312" w:hAnsi="仿宋_GB2312" w:eastAsia="仿宋_GB2312" w:cs="仿宋_GB2312"/>
          <w:highlight w:val="none"/>
        </w:rPr>
      </w:r>
    </w:p>
    <w:p>
      <w:pPr>
        <w:pStyle w:val="968"/>
        <w:pBdr/>
        <w:spacing/>
        <w:ind/>
        <w:rPr>
          <w:rFonts w:hint="eastAsia" w:ascii="仿宋_GB2312" w:hAnsi="仿宋_GB2312" w:eastAsia="仿宋_GB2312" w:cs="仿宋_GB2312"/>
          <w:szCs w:val="24"/>
          <w:highlight w:val="none"/>
        </w:rPr>
      </w:pPr>
      <w:r>
        <w:rPr>
          <w:rFonts w:hint="eastAsia" w:ascii="仿宋_GB2312" w:hAnsi="仿宋_GB2312" w:eastAsia="仿宋_GB2312" w:cs="仿宋_GB2312"/>
          <w:b w:val="0"/>
          <w:szCs w:val="24"/>
          <w:highlight w:val="none"/>
        </w:rPr>
        <w:t xml:space="preserve">附件</w:t>
      </w:r>
      <w:r>
        <w:rPr>
          <w:rFonts w:hint="eastAsia" w:ascii="仿宋_GB2312" w:hAnsi="仿宋_GB2312" w:eastAsia="仿宋_GB2312" w:cs="仿宋_GB2312"/>
          <w:b w:val="0"/>
          <w:szCs w:val="24"/>
          <w:highlight w:val="none"/>
          <w:lang w:val="en-US" w:eastAsia="zh-CN"/>
        </w:rPr>
        <w:t xml:space="preserve">7</w:t>
      </w:r>
      <w:r>
        <w:rPr>
          <w:rFonts w:hint="eastAsia" w:ascii="仿宋_GB2312" w:hAnsi="仿宋_GB2312" w:eastAsia="仿宋_GB2312" w:cs="仿宋_GB2312"/>
          <w:b w:val="0"/>
          <w:szCs w:val="24"/>
          <w:highlight w:val="none"/>
        </w:rPr>
        <w:t xml:space="preserve">：</w:t>
      </w:r>
      <w:r>
        <w:rPr>
          <w:rFonts w:hint="eastAsia" w:ascii="仿宋_GB2312" w:hAnsi="仿宋_GB2312" w:eastAsia="仿宋_GB2312" w:cs="仿宋_GB2312"/>
          <w:szCs w:val="24"/>
          <w:highlight w:val="none"/>
        </w:rPr>
        <w:t xml:space="preserve">保洁服务综合测评表</w:t>
      </w:r>
      <w:r>
        <w:rPr>
          <w:rFonts w:hint="eastAsia" w:ascii="仿宋_GB2312" w:hAnsi="仿宋_GB2312" w:eastAsia="仿宋_GB2312" w:cs="仿宋_GB2312"/>
          <w:szCs w:val="24"/>
          <w:highlight w:val="none"/>
        </w:rPr>
      </w:r>
      <w:r>
        <w:rPr>
          <w:rFonts w:hint="eastAsia" w:ascii="仿宋_GB2312" w:hAnsi="仿宋_GB2312" w:eastAsia="仿宋_GB2312" w:cs="仿宋_GB2312"/>
          <w:szCs w:val="24"/>
          <w:highlight w:val="none"/>
        </w:rPr>
      </w:r>
    </w:p>
    <w:p>
      <w:pPr>
        <w:pStyle w:val="966"/>
        <w:pBdr/>
        <w:spacing w:line="360" w:lineRule="auto"/>
        <w:ind/>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 xml:space="preserve">项目名称：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rPr>
      </w:r>
      <w:r>
        <w:rPr>
          <w:rFonts w:hint="eastAsia" w:ascii="仿宋_GB2312" w:hAnsi="仿宋_GB2312" w:eastAsia="仿宋_GB2312" w:cs="仿宋_GB2312"/>
          <w:sz w:val="24"/>
          <w:szCs w:val="24"/>
          <w:highlight w:val="none"/>
          <w:u w:val="single"/>
        </w:rPr>
      </w:r>
    </w:p>
    <w:p>
      <w:pPr>
        <w:pStyle w:val="966"/>
        <w:pBdr/>
        <w:spacing w:line="360" w:lineRule="auto"/>
        <w:ind/>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 xml:space="preserve">保洁公司名称：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rPr>
      </w:r>
      <w:r>
        <w:rPr>
          <w:rFonts w:hint="eastAsia" w:ascii="仿宋_GB2312" w:hAnsi="仿宋_GB2312" w:eastAsia="仿宋_GB2312" w:cs="仿宋_GB2312"/>
          <w:sz w:val="24"/>
          <w:szCs w:val="24"/>
          <w:highlight w:val="none"/>
          <w:u w:val="singl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考核区间：    年    月    日至    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bl>
      <w:tblPr>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9"/>
        <w:gridCol w:w="3132"/>
        <w:gridCol w:w="3118"/>
        <w:gridCol w:w="713"/>
        <w:gridCol w:w="847"/>
      </w:tblGrid>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一、基本要求（15分）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编制</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按合同约定岗位、时间配备人员，保洁员考勤情况良好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保洁队伍人员稳定，保洁员流动率不超过20%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要求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保洁员年龄、身高、形象、文化水平等符合合同约定</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及时更换不符合要求的保洁员</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岗位任职要求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熟知岗位职责和工作流程并严格执行</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了解所负责保洁区域的位置，熟悉责任区域和重点保洁区域及卫生死角</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二、工作要求（55分）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合同履约</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严格履行合同约定，新增、更换人员、岗位均经甲方同意</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严格履行合同约定，无空岗、脱岗、睡岗等现象</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严格执行合同约定，保质保量补充客用品，无私自更换、以次充好、虚报数量、监守自盗等行为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所使用的各类物料用品、工具耗材、清洁用品符合合同约定及国家有关环保要求，未对设施设备造成损坏，未对人身、财产、环境、声誉等造成影响</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大堂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center"/>
            <w:textDirection w:val="lrTb"/>
            <w:noWrap w:val="false"/>
          </w:tcPr>
          <w:p>
            <w:pPr>
              <w:pStyle w:val="966"/>
              <w:pBdr/>
              <w:spacing w:line="360" w:lineRule="auto"/>
              <w:ind/>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卫生间/茶水间</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center"/>
            <w:textDirection w:val="lrTb"/>
            <w:noWrap w:val="false"/>
          </w:tcPr>
          <w:p>
            <w:pPr>
              <w:pStyle w:val="966"/>
              <w:pBdr/>
              <w:spacing w:line="360" w:lineRule="auto"/>
              <w:ind/>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电梯及电梯厅</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center"/>
            <w:textDirection w:val="lrTb"/>
            <w:noWrap w:val="false"/>
          </w:tcPr>
          <w:p>
            <w:pPr>
              <w:pStyle w:val="966"/>
              <w:pBdr/>
              <w:spacing w:line="360" w:lineRule="auto"/>
              <w:ind/>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公共走廊及楼梯厅</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外围院落、地面停车场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地下停车场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公共设施、景观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精细</w:t>
            </w:r>
            <w:r>
              <w:rPr>
                <w:rFonts w:hint="eastAsia" w:ascii="仿宋_GB2312" w:hAnsi="仿宋_GB2312" w:eastAsia="仿宋_GB2312" w:cs="仿宋_GB2312"/>
                <w:sz w:val="24"/>
                <w:szCs w:val="24"/>
                <w:highlight w:val="none"/>
              </w:rPr>
              <w:t xml:space="preserve">保洁</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合同约定的服务标准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三、形象要求（10分）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tabs>
                <w:tab w:val="left" w:leader="none" w:pos="675"/>
              </w:tabs>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形象礼仪</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保洁员按要求着装，着装统一，干净整洁，无污迹、破损</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保洁员精神饱满，个人卫生情况良好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服务态度良好，面带微笑，正确使用文明用语</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坐、立、行端正自然，保持良好的精神面貌，身高、形象符合规定要求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甲方提供乙方的工作、生活场所、库房等环境整洁，秩序良好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四、内部管理（7分）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内部管理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设备、物料、药剂、耗材、库房、文档、资料等管理良好，记录清晰、资料真实</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定期开展保洁员思想教育、业务培训，有培训记录，培训效果良好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五、遵纪守法（5分）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遵纪守法</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遵守国家法律法规，无违法乱纪行为，无违反甲方规章制度行为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top"/>
            <w:vMerge w:val="continue"/>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严格执行保密规定</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六、配合与响应（8分）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tcBorders/>
            <w:tcW w:w="1229"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检查项目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检查标准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分值</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得分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restart"/>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工作配合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能完成好甲方安排的重大、临时性工作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vMerge w:val="continue"/>
            <w:textDirection w:val="lrTb"/>
            <w:noWrap w:val="false"/>
          </w:tcPr>
          <w:p>
            <w:pPr>
              <w:pStyle w:val="966"/>
              <w:pBdr/>
              <w:spacing w:line="360" w:lineRule="auto"/>
              <w:ind/>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与甲方保持良好的沟通</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tcBorders/>
            <w:tcW w:w="1229" w:type="dxa"/>
            <w:vAlign w:val="center"/>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应急处理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2"/>
            <w:tcBorders/>
            <w:tcW w:w="6250"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制定应急预案，发生突发事件能及时有效控制处理、及时汇报。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3"/>
            <w:tcBorders/>
            <w:tcW w:w="747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总分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713"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100</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tcBorders/>
            <w:tcW w:w="847"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sz w:val="24"/>
                <w:szCs w:val="24"/>
                <w:highlight w:val="none"/>
              </w:rPr>
              <w:t xml:space="preserve">发生重大客户投诉或其它影响事件，一次至少扣减5分。</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七、考核期测评纪要</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1.主要问题简述</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1164"/>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2.整改意见和要求</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3.测评结论</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5"/>
            <w:tcBorders/>
            <w:tcW w:w="9039"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4.服务费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合同金额：</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当月扣款：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元，其中：考勤扣款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元，保洁员纪律检查扣款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元，保洁服务综合测评扣款：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元，其他扣款：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当月应付：</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元</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r>
        <w:trPr>
          <w:trHeight w:val="57"/>
        </w:trPr>
        <w:tc>
          <w:tcPr>
            <w:gridSpan w:val="2"/>
            <w:tcBorders/>
            <w:tcW w:w="4361"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考核部门：</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签字：</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日期：    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c>
          <w:tcPr>
            <w:gridSpan w:val="3"/>
            <w:tcBorders/>
            <w:tcW w:w="4678" w:type="dxa"/>
            <w:vAlign w:val="top"/>
            <w:textDirection w:val="lrTb"/>
            <w:noWrap w:val="false"/>
          </w:tcPr>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保洁公司：（盖章）</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本单位对以上测评结果和核定的服务费金额无异议。</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签字：</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日期：    年    月    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tc>
      </w:tr>
    </w:tbl>
    <w:p>
      <w:pPr>
        <w:pStyle w:val="966"/>
        <w:pBdr/>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ind/>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p>
      <w:pPr>
        <w:pStyle w:val="973"/>
        <w:pBdr/>
        <w:spacing/>
        <w:ind/>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p>
      <w:pPr>
        <w:pStyle w:val="973"/>
        <w:pBdr/>
        <w:spacing/>
        <w:ind/>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p>
      <w:pPr>
        <w:pStyle w:val="973"/>
        <w:pBdr/>
        <w:spacing/>
        <w:ind/>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r>
        <w:rPr>
          <w:rFonts w:hint="eastAsia" w:ascii="仿宋_GB2312" w:hAnsi="仿宋_GB2312" w:eastAsia="仿宋_GB2312" w:cs="仿宋_GB2312"/>
          <w:szCs w:val="21"/>
          <w:highlight w:val="none"/>
        </w:rPr>
      </w:r>
    </w:p>
    <w:p>
      <w:pPr>
        <w:pStyle w:val="966"/>
        <w:pBdr/>
        <w:spacing/>
        <w:ind/>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 xml:space="preserve">附件</w:t>
      </w:r>
      <w:r>
        <w:rPr>
          <w:rFonts w:hint="eastAsia" w:ascii="仿宋_GB2312" w:hAnsi="仿宋_GB2312" w:eastAsia="仿宋_GB2312" w:cs="仿宋_GB2312"/>
          <w:highlight w:val="none"/>
          <w:lang w:val="en-US" w:eastAsia="zh-CN"/>
        </w:rPr>
        <w:t xml:space="preserve">8：</w:t>
      </w:r>
      <w:r>
        <w:rPr>
          <w:rFonts w:hint="eastAsia" w:ascii="仿宋_GB2312" w:hAnsi="仿宋_GB2312" w:eastAsia="仿宋_GB2312" w:cs="仿宋_GB2312"/>
          <w:highlight w:val="none"/>
          <w:lang w:eastAsia="zh-CN"/>
        </w:rPr>
      </w:r>
      <w:r>
        <w:rPr>
          <w:rFonts w:hint="eastAsia" w:ascii="仿宋_GB2312" w:hAnsi="仿宋_GB2312" w:eastAsia="仿宋_GB2312" w:cs="仿宋_GB2312"/>
          <w:highlight w:val="none"/>
          <w:lang w:eastAsia="zh-CN"/>
        </w:rPr>
      </w:r>
    </w:p>
    <w:p>
      <w:pPr>
        <w:pStyle w:val="966"/>
        <w:pBdr/>
        <w:tabs>
          <w:tab w:val="center" w:leader="none" w:pos="5512"/>
        </w:tabs>
        <w:spacing w:line="460" w:lineRule="exact"/>
        <w:ind w:firstLine="3472"/>
        <w:rPr>
          <w:rFonts w:hint="eastAsia" w:ascii="仿宋_GB2312" w:hAnsi="仿宋_GB2312" w:eastAsia="仿宋_GB2312" w:cs="仿宋_GB2312"/>
          <w:b/>
          <w:color w:val="000000"/>
          <w:sz w:val="44"/>
          <w:szCs w:val="44"/>
          <w:highlight w:val="none"/>
        </w:rPr>
      </w:pPr>
      <w:r>
        <w:rPr>
          <w:rFonts w:hint="eastAsia" w:ascii="仿宋_GB2312" w:hAnsi="仿宋_GB2312" w:eastAsia="仿宋_GB2312" w:cs="仿宋_GB2312"/>
          <w:b/>
          <w:color w:val="000000"/>
          <w:sz w:val="44"/>
          <w:szCs w:val="44"/>
          <w:highlight w:val="none"/>
        </w:rPr>
        <w:t xml:space="preserve">廉洁协议书</w:t>
      </w:r>
      <w:r>
        <w:rPr>
          <w:rFonts w:hint="eastAsia" w:ascii="仿宋_GB2312" w:hAnsi="仿宋_GB2312" w:eastAsia="仿宋_GB2312" w:cs="仿宋_GB2312"/>
          <w:b/>
          <w:color w:val="000000"/>
          <w:sz w:val="44"/>
          <w:szCs w:val="44"/>
          <w:highlight w:val="none"/>
        </w:rPr>
      </w:r>
      <w:r>
        <w:rPr>
          <w:rFonts w:hint="eastAsia" w:ascii="仿宋_GB2312" w:hAnsi="仿宋_GB2312" w:eastAsia="仿宋_GB2312" w:cs="仿宋_GB2312"/>
          <w:b/>
          <w:color w:val="000000"/>
          <w:sz w:val="44"/>
          <w:szCs w:val="44"/>
          <w:highlight w:val="none"/>
        </w:rPr>
      </w:r>
    </w:p>
    <w:p>
      <w:pPr>
        <w:pStyle w:val="966"/>
        <w:pBdr/>
        <w:spacing w:line="560" w:lineRule="exact"/>
        <w:ind/>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主合同名称：保洁服务临时合同</w:t>
      </w:r>
      <w:r>
        <w:rPr>
          <w:rFonts w:hint="eastAsia" w:ascii="仿宋_GB2312" w:hAnsi="仿宋_GB2312" w:eastAsia="仿宋_GB2312" w:cs="仿宋_GB2312"/>
          <w:b/>
          <w:color w:val="000000"/>
          <w:sz w:val="24"/>
          <w:szCs w:val="24"/>
          <w:highlight w:val="none"/>
        </w:rPr>
      </w:r>
      <w:r>
        <w:rPr>
          <w:rFonts w:hint="eastAsia" w:ascii="仿宋_GB2312" w:hAnsi="仿宋_GB2312" w:eastAsia="仿宋_GB2312" w:cs="仿宋_GB2312"/>
          <w:b/>
          <w:color w:val="000000"/>
          <w:sz w:val="24"/>
          <w:szCs w:val="24"/>
          <w:highlight w:val="none"/>
        </w:rPr>
      </w:r>
    </w:p>
    <w:p>
      <w:pPr>
        <w:pStyle w:val="966"/>
        <w:pBdr/>
        <w:spacing w:line="560" w:lineRule="exact"/>
        <w:ind/>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甲方： </w:t>
      </w:r>
      <w:r>
        <w:rPr>
          <w:rFonts w:hint="eastAsia" w:ascii="仿宋_GB2312" w:hAnsi="仿宋_GB2312" w:eastAsia="仿宋_GB2312" w:cs="仿宋_GB2312"/>
          <w:b/>
          <w:bCs w:val="0"/>
          <w:sz w:val="24"/>
          <w:szCs w:val="24"/>
          <w:highlight w:val="none"/>
          <w:u w:val="single"/>
          <w:lang w:val="en-US" w:eastAsia="zh-CN"/>
        </w:rPr>
        <w:t xml:space="preserve">人保投控（北京）运营管理有限公司山东分公司</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b/>
          <w:color w:val="000000"/>
          <w:sz w:val="24"/>
          <w:szCs w:val="24"/>
          <w:highlight w:val="none"/>
        </w:rPr>
        <w:t xml:space="preserve">                       </w:t>
      </w:r>
      <w:r>
        <w:rPr>
          <w:rFonts w:hint="eastAsia" w:ascii="仿宋_GB2312" w:hAnsi="仿宋_GB2312" w:eastAsia="仿宋_GB2312" w:cs="仿宋_GB2312"/>
          <w:b/>
          <w:color w:val="000000"/>
          <w:sz w:val="24"/>
          <w:szCs w:val="24"/>
          <w:highlight w:val="none"/>
        </w:rPr>
      </w:r>
      <w:r>
        <w:rPr>
          <w:rFonts w:hint="eastAsia" w:ascii="仿宋_GB2312" w:hAnsi="仿宋_GB2312" w:eastAsia="仿宋_GB2312" w:cs="仿宋_GB2312"/>
          <w:b/>
          <w:color w:val="000000"/>
          <w:sz w:val="24"/>
          <w:szCs w:val="24"/>
          <w:highlight w:val="none"/>
        </w:rPr>
      </w:r>
    </w:p>
    <w:p>
      <w:pPr>
        <w:pStyle w:val="966"/>
        <w:pBdr/>
        <w:spacing w:line="560" w:lineRule="exact"/>
        <w:ind/>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乙方： </w:t>
      </w:r>
      <w:r>
        <w:rPr>
          <w:rFonts w:hint="eastAsia" w:ascii="仿宋_GB2312" w:hAnsi="仿宋_GB2312" w:eastAsia="仿宋_GB2312" w:cs="仿宋_GB2312"/>
          <w:b/>
          <w:color w:val="000000"/>
          <w:sz w:val="24"/>
          <w:szCs w:val="24"/>
          <w:highlight w:val="none"/>
        </w:rPr>
      </w:r>
      <w:r>
        <w:rPr>
          <w:rFonts w:hint="eastAsia" w:ascii="仿宋_GB2312" w:hAnsi="仿宋_GB2312" w:eastAsia="仿宋_GB2312" w:cs="仿宋_GB2312"/>
          <w:b/>
          <w:color w:val="000000"/>
          <w:sz w:val="24"/>
          <w:szCs w:val="24"/>
          <w:highlight w:val="none"/>
        </w:rPr>
      </w:r>
    </w:p>
    <w:p>
      <w:pPr>
        <w:pStyle w:val="966"/>
        <w:pBdr/>
        <w:spacing w:line="560" w:lineRule="exact"/>
        <w:ind w:firstLine="56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rPr>
          <w:rFonts w:hint="eastAsia" w:ascii="仿宋_GB2312" w:hAnsi="仿宋_GB2312" w:eastAsia="仿宋_GB2312" w:cs="仿宋_GB2312"/>
          <w:color w:val="000000"/>
          <w:sz w:val="28"/>
          <w:szCs w:val="28"/>
          <w:highlight w:val="none"/>
        </w:rPr>
      </w:r>
      <w:r>
        <w:rPr>
          <w:rFonts w:hint="eastAsia" w:ascii="仿宋_GB2312" w:hAnsi="仿宋_GB2312" w:eastAsia="仿宋_GB2312" w:cs="仿宋_GB2312"/>
          <w:color w:val="000000"/>
          <w:sz w:val="28"/>
          <w:szCs w:val="28"/>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为保证双方在公平、公正、公开和诚信的原则下开展经济活动，抵制商业贿赂和不正当竞争，防止甲乙双方的合法利益受到侵害，建立长期的合作关系，甲乙双方经过充分、友好、平等的协商，特签订此廉洁协议书，以便共同遵守，具体如下：</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第一条 甲乙双方在确立经济（合作）业务关系时应当签署本协议书。</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第二条 甲乙双方应遵守以下条款：</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（一）甲乙双方应遵守国家法律法规，遵守相关行业管理的有关规定。</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（二）甲乙双方应坚持公平、公正、公开和诚信，不得损害甲乙双方的利益。</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（三）甲乙双方应对其工作人员进行廉洁从业教育，使其诚信守法、行为规范。</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第三条 甲乙双方应遵守以下条款：</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（一）甲方的责任</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1.不准向乙方和相关单位索要或接受包括但不限于回扣、礼金、有价证券、贵重物品和好处费、感谢费等任何费用和物品。</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2.不准在乙方和相关单位报销任何应由甲方或个人支付的费用。</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3.不准要求、暗示和接受乙方和相关单位为个人装修住房、婚丧嫁娶、配偶子女的工作安排以及出国（境）、旅游等提供方便。</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4.不准参加有可能影响合同履行的乙方和相关单位的宴请、健身、娱乐等活动。</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（二）乙方的责任</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1.不准以任何理由向甲方、相关单位及其工作人员索要、接受或赠送礼金、有价证券、贵重物品和回扣、好处费、感谢费等。</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2.不准以任何理由为甲方和相关单位报销应由对方或个人支付的费用。</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3.不准接受或暗示为甲方、相关单位或个人装修住房、婚丧嫁娶、配偶子女的工作安排以及出国（境）、旅游等提供方便。</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4.不准以任何理由为甲方、相关单位或个人组织有可能影响合同履行的宴请、健身、娱乐等活动。</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5.不得接收甲方介绍的亲属或朋友作为本公司员工。</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6.不得就标底、其他单位的投标书等商业秘密及合同中的业务条款进行私下商谈或者达成默契。</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7.不得与其它单位串通投标，不采取恶性竞争等不正当手段竞争业务。</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8.甲方和乙方不得对合作项目弄虚作假、虚报或谎报工程量。</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第四条 乙方如发现甲方工作人员有违反本协议所述行为的，应及时向甲方监督部门举报。</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第五条 甲方工作人员违反本协议书规定，经甲方监督部门认定违约事实的，依据甲方有关规定追究甲方当事人的责任，对严重的违纪违法问题，移交司法部门查处，追究刑事责任。</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第六条 乙方违反本协议书规定，经甲方监督部门认定违约事实的，乙方自愿接受下列处罚规定：</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（一）同意按照主合同总金额的5%支付违约罚金。</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（二）乙方的行为致使甲方工作人员违规的，甲方有权按照公司供应商管理办法有关规定执行。</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（三）乙方的行为致使甲方工作人员违法的，甲方将长期中止与乙方的所有经济（合作）业务关系。</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第七条 甲乙双方经济（合作）业务关系的变更或解除，不影响按本协议书规定要求追究责任及赔偿损失的权利。</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第八条 本协议书一式肆份，甲乙双方各执贰份，自盖公章日起生效。</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第九条 本协议书作为甲乙双方签订合同、协议、框架协议之必备附件，与合同（协议、框架协议）正文具有同等法律效力。</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甲方（盖章）：                   乙方（盖章）:                              </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firstLine="48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日期：   年   月   日 </w:t>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r>
        <w:rPr>
          <w:rFonts w:hint="eastAsia" w:ascii="仿宋_GB2312" w:hAnsi="仿宋_GB2312" w:eastAsia="仿宋_GB2312" w:cs="仿宋_GB2312"/>
          <w:color w:val="000000"/>
          <w:sz w:val="24"/>
          <w:szCs w:val="24"/>
          <w:highlight w:val="none"/>
        </w:rPr>
      </w:r>
    </w:p>
    <w:p>
      <w:pPr>
        <w:pStyle w:val="966"/>
        <w:pBdr/>
        <w:spacing w:line="460" w:lineRule="exact"/>
        <w:ind/>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 xml:space="preserve">附件</w:t>
      </w:r>
      <w:r>
        <w:rPr>
          <w:rFonts w:hint="eastAsia" w:ascii="仿宋_GB2312" w:hAnsi="仿宋_GB2312" w:eastAsia="仿宋_GB2312" w:cs="仿宋_GB2312"/>
          <w:color w:val="000000"/>
          <w:sz w:val="24"/>
          <w:szCs w:val="24"/>
          <w:highlight w:val="none"/>
          <w:lang w:val="en-US" w:eastAsia="zh-CN"/>
        </w:rPr>
        <w:t xml:space="preserve">9：</w:t>
      </w:r>
      <w:r>
        <w:rPr>
          <w:rFonts w:hint="eastAsia" w:ascii="仿宋_GB2312" w:hAnsi="仿宋_GB2312" w:eastAsia="仿宋_GB2312" w:cs="仿宋_GB2312"/>
          <w:color w:val="000000"/>
          <w:sz w:val="24"/>
          <w:szCs w:val="24"/>
          <w:highlight w:val="none"/>
          <w:lang w:eastAsia="zh-CN"/>
        </w:rPr>
      </w:r>
      <w:r>
        <w:rPr>
          <w:rFonts w:hint="eastAsia" w:ascii="仿宋_GB2312" w:hAnsi="仿宋_GB2312" w:eastAsia="仿宋_GB2312" w:cs="仿宋_GB2312"/>
          <w:color w:val="000000"/>
          <w:sz w:val="24"/>
          <w:szCs w:val="24"/>
          <w:highlight w:val="none"/>
          <w:lang w:eastAsia="zh-CN"/>
        </w:rPr>
      </w:r>
    </w:p>
    <w:p>
      <w:pPr>
        <w:pStyle w:val="966"/>
        <w:pBdr/>
        <w:spacing/>
        <w:ind w:firstLine="883"/>
        <w:jc w:val="center"/>
        <w:rPr>
          <w:rFonts w:hint="eastAsia"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rPr>
        <w:t xml:space="preserve">保洁服务安全管理协议</w:t>
      </w:r>
      <w:r>
        <w:rPr>
          <w:rFonts w:hint="eastAsia" w:ascii="仿宋_GB2312" w:hAnsi="仿宋_GB2312" w:eastAsia="仿宋_GB2312" w:cs="仿宋_GB2312"/>
          <w:b/>
          <w:bCs/>
          <w:sz w:val="44"/>
          <w:szCs w:val="44"/>
          <w:highlight w:val="none"/>
        </w:rPr>
      </w:r>
      <w:r>
        <w:rPr>
          <w:rFonts w:hint="eastAsia" w:ascii="仿宋_GB2312" w:hAnsi="仿宋_GB2312" w:eastAsia="仿宋_GB2312" w:cs="仿宋_GB2312"/>
          <w:b/>
          <w:bCs/>
          <w:sz w:val="44"/>
          <w:szCs w:val="44"/>
          <w:highlight w:val="none"/>
        </w:rPr>
      </w:r>
    </w:p>
    <w:p>
      <w:pPr>
        <w:pStyle w:val="966"/>
        <w:pBdr/>
        <w:spacing/>
        <w:ind w:firstLine="56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甲方:</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b/>
          <w:bCs w:val="0"/>
          <w:sz w:val="24"/>
          <w:szCs w:val="24"/>
          <w:highlight w:val="none"/>
          <w:u w:val="single"/>
          <w:lang w:val="en-US" w:eastAsia="zh-CN"/>
        </w:rPr>
        <w:t xml:space="preserve">人保投控（北京）运营管理有限公司山东分公司</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sz w:val="24"/>
          <w:szCs w:val="24"/>
          <w:highlight w:val="none"/>
          <w:u w:val="single"/>
        </w:rPr>
        <w:t xml:space="preserve">（物业方）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 xml:space="preserve">乙方:</w:t>
      </w:r>
      <w:r>
        <w:rPr>
          <w:rFonts w:hint="eastAsia" w:ascii="仿宋_GB2312" w:hAnsi="仿宋_GB2312" w:eastAsia="仿宋_GB2312" w:cs="仿宋_GB2312"/>
          <w:sz w:val="24"/>
          <w:szCs w:val="24"/>
          <w:highlight w:val="none"/>
          <w:u w:val="single"/>
          <w:lang w:val="en-US" w:eastAsia="zh-CN"/>
        </w:rPr>
        <w:t xml:space="preserve">                                              </w:t>
      </w:r>
      <w:r>
        <w:rPr>
          <w:rFonts w:ascii="仿宋_GB2312" w:hAnsi="仿宋_GB2312" w:eastAsia="仿宋_GB2312" w:cs="仿宋_GB2312"/>
          <w:sz w:val="24"/>
          <w:szCs w:val="24"/>
          <w:highlight w:val="none"/>
          <w:lang w:val="en-US" w:eastAsia="zh-CN"/>
        </w:rPr>
      </w:r>
      <w:r>
        <w:rPr>
          <w:rFonts w:ascii="仿宋_GB2312" w:hAnsi="仿宋_GB2312" w:eastAsia="仿宋_GB2312" w:cs="仿宋_GB2312"/>
          <w:sz w:val="24"/>
          <w:szCs w:val="24"/>
          <w:highlight w:val="none"/>
          <w:lang w:val="en-US" w:eastAsia="zh-CN"/>
        </w:rPr>
      </w:r>
    </w:p>
    <w:p>
      <w:pPr>
        <w:pStyle w:val="966"/>
        <w:pBdr/>
        <w:spacing w:line="360" w:lineRule="auto"/>
        <w:ind w:firstLine="48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 xml:space="preserve">鉴于甲方与乙方于</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年</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月</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日签订了《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合同》（以下简称合同),约定乙方向甲方提供</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保洁</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服务。为明确甲、乙双方安全管理责任，按照《中华人民共和国安全生产法》以及其他相关法律法规之规定，根据双方合同，经协商，签订本协议。</w:t>
      </w:r>
      <w:r>
        <w:rPr>
          <w:rFonts w:hint="eastAsia" w:ascii="仿宋_GB2312" w:hAnsi="仿宋_GB2312" w:eastAsia="仿宋_GB2312" w:cs="仿宋_GB2312"/>
          <w:b/>
          <w:bCs/>
          <w:sz w:val="24"/>
          <w:szCs w:val="24"/>
          <w:highlight w:val="none"/>
          <w:lang w:bidi="ar"/>
        </w:rPr>
        <w:t xml:space="preserve">本协议中的EHS是指环境 Environment、健康Health、安全Safety的缩写。</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 xml:space="preserve">一、EHS责任、权利与义务</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 xml:space="preserve">(一)甲方EHS责任、权利与义务</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1.甲方应及时向乙方传达物业管理区域内的EHS管理要求，并对落实情况进行监督检查。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2.甲方有权对乙方资质及其作业人员资质进行监督检查,进场前进行EHS告知。</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3.甲方应在乙方进场服务前，向乙方明确服务内容及范围。</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4.甲方对乙方的EHS管理情况进行监督，发现违章、冒险作业以及可能危害公共部位、公共设备设施及建筑结构安全的EHS隐患时，应责令乙方立即整改。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5.甲方应为乙方服务及服务过程中EHS事故的应急处置提供便利条件。</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6.甲方有权对乙方不良行为导致的不良后果及影响进行追溯，并要求乙方承担全部损失。</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 xml:space="preserve">(二)乙方EHS责任、权利与义务</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1.乙方应严格遵守国家及地方有关EHS法律、法规和标准要求，贯彻执行甲方对EHS工作的各项要求，健全EHS管理体系，落实EHS责任，保障EHS投入，确保安全生产条件，开展EHS培训教育，全面履行EHS责任。</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2.乙方应严格遵守服务过程的EHS管理，确保人员经培训合格后上岗。</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3.乙方人员应按照甲方要求参与甲方组织的安全培训和演练。</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4.乙方使用的设备、物资必须满足EHS要求，按要求管理和使用，做到经常检查，发现问题及时整改。</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5.乙方每次变换服务人员时，应及时向甲方告知，并按照甲方规定办理进、退场手续。</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6.发生安全事故时，乙方应积极参与应急救援，并按规定及时上报，不得瞒报、谎报或者拖延不报，协助甲方做好有关善后工作，防止负面影响扩大。</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7.在日常巡查过程中，发现EHS隐患应按要求进行记录和上报，发现及时性风险应采取临时安全措施。</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8.乙方在服务过程中，应配合甲方开展环境维护及安全管理工作。</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9.乙方应根据法律法规要求为进入甲方管理区域或为甲方提供服务的人员购买工伤保险，为从事危险作业的人员办购买人身意外伤害保险。</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 xml:space="preserve">二、违约责任</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1、甲方未履行或未完全履行本协议书中约定的EHS责任和义务，对乙方安全管理造成损失或影响的，应由甲方承担相应责任。</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2.因乙方未履行或未完全履行本协议书中所规定的EHS责任和义务，对甲方安全管理造成损失或影响的，应由乙方承担相应的责任，并按照合同相应条款承担惩罚性违约金。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3.由于甲方或乙方责任造成对方或第三方的人身伤害、设备损坏等财产损失，由责任方承担相应责任，并赔偿对方或第三方因此造成的全部损失。</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4.若乙方在协议有效期之内出现其他违约情况，甲方有权根据按照合同相应条款要求其承担惩罚性违约金。</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2"/>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 xml:space="preserve">三、公共卫生要求</w:t>
      </w:r>
      <w:r>
        <w:rPr>
          <w:rFonts w:hint="eastAsia" w:ascii="仿宋_GB2312" w:hAnsi="仿宋_GB2312" w:eastAsia="仿宋_GB2312" w:cs="仿宋_GB2312"/>
          <w:b/>
          <w:bCs/>
          <w:sz w:val="24"/>
          <w:szCs w:val="24"/>
          <w:highlight w:val="none"/>
        </w:rPr>
      </w:r>
      <w:r>
        <w:rPr>
          <w:rFonts w:hint="eastAsia" w:ascii="仿宋_GB2312" w:hAnsi="仿宋_GB2312" w:eastAsia="仿宋_GB2312" w:cs="仿宋_GB2312"/>
          <w:b/>
          <w:bCs/>
          <w:sz w:val="24"/>
          <w:szCs w:val="24"/>
          <w:highlight w:val="none"/>
        </w:rPr>
      </w:r>
    </w:p>
    <w:p>
      <w:pPr>
        <w:pStyle w:val="966"/>
        <w:pBdr/>
        <w:spacing w:line="360" w:lineRule="auto"/>
        <w:ind w:firstLine="480"/>
        <w:jc w:val="left"/>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highlight w:val="none"/>
        </w:rPr>
        <w:t xml:space="preserve">1.严格遵守国家及属地有关传染病防治相关法律法规，积极配合甲方防治防控工作。</w:t>
      </w:r>
      <w:r>
        <w:rPr>
          <w:rFonts w:hint="eastAsia" w:ascii="仿宋_GB2312" w:hAnsi="仿宋_GB2312" w:eastAsia="仿宋_GB2312" w:cs="仿宋_GB2312"/>
          <w:sz w:val="24"/>
          <w:szCs w:val="22"/>
          <w:highlight w:val="none"/>
        </w:rPr>
      </w:r>
      <w:r>
        <w:rPr>
          <w:rFonts w:hint="eastAsia" w:ascii="仿宋_GB2312" w:hAnsi="仿宋_GB2312" w:eastAsia="仿宋_GB2312" w:cs="仿宋_GB2312"/>
          <w:sz w:val="24"/>
          <w:szCs w:val="22"/>
          <w:highlight w:val="none"/>
        </w:rPr>
      </w:r>
    </w:p>
    <w:p>
      <w:pPr>
        <w:pStyle w:val="966"/>
        <w:pBdr/>
        <w:spacing w:line="360" w:lineRule="auto"/>
        <w:ind w:firstLine="48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2.加强宣传教育，强化应急处置，倡导坚持个人良好卫生习惯，在公共场所保持有效社交距离。</w:t>
      </w:r>
      <w:r>
        <w:rPr>
          <w:rFonts w:hint="eastAsia" w:ascii="仿宋_GB2312" w:hAnsi="仿宋_GB2312" w:eastAsia="仿宋_GB2312" w:cs="仿宋_GB2312"/>
          <w:sz w:val="24"/>
          <w:highlight w:val="none"/>
        </w:rPr>
      </w:r>
      <w:r>
        <w:rPr>
          <w:rFonts w:hint="eastAsia" w:ascii="仿宋_GB2312" w:hAnsi="仿宋_GB2312" w:eastAsia="仿宋_GB2312" w:cs="仿宋_GB2312"/>
          <w:sz w:val="24"/>
          <w:highlight w:val="none"/>
        </w:rPr>
      </w:r>
    </w:p>
    <w:p>
      <w:pPr>
        <w:pStyle w:val="966"/>
        <w:pBdr/>
        <w:spacing w:after="156" w:before="156" w:line="360" w:lineRule="auto"/>
        <w:ind w:right="119" w:firstLine="482"/>
        <w:outlineLvl w:val="0"/>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四、其他要求</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1.甲、乙双方均应严格遵守本协议书规定的权利、责任和义务，共同维护现场营运安全，确保EHS工作的落实。</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2.本协议未尽事宜亦按规定正常执行，不能成为某个方面的借口、推辞，协议在生效期内，如果双方还有其他条款，甲、乙双方可协商解决。</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3.有新的法律、法规、条例规定时，以新的为准。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after="156" w:before="156" w:line="360" w:lineRule="auto"/>
        <w:ind w:right="119" w:firstLine="482"/>
        <w:outlineLvl w:val="0"/>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五、相关说明</w:t>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1.本协议为合同的重要组成部分，与合同具有同等法律效力，本协议未约定及与合同有异议部分均以合同为准。</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2.本协议一式</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份，甲乙双方各执</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份，具有同等法律效力。本协议自双方签字盖章之日起生效。</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甲方(签章):                           乙方(签章): </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日期:                                 日期:</w:t>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ind w:firstLine="56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p>
      <w:pPr>
        <w:pStyle w:val="966"/>
        <w:pBdr/>
        <w:spacing/>
        <w:ind w:firstLine="56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p>
    <w:p>
      <w:pPr>
        <w:pStyle w:val="967"/>
        <w:pBdr/>
        <w:spacing/>
        <w:ind/>
        <w:jc w:val="center"/>
        <w:rPr>
          <w:sz w:val="24"/>
          <w:highlight w:val="none"/>
        </w:rPr>
      </w:pPr>
      <w:r>
        <w:rPr>
          <w:sz w:val="36"/>
          <w:szCs w:val="36"/>
          <w:highlight w:val="none"/>
        </w:rPr>
        <w:br w:type="page" w:clear="all"/>
      </w:r>
      <w:r>
        <w:rPr>
          <w:sz w:val="36"/>
          <w:szCs w:val="36"/>
          <w:highlight w:val="none"/>
        </w:rPr>
        <w:t xml:space="preserve">第</w:t>
      </w:r>
      <w:r>
        <w:rPr>
          <w:rFonts w:hint="eastAsia"/>
          <w:sz w:val="36"/>
          <w:szCs w:val="36"/>
          <w:highlight w:val="none"/>
        </w:rPr>
        <w:t xml:space="preserve">四</w:t>
      </w:r>
      <w:r>
        <w:rPr>
          <w:sz w:val="36"/>
          <w:szCs w:val="36"/>
          <w:highlight w:val="none"/>
        </w:rPr>
        <w:t xml:space="preserve">章  评审办法(最低价法)</w:t>
      </w:r>
      <w:bookmarkEnd w:id="13"/>
      <w:r>
        <w:rPr>
          <w:sz w:val="24"/>
          <w:highlight w:val="none"/>
        </w:rPr>
      </w:r>
      <w:r>
        <w:rPr>
          <w:sz w:val="24"/>
          <w:highlight w:val="none"/>
        </w:rPr>
      </w:r>
    </w:p>
    <w:p>
      <w:pPr>
        <w:pStyle w:val="966"/>
        <w:pBdr/>
        <w:spacing w:line="360" w:lineRule="auto"/>
        <w:ind w:firstLine="480"/>
        <w:rPr>
          <w:sz w:val="24"/>
          <w:szCs w:val="28"/>
          <w:highlight w:val="none"/>
        </w:rPr>
      </w:pPr>
      <w:r>
        <w:rPr>
          <w:sz w:val="24"/>
          <w:szCs w:val="28"/>
          <w:highlight w:val="none"/>
        </w:rPr>
        <w:t xml:space="preserve">本项目采用经评审的最低价法评审。评审小组将对资格性审查合格的供应商按评审价由低到高的顺序（评审价相同的由评审小组按</w:t>
      </w:r>
      <w:r>
        <w:rPr>
          <w:rFonts w:hint="eastAsia"/>
          <w:sz w:val="24"/>
          <w:szCs w:val="24"/>
          <w:highlight w:val="none"/>
        </w:rPr>
        <w:t xml:space="preserve">报价人</w:t>
      </w:r>
      <w:r>
        <w:rPr>
          <w:sz w:val="24"/>
          <w:szCs w:val="24"/>
          <w:highlight w:val="none"/>
        </w:rPr>
        <w:t xml:space="preserve">所</w:t>
      </w:r>
      <w:r>
        <w:rPr>
          <w:rFonts w:hint="eastAsia"/>
          <w:sz w:val="24"/>
          <w:szCs w:val="24"/>
          <w:highlight w:val="none"/>
        </w:rPr>
        <w:t xml:space="preserve">服务</w:t>
      </w:r>
      <w:r>
        <w:rPr>
          <w:sz w:val="24"/>
          <w:szCs w:val="24"/>
          <w:highlight w:val="none"/>
        </w:rPr>
        <w:t xml:space="preserve">过的</w:t>
      </w:r>
      <w:r>
        <w:rPr>
          <w:rFonts w:hint="eastAsia"/>
          <w:sz w:val="24"/>
          <w:szCs w:val="24"/>
          <w:highlight w:val="none"/>
          <w:lang w:eastAsia="zh-CN"/>
        </w:rPr>
        <w:t xml:space="preserve">保洁</w:t>
      </w:r>
      <w:r>
        <w:rPr>
          <w:rFonts w:hint="eastAsia"/>
          <w:sz w:val="24"/>
          <w:szCs w:val="24"/>
          <w:highlight w:val="none"/>
          <w:lang w:val="en-US" w:eastAsia="zh-CN"/>
        </w:rPr>
        <w:t xml:space="preserve">服务</w:t>
      </w:r>
      <w:r>
        <w:rPr>
          <w:sz w:val="24"/>
          <w:szCs w:val="28"/>
          <w:highlight w:val="none"/>
        </w:rPr>
        <w:t xml:space="preserve">进行评定，确定排序）评定成交商。</w:t>
      </w:r>
      <w:r>
        <w:rPr>
          <w:sz w:val="24"/>
          <w:szCs w:val="28"/>
          <w:highlight w:val="none"/>
        </w:rPr>
      </w:r>
      <w:r>
        <w:rPr>
          <w:sz w:val="24"/>
          <w:szCs w:val="28"/>
          <w:highlight w:val="none"/>
        </w:rPr>
      </w:r>
    </w:p>
    <w:p>
      <w:pPr>
        <w:pStyle w:val="966"/>
        <w:keepNext w:val="true"/>
        <w:keepLines w:val="true"/>
        <w:pBdr/>
        <w:spacing w:before="312" w:line="360" w:lineRule="auto"/>
        <w:ind/>
        <w:outlineLvl w:val="1"/>
        <w:rPr>
          <w:rFonts w:eastAsia="黑体"/>
          <w:bCs/>
          <w:sz w:val="30"/>
          <w:szCs w:val="32"/>
          <w:highlight w:val="none"/>
        </w:rPr>
      </w:pPr>
      <w:r>
        <w:rPr>
          <w:rFonts w:eastAsia="黑体"/>
          <w:bCs/>
          <w:sz w:val="30"/>
          <w:szCs w:val="32"/>
          <w:highlight w:val="none"/>
        </w:rPr>
        <w:t xml:space="preserve">3.1报价文件的评审</w:t>
      </w:r>
      <w:r>
        <w:rPr>
          <w:rFonts w:eastAsia="黑体"/>
          <w:bCs/>
          <w:sz w:val="30"/>
          <w:szCs w:val="32"/>
          <w:highlight w:val="none"/>
        </w:rPr>
      </w:r>
      <w:r>
        <w:rPr>
          <w:rFonts w:eastAsia="黑体"/>
          <w:bCs/>
          <w:sz w:val="30"/>
          <w:szCs w:val="32"/>
          <w:highlight w:val="none"/>
        </w:rPr>
      </w:r>
    </w:p>
    <w:p>
      <w:pPr>
        <w:pStyle w:val="966"/>
        <w:pBdr/>
        <w:spacing w:line="360" w:lineRule="auto"/>
        <w:ind w:firstLine="480"/>
        <w:rPr>
          <w:sz w:val="24"/>
          <w:szCs w:val="28"/>
          <w:highlight w:val="none"/>
        </w:rPr>
      </w:pPr>
      <w:r>
        <w:rPr>
          <w:sz w:val="24"/>
          <w:szCs w:val="28"/>
          <w:highlight w:val="none"/>
        </w:rPr>
        <w:t xml:space="preserve">1、评审工作由</w:t>
      </w:r>
      <w:r>
        <w:rPr>
          <w:rFonts w:hint="eastAsia"/>
          <w:sz w:val="24"/>
          <w:szCs w:val="28"/>
          <w:highlight w:val="none"/>
        </w:rPr>
        <w:t xml:space="preserve">采购人</w:t>
      </w:r>
      <w:r>
        <w:rPr>
          <w:sz w:val="24"/>
          <w:szCs w:val="28"/>
          <w:highlight w:val="none"/>
        </w:rPr>
        <w:t xml:space="preserve">组建的评审小组负责。评审小组根据询价文件规定的方法和标准独立评审，负责完成评审的全过程并推荐成交候选人。</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2、审查供应商的报价是否超过采购预算：评审小组将审查每个供应商的报价，如超过采购预算，则其报价文件将被</w:t>
      </w:r>
      <w:r>
        <w:rPr>
          <w:rFonts w:hint="eastAsia"/>
          <w:sz w:val="24"/>
          <w:szCs w:val="28"/>
          <w:highlight w:val="none"/>
        </w:rPr>
        <w:t xml:space="preserve">否决</w:t>
      </w:r>
      <w:r>
        <w:rPr>
          <w:sz w:val="24"/>
          <w:szCs w:val="28"/>
          <w:highlight w:val="none"/>
        </w:rPr>
        <w:t xml:space="preserve">。</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审查供应商是否具备合格的供应商资格：评审小组将审查每个供应商提交的资格证明文件是否齐全、有效，如果供应商没有按照要求提交全部证明文件，或者提交的资格证明文件是非法的、无效的，则其报价文件将被</w:t>
      </w:r>
      <w:r>
        <w:rPr>
          <w:rFonts w:hint="eastAsia"/>
          <w:sz w:val="24"/>
          <w:szCs w:val="28"/>
          <w:highlight w:val="none"/>
        </w:rPr>
        <w:t xml:space="preserve">否决</w:t>
      </w:r>
      <w:r>
        <w:rPr>
          <w:sz w:val="24"/>
          <w:szCs w:val="28"/>
          <w:highlight w:val="none"/>
        </w:rPr>
        <w:t xml:space="preserve">。</w:t>
      </w:r>
      <w:r>
        <w:rPr>
          <w:sz w:val="24"/>
          <w:szCs w:val="28"/>
          <w:highlight w:val="none"/>
        </w:rPr>
      </w:r>
      <w:r>
        <w:rPr>
          <w:sz w:val="24"/>
          <w:szCs w:val="28"/>
          <w:highlight w:val="none"/>
        </w:rPr>
      </w:r>
    </w:p>
    <w:p>
      <w:pPr>
        <w:pStyle w:val="966"/>
        <w:pBdr/>
        <w:spacing w:line="360" w:lineRule="auto"/>
        <w:ind w:firstLine="480"/>
        <w:rPr>
          <w:rFonts w:hint="eastAsia"/>
          <w:sz w:val="24"/>
          <w:szCs w:val="28"/>
          <w:highlight w:val="none"/>
        </w:rPr>
      </w:pPr>
      <w:r>
        <w:rPr>
          <w:sz w:val="24"/>
          <w:szCs w:val="28"/>
          <w:highlight w:val="none"/>
        </w:rPr>
        <w:t xml:space="preserve">4、审查报价文件是否实质性响应询价文件的要求：</w:t>
      </w:r>
      <w:r>
        <w:rPr>
          <w:rFonts w:hint="eastAsia"/>
          <w:sz w:val="24"/>
          <w:szCs w:val="28"/>
          <w:highlight w:val="none"/>
        </w:rPr>
      </w:r>
      <w:r>
        <w:rPr>
          <w:rFonts w:hint="eastAsia"/>
          <w:sz w:val="24"/>
          <w:szCs w:val="28"/>
          <w:highlight w:val="none"/>
        </w:rPr>
      </w:r>
    </w:p>
    <w:p>
      <w:pPr>
        <w:pStyle w:val="966"/>
        <w:pBdr/>
        <w:spacing w:line="360" w:lineRule="auto"/>
        <w:ind w:firstLine="480"/>
        <w:rPr>
          <w:sz w:val="24"/>
          <w:szCs w:val="28"/>
          <w:highlight w:val="none"/>
        </w:rPr>
      </w:pPr>
      <w:r>
        <w:rPr>
          <w:sz w:val="24"/>
          <w:szCs w:val="28"/>
          <w:highlight w:val="none"/>
        </w:rPr>
        <w:t xml:space="preserve">4.1对于经审查确定为资格合格的供应商，评审小组将审查其报价文件是否对询价文件的所有事项、格式、条款和技术规范等要求都做出了实质性响应。</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4.2实质性响应的报价文件是指与询价文件要求的条款、条件和技术规格相符，没有偏离的报价文件。没有实质性响应询价文件要求的报价文件将被</w:t>
      </w:r>
      <w:r>
        <w:rPr>
          <w:rFonts w:hint="eastAsia"/>
          <w:sz w:val="24"/>
          <w:szCs w:val="28"/>
          <w:highlight w:val="none"/>
        </w:rPr>
        <w:t xml:space="preserve">否决</w:t>
      </w:r>
      <w:r>
        <w:rPr>
          <w:sz w:val="24"/>
          <w:szCs w:val="28"/>
          <w:highlight w:val="none"/>
        </w:rPr>
        <w:t xml:space="preserve">。评审小组决定报价文件的响应性只根据其本身内容而不寻求外部证据。</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4.3报价文件有下列情形之一的属于重大偏离，将被作为废标处理：</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（1）报价文件未按询价文件规定有效签署和加盖公章的；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（2）报价文件载明的项目完成期限超过询价文件规定的；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（3）明显不符合询价文件规定的技术规格、标准以及商务条款要求的；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（4）报价文件服务标准和方法等明显不符合询价文件要求的；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（5）报价文件附有采购人不能接受的条件的；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（6）不符合询价文件规定的其他实质性要求的。</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5、报价的审查：所有供应商的报价均以报价文件中报价表的总报价为准。询价文件报价表中的报价即为评审价。报价文件中的分项报价合计与总报价不一致的，供应商应按总报价相应修改分项报价。如果供应商不按照上述原则修正其总报价及分项报价，则其报价文件将被</w:t>
      </w:r>
      <w:r>
        <w:rPr>
          <w:rFonts w:hint="eastAsia"/>
          <w:sz w:val="24"/>
          <w:szCs w:val="28"/>
          <w:highlight w:val="none"/>
        </w:rPr>
        <w:t xml:space="preserve">否决</w:t>
      </w:r>
      <w:r>
        <w:rPr>
          <w:sz w:val="24"/>
          <w:szCs w:val="28"/>
          <w:highlight w:val="none"/>
        </w:rPr>
        <w:t xml:space="preserve">。</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6、澄清：评审小组对报价文件中含义不明确、同类问题表述不一致或者有明显文字错误的内容，可以要求供应商在规定的时间内作出必要的澄清、说明或者补正。供应商的澄清、说明或者补正应当采用书面形式，由其法定代表人或授权代理人签字，并不得超出报价文件的范围或者改变报价文件的实质性内容。供应商拒不进行澄清、说明、补正的，或者不能在规定时间内作出书面澄清、说明、补正的，评审小组将否决其报价。</w:t>
      </w:r>
      <w:r>
        <w:rPr>
          <w:sz w:val="24"/>
          <w:szCs w:val="28"/>
          <w:highlight w:val="none"/>
        </w:rPr>
      </w:r>
      <w:r>
        <w:rPr>
          <w:sz w:val="24"/>
          <w:szCs w:val="28"/>
          <w:highlight w:val="none"/>
        </w:rPr>
      </w:r>
    </w:p>
    <w:p>
      <w:pPr>
        <w:pStyle w:val="966"/>
        <w:keepNext w:val="true"/>
        <w:keepLines w:val="true"/>
        <w:pBdr/>
        <w:spacing w:before="312" w:line="360" w:lineRule="auto"/>
        <w:ind/>
        <w:outlineLvl w:val="1"/>
        <w:rPr>
          <w:rFonts w:eastAsia="黑体"/>
          <w:bCs/>
          <w:sz w:val="30"/>
          <w:szCs w:val="32"/>
          <w:highlight w:val="none"/>
        </w:rPr>
      </w:pPr>
      <w:r>
        <w:rPr>
          <w:rFonts w:eastAsia="黑体"/>
          <w:bCs/>
          <w:sz w:val="30"/>
          <w:szCs w:val="32"/>
          <w:highlight w:val="none"/>
        </w:rPr>
        <w:t xml:space="preserve">3.2否决或取消询价</w:t>
      </w:r>
      <w:r>
        <w:rPr>
          <w:rFonts w:eastAsia="黑体"/>
          <w:bCs/>
          <w:sz w:val="30"/>
          <w:szCs w:val="32"/>
          <w:highlight w:val="none"/>
        </w:rPr>
      </w:r>
      <w:r>
        <w:rPr>
          <w:rFonts w:eastAsia="黑体"/>
          <w:bCs/>
          <w:sz w:val="30"/>
          <w:szCs w:val="32"/>
          <w:highlight w:val="none"/>
        </w:rPr>
      </w:r>
    </w:p>
    <w:p>
      <w:pPr>
        <w:pStyle w:val="966"/>
        <w:pBdr/>
        <w:spacing w:line="360" w:lineRule="auto"/>
        <w:ind w:firstLine="480"/>
        <w:rPr>
          <w:sz w:val="24"/>
          <w:szCs w:val="28"/>
          <w:highlight w:val="none"/>
        </w:rPr>
      </w:pPr>
      <w:r>
        <w:rPr>
          <w:sz w:val="24"/>
          <w:szCs w:val="28"/>
          <w:highlight w:val="none"/>
        </w:rPr>
        <w:t xml:space="preserve">出现下列情形之一的，评审小组将否决所有供应商的报价或取消采购活动：</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1、出现影响采购公正的违法、违规行为的； </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2、因重大变故，采购任务取消的</w:t>
      </w:r>
      <w:r>
        <w:rPr>
          <w:rFonts w:hint="eastAsia"/>
          <w:sz w:val="24"/>
          <w:szCs w:val="28"/>
          <w:highlight w:val="none"/>
        </w:rPr>
        <w:t xml:space="preserve">；</w:t>
      </w:r>
      <w:r>
        <w:rPr>
          <w:sz w:val="24"/>
          <w:szCs w:val="28"/>
          <w:highlight w:val="none"/>
        </w:rPr>
      </w:r>
      <w:r>
        <w:rPr>
          <w:sz w:val="24"/>
          <w:szCs w:val="28"/>
          <w:highlight w:val="none"/>
        </w:rPr>
      </w:r>
    </w:p>
    <w:p>
      <w:pPr>
        <w:pStyle w:val="966"/>
        <w:pBdr/>
        <w:spacing w:line="360" w:lineRule="auto"/>
        <w:ind w:firstLine="480"/>
        <w:rPr>
          <w:sz w:val="24"/>
          <w:szCs w:val="28"/>
          <w:highlight w:val="none"/>
        </w:rPr>
      </w:pPr>
      <w:r>
        <w:rPr>
          <w:sz w:val="24"/>
          <w:szCs w:val="28"/>
          <w:highlight w:val="none"/>
        </w:rPr>
        <w:t xml:space="preserve">3、评审小组经评审认为所有报价文件都不符合询价文件要求的。</w:t>
      </w:r>
      <w:r>
        <w:rPr>
          <w:sz w:val="24"/>
          <w:szCs w:val="28"/>
          <w:highlight w:val="none"/>
        </w:rPr>
      </w:r>
      <w:r>
        <w:rPr>
          <w:sz w:val="24"/>
          <w:szCs w:val="28"/>
          <w:highlight w:val="none"/>
        </w:rPr>
      </w:r>
    </w:p>
    <w:p>
      <w:pPr>
        <w:pStyle w:val="966"/>
        <w:keepNext w:val="true"/>
        <w:keepLines w:val="true"/>
        <w:pBdr/>
        <w:spacing w:before="312" w:line="360" w:lineRule="auto"/>
        <w:ind/>
        <w:outlineLvl w:val="1"/>
        <w:rPr>
          <w:rFonts w:eastAsia="黑体"/>
          <w:bCs/>
          <w:sz w:val="30"/>
          <w:szCs w:val="32"/>
          <w:highlight w:val="none"/>
        </w:rPr>
      </w:pPr>
      <w:r>
        <w:rPr>
          <w:rFonts w:eastAsia="黑体"/>
          <w:bCs/>
          <w:sz w:val="30"/>
          <w:szCs w:val="32"/>
          <w:highlight w:val="none"/>
        </w:rPr>
        <w:t xml:space="preserve">3.3评审方法和标准</w:t>
      </w:r>
      <w:r>
        <w:rPr>
          <w:rFonts w:eastAsia="黑体"/>
          <w:bCs/>
          <w:sz w:val="30"/>
          <w:szCs w:val="32"/>
          <w:highlight w:val="none"/>
        </w:rPr>
      </w:r>
      <w:r>
        <w:rPr>
          <w:rFonts w:eastAsia="黑体"/>
          <w:bCs/>
          <w:sz w:val="30"/>
          <w:szCs w:val="32"/>
          <w:highlight w:val="none"/>
        </w:rPr>
      </w:r>
    </w:p>
    <w:p>
      <w:pPr>
        <w:pStyle w:val="966"/>
        <w:pBdr/>
        <w:spacing w:line="360" w:lineRule="auto"/>
        <w:ind w:firstLine="480"/>
        <w:rPr>
          <w:sz w:val="24"/>
          <w:szCs w:val="28"/>
          <w:highlight w:val="none"/>
        </w:rPr>
      </w:pPr>
      <w:r>
        <w:rPr>
          <w:sz w:val="24"/>
          <w:szCs w:val="28"/>
          <w:highlight w:val="none"/>
        </w:rPr>
        <w:t xml:space="preserve">本项目采用经评审的最低价法评审。评审小组将对资格性审查合格的供应商按评</w:t>
      </w:r>
      <w:r>
        <w:rPr>
          <w:rFonts w:hint="eastAsia"/>
          <w:sz w:val="24"/>
          <w:szCs w:val="28"/>
          <w:highlight w:val="none"/>
        </w:rPr>
        <w:t xml:space="preserve">审</w:t>
      </w:r>
      <w:r>
        <w:rPr>
          <w:sz w:val="24"/>
          <w:szCs w:val="28"/>
          <w:highlight w:val="none"/>
        </w:rPr>
        <w:t xml:space="preserve">价由低到高的顺序评定成交商。如果评审小组经过评审认为最低评标价的供应商的报价明显不合理或者低于成本，有可能影响商品质量和不能诚信履约时，将要求其在规定的时限内提供书面文件予以解释说明，并提交相关的证明材料。如果该供应商不能在规定的时限内作出合理的解释说明并提交相关的证明材料，评审小组将取消其被评定为成交商的资格，并按顺序由排在其后的供应商递补，依此类推。</w:t>
      </w:r>
      <w:r>
        <w:rPr>
          <w:sz w:val="24"/>
          <w:szCs w:val="28"/>
          <w:highlight w:val="none"/>
        </w:rPr>
      </w:r>
      <w:r>
        <w:rPr>
          <w:sz w:val="24"/>
          <w:szCs w:val="28"/>
          <w:highlight w:val="none"/>
        </w:rPr>
      </w:r>
    </w:p>
    <w:p>
      <w:pPr>
        <w:pStyle w:val="967"/>
        <w:numPr>
          <w:ilvl w:val="0"/>
          <w:numId w:val="3"/>
        </w:numPr>
        <w:pBdr/>
        <w:spacing w:after="0" w:before="0" w:line="240" w:lineRule="auto"/>
        <w:ind/>
        <w:jc w:val="center"/>
        <w:rPr>
          <w:rFonts w:hint="eastAsia"/>
          <w:sz w:val="36"/>
          <w:szCs w:val="36"/>
          <w:highlight w:val="none"/>
        </w:rPr>
      </w:pPr>
      <w:r>
        <w:rPr>
          <w:sz w:val="36"/>
          <w:szCs w:val="36"/>
          <w:highlight w:val="none"/>
        </w:rPr>
        <w:br w:type="page" w:clear="all"/>
      </w:r>
      <w:r>
        <w:rPr>
          <w:rFonts w:hint="eastAsia"/>
          <w:sz w:val="36"/>
          <w:szCs w:val="36"/>
          <w:highlight w:val="none"/>
        </w:rPr>
        <w:t xml:space="preserve">采购需求</w:t>
      </w:r>
      <w:r>
        <w:rPr>
          <w:rFonts w:hint="eastAsia"/>
          <w:sz w:val="36"/>
          <w:szCs w:val="36"/>
          <w:highlight w:val="none"/>
        </w:rPr>
      </w:r>
      <w:r>
        <w:rPr>
          <w:rFonts w:hint="eastAsia"/>
          <w:sz w:val="36"/>
          <w:szCs w:val="36"/>
          <w:highlight w:val="none"/>
        </w:rPr>
      </w:r>
    </w:p>
    <w:p>
      <w:pPr>
        <w:pStyle w:val="966"/>
        <w:pBdr/>
        <w:spacing/>
        <w:ind/>
        <w:rPr>
          <w:rFonts w:hint="eastAsia"/>
          <w:highlight w:val="none"/>
        </w:rPr>
      </w:pPr>
      <w:r>
        <w:rPr>
          <w:rFonts w:hint="eastAsia"/>
          <w:highlight w:val="none"/>
        </w:rPr>
      </w:r>
      <w:r>
        <w:rPr>
          <w:rFonts w:hint="eastAsia"/>
          <w:highlight w:val="none"/>
        </w:rPr>
      </w:r>
      <w:r>
        <w:rPr>
          <w:rFonts w:hint="eastAsia"/>
          <w:highlight w:val="none"/>
        </w:rPr>
      </w:r>
    </w:p>
    <w:p>
      <w:pPr>
        <w:pStyle w:val="966"/>
        <w:widowControl w:val="true"/>
        <w:pBdr/>
        <w:spacing w:line="440" w:lineRule="exact"/>
        <w:ind/>
        <w:rPr>
          <w:rFonts w:hint="eastAsia" w:ascii="仿宋" w:hAnsi="仿宋" w:eastAsia="仿宋" w:cs="仿宋"/>
          <w:b/>
          <w:bCs/>
          <w:color w:val="000000"/>
          <w:sz w:val="24"/>
          <w:highlight w:val="none"/>
          <w:lang w:eastAsia="zh-CN"/>
        </w:rPr>
      </w:pPr>
      <w:r/>
      <w:bookmarkStart w:id="15" w:name="_Hlk123141913"/>
      <w:r/>
      <w:bookmarkStart w:id="16" w:name="_Toc135764359"/>
      <w:r/>
      <w:bookmarkStart w:id="17" w:name="_Toc3068"/>
      <w:r/>
      <w:bookmarkStart w:id="18" w:name="_Toc177058752"/>
      <w:r>
        <w:rPr>
          <w:rFonts w:hint="eastAsia" w:ascii="仿宋" w:hAnsi="仿宋" w:eastAsia="仿宋" w:cs="仿宋"/>
          <w:b/>
          <w:bCs/>
          <w:color w:val="000000"/>
          <w:sz w:val="24"/>
          <w:highlight w:val="none"/>
          <w:lang w:eastAsia="zh-CN"/>
        </w:rPr>
        <w:t xml:space="preserve">一、项目概况</w:t>
      </w:r>
      <w:bookmarkEnd w:id="14"/>
      <w:r/>
      <w:bookmarkEnd w:id="15"/>
      <w:r/>
      <w:bookmarkEnd w:id="16"/>
      <w:r/>
      <w:bookmarkEnd w:id="17"/>
      <w:r>
        <w:rPr>
          <w:rFonts w:hint="eastAsia" w:ascii="仿宋" w:hAnsi="仿宋" w:eastAsia="仿宋" w:cs="仿宋"/>
          <w:b/>
          <w:bCs/>
          <w:color w:val="000000"/>
          <w:sz w:val="24"/>
          <w:highlight w:val="none"/>
          <w:lang w:eastAsia="zh-CN"/>
        </w:rPr>
      </w:r>
      <w:r>
        <w:rPr>
          <w:rFonts w:hint="eastAsia" w:ascii="仿宋" w:hAnsi="仿宋" w:eastAsia="仿宋" w:cs="仿宋"/>
          <w:b/>
          <w:bCs/>
          <w:color w:val="000000"/>
          <w:sz w:val="24"/>
          <w:highlight w:val="none"/>
          <w:lang w:eastAsia="zh-CN"/>
        </w:rPr>
      </w:r>
    </w:p>
    <w:p>
      <w:pPr>
        <w:pStyle w:val="966"/>
        <w:widowControl w:val="true"/>
        <w:pBdr/>
        <w:spacing w:line="440" w:lineRule="exact"/>
        <w:ind w:firstLine="480"/>
        <w:rPr>
          <w:rFonts w:hint="eastAsia" w:ascii="仿宋" w:hAnsi="仿宋" w:eastAsia="仿宋" w:cs="仿宋"/>
          <w:color w:val="000000"/>
          <w:sz w:val="24"/>
          <w:highlight w:val="none"/>
        </w:rPr>
      </w:pPr>
      <w:r>
        <w:rPr>
          <w:rFonts w:hint="eastAsia" w:ascii="宋体" w:hAnsi="宋体" w:eastAsia="宋体" w:cs="宋体"/>
          <w:sz w:val="24"/>
          <w:szCs w:val="24"/>
          <w:highlight w:val="none"/>
          <w:lang w:val="en-US" w:eastAsia="zh-CN"/>
        </w:rPr>
        <w:t xml:space="preserve">人保财险枣庄市分公司职场保洁服务项目预算：</w:t>
      </w:r>
      <w:r>
        <w:rPr>
          <w:rFonts w:hint="eastAsia" w:ascii="仿宋" w:hAnsi="仿宋" w:eastAsia="仿宋" w:cs="仿宋"/>
          <w:b/>
          <w:bCs/>
          <w:color w:val="000000"/>
          <w:sz w:val="24"/>
          <w:highlight w:val="none"/>
          <w:u w:val="single"/>
          <w:lang w:val="en-US" w:eastAsia="zh-CN"/>
        </w:rPr>
        <w:t xml:space="preserve">9.2万</w:t>
      </w:r>
      <w:r>
        <w:rPr>
          <w:rFonts w:hint="eastAsia" w:ascii="仿宋" w:hAnsi="仿宋" w:eastAsia="仿宋" w:cs="仿宋"/>
          <w:b/>
          <w:bCs/>
          <w:color w:val="000000"/>
          <w:sz w:val="24"/>
          <w:highlight w:val="none"/>
          <w:u w:val="single"/>
        </w:rPr>
        <w:t xml:space="preserve">元/年</w:t>
      </w:r>
      <w:r>
        <w:rPr>
          <w:rFonts w:hint="eastAsia" w:ascii="仿宋" w:hAnsi="仿宋" w:eastAsia="仿宋" w:cs="仿宋"/>
          <w:b/>
          <w:bCs/>
          <w:color w:val="000000"/>
          <w:sz w:val="24"/>
          <w:highlight w:val="none"/>
          <w:u w:val="single"/>
          <w:lang w:val="en-US" w:eastAsia="zh-CN"/>
        </w:rPr>
        <w:t xml:space="preserve">(含税)</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66"/>
        <w:pBd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限：合同期限一年。合同到期前，采购人根据年度供应商履约情况和协商结果，决定是否续签。如不进行续签，将在合同到期前一个月通知供应商相关事宜，如续签，每期合同一年，服务期含原合同累计不超过三年，如因采购人相关制度或要求发生变化则以采购人要求为准签订合同。</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pStyle w:val="966"/>
        <w:widowControl w:val="true"/>
        <w:pBdr/>
        <w:spacing w:line="440" w:lineRule="exact"/>
        <w:ind/>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二、服务地点及要求</w:t>
      </w:r>
      <w:r>
        <w:rPr>
          <w:rFonts w:hint="eastAsia" w:ascii="仿宋" w:hAnsi="仿宋" w:eastAsia="仿宋" w:cs="仿宋"/>
          <w:b/>
          <w:bCs/>
          <w:color w:val="000000"/>
          <w:sz w:val="24"/>
          <w:highlight w:val="none"/>
          <w:lang w:eastAsia="zh-CN"/>
        </w:rPr>
      </w:r>
      <w:r>
        <w:rPr>
          <w:rFonts w:hint="eastAsia" w:ascii="仿宋" w:hAnsi="仿宋" w:eastAsia="仿宋" w:cs="仿宋"/>
          <w:b/>
          <w:bCs/>
          <w:color w:val="000000"/>
          <w:sz w:val="24"/>
          <w:highlight w:val="none"/>
          <w:lang w:eastAsia="zh-CN"/>
        </w:rPr>
      </w:r>
    </w:p>
    <w:p>
      <w:pPr>
        <w:pStyle w:val="966"/>
        <w:pBdr/>
        <w:spacing w:line="360" w:lineRule="auto"/>
        <w:ind w:firstLine="480"/>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szCs w:val="28"/>
          <w:highlight w:val="none"/>
          <w:lang w:val="en-US" w:eastAsia="zh-CN"/>
        </w:rPr>
        <w:t xml:space="preserve">1.服务地点：</w:t>
      </w:r>
      <w:r>
        <w:rPr>
          <w:rFonts w:hint="eastAsia" w:ascii="宋体" w:hAnsi="宋体" w:eastAsia="宋体" w:cs="宋体"/>
          <w:sz w:val="24"/>
          <w:szCs w:val="24"/>
          <w:highlight w:val="none"/>
          <w:lang w:val="en-US" w:eastAsia="zh-CN"/>
        </w:rPr>
        <w:t xml:space="preserve">山东省枣庄市市中区龙庭路30号、薛城区永福北路345号，办公楼、营业大厅及周边场地保洁服务。</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pStyle w:val="966"/>
        <w:pBdr/>
        <w:spacing w:line="360" w:lineRule="auto"/>
        <w:ind w:firstLine="480"/>
        <w:rPr>
          <w:rFonts w:hint="eastAsia" w:ascii="Times New Roman" w:hAnsi="Times New Roman" w:eastAsia="宋体" w:cs="Times New Roman"/>
          <w:sz w:val="24"/>
          <w:szCs w:val="28"/>
          <w:highlight w:val="none"/>
          <w:lang w:val="en-US" w:eastAsia="zh-CN"/>
        </w:rPr>
      </w:pPr>
      <w:r>
        <w:rPr>
          <w:rFonts w:hint="eastAsia" w:ascii="Times New Roman" w:hAnsi="Times New Roman" w:eastAsia="宋体" w:cs="Times New Roman"/>
          <w:sz w:val="24"/>
          <w:szCs w:val="28"/>
          <w:highlight w:val="none"/>
          <w:lang w:val="en-US" w:eastAsia="zh-CN"/>
        </w:rPr>
        <w:t xml:space="preserve">2.服务内容及标准:</w:t>
      </w:r>
      <w:r>
        <w:rPr>
          <w:rFonts w:hint="eastAsia" w:ascii="Times New Roman" w:hAnsi="Times New Roman" w:eastAsia="宋体" w:cs="Times New Roman"/>
          <w:sz w:val="24"/>
          <w:szCs w:val="28"/>
          <w:highlight w:val="none"/>
          <w:lang w:val="en-US" w:eastAsia="zh-CN"/>
        </w:rPr>
      </w:r>
      <w:r>
        <w:rPr>
          <w:rFonts w:hint="eastAsia" w:ascii="Times New Roman" w:hAnsi="Times New Roman" w:eastAsia="宋体" w:cs="Times New Roman"/>
          <w:sz w:val="24"/>
          <w:szCs w:val="28"/>
          <w:highlight w:val="none"/>
          <w:lang w:val="en-US" w:eastAsia="zh-CN"/>
        </w:rPr>
      </w:r>
    </w:p>
    <w:p>
      <w:pPr>
        <w:pStyle w:val="966"/>
        <w:pBdr/>
        <w:spacing w:line="360" w:lineRule="auto"/>
        <w:ind w:firstLine="480"/>
        <w:rPr>
          <w:rFonts w:hint="eastAsia" w:ascii="Times New Roman" w:hAnsi="Times New Roman" w:eastAsia="宋体" w:cs="Times New Roman"/>
          <w:sz w:val="24"/>
          <w:szCs w:val="28"/>
          <w:highlight w:val="none"/>
          <w:lang w:val="en-US" w:eastAsia="zh-CN"/>
        </w:rPr>
      </w:pPr>
      <w:r>
        <w:rPr>
          <w:rFonts w:hint="eastAsia" w:ascii="Times New Roman" w:hAnsi="Times New Roman" w:eastAsia="宋体" w:cs="Times New Roman"/>
          <w:sz w:val="24"/>
          <w:szCs w:val="28"/>
          <w:highlight w:val="none"/>
          <w:lang w:val="en-US" w:eastAsia="zh-CN"/>
        </w:rPr>
        <w:t xml:space="preserve">保洁服务标准及服务要求：</w:t>
      </w:r>
      <w:r>
        <w:rPr>
          <w:rFonts w:hint="eastAsia" w:ascii="Times New Roman" w:hAnsi="Times New Roman" w:eastAsia="宋体" w:cs="Times New Roman"/>
          <w:sz w:val="24"/>
          <w:szCs w:val="28"/>
          <w:highlight w:val="none"/>
          <w:lang w:val="en-US" w:eastAsia="zh-CN"/>
        </w:rPr>
      </w:r>
      <w:r>
        <w:rPr>
          <w:rFonts w:hint="eastAsia" w:ascii="Times New Roman" w:hAnsi="Times New Roman" w:eastAsia="宋体" w:cs="Times New Roman"/>
          <w:sz w:val="24"/>
          <w:szCs w:val="28"/>
          <w:highlight w:val="none"/>
          <w:lang w:val="en-US" w:eastAsia="zh-CN"/>
        </w:rPr>
      </w:r>
    </w:p>
    <w:tbl>
      <w:tblPr>
        <w:tblW w:w="93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665"/>
        <w:gridCol w:w="2991"/>
        <w:gridCol w:w="1579"/>
        <w:gridCol w:w="2646"/>
      </w:tblGrid>
      <w:tr>
        <w:trPr>
          <w:trHeight w:val="340"/>
          <w:tblHeader/>
        </w:trPr>
        <w:tc>
          <w:tcPr>
            <w:gridSpan w:val="2"/>
            <w:tcBorders/>
            <w:tcW w:w="212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清扫分类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作业内容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次数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作业标准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厅</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日常保洁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地面（牵尘）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地面光亮、无尘、无废弃物</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玻璃门旋转门、玻璃护拦、铝框（擦拭）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洁净光亮无手印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圆柱、方柱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洁净光亮无手印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地垫</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清扫/吸尘</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指示牌、金属件（擦拭）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电力插座</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清理烟灰缸及垃圾箱、果皮箱</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清理指示牌、</w:t>
            </w:r>
            <w:r>
              <w:rPr>
                <w:rFonts w:hint="eastAsia" w:ascii="仿宋_GB2312" w:hAnsi="仿宋_GB2312" w:eastAsia="仿宋_GB2312" w:cs="仿宋_GB2312"/>
                <w:color w:val="000000"/>
                <w:sz w:val="22"/>
                <w:szCs w:val="22"/>
                <w:highlight w:val="none"/>
              </w:rPr>
              <w:t xml:space="preserve">公告牌、</w:t>
            </w:r>
            <w:r>
              <w:rPr>
                <w:rFonts w:hint="eastAsia" w:ascii="仿宋_GB2312" w:hAnsi="仿宋_GB2312" w:eastAsia="仿宋_GB2312" w:cs="仿宋_GB2312"/>
                <w:color w:val="000000"/>
                <w:sz w:val="22"/>
                <w:szCs w:val="22"/>
                <w:highlight w:val="none"/>
                <w:lang w:eastAsia="en-US"/>
              </w:rPr>
              <w:t xml:space="preserve">茶几</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鱼池（刷洗）</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池壁洁净、无</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盆栽植物（擦拭）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1"/>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定期保洁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清洁烟感器、空调设备（外表）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照明灯具、警灯、出入灯（外表）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消防设备（外表）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无灰尘、污迹、无手印</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地垫（清洗）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金属件清洗并上光</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光洁无尘、无污迹、水迹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电梯间及公共走廊</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地面牵尘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地面光亮、无尘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地面吸尘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地毯平整无污迹无异味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墙面、踢脚（擦拭）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 、无尘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出入门（清洁剂擦拭）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消防设施、灯栅、门等</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无手印、污渍、灰尘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烟灰缸、垃圾桶、植物盆、指示灯牌的清洁</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不锈钢门及墙壁（包括玻璃）及按钮板</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无灰尘、污迹、水迹及手指印，玻璃要明亮</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上不锈钢保护油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无垃圾、灰尘及水迹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指引标识牌、公告栏等（擦拭）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无灰尘、污迹、无手印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空调设备</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无污迹、光亮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地面清洗、石材保养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光亮无尘、无杂物、污迹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出入门（清洁）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光亮无尘、无杂物、污迹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通风口、排风扇、新风口</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电梯槽</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无垃圾、水迹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照明设施外壳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电梯门（擦拭）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各楼层楼梯</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地面（拖抹）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随时巡视清扫</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垃圾、</w:t>
            </w:r>
            <w:r>
              <w:rPr>
                <w:rFonts w:hint="eastAsia" w:ascii="仿宋_GB2312" w:hAnsi="仿宋_GB2312" w:eastAsia="仿宋_GB2312" w:cs="仿宋_GB2312"/>
                <w:color w:val="000000"/>
                <w:sz w:val="22"/>
                <w:szCs w:val="22"/>
                <w:highlight w:val="none"/>
                <w:lang w:eastAsia="en-US"/>
              </w:rPr>
              <w:t xml:space="preserve">杂物、污迹、水迹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扶手（清洁剂擦拭）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窗台（擦拭）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门及电镀件（表面清洗）</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墙面、天花（除尘）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扶手（清洁剂擦拭）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灯具</w:t>
            </w:r>
            <w:r>
              <w:rPr>
                <w:rFonts w:hint="eastAsia" w:ascii="仿宋_GB2312" w:hAnsi="仿宋_GB2312" w:eastAsia="仿宋_GB2312" w:cs="仿宋_GB2312"/>
                <w:color w:val="000000"/>
                <w:sz w:val="22"/>
                <w:szCs w:val="22"/>
                <w:highlight w:val="none"/>
                <w:lang w:val="en-US" w:eastAsia="zh-CN"/>
              </w:rPr>
              <w:t xml:space="preserve">外壳</w:t>
            </w:r>
            <w:r>
              <w:rPr>
                <w:rFonts w:hint="eastAsia" w:ascii="仿宋_GB2312" w:hAnsi="仿宋_GB2312" w:eastAsia="仿宋_GB2312" w:cs="仿宋_GB2312"/>
                <w:color w:val="000000"/>
                <w:sz w:val="22"/>
                <w:szCs w:val="22"/>
                <w:highlight w:val="none"/>
                <w:lang w:eastAsia="en-US"/>
              </w:rPr>
              <w:t xml:space="preserve">（除尘）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外露设施</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天台</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val="en-AU"/>
              </w:rPr>
              <w:t xml:space="preserve">平台/连廊/机电层</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jc w:val="left"/>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/设施设备间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1次/周</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无杂物、无积灰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墙面（</w:t>
            </w:r>
            <w:r>
              <w:rPr>
                <w:rFonts w:hint="eastAsia" w:ascii="仿宋_GB2312" w:hAnsi="仿宋_GB2312" w:eastAsia="仿宋_GB2312" w:cs="仿宋_GB2312"/>
                <w:color w:val="000000"/>
                <w:sz w:val="22"/>
                <w:szCs w:val="22"/>
                <w:highlight w:val="none"/>
                <w:lang w:val="en-US" w:eastAsia="zh-CN"/>
              </w:rPr>
              <w:t xml:space="preserve">清扫</w:t>
            </w: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无积灰、尘网、蛛网</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消防设施设备（表面擦拭）</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无积灰、无污渍</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各种标志牌的清理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排气口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地脉内清</w:t>
            </w:r>
            <w:r>
              <w:rPr>
                <w:rFonts w:hint="eastAsia" w:ascii="仿宋_GB2312" w:hAnsi="仿宋_GB2312" w:eastAsia="仿宋_GB2312" w:cs="仿宋_GB2312"/>
                <w:color w:val="000000"/>
                <w:sz w:val="22"/>
                <w:szCs w:val="22"/>
                <w:highlight w:val="none"/>
                <w:lang w:val="en-US" w:eastAsia="zh-CN"/>
              </w:rPr>
              <w:t xml:space="preserve">扫</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门（擦拭）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bidi="ar-SA"/>
              </w:rPr>
            </w:pPr>
            <w:r>
              <w:rPr>
                <w:rFonts w:hint="eastAsia" w:ascii="仿宋_GB2312" w:hAnsi="仿宋_GB2312" w:eastAsia="仿宋_GB2312" w:cs="仿宋_GB2312"/>
                <w:color w:val="000000"/>
                <w:sz w:val="22"/>
                <w:szCs w:val="22"/>
                <w:highlight w:val="none"/>
                <w:lang w:val="en-US" w:eastAsia="zh-CN"/>
              </w:rPr>
              <w:t xml:space="preserve">1次/月</w:t>
            </w:r>
            <w:r>
              <w:rPr>
                <w:rFonts w:hint="eastAsia" w:ascii="仿宋_GB2312" w:hAnsi="仿宋_GB2312" w:eastAsia="仿宋_GB2312" w:cs="仿宋_GB2312"/>
                <w:color w:val="000000"/>
                <w:sz w:val="22"/>
                <w:szCs w:val="22"/>
                <w:highlight w:val="none"/>
                <w:lang w:val="en-US" w:eastAsia="zh-CN" w:bidi="ar-SA"/>
              </w:rPr>
            </w:r>
            <w:r>
              <w:rPr>
                <w:rFonts w:hint="eastAsia" w:ascii="仿宋_GB2312" w:hAnsi="仿宋_GB2312" w:eastAsia="仿宋_GB2312" w:cs="仿宋_GB2312"/>
                <w:color w:val="000000"/>
                <w:sz w:val="22"/>
                <w:szCs w:val="22"/>
                <w:highlight w:val="none"/>
                <w:lang w:val="en-US" w:eastAsia="zh-CN" w:bidi="ar-SA"/>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排气口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顶灯、照明设备（外表）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平台、连廊玻璃刮洗</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US" w:eastAsia="zh-CN"/>
              </w:rPr>
              <w:t xml:space="preserve">年</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光亮无尘、无手印、污迹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zh-CN"/>
              </w:rPr>
            </w:pPr>
            <w:r>
              <w:rPr>
                <w:rFonts w:hint="eastAsia" w:ascii="仿宋_GB2312" w:hAnsi="仿宋_GB2312" w:eastAsia="仿宋_GB2312" w:cs="仿宋_GB2312"/>
                <w:color w:val="000000"/>
                <w:sz w:val="22"/>
                <w:szCs w:val="22"/>
                <w:highlight w:val="none"/>
              </w:rPr>
              <w:t xml:space="preserve">平台、连廊地面</w:t>
            </w:r>
            <w:r>
              <w:rPr>
                <w:rFonts w:hint="eastAsia" w:ascii="仿宋_GB2312" w:hAnsi="仿宋_GB2312" w:eastAsia="仿宋_GB2312" w:cs="仿宋_GB2312"/>
                <w:color w:val="000000"/>
                <w:sz w:val="22"/>
                <w:szCs w:val="22"/>
                <w:highlight w:val="none"/>
                <w:lang w:eastAsia="zh-CN"/>
              </w:rPr>
            </w:r>
            <w:r>
              <w:rPr>
                <w:rFonts w:hint="eastAsia" w:ascii="仿宋_GB2312" w:hAnsi="仿宋_GB2312" w:eastAsia="仿宋_GB2312" w:cs="仿宋_GB2312"/>
                <w:color w:val="000000"/>
                <w:sz w:val="22"/>
                <w:szCs w:val="22"/>
                <w:highlight w:val="none"/>
                <w:lang w:eastAsia="zh-CN"/>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val="en-US" w:eastAsia="zh-CN"/>
              </w:rPr>
              <w:t xml:space="preserve">清扫</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rPr>
              <w:t xml:space="preserve">、</w:t>
            </w:r>
            <w:r>
              <w:rPr>
                <w:rFonts w:hint="eastAsia" w:ascii="仿宋_GB2312" w:hAnsi="仿宋_GB2312" w:eastAsia="仿宋_GB2312" w:cs="仿宋_GB2312"/>
                <w:color w:val="000000"/>
                <w:sz w:val="22"/>
                <w:szCs w:val="22"/>
                <w:highlight w:val="none"/>
                <w:lang w:eastAsia="en-US"/>
              </w:rPr>
              <w:t xml:space="preserve">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机电层地面清扫</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US" w:eastAsia="zh-CN"/>
              </w:rPr>
              <w:t xml:space="preserve">2</w:t>
            </w:r>
            <w:r>
              <w:rPr>
                <w:rFonts w:hint="eastAsia" w:ascii="仿宋_GB2312" w:hAnsi="仿宋_GB2312" w:eastAsia="仿宋_GB2312" w:cs="仿宋_GB2312"/>
                <w:color w:val="000000"/>
                <w:sz w:val="22"/>
                <w:szCs w:val="22"/>
                <w:highlight w:val="none"/>
                <w:lang w:val="en-AU"/>
              </w:rPr>
              <w:t xml:space="preserve">次/月</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无杂物</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电梯</w:t>
            </w:r>
            <w:r>
              <w:rPr>
                <w:rFonts w:hint="eastAsia" w:ascii="仿宋_GB2312" w:hAnsi="仿宋_GB2312" w:eastAsia="仿宋_GB2312" w:cs="仿宋_GB2312"/>
                <w:color w:val="000000"/>
                <w:sz w:val="22"/>
                <w:szCs w:val="22"/>
                <w:highlight w:val="none"/>
              </w:rPr>
              <w:t xml:space="preserve">轿厢</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rPr>
              <w:t xml:space="preserve">地面</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清扫、擦拭</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w:t>
            </w:r>
            <w:r>
              <w:rPr>
                <w:rFonts w:hint="eastAsia" w:ascii="仿宋_GB2312" w:hAnsi="仿宋_GB2312" w:eastAsia="仿宋_GB2312" w:cs="仿宋_GB2312"/>
                <w:color w:val="000000"/>
                <w:sz w:val="22"/>
                <w:szCs w:val="22"/>
                <w:highlight w:val="none"/>
                <w:lang w:eastAsia="en-US"/>
              </w:rPr>
              <w:t xml:space="preserve">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墙壁、按键盘（擦拭）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扶手门（擦拭）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val="en-AU"/>
              </w:rPr>
              <w:t xml:space="preserve">电梯槽（</w:t>
            </w:r>
            <w:r>
              <w:rPr>
                <w:rFonts w:hint="eastAsia" w:ascii="仿宋_GB2312" w:hAnsi="仿宋_GB2312" w:eastAsia="仿宋_GB2312" w:cs="仿宋_GB2312"/>
                <w:color w:val="000000"/>
                <w:sz w:val="22"/>
                <w:szCs w:val="22"/>
                <w:highlight w:val="none"/>
                <w:lang w:val="en-US" w:eastAsia="zh-CN"/>
              </w:rPr>
              <w:t xml:space="preserve">除</w:t>
            </w:r>
            <w:r>
              <w:rPr>
                <w:rFonts w:hint="eastAsia" w:ascii="仿宋_GB2312" w:hAnsi="仿宋_GB2312" w:eastAsia="仿宋_GB2312" w:cs="仿宋_GB2312"/>
                <w:color w:val="000000"/>
                <w:sz w:val="22"/>
                <w:szCs w:val="22"/>
                <w:highlight w:val="none"/>
                <w:lang w:val="en-AU"/>
              </w:rPr>
              <w:t xml:space="preserve">尘）</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val="en-AU"/>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bidi="ar-SA"/>
              </w:rPr>
            </w:pPr>
            <w:r>
              <w:rPr>
                <w:rFonts w:hint="eastAsia" w:ascii="仿宋_GB2312" w:hAnsi="仿宋_GB2312" w:eastAsia="仿宋_GB2312" w:cs="仿宋_GB2312"/>
                <w:color w:val="000000"/>
                <w:sz w:val="22"/>
                <w:szCs w:val="22"/>
                <w:highlight w:val="none"/>
                <w:lang w:eastAsia="en-US"/>
              </w:rPr>
              <w:t xml:space="preserve">无杂物、</w:t>
            </w:r>
            <w:r>
              <w:rPr>
                <w:rFonts w:hint="eastAsia" w:ascii="仿宋_GB2312" w:hAnsi="仿宋_GB2312" w:eastAsia="仿宋_GB2312" w:cs="仿宋_GB2312"/>
                <w:color w:val="000000"/>
                <w:sz w:val="22"/>
                <w:szCs w:val="22"/>
                <w:highlight w:val="none"/>
                <w:lang w:val="en-US" w:eastAsia="zh-CN"/>
              </w:rPr>
              <w:t xml:space="preserve">无积灰</w:t>
            </w:r>
            <w:r>
              <w:rPr>
                <w:rFonts w:hint="eastAsia" w:ascii="仿宋_GB2312" w:hAnsi="仿宋_GB2312" w:eastAsia="仿宋_GB2312" w:cs="仿宋_GB2312"/>
                <w:color w:val="000000"/>
                <w:sz w:val="22"/>
                <w:szCs w:val="22"/>
                <w:highlight w:val="none"/>
                <w:lang w:val="en-AU" w:eastAsia="zh-CN" w:bidi="ar-SA"/>
              </w:rPr>
            </w:r>
            <w:r>
              <w:rPr>
                <w:rFonts w:hint="eastAsia" w:ascii="仿宋_GB2312" w:hAnsi="仿宋_GB2312" w:eastAsia="仿宋_GB2312" w:cs="仿宋_GB2312"/>
                <w:color w:val="000000"/>
                <w:sz w:val="22"/>
                <w:szCs w:val="22"/>
                <w:highlight w:val="none"/>
                <w:lang w:val="en-AU" w:eastAsia="zh-CN" w:bidi="ar-SA"/>
              </w:rPr>
            </w:r>
          </w:p>
        </w:tc>
      </w:tr>
      <w:tr>
        <w:trPr>
          <w:trHeight w:val="9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清洁天花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墙壁（部分清洗）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地毯清洁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无水迹、污迹、无异味</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照明设备</w:t>
            </w:r>
            <w:r>
              <w:rPr>
                <w:rFonts w:hint="eastAsia" w:ascii="仿宋_GB2312" w:hAnsi="仿宋_GB2312" w:eastAsia="仿宋_GB2312" w:cs="仿宋_GB2312"/>
                <w:color w:val="000000"/>
                <w:sz w:val="22"/>
                <w:szCs w:val="22"/>
                <w:highlight w:val="none"/>
                <w:lang w:val="en-US" w:eastAsia="zh-CN"/>
              </w:rPr>
              <w:t xml:space="preserve">外壳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无积尘、无污迹、内部无蚊蝇虫尸体</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擦拭保养剂</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楼层</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水房</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清洁间</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地面、地漏清洁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周</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洁净光亮、无手印、污渍</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指示牌、金属件擦拭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清理烟灰缸及垃圾箱</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清洁指示牌</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清洁烟感器、空调口</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墙壁（部分清洗）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光洁、无手印、污迹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AU"/>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无杂物、污迹、无灰尘</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内墙</w:t>
            </w:r>
            <w:r>
              <w:rPr>
                <w:rFonts w:hint="eastAsia" w:ascii="仿宋_GB2312" w:hAnsi="仿宋_GB2312" w:eastAsia="仿宋_GB2312" w:cs="仿宋_GB2312"/>
                <w:color w:val="000000"/>
                <w:sz w:val="22"/>
                <w:szCs w:val="22"/>
                <w:highlight w:val="none"/>
                <w:lang w:val="en-US" w:eastAsia="zh-CN"/>
              </w:rPr>
              <w:t xml:space="preserve">清洁</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无印迹、无灰尘</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金属（金属件清洗并上光）</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洁净、无印迹、污迹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卫生间</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无水迹、污迹、无灰尘</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洗手池等洁具（清洗）</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坐便器、小便池、坐厕间隔板、坐厕板及内部卫生纸架（清洗消毒）</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水龙头、台面清洗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镜子（擦）</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木门擦拭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垃圾收集、转运</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无满溢、无异味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垃圾桶（</w:t>
            </w:r>
            <w:r>
              <w:rPr>
                <w:rFonts w:hint="eastAsia" w:ascii="仿宋_GB2312" w:hAnsi="仿宋_GB2312" w:eastAsia="仿宋_GB2312" w:cs="仿宋_GB2312"/>
                <w:color w:val="000000"/>
                <w:sz w:val="22"/>
                <w:szCs w:val="22"/>
                <w:highlight w:val="none"/>
                <w:lang w:val="en-US" w:eastAsia="zh-CN"/>
              </w:rPr>
              <w:t xml:space="preserve">擦拭、</w:t>
            </w:r>
            <w:r>
              <w:rPr>
                <w:rFonts w:hint="eastAsia" w:ascii="仿宋_GB2312" w:hAnsi="仿宋_GB2312" w:eastAsia="仿宋_GB2312" w:cs="仿宋_GB2312"/>
                <w:color w:val="000000"/>
                <w:sz w:val="22"/>
                <w:szCs w:val="22"/>
                <w:highlight w:val="none"/>
                <w:lang w:eastAsia="en-US"/>
              </w:rPr>
              <w:t xml:space="preserve">冲洗）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无污迹</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卫生纸、洗手液、香精球的补充</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随时补充</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无异味</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电镀件、干手机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光亮、洁净、无手印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墩布池清洁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定期清扫</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地面清洗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无杂物、污迹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墙壁（清洁剂清洗）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垃圾筒（消毒水</w:t>
            </w:r>
            <w:r>
              <w:rPr>
                <w:rFonts w:hint="eastAsia" w:ascii="仿宋_GB2312" w:hAnsi="仿宋_GB2312" w:eastAsia="仿宋_GB2312" w:cs="仿宋_GB2312"/>
                <w:color w:val="000000"/>
                <w:sz w:val="22"/>
                <w:szCs w:val="22"/>
                <w:highlight w:val="none"/>
                <w:lang w:val="en-US" w:eastAsia="zh-CN"/>
              </w:rPr>
              <w:t xml:space="preserve">清洗</w:t>
            </w: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AU"/>
              </w:rPr>
              <w:t xml:space="preserve">周</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隔断门板（消毒）</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zh-CN"/>
              </w:rPr>
            </w:pPr>
            <w:r>
              <w:rPr>
                <w:rFonts w:hint="eastAsia" w:ascii="仿宋_GB2312" w:hAnsi="仿宋_GB2312" w:eastAsia="仿宋_GB2312" w:cs="仿宋_GB2312"/>
                <w:color w:val="000000"/>
                <w:sz w:val="22"/>
                <w:szCs w:val="22"/>
                <w:highlight w:val="none"/>
                <w:lang w:val="en-AU"/>
              </w:rPr>
              <w:t xml:space="preserve">洗手池</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水龙头等洁具</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val="en-US" w:eastAsia="zh-CN"/>
              </w:rPr>
              <w:t xml:space="preserve">消毒</w:t>
            </w:r>
            <w:r>
              <w:rPr>
                <w:rFonts w:hint="eastAsia" w:ascii="仿宋_GB2312" w:hAnsi="仿宋_GB2312" w:eastAsia="仿宋_GB2312" w:cs="仿宋_GB2312"/>
                <w:color w:val="000000"/>
                <w:sz w:val="22"/>
                <w:szCs w:val="22"/>
                <w:highlight w:val="none"/>
                <w:lang w:val="en-AU" w:eastAsia="zh-CN"/>
              </w:rPr>
              <w:t xml:space="preserve">）</w:t>
            </w:r>
            <w:r>
              <w:rPr>
                <w:rFonts w:hint="eastAsia" w:ascii="仿宋_GB2312" w:hAnsi="仿宋_GB2312" w:eastAsia="仿宋_GB2312" w:cs="仿宋_GB2312"/>
                <w:color w:val="000000"/>
                <w:sz w:val="22"/>
                <w:szCs w:val="22"/>
                <w:highlight w:val="none"/>
                <w:lang w:eastAsia="zh-CN"/>
              </w:rPr>
            </w:r>
            <w:r>
              <w:rPr>
                <w:rFonts w:hint="eastAsia" w:ascii="仿宋_GB2312" w:hAnsi="仿宋_GB2312" w:eastAsia="仿宋_GB2312" w:cs="仿宋_GB2312"/>
                <w:color w:val="000000"/>
                <w:sz w:val="22"/>
                <w:szCs w:val="22"/>
                <w:highlight w:val="none"/>
                <w:lang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2次/月</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无水迹、污迹</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天花板（擦拭）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val="en-US" w:eastAsia="zh-CN"/>
              </w:rPr>
              <w:t xml:space="preserve">月</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无积尘、无蛛网</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照明灯具、空调设备（外表擦拭）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通风口（清洁剂擦拭）</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无水迹、无手印、污迹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外围、院落</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p>
            <w:pPr>
              <w:pStyle w:val="973"/>
              <w:pBdr/>
              <w:spacing/>
              <w:ind w:firstLine="220"/>
              <w:rPr>
                <w:rFonts w:hint="eastAsia" w:ascii="仿宋_GB2312" w:hAnsi="仿宋_GB2312" w:eastAsia="仿宋_GB2312" w:cs="仿宋_GB231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停车场</w:t>
            </w:r>
            <w:r>
              <w:rPr>
                <w:rFonts w:hint="eastAsia" w:ascii="仿宋_GB2312" w:hAnsi="仿宋_GB2312" w:eastAsia="仿宋_GB2312" w:cs="仿宋_GB2312"/>
                <w:highlight w:val="none"/>
                <w:lang w:val="en-US" w:eastAsia="zh-CN"/>
              </w:rPr>
            </w:r>
            <w:r>
              <w:rPr>
                <w:rFonts w:hint="eastAsia" w:ascii="仿宋_GB2312" w:hAnsi="仿宋_GB2312" w:eastAsia="仿宋_GB2312" w:cs="仿宋_GB2312"/>
                <w:highlight w:val="none"/>
                <w:lang w:val="en-US" w:eastAsia="zh-CN"/>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eastAsia="en-US"/>
              </w:rPr>
              <w:t xml:space="preserve">日常</w:t>
            </w:r>
            <w:r>
              <w:rPr>
                <w:rFonts w:hint="eastAsia" w:ascii="仿宋_GB2312" w:hAnsi="仿宋_GB2312" w:eastAsia="仿宋_GB2312" w:cs="仿宋_GB2312"/>
                <w:color w:val="000000"/>
                <w:sz w:val="22"/>
                <w:szCs w:val="22"/>
                <w:highlight w:val="none"/>
              </w:rPr>
              <w:t xml:space="preserve">外围</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大楼进出口处台阶、地面</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随时巡视清洁</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无垃圾、无积灰、无积水</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rHeight w:val="340"/>
        </w:trPr>
        <w:tc>
          <w:tcPr>
            <w:tcBorders/>
            <w:tcW w:w="1464"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车场地面</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t xml:space="preserve">地上、负一</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无烟头杂物、无积水</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消火栓、防火门等公共设施</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无尘土</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指示牌、标识、指示灯</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无尘土无污迹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665"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告示牌、栏杆、反光镜</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无尘土无污迹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val="en-US" w:eastAsia="zh-CN"/>
              </w:rPr>
              <w:t xml:space="preserve">院落</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地面、外围道路</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随时</w:t>
            </w:r>
            <w:r>
              <w:rPr>
                <w:rFonts w:hint="eastAsia" w:ascii="仿宋_GB2312" w:hAnsi="仿宋_GB2312" w:eastAsia="仿宋_GB2312" w:cs="仿宋_GB2312"/>
                <w:color w:val="000000"/>
                <w:sz w:val="22"/>
                <w:szCs w:val="22"/>
                <w:highlight w:val="none"/>
                <w:lang w:eastAsia="en-US"/>
              </w:rPr>
              <w:t xml:space="preserve">巡视清洁</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eastAsia="en-US"/>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杂物、无污渍</w:t>
            </w:r>
            <w:r>
              <w:rPr>
                <w:rFonts w:hint="eastAsia" w:ascii="仿宋_GB2312" w:hAnsi="仿宋_GB2312" w:eastAsia="仿宋_GB2312" w:cs="仿宋_GB2312"/>
                <w:color w:val="000000"/>
                <w:sz w:val="22"/>
                <w:szCs w:val="22"/>
                <w:highlight w:val="none"/>
                <w:lang w:eastAsia="en-US"/>
              </w:rPr>
            </w:r>
            <w:r>
              <w:rPr>
                <w:rFonts w:hint="eastAsia" w:ascii="仿宋_GB2312" w:hAnsi="仿宋_GB2312" w:eastAsia="仿宋_GB2312" w:cs="仿宋_GB2312"/>
                <w:color w:val="000000"/>
                <w:sz w:val="22"/>
                <w:szCs w:val="22"/>
                <w:highlight w:val="none"/>
                <w:lang w:eastAsia="en-US"/>
              </w:rPr>
            </w:r>
          </w:p>
        </w:tc>
      </w:tr>
      <w:tr>
        <w:trPr>
          <w:trHeight w:val="340"/>
        </w:trPr>
        <w:tc>
          <w:tcPr>
            <w:tcBorders/>
            <w:tcW w:w="146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665" w:type="dxa"/>
            <w:vAlign w:val="center"/>
            <w:vMerge w:val="continue"/>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991"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沟</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rPr>
              <w:t xml:space="preserve">渠</w:t>
            </w:r>
            <w:r>
              <w:rPr>
                <w:rFonts w:hint="eastAsia" w:ascii="仿宋_GB2312" w:hAnsi="仿宋_GB2312" w:eastAsia="仿宋_GB2312" w:cs="仿宋_GB2312"/>
                <w:color w:val="000000"/>
                <w:sz w:val="22"/>
                <w:szCs w:val="22"/>
                <w:highlight w:val="none"/>
                <w:lang w:eastAsia="zh-CN"/>
              </w:rPr>
              <w:t xml:space="preserve">、</w:t>
            </w:r>
            <w:r>
              <w:rPr>
                <w:rFonts w:hint="eastAsia" w:ascii="仿宋_GB2312" w:hAnsi="仿宋_GB2312" w:eastAsia="仿宋_GB2312" w:cs="仿宋_GB2312"/>
                <w:color w:val="000000"/>
                <w:sz w:val="22"/>
                <w:szCs w:val="22"/>
                <w:highlight w:val="none"/>
              </w:rPr>
              <w:t xml:space="preserve">井</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157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视情况清洁</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646"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eastAsia="en-US"/>
              </w:rPr>
              <w:t xml:space="preserve">无</w:t>
            </w:r>
            <w:r>
              <w:rPr>
                <w:rFonts w:hint="eastAsia" w:ascii="仿宋_GB2312" w:hAnsi="仿宋_GB2312" w:eastAsia="仿宋_GB2312" w:cs="仿宋_GB2312"/>
                <w:color w:val="000000"/>
                <w:sz w:val="22"/>
                <w:szCs w:val="22"/>
                <w:highlight w:val="none"/>
                <w:lang w:val="en-US" w:eastAsia="zh-CN"/>
              </w:rPr>
              <w:t xml:space="preserve">杂物、无满溢、无异味</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bl>
    <w:p>
      <w:pPr>
        <w:pStyle w:val="977"/>
        <w:pBdr/>
        <w:tabs>
          <w:tab w:val="center" w:leader="none" w:pos="4153"/>
          <w:tab w:val="right" w:leader="none" w:pos="8306"/>
        </w:tabs>
        <w:spacing w:line="360" w:lineRule="auto"/>
        <w:ind w:firstLine="48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widowControl w:val="true"/>
        <w:pBdr/>
        <w:spacing/>
        <w:ind/>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会议楼层的日常保洁及定期清洁方案</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bl>
      <w:tblPr>
        <w:tblW w:w="8805"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08"/>
        <w:gridCol w:w="2409"/>
        <w:gridCol w:w="2495"/>
        <w:gridCol w:w="2519"/>
      </w:tblGrid>
      <w:tr>
        <w:trPr/>
        <w:tc>
          <w:tcPr>
            <w:gridSpan w:val="2"/>
            <w:tcBorders/>
            <w:tcW w:w="1382"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清洁分类</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作业内容</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次数</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作业标准</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restart"/>
            <w:textDirection w:val="lrTb"/>
            <w:noWrap w:val="false"/>
          </w:tcPr>
          <w:p>
            <w:pPr>
              <w:pStyle w:val="966"/>
              <w:widowControl w:val="true"/>
              <w:pBdr/>
              <w:spacing/>
              <w:ind w:firstLine="110"/>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会</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议</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室</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接</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p>
            <w:pPr>
              <w:pStyle w:val="966"/>
              <w:widowControl w:val="true"/>
              <w:pBdr/>
              <w:spacing/>
              <w:ind/>
              <w:jc w:val="center"/>
              <w:rPr>
                <w:rFonts w:hint="eastAsia" w:ascii="仿宋_GB2312" w:hAnsi="仿宋_GB2312" w:eastAsia="仿宋_GB2312" w:cs="仿宋_GB2312"/>
                <w:color w:val="000000"/>
                <w:sz w:val="22"/>
                <w:szCs w:val="22"/>
                <w:highlight w:val="none"/>
              </w:rPr>
            </w:pPr>
            <w:r>
              <w:rPr>
                <w:rFonts w:hint="eastAsia" w:ascii="仿宋_GB2312" w:hAnsi="仿宋_GB2312" w:eastAsia="仿宋_GB2312" w:cs="仿宋_GB2312"/>
                <w:color w:val="000000"/>
                <w:sz w:val="22"/>
                <w:szCs w:val="22"/>
                <w:highlight w:val="none"/>
              </w:rPr>
              <w:t xml:space="preserve">待</w:t>
            </w:r>
            <w:r>
              <w:rPr>
                <w:rFonts w:hint="eastAsia" w:ascii="仿宋_GB2312" w:hAnsi="仿宋_GB2312" w:eastAsia="仿宋_GB2312" w:cs="仿宋_GB2312"/>
                <w:color w:val="000000"/>
                <w:sz w:val="22"/>
                <w:szCs w:val="22"/>
                <w:highlight w:val="none"/>
              </w:rPr>
            </w:r>
            <w:r>
              <w:rPr>
                <w:rFonts w:hint="eastAsia" w:ascii="仿宋_GB2312" w:hAnsi="仿宋_GB2312" w:eastAsia="仿宋_GB2312" w:cs="仿宋_GB2312"/>
                <w:color w:val="000000"/>
                <w:sz w:val="22"/>
                <w:szCs w:val="22"/>
                <w:highlight w:val="none"/>
              </w:rPr>
            </w:r>
          </w:p>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rPr>
              <w:t xml:space="preserve">室</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日常清洁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zh-CN"/>
              </w:rPr>
            </w:pPr>
            <w:r>
              <w:rPr>
                <w:rFonts w:hint="eastAsia" w:ascii="仿宋_GB2312" w:hAnsi="仿宋_GB2312" w:eastAsia="仿宋_GB2312" w:cs="仿宋_GB2312"/>
                <w:color w:val="000000"/>
                <w:sz w:val="22"/>
                <w:szCs w:val="22"/>
                <w:highlight w:val="none"/>
                <w:lang w:eastAsia="en-US"/>
              </w:rPr>
              <w:t xml:space="preserve">地</w:t>
            </w:r>
            <w:r>
              <w:rPr>
                <w:rFonts w:hint="eastAsia" w:ascii="仿宋_GB2312" w:hAnsi="仿宋_GB2312" w:eastAsia="仿宋_GB2312" w:cs="仿宋_GB2312"/>
                <w:color w:val="000000"/>
                <w:sz w:val="22"/>
                <w:szCs w:val="22"/>
                <w:highlight w:val="none"/>
                <w:lang w:val="en-US" w:eastAsia="zh-CN"/>
              </w:rPr>
              <w:t xml:space="preserve">面</w:t>
            </w:r>
            <w:r>
              <w:rPr>
                <w:rFonts w:hint="eastAsia" w:ascii="仿宋_GB2312" w:hAnsi="仿宋_GB2312" w:eastAsia="仿宋_GB2312" w:cs="仿宋_GB2312"/>
                <w:color w:val="000000"/>
                <w:sz w:val="22"/>
                <w:szCs w:val="22"/>
                <w:highlight w:val="none"/>
                <w:lang w:val="en-AU" w:eastAsia="zh-CN"/>
              </w:rPr>
            </w:r>
            <w:r>
              <w:rPr>
                <w:rFonts w:hint="eastAsia" w:ascii="仿宋_GB2312" w:hAnsi="仿宋_GB2312" w:eastAsia="仿宋_GB2312" w:cs="仿宋_GB2312"/>
                <w:color w:val="000000"/>
                <w:sz w:val="22"/>
                <w:szCs w:val="22"/>
                <w:highlight w:val="none"/>
                <w:lang w:val="en-AU" w:eastAsia="zh-CN"/>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1次/日</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US" w:eastAsia="zh-CN"/>
              </w:rPr>
            </w:pPr>
            <w:r>
              <w:rPr>
                <w:rFonts w:hint="eastAsia" w:ascii="仿宋_GB2312" w:hAnsi="仿宋_GB2312" w:eastAsia="仿宋_GB2312" w:cs="仿宋_GB2312"/>
                <w:color w:val="000000"/>
                <w:sz w:val="22"/>
                <w:szCs w:val="22"/>
                <w:highlight w:val="none"/>
                <w:lang w:val="en-US" w:eastAsia="zh-CN"/>
              </w:rPr>
              <w:t xml:space="preserve">无杂物、无水迹、无积灰</w:t>
            </w:r>
            <w:r>
              <w:rPr>
                <w:rFonts w:hint="eastAsia" w:ascii="仿宋_GB2312" w:hAnsi="仿宋_GB2312" w:eastAsia="仿宋_GB2312" w:cs="仿宋_GB2312"/>
                <w:color w:val="000000"/>
                <w:sz w:val="22"/>
                <w:szCs w:val="22"/>
                <w:highlight w:val="none"/>
                <w:lang w:val="en-US" w:eastAsia="zh-CN"/>
              </w:rPr>
            </w:r>
            <w:r>
              <w:rPr>
                <w:rFonts w:hint="eastAsia" w:ascii="仿宋_GB2312" w:hAnsi="仿宋_GB2312" w:eastAsia="仿宋_GB2312" w:cs="仿宋_GB2312"/>
                <w:color w:val="000000"/>
                <w:sz w:val="22"/>
                <w:szCs w:val="22"/>
                <w:highlight w:val="none"/>
                <w:lang w:val="en-US" w:eastAsia="zh-CN"/>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茶具清理、摆放</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无印迹、及时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玻璃门、窗</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日</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无手印、水渍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展板（擦拭）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洁净及时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会议桌（擦拭）</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清洁、无水迹、污渍</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桌、椅摆放</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外观整齐洁净、无杂物、印迹</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饮水机</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t xml:space="preserve">检查、换水、外观洁净</w:t>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rPr>
            </w:pP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r>
              <w:rPr>
                <w:rFonts w:hint="eastAsia" w:ascii="仿宋_GB2312" w:hAnsi="仿宋_GB2312" w:eastAsia="仿宋_GB2312" w:cs="仿宋_GB2312"/>
                <w:color w:val="000000"/>
                <w:sz w:val="22"/>
                <w:szCs w:val="22"/>
                <w:highlight w:val="none"/>
                <w:lang w:val="en-AU"/>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垃圾桶</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用前用后，随时清洁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垃圾收集、换垃圾袋</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r>
      <w:tr>
        <w:trPr>
          <w:trHeight w:val="285"/>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restart"/>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eastAsia="en-US"/>
              </w:rPr>
              <w:t xml:space="preserve">定期清洁</w:t>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踢角线除尘</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周</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格栅灯（擦拭）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1</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无积尘、无印迹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r>
        <w:trPr/>
        <w:tc>
          <w:tcPr>
            <w:tcBorders/>
            <w:tcW w:w="674"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708" w:type="dxa"/>
            <w:vAlign w:val="center"/>
            <w:vMerge w:val="continue"/>
            <w:textDirection w:val="lrTb"/>
            <w:noWrap w:val="false"/>
          </w:tcPr>
          <w:p>
            <w:pPr>
              <w:pStyle w:val="966"/>
              <w:widowControl w:val="true"/>
              <w:pBdr/>
              <w:spacing/>
              <w:ind/>
              <w:jc w:val="left"/>
              <w:rPr>
                <w:rFonts w:hint="eastAsia" w:ascii="仿宋_GB2312" w:hAnsi="仿宋_GB2312" w:eastAsia="仿宋_GB2312" w:cs="仿宋_GB2312"/>
                <w:color w:val="000000"/>
                <w:sz w:val="22"/>
                <w:szCs w:val="22"/>
                <w:highlight w:val="none"/>
                <w:lang w:val="en-AU" w:eastAsia="en-US"/>
              </w:rPr>
            </w:pP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r>
              <w:rPr>
                <w:rFonts w:hint="eastAsia" w:ascii="仿宋_GB2312" w:hAnsi="仿宋_GB2312" w:eastAsia="仿宋_GB2312" w:cs="仿宋_GB2312"/>
                <w:color w:val="000000"/>
                <w:sz w:val="22"/>
                <w:szCs w:val="22"/>
                <w:highlight w:val="none"/>
                <w:lang w:val="en-AU" w:eastAsia="en-US"/>
              </w:rPr>
            </w:r>
          </w:p>
        </w:tc>
        <w:tc>
          <w:tcPr>
            <w:tcBorders/>
            <w:tcW w:w="240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空调及风口（擦拭）</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495"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val="en-AU" w:eastAsia="en-US"/>
              </w:rPr>
              <w:t xml:space="preserve">2</w:t>
            </w:r>
            <w:r>
              <w:rPr>
                <w:rFonts w:hint="eastAsia" w:ascii="仿宋_GB2312" w:hAnsi="仿宋_GB2312" w:eastAsia="仿宋_GB2312" w:cs="仿宋_GB2312"/>
                <w:color w:val="000000"/>
                <w:sz w:val="22"/>
                <w:szCs w:val="22"/>
                <w:highlight w:val="none"/>
                <w:lang w:eastAsia="en-US"/>
              </w:rPr>
              <w:t xml:space="preserve">次</w:t>
            </w:r>
            <w:r>
              <w:rPr>
                <w:rFonts w:hint="eastAsia" w:ascii="仿宋_GB2312" w:hAnsi="仿宋_GB2312" w:eastAsia="仿宋_GB2312" w:cs="仿宋_GB2312"/>
                <w:color w:val="000000"/>
                <w:sz w:val="22"/>
                <w:szCs w:val="22"/>
                <w:highlight w:val="none"/>
                <w:lang w:val="en-AU" w:eastAsia="en-US"/>
              </w:rPr>
              <w:t xml:space="preserve">/</w:t>
            </w:r>
            <w:r>
              <w:rPr>
                <w:rFonts w:hint="eastAsia" w:ascii="仿宋_GB2312" w:hAnsi="仿宋_GB2312" w:eastAsia="仿宋_GB2312" w:cs="仿宋_GB2312"/>
                <w:color w:val="000000"/>
                <w:sz w:val="22"/>
                <w:szCs w:val="22"/>
                <w:highlight w:val="none"/>
                <w:lang w:eastAsia="en-US"/>
              </w:rPr>
              <w:t xml:space="preserve">月</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c>
          <w:tcPr>
            <w:tcBorders/>
            <w:tcW w:w="2519" w:type="dxa"/>
            <w:vAlign w:val="center"/>
            <w:textDirection w:val="lrTb"/>
            <w:noWrap w:val="false"/>
          </w:tcPr>
          <w:p>
            <w:pPr>
              <w:pStyle w:val="966"/>
              <w:widowControl w:val="true"/>
              <w:pBdr/>
              <w:spacing/>
              <w:ind/>
              <w:jc w:val="center"/>
              <w:rPr>
                <w:rFonts w:hint="eastAsia" w:ascii="仿宋_GB2312" w:hAnsi="仿宋_GB2312" w:eastAsia="仿宋_GB2312" w:cs="仿宋_GB2312"/>
                <w:color w:val="000000"/>
                <w:sz w:val="22"/>
                <w:szCs w:val="22"/>
                <w:highlight w:val="none"/>
                <w:lang w:val="en-AU" w:eastAsia="en-US" w:bidi="ar-SA"/>
              </w:rPr>
            </w:pPr>
            <w:r>
              <w:rPr>
                <w:rFonts w:hint="eastAsia" w:ascii="仿宋_GB2312" w:hAnsi="仿宋_GB2312" w:eastAsia="仿宋_GB2312" w:cs="仿宋_GB2312"/>
                <w:color w:val="000000"/>
                <w:sz w:val="22"/>
                <w:szCs w:val="22"/>
                <w:highlight w:val="none"/>
                <w:lang w:eastAsia="en-US"/>
              </w:rPr>
              <w:t xml:space="preserve">无积尘、无印迹</w:t>
            </w:r>
            <w:r>
              <w:rPr>
                <w:rFonts w:hint="eastAsia" w:ascii="仿宋_GB2312" w:hAnsi="仿宋_GB2312" w:eastAsia="仿宋_GB2312" w:cs="仿宋_GB2312"/>
                <w:color w:val="000000"/>
                <w:sz w:val="22"/>
                <w:szCs w:val="22"/>
                <w:highlight w:val="none"/>
                <w:lang w:val="en-AU" w:eastAsia="en-US" w:bidi="ar-SA"/>
              </w:rPr>
            </w:r>
            <w:r>
              <w:rPr>
                <w:rFonts w:hint="eastAsia" w:ascii="仿宋_GB2312" w:hAnsi="仿宋_GB2312" w:eastAsia="仿宋_GB2312" w:cs="仿宋_GB2312"/>
                <w:color w:val="000000"/>
                <w:sz w:val="22"/>
                <w:szCs w:val="22"/>
                <w:highlight w:val="none"/>
                <w:lang w:val="en-AU" w:eastAsia="en-US" w:bidi="ar-SA"/>
              </w:rPr>
            </w:r>
          </w:p>
        </w:tc>
      </w:tr>
    </w:tbl>
    <w:p>
      <w:pPr>
        <w:pStyle w:val="977"/>
        <w:pBdr/>
        <w:tabs>
          <w:tab w:val="center" w:leader="none" w:pos="4153"/>
          <w:tab w:val="right" w:leader="none" w:pos="8306"/>
        </w:tabs>
        <w:spacing w:line="360" w:lineRule="auto"/>
        <w:ind/>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r>
        <w:rPr>
          <w:rFonts w:hint="eastAsia" w:ascii="仿宋_GB2312" w:hAnsi="仿宋_GB2312" w:eastAsia="仿宋_GB2312" w:cs="仿宋_GB2312"/>
          <w:sz w:val="24"/>
          <w:szCs w:val="24"/>
          <w:highlight w:val="none"/>
        </w:rPr>
      </w:r>
    </w:p>
    <w:p>
      <w:pPr>
        <w:pStyle w:val="966"/>
        <w:pBdr/>
        <w:spacing/>
        <w:ind/>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r>
        <w:rPr>
          <w:rFonts w:hint="eastAsia" w:ascii="仿宋_GB2312" w:hAnsi="仿宋_GB2312" w:eastAsia="仿宋_GB2312" w:cs="仿宋_GB2312"/>
          <w:b/>
          <w:sz w:val="24"/>
          <w:szCs w:val="24"/>
          <w:highlight w:val="none"/>
        </w:rPr>
      </w:r>
    </w:p>
    <w:p>
      <w:pPr>
        <w:pStyle w:val="966"/>
        <w:pBdr/>
        <w:spacing w:line="360" w:lineRule="auto"/>
        <w:ind/>
        <w:rPr>
          <w:rFonts w:ascii="Times New Roman" w:hAnsi="Times New Roman" w:eastAsia="宋体" w:cs="Times New Roman"/>
          <w:sz w:val="24"/>
          <w:szCs w:val="28"/>
          <w:highlight w:val="none"/>
          <w:lang w:val="en-US" w:eastAsia="zh-CN"/>
        </w:rPr>
      </w:pPr>
      <w:r>
        <w:rPr>
          <w:rFonts w:hint="eastAsia" w:ascii="Times New Roman" w:hAnsi="Times New Roman" w:eastAsia="宋体" w:cs="Times New Roman"/>
          <w:sz w:val="24"/>
          <w:szCs w:val="28"/>
          <w:highlight w:val="none"/>
          <w:lang w:val="en-US" w:eastAsia="zh-CN"/>
        </w:rPr>
        <w:t xml:space="preserve">3.人员配置</w:t>
      </w:r>
      <w:r>
        <w:rPr>
          <w:rFonts w:ascii="Times New Roman" w:hAnsi="Times New Roman" w:eastAsia="宋体" w:cs="Times New Roman"/>
          <w:sz w:val="24"/>
          <w:szCs w:val="28"/>
          <w:highlight w:val="none"/>
          <w:lang w:val="en-US" w:eastAsia="zh-CN"/>
        </w:rPr>
      </w:r>
      <w:r>
        <w:rPr>
          <w:rFonts w:ascii="Times New Roman" w:hAnsi="Times New Roman" w:eastAsia="宋体" w:cs="Times New Roman"/>
          <w:sz w:val="24"/>
          <w:szCs w:val="28"/>
          <w:highlight w:val="none"/>
          <w:lang w:val="en-US" w:eastAsia="zh-CN"/>
        </w:rPr>
      </w:r>
    </w:p>
    <w:tbl>
      <w:tblPr>
        <w:tblW w:w="8642" w:type="dxa"/>
        <w:tblInd w:w="5" w:type="dxa"/>
        <w:tblBorders/>
        <w:tblLayout w:type="autofit"/>
        <w:tblCellMar>
          <w:left w:w="108" w:type="dxa"/>
          <w:top w:w="0" w:type="dxa"/>
          <w:right w:w="108" w:type="dxa"/>
          <w:bottom w:w="0" w:type="dxa"/>
        </w:tblCellMar>
        <w:tblLook w:val="04A0" w:firstRow="1" w:lastRow="0" w:firstColumn="1" w:lastColumn="0" w:noHBand="0" w:noVBand="1"/>
      </w:tblPr>
      <w:tblGrid>
        <w:gridCol w:w="760"/>
        <w:gridCol w:w="2496"/>
        <w:gridCol w:w="3827"/>
        <w:gridCol w:w="1559"/>
      </w:tblGrid>
      <w:tr>
        <w:trPr>
          <w:trHeight w:val="614"/>
        </w:trPr>
        <w:tc>
          <w:tcPr>
            <w:tcBorders>
              <w:top w:val="single" w:color="auto" w:sz="4" w:space="0"/>
              <w:left w:val="single" w:color="auto" w:sz="4" w:space="0"/>
              <w:bottom w:val="single" w:color="auto" w:sz="4" w:space="0"/>
              <w:right w:val="single" w:color="auto" w:sz="4" w:space="0"/>
            </w:tcBorders>
            <w:tcW w:w="760" w:type="dxa"/>
            <w:vAlign w:val="center"/>
            <w:textDirection w:val="lrTb"/>
            <w:noWrap/>
          </w:tcPr>
          <w:p>
            <w:pPr>
              <w:pStyle w:val="966"/>
              <w:pBdr/>
              <w:spacing w:line="440" w:lineRule="exact"/>
              <w:ind/>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序号</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single" w:color="auto" w:sz="4" w:space="0"/>
              <w:left w:val="none" w:color="000000" w:sz="4" w:space="0"/>
              <w:bottom w:val="single" w:color="auto" w:sz="4" w:space="0"/>
              <w:right w:val="single" w:color="auto" w:sz="4" w:space="0"/>
            </w:tcBorders>
            <w:tcW w:w="2496"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岗位名称</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single" w:color="auto" w:sz="4" w:space="0"/>
              <w:left w:val="none" w:color="000000" w:sz="4" w:space="0"/>
              <w:bottom w:val="single" w:color="auto" w:sz="4" w:space="0"/>
              <w:right w:val="single" w:color="auto" w:sz="4" w:space="0"/>
            </w:tcBorders>
            <w:tcW w:w="3827"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岗位时段</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966"/>
              <w:pBdr/>
              <w:spacing w:line="440" w:lineRule="exact"/>
              <w:ind/>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编制人数</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r>
      <w:tr>
        <w:trPr>
          <w:trHeight w:val="620"/>
        </w:trPr>
        <w:tc>
          <w:tcPr>
            <w:tcBorders>
              <w:top w:val="none" w:color="000000" w:sz="4" w:space="0"/>
              <w:left w:val="single" w:color="auto" w:sz="4" w:space="0"/>
              <w:bottom w:val="single" w:color="auto" w:sz="4" w:space="0"/>
              <w:right w:val="single" w:color="auto" w:sz="4" w:space="0"/>
            </w:tcBorders>
            <w:tcW w:w="760" w:type="dxa"/>
            <w:vAlign w:val="center"/>
            <w:textDirection w:val="lrTb"/>
            <w:noWrap/>
          </w:tcPr>
          <w:p>
            <w:pPr>
              <w:pStyle w:val="966"/>
              <w:pBdr/>
              <w:spacing w:line="440" w:lineRule="exact"/>
              <w:ind/>
              <w:jc w:val="both"/>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2496" w:type="dxa"/>
            <w:vAlign w:val="center"/>
            <w:textDirection w:val="lrTb"/>
            <w:noWrap/>
          </w:tcPr>
          <w:p>
            <w:pPr>
              <w:pStyle w:val="966"/>
              <w:pBdr/>
              <w:spacing w:line="440" w:lineRule="exact"/>
              <w:ind/>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保洁员岗（市中区）</w:t>
            </w:r>
            <w:r>
              <w:rPr>
                <w:rFonts w:ascii="仿宋" w:hAnsi="仿宋" w:eastAsia="仿宋" w:cs="Times New Roman"/>
                <w:sz w:val="24"/>
                <w:szCs w:val="24"/>
                <w:highlight w:val="none"/>
                <w:lang w:val="en-US" w:eastAsia="zh-CN"/>
              </w:rPr>
            </w:r>
            <w:r>
              <w:rPr>
                <w:rFonts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pStyle w:val="966"/>
              <w:pBdr/>
              <w:spacing w:line="440" w:lineRule="exact"/>
              <w:ind w:firstLine="480"/>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根据业主要求</w:t>
            </w:r>
            <w:r>
              <w:rPr>
                <w:rFonts w:ascii="仿宋" w:hAnsi="仿宋" w:eastAsia="仿宋" w:cs="Times New Roman"/>
                <w:sz w:val="24"/>
                <w:szCs w:val="24"/>
                <w:highlight w:val="none"/>
                <w:lang w:val="en-US" w:eastAsia="zh-CN"/>
              </w:rPr>
            </w:r>
            <w:r>
              <w:rPr>
                <w:rFonts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r>
      <w:tr>
        <w:trPr>
          <w:trHeight w:val="620"/>
        </w:trPr>
        <w:tc>
          <w:tcPr>
            <w:tcBorders>
              <w:top w:val="none" w:color="000000" w:sz="4" w:space="0"/>
              <w:left w:val="single" w:color="auto" w:sz="4" w:space="0"/>
              <w:bottom w:val="single" w:color="auto" w:sz="4" w:space="0"/>
              <w:right w:val="single" w:color="auto" w:sz="4" w:space="0"/>
            </w:tcBorders>
            <w:tcW w:w="760" w:type="dxa"/>
            <w:vAlign w:val="center"/>
            <w:textDirection w:val="lrTb"/>
            <w:noWrap/>
          </w:tcPr>
          <w:p>
            <w:pPr>
              <w:pStyle w:val="966"/>
              <w:pBdr/>
              <w:spacing w:line="440" w:lineRule="exact"/>
              <w:ind/>
              <w:jc w:val="both"/>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2496" w:type="dxa"/>
            <w:vAlign w:val="center"/>
            <w:textDirection w:val="lrTb"/>
            <w:noWrap/>
          </w:tcPr>
          <w:p>
            <w:pPr>
              <w:pStyle w:val="966"/>
              <w:pBdr/>
              <w:spacing w:line="440" w:lineRule="exact"/>
              <w:ind/>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保洁员岗（薛城区）</w:t>
            </w:r>
            <w:r>
              <w:rPr>
                <w:rFonts w:ascii="仿宋" w:hAnsi="仿宋" w:eastAsia="仿宋" w:cs="Times New Roman"/>
                <w:sz w:val="24"/>
                <w:szCs w:val="24"/>
                <w:highlight w:val="none"/>
                <w:lang w:val="en-US" w:eastAsia="zh-CN"/>
              </w:rPr>
            </w:r>
            <w:r>
              <w:rPr>
                <w:rFonts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根据业主要求</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pStyle w:val="966"/>
              <w:pBdr/>
              <w:spacing w:line="440" w:lineRule="exact"/>
              <w:ind w:firstLine="480"/>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w:t>
            </w:r>
            <w:r>
              <w:rPr>
                <w:rFonts w:ascii="仿宋" w:hAnsi="仿宋" w:eastAsia="仿宋" w:cs="Times New Roman"/>
                <w:sz w:val="24"/>
                <w:szCs w:val="24"/>
                <w:highlight w:val="none"/>
                <w:lang w:val="en-US" w:eastAsia="zh-CN"/>
              </w:rPr>
            </w:r>
            <w:r>
              <w:rPr>
                <w:rFonts w:ascii="仿宋" w:hAnsi="仿宋" w:eastAsia="仿宋" w:cs="Times New Roman"/>
                <w:sz w:val="24"/>
                <w:szCs w:val="24"/>
                <w:highlight w:val="none"/>
                <w:lang w:val="en-US" w:eastAsia="zh-CN"/>
              </w:rPr>
            </w:r>
          </w:p>
        </w:tc>
      </w:tr>
      <w:tr>
        <w:trPr>
          <w:trHeight w:val="563"/>
        </w:trPr>
        <w:tc>
          <w:tcPr>
            <w:tcBorders>
              <w:top w:val="none" w:color="000000" w:sz="4" w:space="0"/>
              <w:left w:val="single" w:color="auto" w:sz="4" w:space="0"/>
              <w:bottom w:val="single" w:color="auto" w:sz="4" w:space="0"/>
              <w:right w:val="single" w:color="auto" w:sz="4" w:space="0"/>
            </w:tcBorders>
            <w:tcW w:w="760" w:type="dxa"/>
            <w:vAlign w:val="center"/>
            <w:textDirection w:val="lrTb"/>
            <w:noWrap/>
          </w:tcPr>
          <w:p>
            <w:pPr>
              <w:pStyle w:val="966"/>
              <w:pBdr/>
              <w:spacing w:line="440" w:lineRule="exact"/>
              <w:ind/>
              <w:jc w:val="both"/>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2496"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合计</w:t>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3827" w:type="dxa"/>
            <w:vAlign w:val="center"/>
            <w:textDirection w:val="lrTb"/>
            <w:noWrap/>
          </w:tcPr>
          <w:p>
            <w:pPr>
              <w:pStyle w:val="966"/>
              <w:pBdr/>
              <w:spacing w:line="440" w:lineRule="exact"/>
              <w:ind w:firstLine="480"/>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r>
              <w:rPr>
                <w:rFonts w:hint="eastAsia" w:ascii="仿宋" w:hAnsi="仿宋" w:eastAsia="仿宋" w:cs="Times New Roman"/>
                <w:sz w:val="24"/>
                <w:szCs w:val="24"/>
                <w:highlight w:val="none"/>
                <w:lang w:val="en-US" w:eastAsia="zh-CN"/>
              </w:rP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pStyle w:val="966"/>
              <w:pBdr/>
              <w:spacing w:line="440" w:lineRule="exact"/>
              <w:ind w:firstLine="480"/>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w:t>
            </w:r>
            <w:r>
              <w:rPr>
                <w:rFonts w:ascii="仿宋" w:hAnsi="仿宋" w:eastAsia="仿宋" w:cs="Times New Roman"/>
                <w:sz w:val="24"/>
                <w:szCs w:val="24"/>
                <w:highlight w:val="none"/>
                <w:lang w:val="en-US" w:eastAsia="zh-CN"/>
              </w:rPr>
            </w:r>
            <w:r>
              <w:rPr>
                <w:rFonts w:ascii="仿宋" w:hAnsi="仿宋" w:eastAsia="仿宋" w:cs="Times New Roman"/>
                <w:sz w:val="24"/>
                <w:szCs w:val="24"/>
                <w:highlight w:val="none"/>
                <w:lang w:val="en-US" w:eastAsia="zh-CN"/>
              </w:rPr>
            </w:r>
          </w:p>
        </w:tc>
      </w:tr>
    </w:tbl>
    <w:p>
      <w:pPr>
        <w:pStyle w:val="966"/>
        <w:widowControl w:val="false"/>
        <w:numPr>
          <w:ilvl w:val="0"/>
          <w:numId w:val="0"/>
        </w:numPr>
        <w:pBdr/>
        <w:spacing/>
        <w:ind/>
        <w:jc w:val="both"/>
        <w:rPr>
          <w:rFonts w:hint="eastAsia"/>
          <w:highlight w:val="none"/>
        </w:rPr>
      </w:pPr>
      <w:r>
        <w:rPr>
          <w:rFonts w:hint="eastAsia"/>
          <w:highlight w:val="none"/>
        </w:rPr>
      </w:r>
      <w:r>
        <w:rPr>
          <w:rFonts w:hint="eastAsia"/>
          <w:highlight w:val="none"/>
        </w:rPr>
      </w:r>
      <w:r>
        <w:rPr>
          <w:rFonts w:hint="eastAsia"/>
          <w:highlight w:val="none"/>
        </w:rPr>
      </w:r>
    </w:p>
    <w:p>
      <w:pPr>
        <w:pStyle w:val="966"/>
        <w:pBdr/>
        <w:spacing/>
        <w:ind/>
        <w:rPr>
          <w:rFonts w:hint="eastAsia"/>
          <w:highlight w:val="none"/>
        </w:rPr>
      </w:pPr>
      <w:r>
        <w:rPr>
          <w:rFonts w:hint="eastAsia"/>
          <w:highlight w:val="none"/>
        </w:rPr>
      </w:r>
      <w:r>
        <w:rPr>
          <w:rFonts w:hint="eastAsia"/>
          <w:highlight w:val="none"/>
        </w:rPr>
      </w:r>
      <w:r>
        <w:rPr>
          <w:rFonts w:hint="eastAsia"/>
          <w:highlight w:val="none"/>
        </w:rPr>
      </w:r>
    </w:p>
    <w:p>
      <w:pPr>
        <w:pStyle w:val="967"/>
        <w:pBdr/>
        <w:spacing w:after="0" w:before="0" w:line="240" w:lineRule="auto"/>
        <w:ind/>
        <w:jc w:val="center"/>
        <w:rPr>
          <w:sz w:val="36"/>
          <w:szCs w:val="36"/>
          <w:highlight w:val="none"/>
        </w:rPr>
      </w:pPr>
      <w:r>
        <w:rPr>
          <w:sz w:val="36"/>
          <w:szCs w:val="36"/>
          <w:highlight w:val="none"/>
        </w:rPr>
        <w:t xml:space="preserve">第</w:t>
      </w:r>
      <w:r>
        <w:rPr>
          <w:rFonts w:hint="eastAsia"/>
          <w:sz w:val="36"/>
          <w:szCs w:val="36"/>
          <w:highlight w:val="none"/>
        </w:rPr>
        <w:t xml:space="preserve">六</w:t>
      </w:r>
      <w:r>
        <w:rPr>
          <w:sz w:val="36"/>
          <w:szCs w:val="36"/>
          <w:highlight w:val="none"/>
        </w:rPr>
        <w:t xml:space="preserve">章 报价文件格式</w:t>
      </w:r>
      <w:bookmarkEnd w:id="18"/>
      <w:r>
        <w:rPr>
          <w:sz w:val="36"/>
          <w:szCs w:val="36"/>
          <w:highlight w:val="none"/>
        </w:rPr>
      </w:r>
      <w:r>
        <w:rPr>
          <w:sz w:val="36"/>
          <w:szCs w:val="36"/>
          <w:highlight w:val="none"/>
        </w:rPr>
      </w:r>
    </w:p>
    <w:p>
      <w:pPr>
        <w:pStyle w:val="966"/>
        <w:widowControl w:val="true"/>
        <w:pBdr/>
        <w:spacing w:line="360" w:lineRule="auto"/>
        <w:ind/>
        <w:jc w:val="center"/>
        <w:rPr>
          <w:sz w:val="24"/>
          <w:szCs w:val="28"/>
          <w:highlight w:val="none"/>
        </w:rPr>
      </w:pPr>
      <w:r>
        <w:rPr>
          <w:sz w:val="24"/>
          <w:szCs w:val="28"/>
          <w:highlight w:val="none"/>
        </w:rPr>
      </w:r>
      <w:r>
        <w:rPr>
          <w:sz w:val="24"/>
          <w:szCs w:val="28"/>
          <w:highlight w:val="none"/>
        </w:rPr>
      </w:r>
      <w:r>
        <w:rPr>
          <w:sz w:val="24"/>
          <w:szCs w:val="28"/>
          <w:highlight w:val="none"/>
        </w:rPr>
      </w:r>
    </w:p>
    <w:p>
      <w:pPr>
        <w:pStyle w:val="966"/>
        <w:widowControl w:val="true"/>
        <w:pBdr/>
        <w:spacing w:line="360" w:lineRule="auto"/>
        <w:ind w:firstLine="480"/>
        <w:jc w:val="left"/>
        <w:rPr>
          <w:sz w:val="24"/>
          <w:szCs w:val="28"/>
          <w:highlight w:val="none"/>
        </w:rPr>
      </w:pPr>
      <w:r>
        <w:rPr>
          <w:sz w:val="24"/>
          <w:szCs w:val="28"/>
          <w:highlight w:val="none"/>
        </w:rPr>
        <w:t xml:space="preserve">1、报价人在编制报价文件时应使用本章所附格式并符合有关要求；本章未规定格式的，由报价人根据实际情况自主编制。</w:t>
      </w:r>
      <w:r>
        <w:rPr>
          <w:sz w:val="24"/>
          <w:szCs w:val="28"/>
          <w:highlight w:val="none"/>
        </w:rPr>
      </w:r>
      <w:r>
        <w:rPr>
          <w:sz w:val="24"/>
          <w:szCs w:val="28"/>
          <w:highlight w:val="none"/>
        </w:rPr>
      </w:r>
    </w:p>
    <w:p>
      <w:pPr>
        <w:pStyle w:val="966"/>
        <w:widowControl w:val="true"/>
        <w:pBdr/>
        <w:spacing w:line="360" w:lineRule="auto"/>
        <w:ind w:firstLine="480"/>
        <w:jc w:val="left"/>
        <w:rPr>
          <w:sz w:val="24"/>
          <w:szCs w:val="28"/>
          <w:highlight w:val="none"/>
        </w:rPr>
      </w:pPr>
      <w:r>
        <w:rPr>
          <w:sz w:val="24"/>
          <w:szCs w:val="28"/>
          <w:highlight w:val="none"/>
        </w:rPr>
        <w:t xml:space="preserve">2、报价人应按照报价文件格式的要求编制报价文件。报价文件密封后按规定的时间和地点提交。</w:t>
      </w:r>
      <w:r>
        <w:rPr>
          <w:sz w:val="24"/>
          <w:szCs w:val="28"/>
          <w:highlight w:val="none"/>
        </w:rPr>
      </w:r>
      <w:r>
        <w:rPr>
          <w:sz w:val="24"/>
          <w:szCs w:val="28"/>
          <w:highlight w:val="none"/>
        </w:rPr>
      </w:r>
    </w:p>
    <w:p>
      <w:pPr>
        <w:pStyle w:val="966"/>
        <w:widowControl w:val="true"/>
        <w:pBdr/>
        <w:spacing w:line="360" w:lineRule="auto"/>
        <w:ind w:firstLine="480"/>
        <w:jc w:val="left"/>
        <w:rPr>
          <w:sz w:val="24"/>
          <w:szCs w:val="28"/>
          <w:highlight w:val="none"/>
        </w:rPr>
      </w:pPr>
      <w:r>
        <w:rPr>
          <w:sz w:val="24"/>
          <w:szCs w:val="28"/>
          <w:highlight w:val="none"/>
        </w:rPr>
        <w:t xml:space="preserve">3、报价文件的组成：</w:t>
      </w:r>
      <w:r>
        <w:rPr>
          <w:sz w:val="24"/>
          <w:szCs w:val="28"/>
          <w:highlight w:val="none"/>
        </w:rPr>
      </w:r>
      <w:r>
        <w:rPr>
          <w:sz w:val="24"/>
          <w:szCs w:val="28"/>
          <w:highlight w:val="none"/>
        </w:rPr>
      </w:r>
    </w:p>
    <w:p>
      <w:pPr>
        <w:pStyle w:val="966"/>
        <w:widowControl w:val="true"/>
        <w:numPr>
          <w:ilvl w:val="0"/>
          <w:numId w:val="4"/>
        </w:numPr>
        <w:pBdr/>
        <w:spacing w:line="360" w:lineRule="auto"/>
        <w:ind w:left="1276"/>
        <w:jc w:val="left"/>
        <w:rPr>
          <w:sz w:val="24"/>
          <w:szCs w:val="28"/>
          <w:highlight w:val="none"/>
        </w:rPr>
      </w:pPr>
      <w:r>
        <w:rPr>
          <w:sz w:val="24"/>
          <w:szCs w:val="28"/>
          <w:highlight w:val="none"/>
        </w:rPr>
        <w:t xml:space="preserve">报价函（格式见附件）</w:t>
      </w:r>
      <w:r>
        <w:rPr>
          <w:sz w:val="24"/>
          <w:szCs w:val="28"/>
          <w:highlight w:val="none"/>
        </w:rPr>
      </w:r>
      <w:r>
        <w:rPr>
          <w:sz w:val="24"/>
          <w:szCs w:val="28"/>
          <w:highlight w:val="none"/>
        </w:rPr>
      </w:r>
    </w:p>
    <w:p>
      <w:pPr>
        <w:pStyle w:val="966"/>
        <w:widowControl w:val="true"/>
        <w:numPr>
          <w:ilvl w:val="0"/>
          <w:numId w:val="4"/>
        </w:numPr>
        <w:pBdr/>
        <w:spacing w:line="360" w:lineRule="auto"/>
        <w:ind w:left="1276"/>
        <w:jc w:val="left"/>
        <w:rPr>
          <w:rFonts w:hint="eastAsia"/>
          <w:sz w:val="24"/>
          <w:szCs w:val="28"/>
          <w:highlight w:val="none"/>
        </w:rPr>
      </w:pPr>
      <w:r>
        <w:rPr>
          <w:sz w:val="24"/>
          <w:szCs w:val="28"/>
          <w:highlight w:val="none"/>
        </w:rPr>
        <w:t xml:space="preserve">法人代表身份证明或法人代表授权书（格式见附件）</w:t>
      </w:r>
      <w:r>
        <w:rPr>
          <w:rFonts w:hint="eastAsia"/>
          <w:sz w:val="24"/>
          <w:szCs w:val="28"/>
          <w:highlight w:val="none"/>
        </w:rPr>
      </w:r>
      <w:r>
        <w:rPr>
          <w:rFonts w:hint="eastAsia"/>
          <w:sz w:val="24"/>
          <w:szCs w:val="28"/>
          <w:highlight w:val="none"/>
        </w:rPr>
      </w:r>
    </w:p>
    <w:p>
      <w:pPr>
        <w:pStyle w:val="966"/>
        <w:widowControl w:val="true"/>
        <w:numPr>
          <w:ilvl w:val="0"/>
          <w:numId w:val="4"/>
        </w:numPr>
        <w:pBdr/>
        <w:spacing w:line="360" w:lineRule="auto"/>
        <w:ind w:left="1276"/>
        <w:jc w:val="left"/>
        <w:rPr>
          <w:sz w:val="24"/>
          <w:szCs w:val="28"/>
          <w:highlight w:val="none"/>
        </w:rPr>
      </w:pPr>
      <w:r>
        <w:rPr>
          <w:rFonts w:hint="eastAsia" w:ascii="宋体" w:hAnsi="宋体"/>
          <w:sz w:val="24"/>
          <w:szCs w:val="24"/>
          <w:highlight w:val="none"/>
          <w:lang w:val="zh-CN"/>
        </w:rPr>
        <w:t xml:space="preserve">报价一览表</w:t>
      </w:r>
      <w:r>
        <w:rPr>
          <w:rFonts w:hint="eastAsia" w:ascii="宋体" w:hAnsi="宋体" w:cs="Arial"/>
          <w:color w:val="000000"/>
          <w:sz w:val="24"/>
          <w:szCs w:val="24"/>
          <w:highlight w:val="none"/>
        </w:rPr>
        <w:t xml:space="preserve">（含</w:t>
      </w:r>
      <w:r>
        <w:rPr>
          <w:rFonts w:hint="eastAsia" w:ascii="宋体" w:hAnsi="宋体"/>
          <w:sz w:val="24"/>
          <w:szCs w:val="24"/>
          <w:highlight w:val="none"/>
          <w:lang w:val="zh-CN"/>
        </w:rPr>
        <w:t xml:space="preserve">分项报价表）</w:t>
      </w:r>
      <w:r>
        <w:rPr>
          <w:sz w:val="24"/>
          <w:szCs w:val="28"/>
          <w:highlight w:val="none"/>
        </w:rPr>
      </w:r>
      <w:r>
        <w:rPr>
          <w:sz w:val="24"/>
          <w:szCs w:val="28"/>
          <w:highlight w:val="none"/>
        </w:rPr>
      </w:r>
    </w:p>
    <w:p>
      <w:pPr>
        <w:pStyle w:val="966"/>
        <w:widowControl w:val="true"/>
        <w:numPr>
          <w:ilvl w:val="0"/>
          <w:numId w:val="4"/>
        </w:numPr>
        <w:pBdr/>
        <w:spacing w:line="360" w:lineRule="auto"/>
        <w:ind w:left="1276"/>
        <w:jc w:val="left"/>
        <w:rPr>
          <w:sz w:val="24"/>
          <w:szCs w:val="28"/>
          <w:highlight w:val="none"/>
        </w:rPr>
      </w:pPr>
      <w:r>
        <w:rPr>
          <w:sz w:val="24"/>
          <w:szCs w:val="28"/>
          <w:highlight w:val="none"/>
        </w:rPr>
        <w:t xml:space="preserve">资质证明文件</w:t>
      </w:r>
      <w:r>
        <w:rPr>
          <w:sz w:val="24"/>
          <w:szCs w:val="28"/>
          <w:highlight w:val="none"/>
        </w:rPr>
      </w:r>
      <w:r>
        <w:rPr>
          <w:sz w:val="24"/>
          <w:szCs w:val="28"/>
          <w:highlight w:val="none"/>
        </w:rPr>
      </w:r>
    </w:p>
    <w:p>
      <w:pPr>
        <w:pStyle w:val="966"/>
        <w:widowControl w:val="true"/>
        <w:numPr>
          <w:ilvl w:val="0"/>
          <w:numId w:val="4"/>
        </w:numPr>
        <w:pBdr/>
        <w:spacing w:line="360" w:lineRule="auto"/>
        <w:ind w:left="1276"/>
        <w:jc w:val="left"/>
        <w:rPr>
          <w:sz w:val="24"/>
          <w:szCs w:val="28"/>
          <w:highlight w:val="none"/>
        </w:rPr>
      </w:pPr>
      <w:r>
        <w:rPr>
          <w:sz w:val="24"/>
          <w:szCs w:val="28"/>
          <w:highlight w:val="none"/>
        </w:rPr>
        <w:t xml:space="preserve">报价人认为需要提供的其他证书和材料。</w:t>
      </w:r>
      <w:r>
        <w:rPr>
          <w:sz w:val="24"/>
          <w:szCs w:val="28"/>
          <w:highlight w:val="none"/>
        </w:rPr>
      </w:r>
      <w:r>
        <w:rPr>
          <w:sz w:val="24"/>
          <w:szCs w:val="28"/>
          <w:highlight w:val="none"/>
        </w:rPr>
      </w:r>
    </w:p>
    <w:p>
      <w:pPr>
        <w:pStyle w:val="966"/>
        <w:widowControl w:val="true"/>
        <w:pBdr/>
        <w:spacing/>
        <w:ind/>
        <w:jc w:val="left"/>
        <w:rPr>
          <w:sz w:val="30"/>
          <w:szCs w:val="30"/>
          <w:highlight w:val="none"/>
          <w:u w:val="single"/>
        </w:rPr>
      </w:pPr>
      <w:r>
        <w:rPr>
          <w:sz w:val="28"/>
          <w:szCs w:val="28"/>
          <w:highlight w:val="none"/>
        </w:rPr>
        <w:br w:type="page" w:clear="all"/>
      </w:r>
      <w:r>
        <w:rPr>
          <w:sz w:val="30"/>
          <w:szCs w:val="30"/>
          <w:highlight w:val="none"/>
          <w:u w:val="single"/>
        </w:rPr>
      </w:r>
      <w:r>
        <w:rPr>
          <w:sz w:val="30"/>
          <w:szCs w:val="30"/>
          <w:highlight w:val="none"/>
          <w:u w:val="single"/>
        </w:rPr>
      </w:r>
    </w:p>
    <w:p>
      <w:pPr>
        <w:pStyle w:val="966"/>
        <w:pBdr/>
        <w:spacing/>
        <w:ind/>
        <w:jc w:val="center"/>
        <w:rPr>
          <w:b/>
          <w:sz w:val="36"/>
          <w:szCs w:val="36"/>
          <w:highlight w:val="none"/>
        </w:rPr>
      </w:pPr>
      <w:r>
        <w:rPr>
          <w:rFonts w:hint="eastAsia"/>
          <w:b/>
          <w:sz w:val="36"/>
          <w:szCs w:val="36"/>
          <w:highlight w:val="none"/>
          <w:lang w:eastAsia="zh-CN"/>
        </w:rPr>
        <w:t xml:space="preserve">人保财险枣庄市</w:t>
      </w:r>
      <w:r>
        <w:rPr>
          <w:b/>
          <w:sz w:val="36"/>
          <w:szCs w:val="36"/>
          <w:highlight w:val="none"/>
        </w:rPr>
        <w:t xml:space="preserve">分公司</w:t>
      </w:r>
      <w:r>
        <w:rPr>
          <w:rFonts w:hint="eastAsia"/>
          <w:b/>
          <w:sz w:val="36"/>
          <w:szCs w:val="36"/>
          <w:highlight w:val="none"/>
          <w:lang w:eastAsia="zh-CN"/>
        </w:rPr>
        <w:t xml:space="preserve">职场</w:t>
      </w:r>
      <w:r>
        <w:rPr>
          <w:rFonts w:hint="eastAsia"/>
          <w:b/>
          <w:sz w:val="36"/>
          <w:szCs w:val="36"/>
          <w:highlight w:val="none"/>
          <w:lang w:val="en-US" w:eastAsia="zh-CN"/>
        </w:rPr>
        <w:t xml:space="preserve">保洁服务采购</w:t>
      </w:r>
      <w:r>
        <w:rPr>
          <w:b/>
          <w:sz w:val="36"/>
          <w:szCs w:val="36"/>
          <w:highlight w:val="none"/>
        </w:rPr>
        <w:t xml:space="preserve">项目</w:t>
      </w:r>
      <w:r>
        <w:rPr>
          <w:b/>
          <w:sz w:val="36"/>
          <w:szCs w:val="36"/>
          <w:highlight w:val="none"/>
        </w:rPr>
      </w:r>
      <w:r>
        <w:rPr>
          <w:b/>
          <w:sz w:val="36"/>
          <w:szCs w:val="36"/>
          <w:highlight w:val="none"/>
        </w:rPr>
      </w:r>
    </w:p>
    <w:p>
      <w:pPr>
        <w:pStyle w:val="966"/>
        <w:pBdr/>
        <w:spacing/>
        <w:ind/>
        <w:rPr>
          <w:sz w:val="28"/>
          <w:szCs w:val="28"/>
          <w:highlight w:val="none"/>
        </w:rPr>
      </w:pPr>
      <w:r>
        <w:rPr>
          <w:sz w:val="28"/>
          <w:szCs w:val="28"/>
          <w:highlight w:val="none"/>
        </w:rPr>
      </w:r>
      <w:r>
        <w:rPr>
          <w:sz w:val="28"/>
          <w:szCs w:val="28"/>
          <w:highlight w:val="none"/>
        </w:rPr>
      </w:r>
      <w:r>
        <w:rPr>
          <w:sz w:val="28"/>
          <w:szCs w:val="28"/>
          <w:highlight w:val="none"/>
        </w:rPr>
      </w:r>
    </w:p>
    <w:p>
      <w:pPr>
        <w:pStyle w:val="966"/>
        <w:pBdr/>
        <w:spacing/>
        <w:ind/>
        <w:rPr>
          <w:sz w:val="28"/>
          <w:szCs w:val="28"/>
          <w:highlight w:val="none"/>
        </w:rPr>
      </w:pPr>
      <w:r>
        <w:rPr>
          <w:sz w:val="28"/>
          <w:szCs w:val="28"/>
          <w:highlight w:val="none"/>
        </w:rPr>
      </w:r>
      <w:r>
        <w:rPr>
          <w:sz w:val="28"/>
          <w:szCs w:val="28"/>
          <w:highlight w:val="none"/>
        </w:rPr>
      </w:r>
      <w:r>
        <w:rPr>
          <w:sz w:val="28"/>
          <w:szCs w:val="28"/>
          <w:highlight w:val="none"/>
        </w:rPr>
      </w:r>
    </w:p>
    <w:p>
      <w:pPr>
        <w:pStyle w:val="966"/>
        <w:pBdr/>
        <w:spacing/>
        <w:ind/>
        <w:jc w:val="center"/>
        <w:rPr>
          <w:b/>
          <w:sz w:val="52"/>
          <w:szCs w:val="52"/>
          <w:highlight w:val="none"/>
        </w:rPr>
      </w:pPr>
      <w:r>
        <w:rPr>
          <w:b/>
          <w:sz w:val="52"/>
          <w:szCs w:val="52"/>
          <w:highlight w:val="none"/>
        </w:rPr>
        <w:t xml:space="preserve">报</w:t>
      </w:r>
      <w:r>
        <w:rPr>
          <w:b/>
          <w:sz w:val="52"/>
          <w:szCs w:val="52"/>
          <w:highlight w:val="none"/>
        </w:rPr>
      </w:r>
      <w:r>
        <w:rPr>
          <w:b/>
          <w:sz w:val="52"/>
          <w:szCs w:val="52"/>
          <w:highlight w:val="none"/>
        </w:rPr>
      </w:r>
    </w:p>
    <w:p>
      <w:pPr>
        <w:pStyle w:val="966"/>
        <w:pBdr/>
        <w:spacing/>
        <w:ind/>
        <w:jc w:val="center"/>
        <w:rPr>
          <w:b/>
          <w:sz w:val="52"/>
          <w:szCs w:val="52"/>
          <w:highlight w:val="none"/>
        </w:rPr>
      </w:pPr>
      <w:r>
        <w:rPr>
          <w:b/>
          <w:sz w:val="52"/>
          <w:szCs w:val="52"/>
          <w:highlight w:val="none"/>
        </w:rPr>
      </w:r>
      <w:r>
        <w:rPr>
          <w:b/>
          <w:sz w:val="52"/>
          <w:szCs w:val="52"/>
          <w:highlight w:val="none"/>
        </w:rPr>
      </w:r>
      <w:r>
        <w:rPr>
          <w:b/>
          <w:sz w:val="52"/>
          <w:szCs w:val="52"/>
          <w:highlight w:val="none"/>
        </w:rPr>
      </w:r>
    </w:p>
    <w:p>
      <w:pPr>
        <w:pStyle w:val="966"/>
        <w:pBdr/>
        <w:spacing/>
        <w:ind/>
        <w:jc w:val="center"/>
        <w:rPr>
          <w:b/>
          <w:sz w:val="52"/>
          <w:szCs w:val="52"/>
          <w:highlight w:val="none"/>
        </w:rPr>
      </w:pPr>
      <w:r>
        <w:rPr>
          <w:b/>
          <w:sz w:val="52"/>
          <w:szCs w:val="52"/>
          <w:highlight w:val="none"/>
        </w:rPr>
        <w:t xml:space="preserve">价</w:t>
      </w:r>
      <w:r>
        <w:rPr>
          <w:b/>
          <w:sz w:val="52"/>
          <w:szCs w:val="52"/>
          <w:highlight w:val="none"/>
        </w:rPr>
      </w:r>
      <w:r>
        <w:rPr>
          <w:b/>
          <w:sz w:val="52"/>
          <w:szCs w:val="52"/>
          <w:highlight w:val="none"/>
        </w:rPr>
      </w:r>
    </w:p>
    <w:p>
      <w:pPr>
        <w:pStyle w:val="966"/>
        <w:pBdr/>
        <w:spacing/>
        <w:ind/>
        <w:jc w:val="center"/>
        <w:rPr>
          <w:b/>
          <w:sz w:val="52"/>
          <w:szCs w:val="52"/>
          <w:highlight w:val="none"/>
        </w:rPr>
      </w:pPr>
      <w:r>
        <w:rPr>
          <w:b/>
          <w:sz w:val="52"/>
          <w:szCs w:val="52"/>
          <w:highlight w:val="none"/>
        </w:rPr>
      </w:r>
      <w:r>
        <w:rPr>
          <w:b/>
          <w:sz w:val="52"/>
          <w:szCs w:val="52"/>
          <w:highlight w:val="none"/>
        </w:rPr>
      </w:r>
      <w:r>
        <w:rPr>
          <w:b/>
          <w:sz w:val="52"/>
          <w:szCs w:val="52"/>
          <w:highlight w:val="none"/>
        </w:rPr>
      </w:r>
    </w:p>
    <w:p>
      <w:pPr>
        <w:pStyle w:val="966"/>
        <w:pBdr/>
        <w:spacing/>
        <w:ind/>
        <w:jc w:val="center"/>
        <w:rPr>
          <w:b/>
          <w:sz w:val="52"/>
          <w:szCs w:val="52"/>
          <w:highlight w:val="none"/>
        </w:rPr>
      </w:pPr>
      <w:r>
        <w:rPr>
          <w:b/>
          <w:sz w:val="52"/>
          <w:szCs w:val="52"/>
          <w:highlight w:val="none"/>
        </w:rPr>
        <w:t xml:space="preserve">文</w:t>
      </w:r>
      <w:r>
        <w:rPr>
          <w:b/>
          <w:sz w:val="52"/>
          <w:szCs w:val="52"/>
          <w:highlight w:val="none"/>
        </w:rPr>
      </w:r>
      <w:r>
        <w:rPr>
          <w:b/>
          <w:sz w:val="52"/>
          <w:szCs w:val="52"/>
          <w:highlight w:val="none"/>
        </w:rPr>
      </w:r>
    </w:p>
    <w:p>
      <w:pPr>
        <w:pStyle w:val="966"/>
        <w:pBdr/>
        <w:spacing/>
        <w:ind/>
        <w:jc w:val="center"/>
        <w:rPr>
          <w:b/>
          <w:sz w:val="52"/>
          <w:szCs w:val="52"/>
          <w:highlight w:val="none"/>
        </w:rPr>
      </w:pPr>
      <w:r>
        <w:rPr>
          <w:b/>
          <w:sz w:val="52"/>
          <w:szCs w:val="52"/>
          <w:highlight w:val="none"/>
        </w:rPr>
      </w:r>
      <w:r>
        <w:rPr>
          <w:b/>
          <w:sz w:val="52"/>
          <w:szCs w:val="52"/>
          <w:highlight w:val="none"/>
        </w:rPr>
      </w:r>
      <w:r>
        <w:rPr>
          <w:b/>
          <w:sz w:val="52"/>
          <w:szCs w:val="52"/>
          <w:highlight w:val="none"/>
        </w:rPr>
      </w:r>
    </w:p>
    <w:p>
      <w:pPr>
        <w:pStyle w:val="966"/>
        <w:pBdr/>
        <w:spacing/>
        <w:ind/>
        <w:jc w:val="center"/>
        <w:rPr>
          <w:sz w:val="28"/>
          <w:szCs w:val="28"/>
          <w:highlight w:val="none"/>
        </w:rPr>
      </w:pPr>
      <w:r>
        <w:rPr>
          <w:b/>
          <w:sz w:val="52"/>
          <w:szCs w:val="52"/>
          <w:highlight w:val="none"/>
        </w:rPr>
        <w:t xml:space="preserve">件</w:t>
      </w:r>
      <w:r>
        <w:rPr>
          <w:sz w:val="28"/>
          <w:szCs w:val="28"/>
          <w:highlight w:val="none"/>
        </w:rPr>
      </w:r>
      <w:r>
        <w:rPr>
          <w:sz w:val="28"/>
          <w:szCs w:val="28"/>
          <w:highlight w:val="none"/>
        </w:rPr>
      </w:r>
    </w:p>
    <w:p>
      <w:pPr>
        <w:pStyle w:val="966"/>
        <w:pBdr/>
        <w:spacing/>
        <w:ind/>
        <w:rPr>
          <w:sz w:val="28"/>
          <w:szCs w:val="28"/>
          <w:highlight w:val="none"/>
        </w:rPr>
      </w:pPr>
      <w:r>
        <w:rPr>
          <w:sz w:val="28"/>
          <w:szCs w:val="28"/>
          <w:highlight w:val="none"/>
        </w:rPr>
      </w:r>
      <w:r>
        <w:rPr>
          <w:sz w:val="28"/>
          <w:szCs w:val="28"/>
          <w:highlight w:val="none"/>
        </w:rPr>
      </w:r>
      <w:r>
        <w:rPr>
          <w:sz w:val="28"/>
          <w:szCs w:val="28"/>
          <w:highlight w:val="none"/>
        </w:rPr>
      </w:r>
    </w:p>
    <w:p>
      <w:pPr>
        <w:pStyle w:val="966"/>
        <w:pBdr/>
        <w:spacing/>
        <w:ind/>
        <w:rPr>
          <w:sz w:val="28"/>
          <w:szCs w:val="28"/>
          <w:highlight w:val="none"/>
        </w:rPr>
      </w:pPr>
      <w:r>
        <w:rPr>
          <w:sz w:val="28"/>
          <w:szCs w:val="28"/>
          <w:highlight w:val="none"/>
        </w:rPr>
      </w:r>
      <w:r>
        <w:rPr>
          <w:sz w:val="28"/>
          <w:szCs w:val="28"/>
          <w:highlight w:val="none"/>
        </w:rPr>
      </w:r>
      <w:r>
        <w:rPr>
          <w:sz w:val="28"/>
          <w:szCs w:val="28"/>
          <w:highlight w:val="none"/>
        </w:rPr>
      </w:r>
    </w:p>
    <w:p>
      <w:pPr>
        <w:pStyle w:val="966"/>
        <w:pBdr/>
        <w:spacing/>
        <w:ind/>
        <w:rPr>
          <w:sz w:val="28"/>
          <w:szCs w:val="28"/>
          <w:highlight w:val="none"/>
        </w:rPr>
      </w:pPr>
      <w:r>
        <w:rPr>
          <w:sz w:val="28"/>
          <w:szCs w:val="28"/>
          <w:highlight w:val="none"/>
        </w:rPr>
      </w:r>
      <w:r>
        <w:rPr>
          <w:sz w:val="28"/>
          <w:szCs w:val="28"/>
          <w:highlight w:val="none"/>
        </w:rPr>
      </w:r>
      <w:r>
        <w:rPr>
          <w:sz w:val="28"/>
          <w:szCs w:val="28"/>
          <w:highlight w:val="none"/>
        </w:rPr>
      </w:r>
    </w:p>
    <w:p>
      <w:pPr>
        <w:pStyle w:val="966"/>
        <w:pBdr/>
        <w:spacing/>
        <w:ind/>
        <w:jc w:val="center"/>
        <w:rPr>
          <w:sz w:val="28"/>
          <w:szCs w:val="28"/>
          <w:highlight w:val="none"/>
        </w:rPr>
      </w:pPr>
      <w:r>
        <w:rPr>
          <w:sz w:val="28"/>
          <w:szCs w:val="28"/>
          <w:highlight w:val="none"/>
        </w:rPr>
        <w:t xml:space="preserve">报价人：</w:t>
      </w:r>
      <w:r>
        <w:rPr>
          <w:sz w:val="28"/>
          <w:szCs w:val="28"/>
          <w:highlight w:val="none"/>
          <w:u w:val="single"/>
        </w:rPr>
        <w:t xml:space="preserve">                      </w:t>
      </w:r>
      <w:r>
        <w:rPr>
          <w:sz w:val="28"/>
          <w:szCs w:val="28"/>
          <w:highlight w:val="none"/>
        </w:rPr>
        <w:t xml:space="preserve">（全称并加盖单位章）</w:t>
      </w:r>
      <w:r>
        <w:rPr>
          <w:sz w:val="28"/>
          <w:szCs w:val="28"/>
          <w:highlight w:val="none"/>
        </w:rPr>
      </w:r>
      <w:r>
        <w:rPr>
          <w:sz w:val="28"/>
          <w:szCs w:val="28"/>
          <w:highlight w:val="none"/>
        </w:rPr>
      </w:r>
    </w:p>
    <w:p>
      <w:pPr>
        <w:pStyle w:val="966"/>
        <w:pBdr/>
        <w:spacing/>
        <w:ind/>
        <w:rPr>
          <w:highlight w:val="none"/>
        </w:rPr>
      </w:pPr>
      <w:r>
        <w:rPr>
          <w:highlight w:val="none"/>
        </w:rPr>
      </w:r>
      <w:r>
        <w:rPr>
          <w:highlight w:val="none"/>
        </w:rPr>
      </w:r>
      <w:r>
        <w:rPr>
          <w:highlight w:val="none"/>
        </w:rPr>
      </w:r>
    </w:p>
    <w:p>
      <w:pPr>
        <w:pStyle w:val="966"/>
        <w:pBdr/>
        <w:spacing/>
        <w:ind/>
        <w:jc w:val="center"/>
        <w:rPr>
          <w:sz w:val="28"/>
          <w:szCs w:val="28"/>
          <w:highlight w:val="none"/>
        </w:rPr>
      </w:pPr>
      <w:r>
        <w:rPr>
          <w:sz w:val="28"/>
          <w:szCs w:val="28"/>
          <w:highlight w:val="none"/>
        </w:rPr>
        <w:t xml:space="preserve">年    月    日</w:t>
      </w:r>
      <w:r>
        <w:rPr>
          <w:sz w:val="28"/>
          <w:szCs w:val="28"/>
          <w:highlight w:val="none"/>
        </w:rPr>
      </w:r>
      <w:r>
        <w:rPr>
          <w:sz w:val="28"/>
          <w:szCs w:val="28"/>
          <w:highlight w:val="none"/>
        </w:rPr>
      </w:r>
    </w:p>
    <w:p>
      <w:pPr>
        <w:pStyle w:val="966"/>
        <w:pBdr/>
        <w:spacing w:line="360" w:lineRule="auto"/>
        <w:ind/>
        <w:jc w:val="center"/>
        <w:rPr>
          <w:highlight w:val="none"/>
        </w:rPr>
      </w:pPr>
      <w:r>
        <w:rPr>
          <w:highlight w:val="none"/>
        </w:rPr>
      </w:r>
      <w:r>
        <w:rPr>
          <w:highlight w:val="none"/>
        </w:rPr>
      </w:r>
      <w:r>
        <w:rPr>
          <w:highlight w:val="none"/>
        </w:rPr>
      </w:r>
    </w:p>
    <w:p>
      <w:pPr>
        <w:pStyle w:val="966"/>
        <w:pBdr/>
        <w:spacing w:line="360" w:lineRule="auto"/>
        <w:ind/>
        <w:jc w:val="center"/>
        <w:rPr>
          <w:rFonts w:hint="eastAsia"/>
          <w:highlight w:val="none"/>
        </w:rPr>
      </w:pPr>
      <w:r>
        <w:rPr>
          <w:rFonts w:hint="eastAsia"/>
          <w:highlight w:val="none"/>
        </w:rPr>
      </w:r>
      <w:r>
        <w:rPr>
          <w:rFonts w:hint="eastAsia"/>
          <w:highlight w:val="none"/>
        </w:rPr>
      </w:r>
      <w:r>
        <w:rPr>
          <w:rFonts w:hint="eastAsia"/>
          <w:highlight w:val="none"/>
        </w:rPr>
      </w:r>
    </w:p>
    <w:p>
      <w:pPr>
        <w:pStyle w:val="973"/>
        <w:pBdr/>
        <w:spacing/>
        <w:ind/>
        <w:rPr>
          <w:highlight w:val="none"/>
        </w:rPr>
      </w:pPr>
      <w:r>
        <w:rPr>
          <w:highlight w:val="none"/>
        </w:rPr>
      </w:r>
      <w:r>
        <w:rPr>
          <w:highlight w:val="none"/>
        </w:rPr>
      </w:r>
      <w:r>
        <w:rPr>
          <w:highlight w:val="none"/>
        </w:rPr>
      </w:r>
    </w:p>
    <w:p>
      <w:pPr>
        <w:pStyle w:val="968"/>
        <w:pBdr/>
        <w:spacing/>
        <w:ind/>
        <w:jc w:val="center"/>
        <w:rPr>
          <w:rFonts w:ascii="Times New Roman" w:hAnsi="Times New Roman"/>
          <w:highlight w:val="none"/>
        </w:rPr>
      </w:pPr>
      <w:r/>
      <w:bookmarkStart w:id="19" w:name="_Toc12646213"/>
      <w:r>
        <w:rPr>
          <w:rFonts w:ascii="Times New Roman" w:hAnsi="Times New Roman"/>
          <w:highlight w:val="none"/>
        </w:rPr>
        <w:br w:type="page" w:clear="all"/>
      </w:r>
      <w:r>
        <w:rPr>
          <w:rFonts w:ascii="Times New Roman" w:hAnsi="Times New Roman"/>
          <w:highlight w:val="none"/>
        </w:rPr>
        <w:t xml:space="preserve">一、报价函</w:t>
      </w:r>
      <w:bookmarkEnd w:id="19"/>
      <w:r>
        <w:rPr>
          <w:rFonts w:ascii="Times New Roman" w:hAnsi="Times New Roman"/>
          <w:highlight w:val="none"/>
        </w:rPr>
      </w:r>
      <w:r>
        <w:rPr>
          <w:rFonts w:ascii="Times New Roman" w:hAnsi="Times New Roman"/>
          <w:highlight w:val="none"/>
        </w:rPr>
      </w:r>
    </w:p>
    <w:p>
      <w:pPr>
        <w:pStyle w:val="966"/>
        <w:pBdr/>
        <w:spacing/>
        <w:ind/>
        <w:rPr>
          <w:highlight w:val="none"/>
        </w:rPr>
      </w:pPr>
      <w:r>
        <w:rPr>
          <w:highlight w:val="none"/>
        </w:rPr>
      </w:r>
      <w:r>
        <w:rPr>
          <w:highlight w:val="none"/>
        </w:rPr>
      </w:r>
      <w:r>
        <w:rPr>
          <w:highlight w:val="none"/>
        </w:rPr>
      </w:r>
    </w:p>
    <w:p>
      <w:pPr>
        <w:pStyle w:val="966"/>
        <w:widowControl w:val="true"/>
        <w:pBdr/>
        <w:spacing w:line="360" w:lineRule="auto"/>
        <w:ind/>
        <w:jc w:val="left"/>
        <w:rPr>
          <w:sz w:val="22"/>
          <w:highlight w:val="none"/>
        </w:rPr>
      </w:pPr>
      <w:r>
        <w:rPr>
          <w:sz w:val="22"/>
          <w:highlight w:val="none"/>
        </w:rPr>
        <w:t xml:space="preserve">致：</w:t>
      </w:r>
      <w:r>
        <w:rPr>
          <w:sz w:val="22"/>
          <w:highlight w:val="none"/>
          <w:u w:val="single"/>
        </w:rPr>
        <w:t xml:space="preserve">                          </w:t>
      </w:r>
      <w:r>
        <w:rPr>
          <w:sz w:val="22"/>
          <w:highlight w:val="none"/>
        </w:rPr>
      </w:r>
      <w:r>
        <w:rPr>
          <w:sz w:val="22"/>
          <w:highlight w:val="none"/>
        </w:rPr>
      </w:r>
    </w:p>
    <w:p>
      <w:pPr>
        <w:pStyle w:val="966"/>
        <w:widowControl w:val="true"/>
        <w:pBdr/>
        <w:spacing w:line="360" w:lineRule="auto"/>
        <w:ind/>
        <w:jc w:val="left"/>
        <w:rPr>
          <w:sz w:val="22"/>
          <w:highlight w:val="none"/>
        </w:rPr>
      </w:pPr>
      <w:r>
        <w:rPr>
          <w:sz w:val="22"/>
          <w:highlight w:val="none"/>
        </w:rPr>
        <w:t xml:space="preserve">    我公司仔细研究了询价文件的基本要求，根据本公司的实际情况，愿意</w:t>
      </w:r>
      <w:r>
        <w:rPr>
          <w:sz w:val="22"/>
          <w:highlight w:val="none"/>
          <w:u w:val="single"/>
        </w:rPr>
        <w:t xml:space="preserve">       </w:t>
      </w:r>
      <w:r>
        <w:rPr>
          <w:rFonts w:hint="eastAsia"/>
          <w:sz w:val="22"/>
          <w:highlight w:val="none"/>
          <w:u w:val="single"/>
        </w:rPr>
        <w:t xml:space="preserve">  </w:t>
      </w:r>
      <w:r>
        <w:rPr>
          <w:sz w:val="22"/>
          <w:highlight w:val="none"/>
          <w:u w:val="single"/>
        </w:rPr>
        <w:t xml:space="preserve">                      </w:t>
      </w:r>
      <w:r>
        <w:rPr>
          <w:rFonts w:hint="eastAsia"/>
          <w:sz w:val="22"/>
          <w:highlight w:val="none"/>
        </w:rPr>
        <w:t xml:space="preserve">提供</w:t>
      </w:r>
      <w:r>
        <w:rPr>
          <w:rFonts w:hint="eastAsia"/>
          <w:sz w:val="22"/>
          <w:highlight w:val="none"/>
          <w:lang w:eastAsia="zh-CN"/>
        </w:rPr>
        <w:t xml:space="preserve">枣庄市分</w:t>
      </w:r>
      <w:r>
        <w:rPr>
          <w:rFonts w:hint="eastAsia"/>
          <w:sz w:val="22"/>
          <w:highlight w:val="none"/>
          <w:lang w:val="en-US" w:eastAsia="zh-CN"/>
        </w:rPr>
        <w:t xml:space="preserve">公司保洁服务采购</w:t>
      </w:r>
      <w:r>
        <w:rPr>
          <w:rFonts w:hint="eastAsia"/>
          <w:sz w:val="22"/>
          <w:highlight w:val="none"/>
        </w:rPr>
        <w:t xml:space="preserve">项目服务</w:t>
      </w:r>
      <w:r>
        <w:rPr>
          <w:sz w:val="22"/>
          <w:highlight w:val="none"/>
        </w:rPr>
        <w:t xml:space="preserve">。</w:t>
      </w:r>
      <w:r>
        <w:rPr>
          <w:sz w:val="22"/>
          <w:highlight w:val="none"/>
        </w:rPr>
      </w:r>
      <w:r>
        <w:rPr>
          <w:sz w:val="22"/>
          <w:highlight w:val="none"/>
        </w:rPr>
      </w:r>
    </w:p>
    <w:p>
      <w:pPr>
        <w:pStyle w:val="966"/>
        <w:numPr>
          <w:ilvl w:val="0"/>
          <w:numId w:val="5"/>
        </w:numPr>
        <w:pBdr/>
        <w:spacing w:line="440" w:lineRule="exact"/>
        <w:ind w:firstLine="440"/>
        <w:jc w:val="left"/>
        <w:rPr>
          <w:sz w:val="22"/>
          <w:highlight w:val="none"/>
        </w:rPr>
      </w:pPr>
      <w:r>
        <w:rPr>
          <w:sz w:val="22"/>
          <w:highlight w:val="none"/>
        </w:rPr>
        <w:t xml:space="preserve">我方根据采购文件的规定，严格履行合同的责任和义务，并保证按你方要求及我方</w:t>
      </w:r>
      <w:r>
        <w:rPr>
          <w:rFonts w:hint="eastAsia"/>
          <w:sz w:val="22"/>
          <w:highlight w:val="none"/>
        </w:rPr>
        <w:t xml:space="preserve">响应</w:t>
      </w:r>
      <w:r>
        <w:rPr>
          <w:sz w:val="22"/>
          <w:highlight w:val="none"/>
        </w:rPr>
        <w:t xml:space="preserve">承诺，优质高效的完成</w:t>
      </w:r>
      <w:r>
        <w:rPr>
          <w:rFonts w:hint="eastAsia"/>
          <w:sz w:val="22"/>
          <w:highlight w:val="none"/>
          <w:lang w:eastAsia="zh-CN"/>
        </w:rPr>
        <w:t xml:space="preserve">枣庄市分</w:t>
      </w:r>
      <w:r>
        <w:rPr>
          <w:rFonts w:hint="eastAsia"/>
          <w:sz w:val="22"/>
          <w:highlight w:val="none"/>
          <w:lang w:val="en-US" w:eastAsia="zh-CN"/>
        </w:rPr>
        <w:t xml:space="preserve">公司保洁服务供货</w:t>
      </w:r>
      <w:r>
        <w:rPr>
          <w:sz w:val="22"/>
          <w:highlight w:val="none"/>
        </w:rPr>
        <w:t xml:space="preserve">工作。</w:t>
      </w:r>
      <w:r>
        <w:rPr>
          <w:sz w:val="22"/>
          <w:highlight w:val="none"/>
        </w:rPr>
      </w:r>
      <w:r>
        <w:rPr>
          <w:sz w:val="22"/>
          <w:highlight w:val="none"/>
        </w:rPr>
      </w:r>
    </w:p>
    <w:p>
      <w:pPr>
        <w:pStyle w:val="966"/>
        <w:numPr>
          <w:ilvl w:val="0"/>
          <w:numId w:val="5"/>
        </w:numPr>
        <w:pBdr/>
        <w:spacing w:line="440" w:lineRule="exact"/>
        <w:ind w:firstLine="44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我方已详细阅读采购文件全部内容，我方正式认可本次采购文件，并对采购文件各项条款均无异议。</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5"/>
        </w:numPr>
        <w:pBdr/>
        <w:spacing w:line="440" w:lineRule="exact"/>
        <w:ind w:firstLine="44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我方同意采购文件规定的付款方式。</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5"/>
        </w:numPr>
        <w:pBdr/>
        <w:spacing w:line="440" w:lineRule="exact"/>
        <w:ind w:firstLine="44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如我方成交：</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0"/>
        </w:numPr>
        <w:pBdr/>
        <w:spacing w:line="440" w:lineRule="exact"/>
        <w:ind w:firstLine="66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（1）我方承诺在收到成交通知书后，在成交通知书规定的期限内与你方签订合同。</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0"/>
        </w:numPr>
        <w:pBdr/>
        <w:spacing w:line="440" w:lineRule="exact"/>
        <w:ind w:firstLine="66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（2）我方承诺按照合同约定完成</w:t>
      </w:r>
      <w:r>
        <w:rPr>
          <w:rFonts w:hint="eastAsia"/>
          <w:sz w:val="22"/>
          <w:highlight w:val="none"/>
          <w:lang w:eastAsia="zh-CN"/>
        </w:rPr>
        <w:t xml:space="preserve">枣庄市分</w:t>
      </w:r>
      <w:r>
        <w:rPr>
          <w:rFonts w:hint="eastAsia" w:ascii="Times New Roman" w:hAnsi="Times New Roman" w:eastAsia="宋体" w:cs="Times New Roman"/>
          <w:sz w:val="22"/>
          <w:highlight w:val="none"/>
          <w:lang w:val="en-US" w:eastAsia="zh-CN"/>
        </w:rPr>
        <w:t xml:space="preserve">公司保洁服务供货</w:t>
      </w:r>
      <w:r>
        <w:rPr>
          <w:rFonts w:hint="eastAsia" w:ascii="Times New Roman" w:hAnsi="Times New Roman" w:eastAsia="宋体" w:cs="Times New Roman"/>
          <w:sz w:val="22"/>
          <w:highlight w:val="none"/>
        </w:rPr>
        <w:t xml:space="preserve">工作</w:t>
      </w:r>
      <w:r>
        <w:rPr>
          <w:rFonts w:ascii="Times New Roman" w:hAnsi="Times New Roman" w:eastAsia="宋体" w:cs="Times New Roman"/>
          <w:sz w:val="22"/>
          <w:highlight w:val="none"/>
        </w:rPr>
        <w:t xml:space="preserve">。</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0"/>
        </w:numPr>
        <w:pBdr/>
        <w:spacing w:line="440" w:lineRule="exact"/>
        <w:ind w:firstLine="44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5、我方在此声明，报价文件所提供的一切资料均真实有效。由于我方提供资料不实而造成的责任和后果由我方承担。我方同意按照贵方提出的要求，提供与报价有关的任何证据、数据或资料。      </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numPr>
          <w:ilvl w:val="0"/>
          <w:numId w:val="0"/>
        </w:numPr>
        <w:pBdr/>
        <w:spacing w:line="440" w:lineRule="exact"/>
        <w:ind w:firstLine="440"/>
        <w:jc w:val="left"/>
        <w:rPr>
          <w:rFonts w:ascii="Times New Roman" w:hAnsi="Times New Roman" w:eastAsia="宋体" w:cs="Times New Roman"/>
          <w:sz w:val="22"/>
          <w:highlight w:val="none"/>
        </w:rPr>
      </w:pPr>
      <w:r>
        <w:rPr>
          <w:rFonts w:ascii="Times New Roman" w:hAnsi="Times New Roman" w:eastAsia="宋体" w:cs="Times New Roman"/>
          <w:sz w:val="22"/>
          <w:highlight w:val="none"/>
        </w:rPr>
        <w:t xml:space="preserve">6、在合同协议书正式签署生效之前，本报价函连同你方的成交通知书将构成我们双方之间共同遵守的文件，对双方具有约束力。</w:t>
      </w:r>
      <w:r>
        <w:rPr>
          <w:rFonts w:ascii="Times New Roman" w:hAnsi="Times New Roman" w:eastAsia="宋体" w:cs="Times New Roman"/>
          <w:sz w:val="22"/>
          <w:highlight w:val="none"/>
        </w:rPr>
      </w:r>
      <w:r>
        <w:rPr>
          <w:rFonts w:ascii="Times New Roman" w:hAnsi="Times New Roman" w:eastAsia="宋体" w:cs="Times New Roman"/>
          <w:sz w:val="22"/>
          <w:highlight w:val="none"/>
        </w:rPr>
      </w:r>
    </w:p>
    <w:p>
      <w:pPr>
        <w:pStyle w:val="966"/>
        <w:pBdr/>
        <w:spacing w:line="400" w:lineRule="exact"/>
        <w:ind w:firstLine="440"/>
        <w:rPr>
          <w:szCs w:val="21"/>
          <w:highlight w:val="none"/>
        </w:rPr>
      </w:pPr>
      <w:r>
        <w:rPr>
          <w:szCs w:val="21"/>
          <w:highlight w:val="none"/>
        </w:rPr>
      </w:r>
      <w:r>
        <w:rPr>
          <w:szCs w:val="21"/>
          <w:highlight w:val="none"/>
        </w:rPr>
      </w:r>
      <w:r>
        <w:rPr>
          <w:szCs w:val="21"/>
          <w:highlight w:val="none"/>
        </w:rPr>
      </w:r>
    </w:p>
    <w:p>
      <w:pPr>
        <w:pStyle w:val="966"/>
        <w:pBdr/>
        <w:spacing/>
        <w:ind w:firstLine="3675"/>
        <w:rPr>
          <w:highlight w:val="none"/>
        </w:rPr>
      </w:pPr>
      <w:r>
        <w:rPr>
          <w:highlight w:val="none"/>
        </w:rPr>
        <w:t xml:space="preserve">报 价 人：</w:t>
      </w:r>
      <w:r>
        <w:rPr>
          <w:highlight w:val="none"/>
          <w:u w:val="single"/>
        </w:rPr>
        <w:t xml:space="preserve">                      </w:t>
      </w:r>
      <w:r>
        <w:rPr>
          <w:highlight w:val="none"/>
        </w:rPr>
        <w:t xml:space="preserve">（盖单位章）</w:t>
      </w:r>
      <w:r>
        <w:rPr>
          <w:highlight w:val="none"/>
        </w:rPr>
      </w:r>
      <w:r>
        <w:rPr>
          <w:highlight w:val="none"/>
        </w:rPr>
      </w:r>
    </w:p>
    <w:p>
      <w:pPr>
        <w:pStyle w:val="966"/>
        <w:pBdr/>
        <w:spacing/>
        <w:ind w:firstLine="3675"/>
        <w:rPr>
          <w:highlight w:val="none"/>
        </w:rPr>
      </w:pPr>
      <w:r>
        <w:rPr>
          <w:highlight w:val="none"/>
        </w:rPr>
        <w:t xml:space="preserve">法定代表人或其委托代理人：</w:t>
      </w:r>
      <w:r>
        <w:rPr>
          <w:highlight w:val="none"/>
          <w:u w:val="single"/>
        </w:rPr>
        <w:t xml:space="preserve">          </w:t>
      </w:r>
      <w:r>
        <w:rPr>
          <w:highlight w:val="none"/>
        </w:rPr>
        <w:t xml:space="preserve">（签字）</w:t>
      </w:r>
      <w:r>
        <w:rPr>
          <w:highlight w:val="none"/>
        </w:rPr>
      </w:r>
      <w:r>
        <w:rPr>
          <w:highlight w:val="none"/>
        </w:rPr>
      </w:r>
    </w:p>
    <w:p>
      <w:pPr>
        <w:pStyle w:val="966"/>
        <w:pBdr/>
        <w:spacing/>
        <w:ind w:firstLine="3675"/>
        <w:rPr>
          <w:highlight w:val="none"/>
        </w:rPr>
      </w:pPr>
      <w:r>
        <w:rPr>
          <w:highlight w:val="none"/>
        </w:rPr>
        <w:t xml:space="preserve">地址：</w:t>
      </w:r>
      <w:r>
        <w:rPr>
          <w:highlight w:val="none"/>
          <w:u w:val="single"/>
        </w:rPr>
        <w:t xml:space="preserve">                                     </w:t>
      </w:r>
      <w:r>
        <w:rPr>
          <w:highlight w:val="none"/>
        </w:rPr>
      </w:r>
      <w:r>
        <w:rPr>
          <w:highlight w:val="none"/>
        </w:rPr>
      </w:r>
    </w:p>
    <w:p>
      <w:pPr>
        <w:pStyle w:val="966"/>
        <w:pBdr/>
        <w:spacing/>
        <w:ind w:firstLine="3675"/>
        <w:rPr>
          <w:highlight w:val="none"/>
        </w:rPr>
      </w:pPr>
      <w:r>
        <w:rPr>
          <w:highlight w:val="none"/>
        </w:rPr>
        <w:t xml:space="preserve">电话：</w:t>
      </w:r>
      <w:r>
        <w:rPr>
          <w:highlight w:val="none"/>
          <w:u w:val="single"/>
        </w:rPr>
        <w:t xml:space="preserve">                                     </w:t>
      </w:r>
      <w:r>
        <w:rPr>
          <w:highlight w:val="none"/>
        </w:rPr>
      </w:r>
      <w:r>
        <w:rPr>
          <w:highlight w:val="none"/>
        </w:rPr>
      </w:r>
    </w:p>
    <w:p>
      <w:pPr>
        <w:pStyle w:val="966"/>
        <w:pBdr/>
        <w:spacing/>
        <w:ind w:firstLine="3675"/>
        <w:rPr>
          <w:highlight w:val="none"/>
        </w:rPr>
      </w:pPr>
      <w:r>
        <w:rPr>
          <w:highlight w:val="none"/>
        </w:rPr>
        <w:t xml:space="preserve">传真：</w:t>
      </w:r>
      <w:r>
        <w:rPr>
          <w:highlight w:val="none"/>
          <w:u w:val="single"/>
        </w:rPr>
        <w:t xml:space="preserve">                                     </w:t>
      </w:r>
      <w:r>
        <w:rPr>
          <w:highlight w:val="none"/>
        </w:rPr>
      </w:r>
      <w:r>
        <w:rPr>
          <w:highlight w:val="none"/>
        </w:rPr>
      </w:r>
    </w:p>
    <w:p>
      <w:pPr>
        <w:pStyle w:val="966"/>
        <w:pBdr/>
        <w:spacing/>
        <w:ind w:firstLine="3675"/>
        <w:rPr>
          <w:highlight w:val="none"/>
        </w:rPr>
      </w:pPr>
      <w:r>
        <w:rPr>
          <w:highlight w:val="none"/>
        </w:rPr>
        <w:t xml:space="preserve">邮政编码：</w:t>
      </w:r>
      <w:r>
        <w:rPr>
          <w:highlight w:val="none"/>
          <w:u w:val="single"/>
        </w:rPr>
        <w:t xml:space="preserve">                                 </w:t>
      </w:r>
      <w:r>
        <w:rPr>
          <w:highlight w:val="none"/>
        </w:rPr>
      </w:r>
      <w:r>
        <w:rPr>
          <w:highlight w:val="none"/>
        </w:rPr>
      </w:r>
    </w:p>
    <w:p>
      <w:pPr>
        <w:pStyle w:val="966"/>
        <w:pBdr/>
        <w:spacing/>
        <w:ind w:firstLine="5040"/>
        <w:rPr>
          <w:highlight w:val="none"/>
        </w:rPr>
      </w:pP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rPr>
          <w:highlight w:val="none"/>
        </w:rPr>
      </w:r>
      <w:r>
        <w:rPr>
          <w:highlight w:val="none"/>
        </w:rPr>
      </w:r>
    </w:p>
    <w:p>
      <w:pPr>
        <w:pStyle w:val="966"/>
        <w:widowControl w:val="true"/>
        <w:pBdr/>
        <w:spacing w:line="480" w:lineRule="auto"/>
        <w:ind w:firstLine="2640"/>
        <w:jc w:val="left"/>
        <w:rPr>
          <w:sz w:val="22"/>
          <w:highlight w:val="none"/>
          <w:u w:val="single"/>
        </w:rPr>
      </w:pPr>
      <w:r>
        <w:rPr>
          <w:sz w:val="22"/>
          <w:highlight w:val="none"/>
          <w:u w:val="single"/>
        </w:rPr>
      </w:r>
      <w:r>
        <w:rPr>
          <w:sz w:val="22"/>
          <w:highlight w:val="none"/>
          <w:u w:val="single"/>
        </w:rPr>
      </w:r>
      <w:r>
        <w:rPr>
          <w:sz w:val="22"/>
          <w:highlight w:val="none"/>
          <w:u w:val="single"/>
        </w:rPr>
      </w:r>
    </w:p>
    <w:p>
      <w:pPr>
        <w:pStyle w:val="968"/>
        <w:pBdr/>
        <w:spacing/>
        <w:ind/>
        <w:jc w:val="center"/>
        <w:rPr>
          <w:rFonts w:ascii="Times New Roman" w:hAnsi="Times New Roman"/>
          <w:highlight w:val="none"/>
        </w:rPr>
      </w:pPr>
      <w:r>
        <w:rPr>
          <w:rFonts w:ascii="Times New Roman" w:hAnsi="Times New Roman"/>
          <w:highlight w:val="none"/>
        </w:rPr>
        <w:br w:type="page" w:clear="all"/>
      </w:r>
      <w:r>
        <w:rPr>
          <w:rFonts w:ascii="Times New Roman" w:hAnsi="Times New Roman"/>
          <w:highlight w:val="none"/>
        </w:rPr>
        <w:t xml:space="preserve">二、法定代表人身份证明或法定代表人的授权委托书</w:t>
      </w:r>
      <w:r>
        <w:rPr>
          <w:rFonts w:ascii="Times New Roman" w:hAnsi="Times New Roman"/>
          <w:highlight w:val="none"/>
        </w:rPr>
      </w:r>
      <w:r>
        <w:rPr>
          <w:rFonts w:ascii="Times New Roman" w:hAnsi="Times New Roman"/>
          <w:highlight w:val="none"/>
        </w:rPr>
      </w:r>
    </w:p>
    <w:p>
      <w:pPr>
        <w:pStyle w:val="966"/>
        <w:pBdr/>
        <w:spacing w:line="440" w:lineRule="exact"/>
        <w:ind/>
        <w:jc w:val="center"/>
        <w:rPr>
          <w:rFonts w:eastAsia="黑体"/>
          <w:sz w:val="30"/>
          <w:szCs w:val="30"/>
          <w:highlight w:val="none"/>
        </w:rPr>
      </w:pPr>
      <w:r>
        <w:rPr>
          <w:rFonts w:eastAsia="黑体"/>
          <w:sz w:val="30"/>
          <w:szCs w:val="30"/>
          <w:highlight w:val="none"/>
        </w:rPr>
        <w:t xml:space="preserve">（一）法定代表人身份证明</w:t>
      </w:r>
      <w:r>
        <w:rPr>
          <w:rFonts w:eastAsia="黑体"/>
          <w:sz w:val="30"/>
          <w:szCs w:val="30"/>
          <w:highlight w:val="none"/>
        </w:rPr>
      </w:r>
      <w:r>
        <w:rPr>
          <w:rFonts w:eastAsia="黑体"/>
          <w:sz w:val="30"/>
          <w:szCs w:val="30"/>
          <w:highlight w:val="none"/>
        </w:rPr>
      </w:r>
    </w:p>
    <w:p>
      <w:pPr>
        <w:pStyle w:val="966"/>
        <w:pBdr/>
        <w:spacing w:line="440" w:lineRule="exact"/>
        <w:ind/>
        <w:rPr>
          <w:highlight w:val="none"/>
        </w:rPr>
      </w:pPr>
      <w:r>
        <w:rPr>
          <w:highlight w:val="none"/>
        </w:rPr>
        <w:t xml:space="preserve"> </w:t>
      </w:r>
      <w:r>
        <w:rPr>
          <w:highlight w:val="none"/>
        </w:rPr>
      </w:r>
      <w:r>
        <w:rPr>
          <w:highlight w:val="none"/>
        </w:rPr>
      </w:r>
    </w:p>
    <w:p>
      <w:pPr>
        <w:pStyle w:val="966"/>
        <w:pBdr/>
        <w:spacing w:line="480" w:lineRule="auto"/>
        <w:ind/>
        <w:rPr>
          <w:sz w:val="24"/>
          <w:szCs w:val="28"/>
          <w:highlight w:val="none"/>
        </w:rPr>
      </w:pPr>
      <w:r>
        <w:rPr>
          <w:sz w:val="24"/>
          <w:szCs w:val="28"/>
          <w:highlight w:val="none"/>
        </w:rPr>
        <w:t xml:space="preserve">报价人名称：</w:t>
      </w:r>
      <w:r>
        <w:rPr>
          <w:sz w:val="24"/>
          <w:szCs w:val="28"/>
          <w:highlight w:val="none"/>
          <w:u w:val="single"/>
        </w:rPr>
        <w:t xml:space="preserve">                  </w:t>
      </w:r>
      <w:r>
        <w:rPr>
          <w:sz w:val="24"/>
          <w:szCs w:val="28"/>
          <w:highlight w:val="none"/>
        </w:rPr>
        <w:t xml:space="preserve"> </w:t>
      </w:r>
      <w:r>
        <w:rPr>
          <w:sz w:val="24"/>
          <w:szCs w:val="28"/>
          <w:highlight w:val="none"/>
        </w:rPr>
      </w:r>
      <w:r>
        <w:rPr>
          <w:sz w:val="24"/>
          <w:szCs w:val="28"/>
          <w:highlight w:val="none"/>
        </w:rPr>
      </w:r>
    </w:p>
    <w:p>
      <w:pPr>
        <w:pStyle w:val="966"/>
        <w:pBdr/>
        <w:spacing w:line="480" w:lineRule="auto"/>
        <w:ind/>
        <w:rPr>
          <w:sz w:val="24"/>
          <w:szCs w:val="28"/>
          <w:highlight w:val="none"/>
        </w:rPr>
      </w:pPr>
      <w:r>
        <w:rPr>
          <w:sz w:val="24"/>
          <w:szCs w:val="28"/>
          <w:highlight w:val="none"/>
        </w:rPr>
        <w:t xml:space="preserve">单位性质：</w:t>
      </w:r>
      <w:r>
        <w:rPr>
          <w:sz w:val="24"/>
          <w:szCs w:val="28"/>
          <w:highlight w:val="none"/>
          <w:u w:val="single"/>
        </w:rPr>
        <w:t xml:space="preserve">                      </w:t>
      </w:r>
      <w:r>
        <w:rPr>
          <w:sz w:val="24"/>
          <w:szCs w:val="28"/>
          <w:highlight w:val="none"/>
        </w:rPr>
        <w:t xml:space="preserve"> </w:t>
      </w:r>
      <w:r>
        <w:rPr>
          <w:sz w:val="24"/>
          <w:szCs w:val="28"/>
          <w:highlight w:val="none"/>
        </w:rPr>
      </w:r>
      <w:r>
        <w:rPr>
          <w:sz w:val="24"/>
          <w:szCs w:val="28"/>
          <w:highlight w:val="none"/>
        </w:rPr>
      </w:r>
    </w:p>
    <w:p>
      <w:pPr>
        <w:pStyle w:val="966"/>
        <w:pBdr/>
        <w:spacing w:line="480" w:lineRule="auto"/>
        <w:ind/>
        <w:rPr>
          <w:sz w:val="24"/>
          <w:szCs w:val="28"/>
          <w:highlight w:val="none"/>
          <w:u w:val="single"/>
        </w:rPr>
      </w:pPr>
      <w:r>
        <w:rPr>
          <w:sz w:val="24"/>
          <w:szCs w:val="28"/>
          <w:highlight w:val="none"/>
        </w:rPr>
        <w:t xml:space="preserve">地    址：</w:t>
      </w:r>
      <w:r>
        <w:rPr>
          <w:sz w:val="24"/>
          <w:szCs w:val="28"/>
          <w:highlight w:val="none"/>
          <w:u w:val="single"/>
        </w:rPr>
        <w:t xml:space="preserve">                   </w:t>
      </w:r>
      <w:r>
        <w:rPr>
          <w:sz w:val="24"/>
          <w:szCs w:val="28"/>
          <w:highlight w:val="none"/>
          <w:u w:val="single"/>
        </w:rPr>
      </w:r>
      <w:r>
        <w:rPr>
          <w:sz w:val="24"/>
          <w:szCs w:val="28"/>
          <w:highlight w:val="none"/>
          <w:u w:val="single"/>
        </w:rPr>
      </w:r>
    </w:p>
    <w:p>
      <w:pPr>
        <w:pStyle w:val="966"/>
        <w:pBdr/>
        <w:spacing w:line="480" w:lineRule="auto"/>
        <w:ind/>
        <w:rPr>
          <w:sz w:val="24"/>
          <w:szCs w:val="28"/>
          <w:highlight w:val="none"/>
        </w:rPr>
      </w:pPr>
      <w:r>
        <w:rPr>
          <w:sz w:val="24"/>
          <w:szCs w:val="28"/>
          <w:highlight w:val="none"/>
        </w:rPr>
        <w:t xml:space="preserve">成立时间：</w:t>
      </w:r>
      <w:r>
        <w:rPr>
          <w:sz w:val="24"/>
          <w:szCs w:val="28"/>
          <w:highlight w:val="none"/>
          <w:u w:val="single"/>
        </w:rPr>
        <w:t xml:space="preserve">      </w:t>
      </w:r>
      <w:r>
        <w:rPr>
          <w:sz w:val="24"/>
          <w:szCs w:val="28"/>
          <w:highlight w:val="none"/>
        </w:rPr>
        <w:t xml:space="preserve"> 年</w:t>
      </w:r>
      <w:r>
        <w:rPr>
          <w:sz w:val="24"/>
          <w:szCs w:val="28"/>
          <w:highlight w:val="none"/>
          <w:u w:val="single"/>
        </w:rPr>
        <w:t xml:space="preserve">      </w:t>
      </w:r>
      <w:r>
        <w:rPr>
          <w:sz w:val="24"/>
          <w:szCs w:val="28"/>
          <w:highlight w:val="none"/>
        </w:rPr>
        <w:t xml:space="preserve"> 月</w:t>
      </w:r>
      <w:r>
        <w:rPr>
          <w:sz w:val="24"/>
          <w:szCs w:val="28"/>
          <w:highlight w:val="none"/>
          <w:u w:val="single"/>
        </w:rPr>
        <w:t xml:space="preserve">      </w:t>
      </w:r>
      <w:r>
        <w:rPr>
          <w:sz w:val="24"/>
          <w:szCs w:val="28"/>
          <w:highlight w:val="none"/>
        </w:rPr>
        <w:t xml:space="preserve"> 日</w:t>
      </w:r>
      <w:r>
        <w:rPr>
          <w:sz w:val="24"/>
          <w:szCs w:val="28"/>
          <w:highlight w:val="none"/>
        </w:rPr>
      </w:r>
      <w:r>
        <w:rPr>
          <w:sz w:val="24"/>
          <w:szCs w:val="28"/>
          <w:highlight w:val="none"/>
        </w:rPr>
      </w:r>
    </w:p>
    <w:p>
      <w:pPr>
        <w:pStyle w:val="966"/>
        <w:pBdr/>
        <w:spacing w:line="480" w:lineRule="auto"/>
        <w:ind/>
        <w:rPr>
          <w:sz w:val="24"/>
          <w:szCs w:val="28"/>
          <w:highlight w:val="none"/>
        </w:rPr>
      </w:pPr>
      <w:r>
        <w:rPr>
          <w:sz w:val="24"/>
          <w:szCs w:val="28"/>
          <w:highlight w:val="none"/>
        </w:rPr>
        <w:t xml:space="preserve">姓名：</w:t>
      </w:r>
      <w:r>
        <w:rPr>
          <w:sz w:val="24"/>
          <w:szCs w:val="28"/>
          <w:highlight w:val="none"/>
          <w:u w:val="single"/>
        </w:rPr>
        <w:t xml:space="preserve">          （法定代表人亲笔签字）</w:t>
      </w:r>
      <w:r>
        <w:rPr>
          <w:sz w:val="24"/>
          <w:szCs w:val="28"/>
          <w:highlight w:val="none"/>
        </w:rPr>
        <w:t xml:space="preserve">  性别：</w:t>
      </w:r>
      <w:r>
        <w:rPr>
          <w:sz w:val="24"/>
          <w:szCs w:val="28"/>
          <w:highlight w:val="none"/>
          <w:u w:val="single"/>
        </w:rPr>
        <w:t xml:space="preserve">     </w:t>
      </w:r>
      <w:r>
        <w:rPr>
          <w:sz w:val="24"/>
          <w:szCs w:val="28"/>
          <w:highlight w:val="none"/>
        </w:rPr>
        <w:t xml:space="preserve"> 年龄：</w:t>
      </w:r>
      <w:r>
        <w:rPr>
          <w:sz w:val="24"/>
          <w:szCs w:val="28"/>
          <w:highlight w:val="none"/>
          <w:u w:val="single"/>
        </w:rPr>
        <w:t xml:space="preserve">      </w:t>
      </w:r>
      <w:r>
        <w:rPr>
          <w:sz w:val="24"/>
          <w:szCs w:val="28"/>
          <w:highlight w:val="none"/>
        </w:rPr>
        <w:t xml:space="preserve">职务：</w:t>
      </w:r>
      <w:r>
        <w:rPr>
          <w:sz w:val="24"/>
          <w:szCs w:val="28"/>
          <w:highlight w:val="none"/>
          <w:u w:val="single"/>
        </w:rPr>
        <w:t xml:space="preserve">    </w:t>
      </w:r>
      <w:r>
        <w:rPr>
          <w:sz w:val="24"/>
          <w:szCs w:val="28"/>
          <w:highlight w:val="none"/>
        </w:rPr>
        <w:t xml:space="preserve">系</w:t>
      </w:r>
      <w:r>
        <w:rPr>
          <w:sz w:val="24"/>
          <w:szCs w:val="28"/>
          <w:highlight w:val="none"/>
          <w:u w:val="single"/>
        </w:rPr>
        <w:t xml:space="preserve">   （报价人名称）</w:t>
      </w:r>
      <w:r>
        <w:rPr>
          <w:sz w:val="24"/>
          <w:szCs w:val="28"/>
          <w:highlight w:val="none"/>
        </w:rPr>
        <w:t xml:space="preserve">的法定代表人。</w:t>
      </w:r>
      <w:r>
        <w:rPr>
          <w:sz w:val="24"/>
          <w:szCs w:val="28"/>
          <w:highlight w:val="none"/>
        </w:rPr>
      </w:r>
      <w:r>
        <w:rPr>
          <w:sz w:val="24"/>
          <w:szCs w:val="28"/>
          <w:highlight w:val="none"/>
        </w:rPr>
      </w:r>
    </w:p>
    <w:p>
      <w:pPr>
        <w:pStyle w:val="966"/>
        <w:pBdr/>
        <w:spacing w:line="480" w:lineRule="auto"/>
        <w:ind w:firstLine="480"/>
        <w:rPr>
          <w:sz w:val="24"/>
          <w:szCs w:val="28"/>
          <w:highlight w:val="none"/>
        </w:rPr>
      </w:pPr>
      <w:r>
        <w:rPr>
          <w:sz w:val="24"/>
          <w:szCs w:val="28"/>
          <w:highlight w:val="none"/>
        </w:rPr>
        <w:t xml:space="preserve">特此证明。</w:t>
      </w:r>
      <w:r>
        <w:rPr>
          <w:sz w:val="24"/>
          <w:szCs w:val="28"/>
          <w:highlight w:val="none"/>
        </w:rPr>
      </w:r>
      <w:r>
        <w:rPr>
          <w:sz w:val="24"/>
          <w:szCs w:val="28"/>
          <w:highlight w:val="none"/>
        </w:rPr>
      </w:r>
    </w:p>
    <w:p>
      <w:pPr>
        <w:pStyle w:val="966"/>
        <w:pBdr/>
        <w:spacing w:line="480" w:lineRule="auto"/>
        <w:ind/>
        <w:rPr>
          <w:highlight w:val="none"/>
        </w:rPr>
      </w:pPr>
      <w:r>
        <w:rPr>
          <w:highlight w:val="none"/>
        </w:rPr>
      </w:r>
      <w:r>
        <w:rPr>
          <w:highlight w:val="none"/>
        </w:rPr>
      </w:r>
      <w:r>
        <w:rPr>
          <w:highlight w:val="none"/>
        </w:rPr>
      </w:r>
    </w:p>
    <w:p>
      <w:pPr>
        <w:pStyle w:val="966"/>
        <w:pBdr/>
        <w:spacing w:line="480" w:lineRule="auto"/>
        <w:ind/>
        <w:rPr>
          <w:highlight w:val="none"/>
        </w:rPr>
      </w:pPr>
      <w:r>
        <w:rPr>
          <w:highlight w:val="none"/>
        </w:rPr>
        <w:t xml:space="preserve"> </w:t>
      </w:r>
      <w:r>
        <w:rPr>
          <w:highlight w:val="none"/>
        </w:rPr>
      </w:r>
      <w:r>
        <w:rPr>
          <w:highlight w:val="none"/>
        </w:rPr>
      </w:r>
    </w:p>
    <w:p>
      <w:pPr>
        <w:pStyle w:val="966"/>
        <w:pBdr/>
        <w:spacing w:line="480" w:lineRule="auto"/>
        <w:ind/>
        <w:rPr>
          <w:sz w:val="24"/>
          <w:szCs w:val="28"/>
          <w:highlight w:val="none"/>
        </w:rPr>
      </w:pPr>
      <w:r>
        <w:rPr>
          <w:highlight w:val="none"/>
        </w:rPr>
        <w:t xml:space="preserve">                                            </w:t>
      </w:r>
      <w:r>
        <w:rPr>
          <w:sz w:val="24"/>
          <w:szCs w:val="28"/>
          <w:highlight w:val="none"/>
        </w:rPr>
        <w:t xml:space="preserve">报价人：</w:t>
      </w:r>
      <w:r>
        <w:rPr>
          <w:sz w:val="24"/>
          <w:szCs w:val="28"/>
          <w:highlight w:val="none"/>
          <w:u w:val="single"/>
        </w:rPr>
        <w:t xml:space="preserve">           </w:t>
      </w:r>
      <w:r>
        <w:rPr>
          <w:sz w:val="24"/>
          <w:szCs w:val="28"/>
          <w:highlight w:val="none"/>
        </w:rPr>
        <w:t xml:space="preserve">（盖单位章）</w:t>
      </w:r>
      <w:r>
        <w:rPr>
          <w:sz w:val="24"/>
          <w:szCs w:val="28"/>
          <w:highlight w:val="none"/>
        </w:rPr>
      </w:r>
      <w:r>
        <w:rPr>
          <w:sz w:val="24"/>
          <w:szCs w:val="28"/>
          <w:highlight w:val="none"/>
        </w:rPr>
      </w:r>
    </w:p>
    <w:p>
      <w:pPr>
        <w:pStyle w:val="966"/>
        <w:pBdr/>
        <w:spacing w:line="480" w:lineRule="auto"/>
        <w:ind/>
        <w:rPr>
          <w:sz w:val="24"/>
          <w:szCs w:val="28"/>
          <w:highlight w:val="none"/>
        </w:rPr>
      </w:pPr>
      <w:r>
        <w:rPr>
          <w:sz w:val="24"/>
          <w:szCs w:val="28"/>
          <w:highlight w:val="none"/>
        </w:rPr>
        <w:t xml:space="preserve">                                                </w:t>
      </w:r>
      <w:r>
        <w:rPr>
          <w:sz w:val="24"/>
          <w:szCs w:val="28"/>
          <w:highlight w:val="none"/>
          <w:u w:val="single"/>
        </w:rPr>
        <w:t xml:space="preserve">    </w:t>
      </w:r>
      <w:r>
        <w:rPr>
          <w:sz w:val="24"/>
          <w:szCs w:val="28"/>
          <w:highlight w:val="none"/>
        </w:rPr>
        <w:t xml:space="preserve">年</w:t>
      </w:r>
      <w:r>
        <w:rPr>
          <w:sz w:val="24"/>
          <w:szCs w:val="28"/>
          <w:highlight w:val="none"/>
          <w:u w:val="single"/>
        </w:rPr>
        <w:t xml:space="preserve">    </w:t>
      </w:r>
      <w:r>
        <w:rPr>
          <w:sz w:val="24"/>
          <w:szCs w:val="28"/>
          <w:highlight w:val="none"/>
        </w:rPr>
        <w:t xml:space="preserve">月</w:t>
      </w:r>
      <w:r>
        <w:rPr>
          <w:sz w:val="24"/>
          <w:szCs w:val="28"/>
          <w:highlight w:val="none"/>
          <w:u w:val="single"/>
        </w:rPr>
        <w:t xml:space="preserve">     </w:t>
      </w:r>
      <w:r>
        <w:rPr>
          <w:sz w:val="24"/>
          <w:szCs w:val="28"/>
          <w:highlight w:val="none"/>
        </w:rPr>
        <w:t xml:space="preserve">日 </w:t>
      </w:r>
      <w:r>
        <w:rPr>
          <w:sz w:val="24"/>
          <w:szCs w:val="28"/>
          <w:highlight w:val="none"/>
        </w:rPr>
      </w:r>
      <w:r>
        <w:rPr>
          <w:sz w:val="24"/>
          <w:szCs w:val="28"/>
          <w:highlight w:val="none"/>
        </w:rPr>
      </w:r>
    </w:p>
    <w:p>
      <w:pPr>
        <w:pStyle w:val="966"/>
        <w:pBdr/>
        <w:spacing w:line="440" w:lineRule="exact"/>
        <w:ind/>
        <w:rPr>
          <w:rFonts w:eastAsia="黑体"/>
          <w:sz w:val="22"/>
          <w:highlight w:val="none"/>
        </w:rPr>
      </w:pPr>
      <w:r>
        <w:rPr>
          <w:rFonts w:eastAsia="黑体"/>
          <w:sz w:val="22"/>
          <w:highlight w:val="none"/>
        </w:rPr>
        <w:t xml:space="preserve"> </w:t>
      </w:r>
      <w:r>
        <w:rPr>
          <w:rFonts w:eastAsia="黑体"/>
          <w:sz w:val="22"/>
          <w:highlight w:val="none"/>
        </w:rPr>
      </w:r>
      <w:r>
        <w:rPr>
          <w:rFonts w:eastAsia="黑体"/>
          <w:sz w:val="22"/>
          <w:highlight w:val="none"/>
        </w:rPr>
      </w:r>
    </w:p>
    <w:p>
      <w:pPr>
        <w:pStyle w:val="966"/>
        <w:pBdr/>
        <w:spacing w:line="440" w:lineRule="exact"/>
        <w:ind/>
        <w:rPr>
          <w:rFonts w:eastAsia="黑体"/>
          <w:sz w:val="22"/>
          <w:highlight w:val="none"/>
        </w:rPr>
      </w:pPr>
      <w:r>
        <w:rPr>
          <w:rFonts w:eastAsia="黑体"/>
          <w:sz w:val="22"/>
          <w:highlight w:val="none"/>
        </w:rPr>
        <w:t xml:space="preserve"> </w:t>
      </w:r>
      <w:r>
        <w:rPr>
          <w:rFonts w:eastAsia="黑体"/>
          <w:sz w:val="22"/>
          <w:highlight w:val="none"/>
        </w:rPr>
      </w:r>
      <w:r>
        <w:rPr>
          <w:rFonts w:eastAsia="黑体"/>
          <w:sz w:val="22"/>
          <w:highlight w:val="none"/>
        </w:rPr>
      </w:r>
    </w:p>
    <w:p>
      <w:pPr>
        <w:pStyle w:val="966"/>
        <w:pBdr/>
        <w:spacing/>
        <w:ind/>
        <w:rPr>
          <w:sz w:val="24"/>
          <w:szCs w:val="28"/>
          <w:highlight w:val="none"/>
        </w:rPr>
      </w:pPr>
      <w:r>
        <w:rPr>
          <w:sz w:val="24"/>
          <w:szCs w:val="28"/>
          <w:highlight w:val="none"/>
        </w:rPr>
        <w:t xml:space="preserve"> </w:t>
      </w:r>
      <w:r>
        <w:rPr>
          <w:sz w:val="24"/>
          <w:szCs w:val="28"/>
          <w:highlight w:val="none"/>
        </w:rPr>
      </w:r>
      <w:r>
        <w:rPr>
          <w:sz w:val="24"/>
          <w:szCs w:val="28"/>
          <w:highlight w:val="none"/>
        </w:rPr>
      </w:r>
    </w:p>
    <w:p>
      <w:pPr>
        <w:pStyle w:val="966"/>
        <w:pBdr/>
        <w:spacing w:line="440" w:lineRule="exact"/>
        <w:ind/>
        <w:rPr>
          <w:rFonts w:eastAsia="黑体"/>
          <w:sz w:val="22"/>
          <w:highlight w:val="none"/>
        </w:rPr>
      </w:pPr>
      <w:r>
        <w:rPr>
          <w:rFonts w:eastAsia="黑体"/>
          <w:sz w:val="22"/>
          <w:highlight w:val="none"/>
        </w:rPr>
        <w:t xml:space="preserve"> </w:t>
      </w:r>
      <w:r>
        <w:rPr>
          <w:rFonts w:eastAsia="黑体"/>
          <w:sz w:val="22"/>
          <w:highlight w:val="none"/>
        </w:rPr>
      </w:r>
      <w:r>
        <w:rPr>
          <w:rFonts w:eastAsia="黑体"/>
          <w:sz w:val="22"/>
          <w:highlight w:val="none"/>
        </w:rPr>
      </w:r>
    </w:p>
    <w:p>
      <w:pPr>
        <w:pStyle w:val="966"/>
        <w:pBdr/>
        <w:spacing w:line="440" w:lineRule="exact"/>
        <w:ind/>
        <w:jc w:val="center"/>
        <w:rPr>
          <w:rFonts w:eastAsia="黑体"/>
          <w:sz w:val="30"/>
          <w:szCs w:val="30"/>
          <w:highlight w:val="none"/>
        </w:rPr>
      </w:pPr>
      <w:r>
        <w:rPr>
          <w:highlight w:val="none"/>
        </w:rPr>
        <w:br w:type="page" w:clear="all"/>
      </w:r>
      <w:r>
        <w:rPr>
          <w:rFonts w:eastAsia="黑体"/>
          <w:sz w:val="30"/>
          <w:szCs w:val="30"/>
          <w:highlight w:val="none"/>
        </w:rPr>
        <w:t xml:space="preserve">（二）授权委托书</w:t>
      </w:r>
      <w:r>
        <w:rPr>
          <w:rFonts w:eastAsia="黑体"/>
          <w:sz w:val="30"/>
          <w:szCs w:val="30"/>
          <w:highlight w:val="none"/>
        </w:rPr>
      </w:r>
      <w:r>
        <w:rPr>
          <w:rFonts w:eastAsia="黑体"/>
          <w:sz w:val="30"/>
          <w:szCs w:val="30"/>
          <w:highlight w:val="none"/>
        </w:rPr>
      </w:r>
    </w:p>
    <w:p>
      <w:pPr>
        <w:pStyle w:val="966"/>
        <w:pBdr/>
        <w:spacing/>
        <w:ind/>
        <w:rPr>
          <w:highlight w:val="none"/>
        </w:rPr>
      </w:pPr>
      <w:r>
        <w:rPr>
          <w:highlight w:val="none"/>
        </w:rPr>
        <w:t xml:space="preserve"> </w:t>
      </w:r>
      <w:r>
        <w:rPr>
          <w:highlight w:val="none"/>
        </w:rPr>
      </w:r>
      <w:r>
        <w:rPr>
          <w:highlight w:val="none"/>
        </w:rPr>
      </w:r>
    </w:p>
    <w:p>
      <w:pPr>
        <w:pStyle w:val="966"/>
        <w:pBdr/>
        <w:spacing w:line="432" w:lineRule="auto"/>
        <w:ind w:firstLine="480"/>
        <w:rPr>
          <w:sz w:val="24"/>
          <w:szCs w:val="24"/>
          <w:highlight w:val="none"/>
        </w:rPr>
      </w:pPr>
      <w:r>
        <w:rPr>
          <w:sz w:val="24"/>
          <w:szCs w:val="24"/>
          <w:highlight w:val="none"/>
        </w:rPr>
        <w:t xml:space="preserve">本人</w:t>
      </w:r>
      <w:r>
        <w:rPr>
          <w:sz w:val="24"/>
          <w:szCs w:val="24"/>
          <w:highlight w:val="none"/>
          <w:u w:val="single"/>
        </w:rPr>
        <w:t xml:space="preserve">      </w:t>
      </w:r>
      <w:r>
        <w:rPr>
          <w:sz w:val="24"/>
          <w:szCs w:val="24"/>
          <w:highlight w:val="none"/>
        </w:rPr>
        <w:t xml:space="preserve">（姓名）系</w:t>
      </w:r>
      <w:r>
        <w:rPr>
          <w:sz w:val="24"/>
          <w:szCs w:val="24"/>
          <w:highlight w:val="none"/>
          <w:u w:val="single"/>
        </w:rPr>
        <w:t xml:space="preserve">      </w:t>
      </w:r>
      <w:r>
        <w:rPr>
          <w:sz w:val="24"/>
          <w:szCs w:val="24"/>
          <w:highlight w:val="none"/>
        </w:rPr>
        <w:t xml:space="preserve">（报价人名称）的法定代表人，现委托</w:t>
      </w:r>
      <w:r>
        <w:rPr>
          <w:sz w:val="24"/>
          <w:szCs w:val="24"/>
          <w:highlight w:val="none"/>
          <w:u w:val="single"/>
        </w:rPr>
        <w:t xml:space="preserve">      </w:t>
      </w:r>
      <w:r>
        <w:rPr>
          <w:sz w:val="24"/>
          <w:szCs w:val="24"/>
          <w:highlight w:val="none"/>
        </w:rPr>
        <w:t xml:space="preserve">（姓名）为我方代理人。以本单位的名义参加</w:t>
      </w:r>
      <w:r>
        <w:rPr>
          <w:rFonts w:hint="eastAsia"/>
          <w:sz w:val="24"/>
          <w:szCs w:val="24"/>
          <w:highlight w:val="none"/>
          <w:u w:val="single"/>
        </w:rPr>
        <w:t xml:space="preserve">                       </w:t>
      </w:r>
      <w:r>
        <w:rPr>
          <w:sz w:val="24"/>
          <w:szCs w:val="24"/>
          <w:highlight w:val="none"/>
          <w:u w:val="single"/>
        </w:rPr>
        <w:t xml:space="preserve">项目</w:t>
      </w:r>
      <w:r>
        <w:rPr>
          <w:sz w:val="24"/>
          <w:szCs w:val="24"/>
          <w:highlight w:val="none"/>
        </w:rPr>
        <w:t xml:space="preserve">的采购活动。委托代理人在采购活动和评比、谈判以及合同签订过程中所签署的一切文件和处理与之有关的一切事务，我及我单位均予以承认，并全部承担其产生的所有权利和义务。</w:t>
      </w:r>
      <w:r>
        <w:rPr>
          <w:sz w:val="24"/>
          <w:szCs w:val="24"/>
          <w:highlight w:val="none"/>
        </w:rPr>
      </w:r>
      <w:r>
        <w:rPr>
          <w:sz w:val="24"/>
          <w:szCs w:val="24"/>
          <w:highlight w:val="none"/>
        </w:rPr>
      </w:r>
    </w:p>
    <w:p>
      <w:pPr>
        <w:pStyle w:val="966"/>
        <w:pBdr/>
        <w:spacing w:line="432" w:lineRule="auto"/>
        <w:ind/>
        <w:rPr>
          <w:sz w:val="24"/>
          <w:szCs w:val="24"/>
          <w:highlight w:val="none"/>
        </w:rPr>
      </w:pPr>
      <w:r>
        <w:rPr>
          <w:sz w:val="24"/>
          <w:szCs w:val="24"/>
          <w:highlight w:val="none"/>
        </w:rPr>
        <w:t xml:space="preserve">    委托期限：本委托书签署之日起至</w:t>
      </w:r>
      <w:r>
        <w:rPr>
          <w:rFonts w:hint="eastAsia"/>
          <w:sz w:val="24"/>
          <w:szCs w:val="24"/>
          <w:highlight w:val="none"/>
        </w:rPr>
        <w:t xml:space="preserve">采购</w:t>
      </w:r>
      <w:r>
        <w:rPr>
          <w:sz w:val="24"/>
          <w:szCs w:val="24"/>
          <w:highlight w:val="none"/>
        </w:rPr>
        <w:t xml:space="preserve">有效期满。</w:t>
      </w:r>
      <w:r>
        <w:rPr>
          <w:sz w:val="24"/>
          <w:szCs w:val="24"/>
          <w:highlight w:val="none"/>
        </w:rPr>
      </w:r>
      <w:r>
        <w:rPr>
          <w:sz w:val="24"/>
          <w:szCs w:val="24"/>
          <w:highlight w:val="none"/>
        </w:rPr>
      </w:r>
    </w:p>
    <w:p>
      <w:pPr>
        <w:pStyle w:val="966"/>
        <w:pBdr/>
        <w:spacing w:line="432" w:lineRule="auto"/>
        <w:ind w:firstLine="480"/>
        <w:rPr>
          <w:sz w:val="24"/>
          <w:szCs w:val="24"/>
          <w:highlight w:val="none"/>
        </w:rPr>
      </w:pPr>
      <w:r>
        <w:rPr>
          <w:sz w:val="24"/>
          <w:szCs w:val="24"/>
          <w:highlight w:val="none"/>
        </w:rPr>
        <w:t xml:space="preserve">代理人无转委托权。</w:t>
      </w:r>
      <w:r>
        <w:rPr>
          <w:sz w:val="24"/>
          <w:szCs w:val="24"/>
          <w:highlight w:val="none"/>
        </w:rPr>
      </w:r>
      <w:r>
        <w:rPr>
          <w:sz w:val="24"/>
          <w:szCs w:val="24"/>
          <w:highlight w:val="none"/>
        </w:rPr>
      </w:r>
    </w:p>
    <w:p>
      <w:pPr>
        <w:pStyle w:val="966"/>
        <w:pBdr/>
        <w:spacing/>
        <w:ind/>
        <w:rPr>
          <w:highlight w:val="none"/>
        </w:rPr>
      </w:pPr>
      <w:r>
        <w:rPr>
          <w:highlight w:val="none"/>
        </w:rPr>
        <w:t xml:space="preserve"> </w:t>
      </w:r>
      <w:r>
        <w:rPr>
          <w:highlight w:val="none"/>
        </w:rPr>
      </w:r>
      <w:r>
        <w:rPr>
          <w:highlight w:val="none"/>
        </w:rPr>
      </w:r>
    </w:p>
    <w:p>
      <w:pPr>
        <w:pStyle w:val="966"/>
        <w:pBdr/>
        <w:spacing w:line="432" w:lineRule="auto"/>
        <w:ind w:left="3098"/>
        <w:rPr>
          <w:sz w:val="24"/>
          <w:szCs w:val="24"/>
          <w:highlight w:val="none"/>
        </w:rPr>
      </w:pPr>
      <w:r>
        <w:rPr>
          <w:sz w:val="24"/>
          <w:szCs w:val="24"/>
          <w:highlight w:val="none"/>
        </w:rPr>
        <w:t xml:space="preserve">报价人：</w:t>
      </w:r>
      <w:r>
        <w:rPr>
          <w:sz w:val="24"/>
          <w:szCs w:val="24"/>
          <w:highlight w:val="none"/>
          <w:u w:val="single"/>
        </w:rPr>
        <w:t xml:space="preserve">                        </w:t>
      </w:r>
      <w:r>
        <w:rPr>
          <w:sz w:val="24"/>
          <w:szCs w:val="24"/>
          <w:highlight w:val="none"/>
        </w:rPr>
        <w:t xml:space="preserve">（盖单位章）</w:t>
      </w:r>
      <w:r>
        <w:rPr>
          <w:sz w:val="24"/>
          <w:szCs w:val="24"/>
          <w:highlight w:val="none"/>
        </w:rPr>
      </w:r>
      <w:r>
        <w:rPr>
          <w:sz w:val="24"/>
          <w:szCs w:val="24"/>
          <w:highlight w:val="none"/>
        </w:rPr>
      </w:r>
    </w:p>
    <w:p>
      <w:pPr>
        <w:pStyle w:val="966"/>
        <w:pBdr/>
        <w:spacing w:line="432" w:lineRule="auto"/>
        <w:ind w:left="3098"/>
        <w:rPr>
          <w:sz w:val="24"/>
          <w:szCs w:val="24"/>
          <w:highlight w:val="none"/>
        </w:rPr>
      </w:pPr>
      <w:r>
        <w:rPr>
          <w:sz w:val="24"/>
          <w:szCs w:val="24"/>
          <w:highlight w:val="none"/>
        </w:rPr>
        <w:t xml:space="preserve">法定代表人：</w:t>
      </w:r>
      <w:r>
        <w:rPr>
          <w:sz w:val="24"/>
          <w:szCs w:val="24"/>
          <w:highlight w:val="none"/>
          <w:u w:val="single"/>
        </w:rPr>
        <w:t xml:space="preserve">                            </w:t>
      </w:r>
      <w:r>
        <w:rPr>
          <w:sz w:val="24"/>
          <w:szCs w:val="24"/>
          <w:highlight w:val="none"/>
        </w:rPr>
        <w:t xml:space="preserve">（签字）</w:t>
      </w:r>
      <w:r>
        <w:rPr>
          <w:sz w:val="24"/>
          <w:szCs w:val="24"/>
          <w:highlight w:val="none"/>
        </w:rPr>
      </w:r>
      <w:r>
        <w:rPr>
          <w:sz w:val="24"/>
          <w:szCs w:val="24"/>
          <w:highlight w:val="none"/>
        </w:rPr>
      </w:r>
    </w:p>
    <w:p>
      <w:pPr>
        <w:pStyle w:val="966"/>
        <w:pBdr/>
        <w:spacing w:line="432" w:lineRule="auto"/>
        <w:ind w:left="3098"/>
        <w:rPr>
          <w:sz w:val="24"/>
          <w:szCs w:val="24"/>
          <w:highlight w:val="none"/>
        </w:rPr>
      </w:pPr>
      <w:r>
        <w:rPr>
          <w:sz w:val="24"/>
          <w:szCs w:val="24"/>
          <w:highlight w:val="none"/>
        </w:rPr>
        <w:t xml:space="preserve">身份证号码：</w:t>
      </w:r>
      <w:r>
        <w:rPr>
          <w:sz w:val="24"/>
          <w:szCs w:val="24"/>
          <w:highlight w:val="none"/>
          <w:u w:val="single"/>
        </w:rPr>
        <w:t xml:space="preserve">                            </w:t>
      </w:r>
      <w:r>
        <w:rPr>
          <w:sz w:val="24"/>
          <w:szCs w:val="24"/>
          <w:highlight w:val="none"/>
        </w:rPr>
      </w:r>
      <w:r>
        <w:rPr>
          <w:sz w:val="24"/>
          <w:szCs w:val="24"/>
          <w:highlight w:val="none"/>
        </w:rPr>
      </w:r>
    </w:p>
    <w:p>
      <w:pPr>
        <w:pStyle w:val="966"/>
        <w:pBdr/>
        <w:spacing w:line="432" w:lineRule="auto"/>
        <w:ind w:left="3098"/>
        <w:rPr>
          <w:sz w:val="24"/>
          <w:szCs w:val="24"/>
          <w:highlight w:val="none"/>
        </w:rPr>
      </w:pPr>
      <w:r>
        <w:rPr>
          <w:sz w:val="24"/>
          <w:szCs w:val="24"/>
          <w:highlight w:val="none"/>
        </w:rPr>
        <w:t xml:space="preserve">委托代理人：</w:t>
      </w:r>
      <w:r>
        <w:rPr>
          <w:sz w:val="24"/>
          <w:szCs w:val="24"/>
          <w:highlight w:val="none"/>
          <w:u w:val="single"/>
        </w:rPr>
        <w:t xml:space="preserve">                             </w:t>
      </w:r>
      <w:r>
        <w:rPr>
          <w:sz w:val="24"/>
          <w:szCs w:val="24"/>
          <w:highlight w:val="none"/>
        </w:rPr>
        <w:t xml:space="preserve">（签字）</w:t>
      </w:r>
      <w:r>
        <w:rPr>
          <w:sz w:val="24"/>
          <w:szCs w:val="24"/>
          <w:highlight w:val="none"/>
        </w:rPr>
      </w:r>
      <w:r>
        <w:rPr>
          <w:sz w:val="24"/>
          <w:szCs w:val="24"/>
          <w:highlight w:val="none"/>
        </w:rPr>
      </w:r>
    </w:p>
    <w:p>
      <w:pPr>
        <w:pStyle w:val="966"/>
        <w:pBdr/>
        <w:spacing w:line="432" w:lineRule="auto"/>
        <w:ind w:left="3098"/>
        <w:rPr>
          <w:sz w:val="24"/>
          <w:szCs w:val="24"/>
          <w:highlight w:val="none"/>
        </w:rPr>
      </w:pPr>
      <w:r>
        <w:rPr>
          <w:sz w:val="24"/>
          <w:szCs w:val="24"/>
          <w:highlight w:val="none"/>
        </w:rPr>
        <w:t xml:space="preserve">身份证号码：</w:t>
      </w:r>
      <w:r>
        <w:rPr>
          <w:sz w:val="24"/>
          <w:szCs w:val="24"/>
          <w:highlight w:val="none"/>
          <w:u w:val="single"/>
        </w:rPr>
        <w:t xml:space="preserve">                             </w:t>
      </w:r>
      <w:r>
        <w:rPr>
          <w:sz w:val="24"/>
          <w:szCs w:val="24"/>
          <w:highlight w:val="none"/>
        </w:rPr>
      </w:r>
      <w:r>
        <w:rPr>
          <w:sz w:val="24"/>
          <w:szCs w:val="24"/>
          <w:highlight w:val="none"/>
        </w:rPr>
      </w:r>
    </w:p>
    <w:p>
      <w:pPr>
        <w:pStyle w:val="966"/>
        <w:pBdr/>
        <w:spacing/>
        <w:ind/>
        <w:rPr>
          <w:sz w:val="24"/>
          <w:szCs w:val="24"/>
          <w:highlight w:val="none"/>
        </w:rPr>
      </w:pPr>
      <w:r>
        <w:rPr>
          <w:sz w:val="24"/>
          <w:szCs w:val="24"/>
          <w:highlight w:val="none"/>
        </w:rPr>
        <w:t xml:space="preserve"> </w:t>
      </w:r>
      <w:r>
        <w:rPr>
          <w:sz w:val="24"/>
          <w:szCs w:val="24"/>
          <w:highlight w:val="none"/>
        </w:rPr>
      </w:r>
      <w:r>
        <w:rPr>
          <w:sz w:val="24"/>
          <w:szCs w:val="24"/>
          <w:highlight w:val="none"/>
        </w:rPr>
      </w:r>
    </w:p>
    <w:p>
      <w:pPr>
        <w:pStyle w:val="966"/>
        <w:pBdr/>
        <w:spacing w:line="440" w:lineRule="exact"/>
        <w:ind w:firstLine="2640" w:left="3098"/>
        <w:rPr>
          <w:sz w:val="24"/>
          <w:szCs w:val="24"/>
          <w:highlight w:val="none"/>
        </w:rPr>
      </w:pPr>
      <w:r>
        <w:rPr>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sz w:val="24"/>
          <w:szCs w:val="24"/>
          <w:highlight w:val="none"/>
        </w:rPr>
        <w:t xml:space="preserve">日</w:t>
      </w:r>
      <w:r>
        <w:rPr>
          <w:sz w:val="24"/>
          <w:szCs w:val="24"/>
          <w:highlight w:val="none"/>
        </w:rPr>
      </w:r>
      <w:r>
        <w:rPr>
          <w:sz w:val="24"/>
          <w:szCs w:val="24"/>
          <w:highlight w:val="none"/>
        </w:rPr>
      </w:r>
    </w:p>
    <w:p>
      <w:pPr>
        <w:pStyle w:val="966"/>
        <w:pBdr/>
        <w:spacing w:line="440" w:lineRule="exact"/>
        <w:ind w:firstLine="2640" w:left="3098"/>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360" w:lineRule="auto"/>
        <w:ind/>
        <w:rPr>
          <w:b/>
          <w:sz w:val="28"/>
          <w:szCs w:val="28"/>
          <w:highlight w:val="none"/>
        </w:rPr>
      </w:pPr>
      <w:r>
        <w:rPr>
          <w:b/>
          <w:sz w:val="28"/>
          <w:szCs w:val="28"/>
          <w:highlight w:val="none"/>
        </w:rPr>
        <w:t xml:space="preserve">注：附法定代表人、委托代理人身份证复印件</w:t>
      </w:r>
      <w:r>
        <w:rPr>
          <w:b/>
          <w:sz w:val="28"/>
          <w:szCs w:val="28"/>
          <w:highlight w:val="none"/>
        </w:rPr>
      </w:r>
      <w:r>
        <w:rPr>
          <w:b/>
          <w:sz w:val="28"/>
          <w:szCs w:val="28"/>
          <w:highlight w:val="none"/>
        </w:rPr>
      </w:r>
    </w:p>
    <w:p>
      <w:pPr>
        <w:pStyle w:val="966"/>
        <w:pBdr/>
        <w:spacing/>
        <w:ind/>
        <w:rPr>
          <w:highlight w:val="none"/>
        </w:rPr>
      </w:pPr>
      <w:r>
        <w:rPr>
          <w:highlight w:val="none"/>
        </w:rPr>
      </w:r>
      <w:r>
        <w:rPr>
          <w:highlight w:val="none"/>
        </w:rPr>
      </w:r>
      <w:r>
        <w:rPr>
          <w:highlight w:val="none"/>
        </w:rPr>
      </w:r>
    </w:p>
    <w:p>
      <w:pPr>
        <w:pStyle w:val="966"/>
        <w:pBdr/>
        <w:spacing/>
        <w:ind/>
        <w:rPr>
          <w:highlight w:val="none"/>
        </w:rPr>
      </w:pPr>
      <w:r>
        <w:rPr>
          <w:highlight w:val="none"/>
        </w:rPr>
      </w:r>
      <w:r>
        <w:rPr>
          <w:highlight w:val="none"/>
        </w:rPr>
      </w:r>
      <w:r>
        <w:rPr>
          <w:highlight w:val="none"/>
        </w:rPr>
      </w:r>
    </w:p>
    <w:p>
      <w:pPr>
        <w:pStyle w:val="966"/>
        <w:pBdr/>
        <w:spacing/>
        <w:ind/>
        <w:rPr>
          <w:highlight w:val="none"/>
        </w:rPr>
      </w:pPr>
      <w:r>
        <w:rPr>
          <w:highlight w:val="none"/>
        </w:rPr>
      </w:r>
      <w:r>
        <w:rPr>
          <w:highlight w:val="none"/>
        </w:rPr>
      </w:r>
      <w:r>
        <w:rPr>
          <w:highlight w:val="none"/>
        </w:rPr>
      </w:r>
    </w:p>
    <w:p>
      <w:pPr>
        <w:pStyle w:val="966"/>
        <w:pBdr/>
        <w:spacing/>
        <w:ind/>
        <w:rPr>
          <w:highlight w:val="none"/>
        </w:rPr>
      </w:pPr>
      <w:r>
        <w:rPr>
          <w:highlight w:val="none"/>
        </w:rPr>
      </w:r>
      <w:r>
        <w:rPr>
          <w:highlight w:val="none"/>
        </w:rPr>
      </w:r>
      <w:r>
        <w:rPr>
          <w:highlight w:val="none"/>
        </w:rPr>
      </w:r>
    </w:p>
    <w:p>
      <w:pPr>
        <w:pStyle w:val="966"/>
        <w:pBdr/>
        <w:spacing/>
        <w:ind/>
        <w:rPr>
          <w:highlight w:val="none"/>
        </w:rPr>
      </w:pPr>
      <w:r>
        <w:rPr>
          <w:highlight w:val="none"/>
        </w:rPr>
      </w:r>
      <w:r>
        <w:rPr>
          <w:highlight w:val="none"/>
        </w:rPr>
      </w:r>
      <w:r>
        <w:rPr>
          <w:highlight w:val="none"/>
        </w:rPr>
      </w:r>
    </w:p>
    <w:p>
      <w:pPr>
        <w:pStyle w:val="966"/>
        <w:pBdr/>
        <w:spacing w:line="360" w:lineRule="auto"/>
        <w:ind/>
        <w:jc w:val="center"/>
        <w:rPr>
          <w:highlight w:val="none"/>
        </w:rPr>
        <w:sectPr>
          <w:headerReference w:type="default" r:id="rId10"/>
          <w:footerReference w:type="default" r:id="rId12"/>
          <w:footerReference w:type="even" r:id="rId13"/>
          <w:footnotePr/>
          <w:endnotePr/>
          <w:type w:val="nextPage"/>
          <w:pgSz w:h="16838" w:orient="portrait" w:w="11906"/>
          <w:pgMar w:top="1020" w:right="1587" w:bottom="1118" w:left="1587" w:header="851" w:footer="992" w:gutter="0"/>
          <w:pgNumType w:fmt="none" w:start="1"/>
          <w:cols w:num="1" w:sep="0" w:space="1701" w:equalWidth="1"/>
        </w:sectPr>
      </w:pPr>
      <w:r>
        <w:rPr>
          <w:highlight w:val="none"/>
        </w:rPr>
      </w:r>
      <w:r>
        <w:rPr>
          <w:highlight w:val="none"/>
        </w:rPr>
      </w:r>
      <w:r>
        <w:rPr>
          <w:highlight w:val="none"/>
        </w:rPr>
      </w:r>
    </w:p>
    <w:p>
      <w:pPr>
        <w:pStyle w:val="968"/>
        <w:pBdr/>
        <w:spacing/>
        <w:ind/>
        <w:jc w:val="center"/>
        <w:rPr>
          <w:rFonts w:ascii="Times New Roman" w:hAnsi="Times New Roman"/>
          <w:highlight w:val="none"/>
        </w:rPr>
      </w:pPr>
      <w:r>
        <w:rPr>
          <w:rFonts w:ascii="Times New Roman" w:hAnsi="Times New Roman"/>
          <w:highlight w:val="none"/>
        </w:rPr>
        <w:t xml:space="preserve">三、</w:t>
      </w:r>
      <w:r>
        <w:rPr>
          <w:rFonts w:hint="eastAsia" w:ascii="Times New Roman" w:hAnsi="Times New Roman"/>
          <w:highlight w:val="none"/>
        </w:rPr>
        <w:t xml:space="preserve">报价一览表</w:t>
      </w:r>
      <w:r>
        <w:rPr>
          <w:rFonts w:ascii="Times New Roman" w:hAnsi="Times New Roman"/>
          <w:highlight w:val="none"/>
        </w:rPr>
      </w:r>
      <w:r>
        <w:rPr>
          <w:rFonts w:ascii="Times New Roman" w:hAnsi="Times New Roman"/>
          <w:highlight w:val="none"/>
        </w:rPr>
      </w:r>
    </w:p>
    <w:p>
      <w:pPr>
        <w:pStyle w:val="966"/>
        <w:pBdr/>
        <w:spacing w:line="360" w:lineRule="auto"/>
        <w:ind/>
        <w:jc w:val="center"/>
        <w:rPr>
          <w:b/>
          <w:bCs/>
          <w:sz w:val="32"/>
          <w:szCs w:val="36"/>
          <w:highlight w:val="none"/>
          <w:lang w:val="zh-CN"/>
        </w:rPr>
      </w:pPr>
      <w:r>
        <w:rPr>
          <w:b/>
          <w:bCs/>
          <w:sz w:val="32"/>
          <w:szCs w:val="36"/>
          <w:highlight w:val="none"/>
          <w:lang w:val="zh-CN"/>
        </w:rPr>
      </w:r>
      <w:r>
        <w:rPr>
          <w:b/>
          <w:bCs/>
          <w:sz w:val="32"/>
          <w:szCs w:val="36"/>
          <w:highlight w:val="none"/>
          <w:lang w:val="zh-CN"/>
        </w:rPr>
      </w:r>
      <w:r>
        <w:rPr>
          <w:b/>
          <w:bCs/>
          <w:sz w:val="32"/>
          <w:szCs w:val="36"/>
          <w:highlight w:val="none"/>
          <w:lang w:val="zh-CN"/>
        </w:rPr>
      </w:r>
    </w:p>
    <w:tbl>
      <w:tblPr>
        <w:tblW w:w="9304" w:type="dxa"/>
        <w:jc w:val="center"/>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7059"/>
      </w:tblGrid>
      <w:tr>
        <w:trPr>
          <w:cantSplit/>
          <w:trHeight w:val="1134"/>
        </w:trPr>
        <w:tc>
          <w:tcPr>
            <w:tcBorders/>
            <w:tcW w:w="2245" w:type="dxa"/>
            <w:vAlign w:val="center"/>
            <w:textDirection w:val="lrTb"/>
            <w:noWrap w:val="false"/>
          </w:tcPr>
          <w:p>
            <w:pPr>
              <w:pStyle w:val="966"/>
              <w:widowControl w:val="true"/>
              <w:pBdr/>
              <w:spacing/>
              <w:ind/>
              <w:jc w:val="center"/>
              <w:rPr>
                <w:b/>
                <w:color w:val="000000"/>
                <w:sz w:val="24"/>
                <w:szCs w:val="24"/>
                <w:highlight w:val="none"/>
              </w:rPr>
            </w:pPr>
            <w:r>
              <w:rPr>
                <w:b/>
                <w:color w:val="000000"/>
                <w:sz w:val="24"/>
                <w:szCs w:val="24"/>
                <w:highlight w:val="none"/>
              </w:rPr>
              <w:t xml:space="preserve">项目名称</w:t>
            </w:r>
            <w:r>
              <w:rPr>
                <w:b/>
                <w:color w:val="000000"/>
                <w:sz w:val="24"/>
                <w:szCs w:val="24"/>
                <w:highlight w:val="none"/>
              </w:rPr>
            </w:r>
            <w:r>
              <w:rPr>
                <w:b/>
                <w:color w:val="000000"/>
                <w:sz w:val="24"/>
                <w:szCs w:val="24"/>
                <w:highlight w:val="none"/>
              </w:rPr>
            </w:r>
          </w:p>
        </w:tc>
        <w:tc>
          <w:tcPr>
            <w:tcBorders/>
            <w:tcW w:w="7059" w:type="dxa"/>
            <w:vAlign w:val="center"/>
            <w:textDirection w:val="lrTb"/>
            <w:noWrap w:val="false"/>
          </w:tcPr>
          <w:p>
            <w:pPr>
              <w:pStyle w:val="966"/>
              <w:pBdr/>
              <w:spacing w:line="360" w:lineRule="auto"/>
              <w:ind/>
              <w:jc w:val="center"/>
              <w:rPr>
                <w:color w:val="000000"/>
                <w:sz w:val="24"/>
                <w:szCs w:val="24"/>
                <w:highlight w:val="none"/>
              </w:rPr>
            </w:pPr>
            <w:r>
              <w:rPr>
                <w:rFonts w:hint="eastAsia"/>
                <w:color w:val="000000"/>
                <w:sz w:val="24"/>
                <w:szCs w:val="24"/>
                <w:highlight w:val="none"/>
                <w:lang w:eastAsia="zh-CN"/>
              </w:rPr>
              <w:t xml:space="preserve">人保财险枣庄市分公司职场</w:t>
            </w:r>
            <w:r>
              <w:rPr>
                <w:rFonts w:hint="eastAsia"/>
                <w:color w:val="000000"/>
                <w:sz w:val="24"/>
                <w:szCs w:val="24"/>
                <w:highlight w:val="none"/>
                <w:lang w:val="en-US" w:eastAsia="zh-CN"/>
              </w:rPr>
              <w:t xml:space="preserve">保洁服务采购</w:t>
            </w:r>
            <w:r>
              <w:rPr>
                <w:color w:val="000000"/>
                <w:sz w:val="24"/>
                <w:szCs w:val="24"/>
                <w:highlight w:val="none"/>
              </w:rPr>
              <w:t xml:space="preserve">项目</w:t>
            </w:r>
            <w:r>
              <w:rPr>
                <w:color w:val="000000"/>
                <w:sz w:val="24"/>
                <w:szCs w:val="24"/>
                <w:highlight w:val="none"/>
              </w:rPr>
            </w:r>
            <w:r>
              <w:rPr>
                <w:color w:val="000000"/>
                <w:sz w:val="24"/>
                <w:szCs w:val="24"/>
                <w:highlight w:val="none"/>
              </w:rPr>
            </w:r>
          </w:p>
        </w:tc>
      </w:tr>
      <w:tr>
        <w:trPr>
          <w:cantSplit/>
          <w:trHeight w:val="1134"/>
        </w:trPr>
        <w:tc>
          <w:tcPr>
            <w:tcBorders/>
            <w:tcW w:w="2245" w:type="dxa"/>
            <w:vAlign w:val="center"/>
            <w:textDirection w:val="lrTb"/>
            <w:noWrap w:val="false"/>
          </w:tcPr>
          <w:p>
            <w:pPr>
              <w:pStyle w:val="966"/>
              <w:pBdr/>
              <w:spacing/>
              <w:ind/>
              <w:jc w:val="center"/>
              <w:rPr>
                <w:b/>
                <w:color w:val="000000"/>
                <w:sz w:val="24"/>
                <w:szCs w:val="24"/>
                <w:highlight w:val="none"/>
              </w:rPr>
            </w:pPr>
            <w:r>
              <w:rPr>
                <w:rFonts w:hint="eastAsia"/>
                <w:b/>
                <w:color w:val="000000"/>
                <w:sz w:val="24"/>
                <w:szCs w:val="24"/>
                <w:highlight w:val="none"/>
              </w:rPr>
              <w:t xml:space="preserve">报价</w:t>
            </w:r>
            <w:r>
              <w:rPr>
                <w:b/>
                <w:color w:val="000000"/>
                <w:sz w:val="24"/>
                <w:szCs w:val="24"/>
                <w:highlight w:val="none"/>
              </w:rPr>
              <w:t xml:space="preserve">人名称</w:t>
            </w:r>
            <w:r>
              <w:rPr>
                <w:b/>
                <w:color w:val="000000"/>
                <w:sz w:val="24"/>
                <w:szCs w:val="24"/>
                <w:highlight w:val="none"/>
              </w:rPr>
            </w:r>
            <w:r>
              <w:rPr>
                <w:b/>
                <w:color w:val="000000"/>
                <w:sz w:val="24"/>
                <w:szCs w:val="24"/>
                <w:highlight w:val="none"/>
              </w:rPr>
            </w:r>
          </w:p>
        </w:tc>
        <w:tc>
          <w:tcPr>
            <w:tcBorders/>
            <w:tcW w:w="7059" w:type="dxa"/>
            <w:vAlign w:val="center"/>
            <w:textDirection w:val="lrTb"/>
            <w:noWrap w:val="false"/>
          </w:tcPr>
          <w:p>
            <w:pPr>
              <w:pStyle w:val="966"/>
              <w:widowControl w:val="true"/>
              <w:pBdr/>
              <w:spacing/>
              <w:ind/>
              <w:jc w:val="left"/>
              <w:rPr>
                <w:color w:val="000000"/>
                <w:sz w:val="24"/>
                <w:szCs w:val="24"/>
                <w:highlight w:val="none"/>
                <w:lang w:val="zh-CN"/>
              </w:rPr>
            </w:pPr>
            <w:r>
              <w:rPr>
                <w:color w:val="000000"/>
                <w:sz w:val="24"/>
                <w:szCs w:val="24"/>
                <w:highlight w:val="none"/>
                <w:lang w:val="zh-CN"/>
              </w:rPr>
            </w:r>
            <w:r>
              <w:rPr>
                <w:color w:val="000000"/>
                <w:sz w:val="24"/>
                <w:szCs w:val="24"/>
                <w:highlight w:val="none"/>
                <w:lang w:val="zh-CN"/>
              </w:rPr>
            </w:r>
            <w:r>
              <w:rPr>
                <w:color w:val="000000"/>
                <w:sz w:val="24"/>
                <w:szCs w:val="24"/>
                <w:highlight w:val="none"/>
                <w:lang w:val="zh-CN"/>
              </w:rPr>
            </w:r>
          </w:p>
        </w:tc>
      </w:tr>
      <w:tr>
        <w:trPr>
          <w:cantSplit/>
          <w:trHeight w:val="1134"/>
        </w:trPr>
        <w:tc>
          <w:tcPr>
            <w:tcBorders/>
            <w:tcW w:w="2245" w:type="dxa"/>
            <w:vAlign w:val="center"/>
            <w:textDirection w:val="lrTb"/>
            <w:noWrap w:val="false"/>
          </w:tcPr>
          <w:p>
            <w:pPr>
              <w:pStyle w:val="966"/>
              <w:pBdr/>
              <w:spacing/>
              <w:ind/>
              <w:jc w:val="center"/>
              <w:rPr>
                <w:b/>
                <w:color w:val="000000"/>
                <w:sz w:val="24"/>
                <w:szCs w:val="24"/>
                <w:highlight w:val="none"/>
              </w:rPr>
            </w:pPr>
            <w:r>
              <w:rPr>
                <w:rFonts w:hint="eastAsia"/>
                <w:b/>
                <w:color w:val="000000"/>
                <w:sz w:val="24"/>
                <w:szCs w:val="24"/>
                <w:highlight w:val="none"/>
              </w:rPr>
              <w:t xml:space="preserve">响应</w:t>
            </w:r>
            <w:r>
              <w:rPr>
                <w:b/>
                <w:color w:val="000000"/>
                <w:sz w:val="24"/>
                <w:szCs w:val="24"/>
                <w:highlight w:val="none"/>
              </w:rPr>
              <w:t xml:space="preserve">报价</w:t>
            </w:r>
            <w:r>
              <w:rPr>
                <w:rFonts w:hint="eastAsia"/>
                <w:b/>
                <w:color w:val="000000"/>
                <w:sz w:val="24"/>
                <w:szCs w:val="24"/>
                <w:highlight w:val="none"/>
              </w:rPr>
              <w:t xml:space="preserve">（含税）</w:t>
            </w:r>
            <w:r>
              <w:rPr>
                <w:b/>
                <w:color w:val="000000"/>
                <w:sz w:val="24"/>
                <w:szCs w:val="24"/>
                <w:highlight w:val="none"/>
              </w:rPr>
            </w:r>
            <w:r>
              <w:rPr>
                <w:b/>
                <w:color w:val="000000"/>
                <w:sz w:val="24"/>
                <w:szCs w:val="24"/>
                <w:highlight w:val="none"/>
              </w:rPr>
            </w:r>
          </w:p>
        </w:tc>
        <w:tc>
          <w:tcPr>
            <w:tcBorders/>
            <w:tcW w:w="7059" w:type="dxa"/>
            <w:vAlign w:val="center"/>
            <w:textDirection w:val="lrTb"/>
            <w:noWrap w:val="false"/>
          </w:tcPr>
          <w:p>
            <w:pPr>
              <w:pStyle w:val="966"/>
              <w:pBdr/>
              <w:spacing/>
              <w:ind/>
              <w:rPr>
                <w:bCs/>
                <w:color w:val="000000"/>
                <w:sz w:val="24"/>
                <w:szCs w:val="24"/>
                <w:highlight w:val="none"/>
              </w:rPr>
            </w:pPr>
            <w:r>
              <w:rPr>
                <w:bCs/>
                <w:color w:val="000000"/>
                <w:sz w:val="24"/>
                <w:szCs w:val="24"/>
                <w:highlight w:val="none"/>
              </w:rPr>
            </w:r>
            <w:r>
              <w:rPr>
                <w:bCs/>
                <w:color w:val="000000"/>
                <w:sz w:val="24"/>
                <w:szCs w:val="24"/>
                <w:highlight w:val="none"/>
              </w:rPr>
            </w:r>
            <w:r>
              <w:rPr>
                <w:bCs/>
                <w:color w:val="000000"/>
                <w:sz w:val="24"/>
                <w:szCs w:val="24"/>
                <w:highlight w:val="none"/>
              </w:rPr>
            </w:r>
          </w:p>
        </w:tc>
      </w:tr>
      <w:tr>
        <w:trPr>
          <w:cantSplit/>
          <w:trHeight w:val="1134"/>
        </w:trPr>
        <w:tc>
          <w:tcPr>
            <w:tcBorders/>
            <w:tcW w:w="2245" w:type="dxa"/>
            <w:vAlign w:val="center"/>
            <w:textDirection w:val="lrTb"/>
            <w:noWrap w:val="false"/>
          </w:tcPr>
          <w:p>
            <w:pPr>
              <w:pStyle w:val="966"/>
              <w:pBdr/>
              <w:spacing/>
              <w:ind/>
              <w:jc w:val="center"/>
              <w:rPr>
                <w:b/>
                <w:color w:val="000000"/>
                <w:sz w:val="24"/>
                <w:szCs w:val="24"/>
                <w:highlight w:val="none"/>
              </w:rPr>
            </w:pPr>
            <w:r>
              <w:rPr>
                <w:rFonts w:hint="eastAsia"/>
                <w:b/>
                <w:color w:val="000000"/>
                <w:sz w:val="24"/>
                <w:szCs w:val="24"/>
                <w:highlight w:val="none"/>
              </w:rPr>
              <w:t xml:space="preserve">发票类型/税率%</w:t>
            </w:r>
            <w:r>
              <w:rPr>
                <w:b/>
                <w:color w:val="000000"/>
                <w:sz w:val="24"/>
                <w:szCs w:val="24"/>
                <w:highlight w:val="none"/>
              </w:rPr>
            </w:r>
            <w:r>
              <w:rPr>
                <w:b/>
                <w:color w:val="000000"/>
                <w:sz w:val="24"/>
                <w:szCs w:val="24"/>
                <w:highlight w:val="none"/>
              </w:rPr>
            </w:r>
          </w:p>
        </w:tc>
        <w:tc>
          <w:tcPr>
            <w:tcBorders/>
            <w:tcW w:w="7059" w:type="dxa"/>
            <w:vAlign w:val="center"/>
            <w:textDirection w:val="lrTb"/>
            <w:noWrap w:val="false"/>
          </w:tcPr>
          <w:p>
            <w:pPr>
              <w:pStyle w:val="966"/>
              <w:widowControl w:val="true"/>
              <w:pBdr/>
              <w:spacing/>
              <w:ind/>
              <w:jc w:val="left"/>
              <w:rPr>
                <w:b/>
                <w:color w:val="000000"/>
                <w:sz w:val="24"/>
                <w:szCs w:val="24"/>
                <w:highlight w:val="none"/>
              </w:rPr>
            </w:pPr>
            <w:r>
              <w:rPr>
                <w:b/>
                <w:color w:val="000000"/>
                <w:sz w:val="24"/>
                <w:szCs w:val="24"/>
                <w:highlight w:val="none"/>
              </w:rPr>
            </w:r>
            <w:r>
              <w:rPr>
                <w:b/>
                <w:color w:val="000000"/>
                <w:sz w:val="24"/>
                <w:szCs w:val="24"/>
                <w:highlight w:val="none"/>
              </w:rPr>
            </w:r>
            <w:r>
              <w:rPr>
                <w:b/>
                <w:color w:val="000000"/>
                <w:sz w:val="24"/>
                <w:szCs w:val="24"/>
                <w:highlight w:val="none"/>
              </w:rPr>
            </w:r>
          </w:p>
        </w:tc>
      </w:tr>
      <w:tr>
        <w:trPr>
          <w:cantSplit/>
          <w:trHeight w:val="1134"/>
        </w:trPr>
        <w:tc>
          <w:tcPr>
            <w:tcBorders/>
            <w:tcW w:w="2245" w:type="dxa"/>
            <w:vAlign w:val="center"/>
            <w:textDirection w:val="lrTb"/>
            <w:noWrap w:val="false"/>
          </w:tcPr>
          <w:p>
            <w:pPr>
              <w:pStyle w:val="966"/>
              <w:pBdr/>
              <w:spacing/>
              <w:ind/>
              <w:jc w:val="center"/>
              <w:rPr>
                <w:b/>
                <w:color w:val="000000"/>
                <w:sz w:val="24"/>
                <w:szCs w:val="24"/>
                <w:highlight w:val="none"/>
              </w:rPr>
            </w:pPr>
            <w:r>
              <w:rPr>
                <w:b/>
                <w:color w:val="000000"/>
                <w:sz w:val="24"/>
                <w:szCs w:val="24"/>
                <w:highlight w:val="none"/>
              </w:rPr>
              <w:t xml:space="preserve">备注</w:t>
            </w:r>
            <w:r>
              <w:rPr>
                <w:b/>
                <w:color w:val="000000"/>
                <w:sz w:val="24"/>
                <w:szCs w:val="24"/>
                <w:highlight w:val="none"/>
              </w:rPr>
            </w:r>
            <w:r>
              <w:rPr>
                <w:b/>
                <w:color w:val="000000"/>
                <w:sz w:val="24"/>
                <w:szCs w:val="24"/>
                <w:highlight w:val="none"/>
              </w:rPr>
            </w:r>
          </w:p>
        </w:tc>
        <w:tc>
          <w:tcPr>
            <w:tcBorders/>
            <w:tcW w:w="7059" w:type="dxa"/>
            <w:vAlign w:val="center"/>
            <w:textDirection w:val="lrTb"/>
            <w:noWrap w:val="false"/>
          </w:tcPr>
          <w:p>
            <w:pPr>
              <w:pStyle w:val="966"/>
              <w:widowControl w:val="true"/>
              <w:pBdr/>
              <w:spacing/>
              <w:ind/>
              <w:jc w:val="left"/>
              <w:rPr>
                <w:b/>
                <w:color w:val="000000"/>
                <w:sz w:val="24"/>
                <w:szCs w:val="24"/>
                <w:highlight w:val="none"/>
              </w:rPr>
            </w:pPr>
            <w:r>
              <w:rPr>
                <w:b/>
                <w:color w:val="000000"/>
                <w:sz w:val="24"/>
                <w:szCs w:val="24"/>
                <w:highlight w:val="none"/>
              </w:rPr>
            </w:r>
            <w:r>
              <w:rPr>
                <w:b/>
                <w:color w:val="000000"/>
                <w:sz w:val="24"/>
                <w:szCs w:val="24"/>
                <w:highlight w:val="none"/>
              </w:rPr>
            </w:r>
            <w:r>
              <w:rPr>
                <w:b/>
                <w:color w:val="000000"/>
                <w:sz w:val="24"/>
                <w:szCs w:val="24"/>
                <w:highlight w:val="none"/>
              </w:rPr>
            </w:r>
          </w:p>
        </w:tc>
      </w:tr>
    </w:tbl>
    <w:p>
      <w:pPr>
        <w:pStyle w:val="966"/>
        <w:pBdr/>
        <w:spacing w:line="360" w:lineRule="auto"/>
        <w:ind/>
        <w:jc w:val="left"/>
        <w:rPr>
          <w:bCs/>
          <w:sz w:val="24"/>
          <w:szCs w:val="36"/>
          <w:highlight w:val="none"/>
          <w:lang w:val="zh-CN"/>
        </w:rPr>
      </w:pPr>
      <w:r>
        <w:rPr>
          <w:bCs/>
          <w:sz w:val="24"/>
          <w:szCs w:val="36"/>
          <w:highlight w:val="none"/>
          <w:lang w:val="zh-CN"/>
        </w:rPr>
      </w:r>
      <w:r>
        <w:rPr>
          <w:bCs/>
          <w:sz w:val="24"/>
          <w:szCs w:val="36"/>
          <w:highlight w:val="none"/>
          <w:lang w:val="zh-CN"/>
        </w:rPr>
      </w:r>
      <w:r>
        <w:rPr>
          <w:bCs/>
          <w:sz w:val="24"/>
          <w:szCs w:val="36"/>
          <w:highlight w:val="none"/>
          <w:lang w:val="zh-CN"/>
        </w:rPr>
      </w:r>
    </w:p>
    <w:p>
      <w:pPr>
        <w:pStyle w:val="968"/>
        <w:pBdr/>
        <w:spacing/>
        <w:ind/>
        <w:jc w:val="center"/>
        <w:rPr>
          <w:rFonts w:ascii="Times New Roman" w:hAnsi="Times New Roman"/>
          <w:sz w:val="24"/>
          <w:szCs w:val="24"/>
          <w:highlight w:val="none"/>
        </w:rPr>
      </w:pPr>
      <w:r>
        <w:rPr>
          <w:rFonts w:ascii="Times New Roman" w:hAnsi="Times New Roman"/>
          <w:sz w:val="24"/>
          <w:szCs w:val="24"/>
          <w:highlight w:val="none"/>
        </w:rPr>
        <w:t xml:space="preserve">                  </w:t>
      </w:r>
      <w:r>
        <w:rPr>
          <w:rFonts w:ascii="Times New Roman" w:hAnsi="Times New Roman"/>
          <w:b w:val="0"/>
          <w:bCs w:val="0"/>
          <w:sz w:val="24"/>
          <w:szCs w:val="24"/>
          <w:highlight w:val="none"/>
        </w:rPr>
        <w:t xml:space="preserve">         报价人：</w:t>
      </w:r>
      <w:r>
        <w:rPr>
          <w:rFonts w:ascii="Times New Roman" w:hAnsi="Times New Roman"/>
          <w:b w:val="0"/>
          <w:bCs w:val="0"/>
          <w:sz w:val="24"/>
          <w:szCs w:val="24"/>
          <w:highlight w:val="none"/>
          <w:u w:val="single"/>
        </w:rPr>
        <w:t xml:space="preserve">                        </w:t>
      </w:r>
      <w:r>
        <w:rPr>
          <w:rFonts w:ascii="Times New Roman" w:hAnsi="Times New Roman"/>
          <w:b w:val="0"/>
          <w:bCs w:val="0"/>
          <w:sz w:val="24"/>
          <w:szCs w:val="24"/>
          <w:highlight w:val="none"/>
        </w:rPr>
        <w:t xml:space="preserve">（盖单位章）</w:t>
      </w:r>
      <w:r>
        <w:rPr>
          <w:rFonts w:ascii="Times New Roman" w:hAnsi="Times New Roman"/>
          <w:sz w:val="24"/>
          <w:szCs w:val="24"/>
          <w:highlight w:val="none"/>
        </w:rPr>
      </w:r>
      <w:r>
        <w:rPr>
          <w:rFonts w:ascii="Times New Roman" w:hAnsi="Times New Roman"/>
          <w:sz w:val="24"/>
          <w:szCs w:val="24"/>
          <w:highlight w:val="none"/>
        </w:rPr>
      </w:r>
    </w:p>
    <w:p>
      <w:pPr>
        <w:pStyle w:val="966"/>
        <w:pBdr/>
        <w:spacing w:line="440" w:lineRule="exact"/>
        <w:ind w:firstLine="4800"/>
        <w:rPr>
          <w:sz w:val="24"/>
          <w:szCs w:val="24"/>
          <w:highlight w:val="none"/>
        </w:rPr>
      </w:pPr>
      <w:r>
        <w:rPr>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sz w:val="24"/>
          <w:szCs w:val="24"/>
          <w:highlight w:val="none"/>
        </w:rPr>
        <w:t xml:space="preserve">日</w:t>
      </w:r>
      <w:r>
        <w:rPr>
          <w:sz w:val="24"/>
          <w:szCs w:val="24"/>
          <w:highlight w:val="none"/>
        </w:rPr>
      </w:r>
      <w:r>
        <w:rPr>
          <w:sz w:val="24"/>
          <w:szCs w:val="24"/>
          <w:highlight w:val="none"/>
        </w:rPr>
      </w:r>
    </w:p>
    <w:p>
      <w:pPr>
        <w:pStyle w:val="966"/>
        <w:pBdr/>
        <w:spacing/>
        <w:ind/>
        <w:rPr>
          <w:highlight w:val="none"/>
        </w:rPr>
      </w:pPr>
      <w:r>
        <w:rPr>
          <w:highlight w:val="none"/>
        </w:rPr>
      </w:r>
      <w:r>
        <w:rPr>
          <w:highlight w:val="none"/>
        </w:rPr>
      </w:r>
      <w:r>
        <w:rPr>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left"/>
        <w:rPr>
          <w:rFonts w:ascii="宋体" w:hAnsi="宋体"/>
          <w:sz w:val="24"/>
          <w:szCs w:val="28"/>
          <w:highlight w:val="none"/>
        </w:rPr>
      </w:pPr>
      <w:r>
        <w:rPr>
          <w:rFonts w:hint="eastAsia" w:ascii="宋体" w:hAnsi="宋体"/>
          <w:sz w:val="24"/>
          <w:szCs w:val="28"/>
          <w:highlight w:val="none"/>
        </w:rPr>
        <w:t xml:space="preserve">附件</w:t>
      </w:r>
      <w:r>
        <w:rPr>
          <w:rFonts w:ascii="宋体" w:hAnsi="宋体"/>
          <w:sz w:val="24"/>
          <w:szCs w:val="28"/>
          <w:highlight w:val="none"/>
        </w:rPr>
        <w:t xml:space="preserve">：</w:t>
      </w:r>
      <w:r>
        <w:rPr>
          <w:rFonts w:ascii="宋体" w:hAnsi="宋体"/>
          <w:sz w:val="24"/>
          <w:szCs w:val="28"/>
          <w:highlight w:val="none"/>
        </w:rPr>
      </w:r>
      <w:r>
        <w:rPr>
          <w:rFonts w:ascii="宋体" w:hAnsi="宋体"/>
          <w:sz w:val="24"/>
          <w:szCs w:val="28"/>
          <w:highlight w:val="none"/>
        </w:rPr>
      </w:r>
    </w:p>
    <w:p>
      <w:pPr>
        <w:pStyle w:val="966"/>
        <w:pBdr/>
        <w:spacing/>
        <w:ind/>
        <w:jc w:val="left"/>
        <w:rPr>
          <w:rFonts w:hint="eastAsia" w:ascii="宋体" w:hAnsi="宋体"/>
          <w:sz w:val="24"/>
          <w:szCs w:val="28"/>
          <w:highlight w:val="none"/>
        </w:rPr>
      </w:pPr>
      <w:r>
        <w:rPr>
          <w:rFonts w:hint="eastAsia" w:ascii="宋体" w:hAnsi="宋体"/>
          <w:sz w:val="24"/>
          <w:szCs w:val="28"/>
          <w:highlight w:val="none"/>
        </w:rPr>
      </w:r>
      <w:r>
        <w:rPr>
          <w:rFonts w:hint="eastAsia" w:ascii="宋体" w:hAnsi="宋体"/>
          <w:sz w:val="24"/>
          <w:szCs w:val="28"/>
          <w:highlight w:val="none"/>
        </w:rPr>
      </w:r>
      <w:r>
        <w:rPr>
          <w:rFonts w:hint="eastAsia" w:ascii="宋体" w:hAnsi="宋体"/>
          <w:sz w:val="24"/>
          <w:szCs w:val="28"/>
          <w:highlight w:val="none"/>
        </w:rPr>
      </w:r>
    </w:p>
    <w:p>
      <w:pPr>
        <w:pStyle w:val="966"/>
        <w:pBdr/>
        <w:spacing/>
        <w:ind/>
        <w:jc w:val="center"/>
        <w:rPr>
          <w:rFonts w:hint="eastAsia" w:ascii="宋体" w:hAnsi="宋体"/>
          <w:sz w:val="32"/>
          <w:szCs w:val="32"/>
          <w:highlight w:val="none"/>
        </w:rPr>
      </w:pPr>
      <w:r>
        <w:rPr>
          <w:rFonts w:hint="eastAsia" w:ascii="宋体" w:hAnsi="宋体"/>
          <w:b/>
          <w:bCs/>
          <w:sz w:val="32"/>
          <w:szCs w:val="32"/>
          <w:highlight w:val="none"/>
        </w:rPr>
        <w:t xml:space="preserve">分项</w:t>
      </w:r>
      <w:r>
        <w:rPr>
          <w:rFonts w:ascii="宋体" w:hAnsi="宋体"/>
          <w:b/>
          <w:bCs/>
          <w:sz w:val="32"/>
          <w:szCs w:val="32"/>
          <w:highlight w:val="none"/>
        </w:rPr>
        <w:t xml:space="preserve">报价</w:t>
      </w:r>
      <w:r>
        <w:rPr>
          <w:rFonts w:hint="eastAsia" w:ascii="宋体" w:hAnsi="宋体"/>
          <w:b/>
          <w:bCs/>
          <w:sz w:val="32"/>
          <w:szCs w:val="32"/>
          <w:highlight w:val="none"/>
        </w:rPr>
        <w:t xml:space="preserve">表</w:t>
      </w:r>
      <w:r>
        <w:rPr>
          <w:rFonts w:hint="eastAsia" w:ascii="宋体" w:hAnsi="宋体"/>
          <w:sz w:val="32"/>
          <w:szCs w:val="32"/>
          <w:highlight w:val="none"/>
        </w:rPr>
      </w:r>
      <w:r>
        <w:rPr>
          <w:rFonts w:hint="eastAsia" w:ascii="宋体" w:hAnsi="宋体"/>
          <w:sz w:val="32"/>
          <w:szCs w:val="32"/>
          <w:highlight w:val="none"/>
        </w:rPr>
      </w:r>
    </w:p>
    <w:p>
      <w:pPr>
        <w:pStyle w:val="966"/>
        <w:pBdr/>
        <w:spacing/>
        <w:ind/>
        <w:rPr>
          <w:rFonts w:ascii="宋体" w:hAnsi="宋体"/>
          <w:sz w:val="24"/>
          <w:szCs w:val="28"/>
          <w:highlight w:val="none"/>
        </w:rPr>
      </w:pPr>
      <w:r>
        <w:rPr>
          <w:rFonts w:ascii="宋体" w:hAnsi="宋体"/>
          <w:sz w:val="24"/>
          <w:szCs w:val="28"/>
          <w:highlight w:val="none"/>
        </w:rPr>
      </w:r>
      <w:r>
        <w:rPr>
          <w:rFonts w:ascii="宋体" w:hAnsi="宋体"/>
          <w:sz w:val="24"/>
          <w:szCs w:val="28"/>
          <w:highlight w:val="none"/>
        </w:rPr>
      </w:r>
      <w:r>
        <w:rPr>
          <w:rFonts w:ascii="宋体" w:hAnsi="宋体"/>
          <w:sz w:val="24"/>
          <w:szCs w:val="28"/>
          <w:highlight w:val="none"/>
        </w:rPr>
      </w:r>
    </w:p>
    <w:p>
      <w:pPr>
        <w:pStyle w:val="966"/>
        <w:pBdr/>
        <w:spacing/>
        <w:ind w:firstLine="6104"/>
        <w:rPr>
          <w:rFonts w:ascii="宋体" w:hAnsi="宋体"/>
          <w:sz w:val="24"/>
          <w:szCs w:val="28"/>
          <w:highlight w:val="none"/>
        </w:rPr>
      </w:pPr>
      <w:r>
        <w:rPr>
          <w:rFonts w:hint="eastAsia" w:ascii="宋体" w:hAnsi="宋体"/>
          <w:b/>
          <w:bCs/>
          <w:sz w:val="32"/>
          <w:szCs w:val="32"/>
          <w:highlight w:val="none"/>
          <w:lang w:val="en-US" w:eastAsia="zh-CN"/>
        </w:rPr>
        <w:t xml:space="preserve"> </w:t>
      </w:r>
      <w:r>
        <w:rPr>
          <w:rFonts w:hint="eastAsia" w:ascii="仿宋" w:hAnsi="仿宋" w:eastAsia="仿宋" w:cs="仿宋"/>
          <w:b/>
          <w:bCs/>
          <w:sz w:val="24"/>
          <w:highlight w:val="none"/>
        </w:rPr>
        <w:t xml:space="preserve">单位：元（人民币）</w:t>
      </w:r>
      <w:r>
        <w:rPr>
          <w:rFonts w:ascii="宋体" w:hAnsi="宋体"/>
          <w:sz w:val="24"/>
          <w:szCs w:val="28"/>
          <w:highlight w:val="none"/>
        </w:rPr>
      </w:r>
      <w:r>
        <w:rPr>
          <w:rFonts w:ascii="宋体" w:hAnsi="宋体"/>
          <w:sz w:val="24"/>
          <w:szCs w:val="28"/>
          <w:highlight w:val="none"/>
        </w:rPr>
      </w:r>
    </w:p>
    <w:tbl>
      <w:tblPr>
        <w:tblW w:w="8755" w:type="dxa"/>
        <w:tblInd w:w="-5" w:type="dxa"/>
        <w:tblBorders/>
        <w:tblLayout w:type="fixed"/>
        <w:tblCellMar>
          <w:left w:w="108" w:type="dxa"/>
          <w:top w:w="0" w:type="dxa"/>
          <w:right w:w="108" w:type="dxa"/>
          <w:bottom w:w="0" w:type="dxa"/>
        </w:tblCellMar>
        <w:tblLook w:val="04A0" w:firstRow="1" w:lastRow="0" w:firstColumn="1" w:lastColumn="0" w:noHBand="0" w:noVBand="1"/>
      </w:tblPr>
      <w:tblGrid>
        <w:gridCol w:w="701"/>
        <w:gridCol w:w="1515"/>
        <w:gridCol w:w="1780"/>
        <w:gridCol w:w="857"/>
        <w:gridCol w:w="1950"/>
        <w:gridCol w:w="1952"/>
      </w:tblGrid>
      <w:tr>
        <w:trPr>
          <w:trHeight w:val="427"/>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pStyle w:val="966"/>
              <w:widowControl w:val="true"/>
              <w:pBdr/>
              <w:spacing/>
              <w:ind/>
              <w:jc w:val="center"/>
              <w:rPr>
                <w:rFonts w:ascii="宋体" w:hAnsi="宋体" w:cs="宋体"/>
                <w:sz w:val="24"/>
                <w:highlight w:val="none"/>
              </w:rPr>
            </w:pPr>
            <w:r>
              <w:rPr>
                <w:rFonts w:hint="eastAsia" w:ascii="宋体" w:hAnsi="宋体" w:eastAsia="宋体" w:cs="宋体"/>
                <w:sz w:val="21"/>
                <w:szCs w:val="21"/>
                <w:highlight w:val="none"/>
              </w:rPr>
              <w:t xml:space="preserve">序号</w:t>
            </w:r>
            <w:r>
              <w:rPr>
                <w:rFonts w:ascii="宋体" w:hAnsi="宋体" w:cs="宋体"/>
                <w:sz w:val="24"/>
                <w:highlight w:val="none"/>
              </w:rPr>
            </w:r>
            <w:r>
              <w:rPr>
                <w:rFonts w:ascii="宋体" w:hAnsi="宋体" w:cs="宋体"/>
                <w:sz w:val="24"/>
                <w:highlight w:val="none"/>
              </w:rP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pStyle w:val="966"/>
              <w:widowControl w:val="true"/>
              <w:pBdr/>
              <w:spacing/>
              <w:ind/>
              <w:jc w:val="center"/>
              <w:rPr>
                <w:rFonts w:ascii="新宋体" w:hAnsi="新宋体" w:eastAsia="新宋体" w:cs="宋体"/>
                <w:sz w:val="22"/>
                <w:szCs w:val="22"/>
                <w:highlight w:val="none"/>
              </w:rPr>
            </w:pPr>
            <w:r>
              <w:rPr>
                <w:rFonts w:hint="eastAsia" w:ascii="宋体" w:hAnsi="宋体" w:eastAsia="宋体" w:cs="宋体"/>
                <w:sz w:val="21"/>
                <w:szCs w:val="21"/>
                <w:highlight w:val="none"/>
              </w:rPr>
              <w:t xml:space="preserve">职场/机构</w:t>
            </w:r>
            <w:r>
              <w:rPr>
                <w:rFonts w:ascii="新宋体" w:hAnsi="新宋体" w:eastAsia="新宋体" w:cs="宋体"/>
                <w:sz w:val="22"/>
                <w:szCs w:val="22"/>
                <w:highlight w:val="none"/>
              </w:rPr>
            </w:r>
            <w:r>
              <w:rPr>
                <w:rFonts w:ascii="新宋体" w:hAnsi="新宋体" w:eastAsia="新宋体" w:cs="宋体"/>
                <w:sz w:val="22"/>
                <w:szCs w:val="22"/>
                <w:highlight w:val="none"/>
              </w:rP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pStyle w:val="966"/>
              <w:widowControl w:val="true"/>
              <w:pBdr/>
              <w:spacing/>
              <w:ind/>
              <w:jc w:val="center"/>
              <w:rPr>
                <w:rFonts w:ascii="新宋体" w:hAnsi="新宋体" w:eastAsia="新宋体" w:cs="宋体"/>
                <w:sz w:val="22"/>
                <w:szCs w:val="22"/>
                <w:highlight w:val="none"/>
              </w:rPr>
            </w:pPr>
            <w:r>
              <w:rPr>
                <w:rFonts w:hint="eastAsia" w:ascii="宋体" w:hAnsi="宋体" w:eastAsia="宋体" w:cs="宋体"/>
                <w:sz w:val="21"/>
                <w:szCs w:val="21"/>
                <w:highlight w:val="none"/>
              </w:rPr>
              <w:t xml:space="preserve">职位</w:t>
            </w:r>
            <w:r>
              <w:rPr>
                <w:rFonts w:ascii="新宋体" w:hAnsi="新宋体" w:eastAsia="新宋体" w:cs="宋体"/>
                <w:sz w:val="22"/>
                <w:szCs w:val="22"/>
                <w:highlight w:val="none"/>
              </w:rPr>
            </w:r>
            <w:r>
              <w:rPr>
                <w:rFonts w:ascii="新宋体" w:hAnsi="新宋体" w:eastAsia="新宋体" w:cs="宋体"/>
                <w:sz w:val="22"/>
                <w:szCs w:val="22"/>
                <w:highlight w:val="none"/>
              </w:rP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pStyle w:val="966"/>
              <w:widowControl w:val="true"/>
              <w:pBdr/>
              <w:spacing/>
              <w:ind/>
              <w:jc w:val="center"/>
              <w:rPr>
                <w:rFonts w:ascii="新宋体" w:hAnsi="新宋体" w:eastAsia="新宋体" w:cs="宋体"/>
                <w:sz w:val="22"/>
                <w:szCs w:val="22"/>
                <w:highlight w:val="none"/>
              </w:rPr>
            </w:pPr>
            <w:r>
              <w:rPr>
                <w:rFonts w:hint="eastAsia" w:ascii="宋体" w:hAnsi="宋体" w:eastAsia="宋体" w:cs="宋体"/>
                <w:sz w:val="21"/>
                <w:szCs w:val="21"/>
                <w:highlight w:val="none"/>
              </w:rPr>
              <w:t xml:space="preserve">人数</w:t>
            </w:r>
            <w:r>
              <w:rPr>
                <w:rFonts w:ascii="新宋体" w:hAnsi="新宋体" w:eastAsia="新宋体" w:cs="宋体"/>
                <w:sz w:val="22"/>
                <w:szCs w:val="22"/>
                <w:highlight w:val="none"/>
              </w:rPr>
            </w:r>
            <w:r>
              <w:rPr>
                <w:rFonts w:ascii="新宋体" w:hAnsi="新宋体" w:eastAsia="新宋体" w:cs="宋体"/>
                <w:sz w:val="22"/>
                <w:szCs w:val="22"/>
                <w:highlight w:val="none"/>
              </w:rP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pStyle w:val="966"/>
              <w:widowControl w:val="true"/>
              <w:pBdr/>
              <w:spacing/>
              <w:ind/>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单价（含税）</w:t>
            </w:r>
            <w:r>
              <w:rPr>
                <w:rFonts w:hint="eastAsia" w:ascii="宋体" w:hAnsi="宋体" w:eastAsia="宋体" w:cs="宋体"/>
                <w:sz w:val="22"/>
                <w:szCs w:val="22"/>
                <w:highlight w:val="none"/>
              </w:rPr>
            </w:r>
            <w:r>
              <w:rPr>
                <w:rFonts w:hint="eastAsia" w:ascii="宋体" w:hAnsi="宋体" w:eastAsia="宋体" w:cs="宋体"/>
                <w:sz w:val="22"/>
                <w:szCs w:val="22"/>
                <w:highlight w:val="none"/>
              </w:rPr>
            </w:r>
          </w:p>
          <w:p>
            <w:pPr>
              <w:pStyle w:val="966"/>
              <w:widowControl w:val="true"/>
              <w:pBdr/>
              <w:spacing/>
              <w:ind/>
              <w:jc w:val="cente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（元/人/月）</w:t>
            </w:r>
            <w:r>
              <w:rPr>
                <w:rFonts w:hint="eastAsia" w:ascii="宋体" w:hAnsi="宋体" w:eastAsia="宋体" w:cs="宋体"/>
                <w:sz w:val="22"/>
                <w:szCs w:val="22"/>
                <w:highlight w:val="none"/>
                <w:lang w:val="en-US" w:eastAsia="zh-CN" w:bidi="ar-SA"/>
              </w:rPr>
            </w:r>
            <w:r>
              <w:rPr>
                <w:rFonts w:hint="eastAsia" w:ascii="宋体" w:hAnsi="宋体" w:eastAsia="宋体" w:cs="宋体"/>
                <w:sz w:val="22"/>
                <w:szCs w:val="22"/>
                <w:highlight w:val="none"/>
                <w:lang w:val="en-US" w:eastAsia="zh-CN" w:bidi="ar-SA"/>
              </w:rP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pStyle w:val="966"/>
              <w:widowControl w:val="true"/>
              <w:pBdr/>
              <w:spacing/>
              <w:ind/>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总价（含税）</w:t>
            </w:r>
            <w:r>
              <w:rPr>
                <w:rFonts w:hint="eastAsia" w:ascii="宋体" w:hAnsi="宋体" w:eastAsia="宋体" w:cs="宋体"/>
                <w:sz w:val="22"/>
                <w:szCs w:val="22"/>
                <w:highlight w:val="none"/>
              </w:rPr>
            </w:r>
            <w:r>
              <w:rPr>
                <w:rFonts w:hint="eastAsia" w:ascii="宋体" w:hAnsi="宋体" w:eastAsia="宋体" w:cs="宋体"/>
                <w:sz w:val="22"/>
                <w:szCs w:val="22"/>
                <w:highlight w:val="none"/>
              </w:rPr>
            </w:r>
          </w:p>
          <w:p>
            <w:pPr>
              <w:pStyle w:val="966"/>
              <w:widowControl w:val="true"/>
              <w:pBdr/>
              <w:spacing/>
              <w:ind/>
              <w:jc w:val="center"/>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（元/年）</w:t>
            </w:r>
            <w:r>
              <w:rPr>
                <w:rFonts w:hint="eastAsia" w:ascii="宋体" w:hAnsi="宋体" w:eastAsia="宋体" w:cs="宋体"/>
                <w:sz w:val="22"/>
                <w:szCs w:val="22"/>
                <w:highlight w:val="none"/>
                <w:lang w:val="en-US" w:eastAsia="zh-CN" w:bidi="ar-SA"/>
              </w:rPr>
            </w:r>
            <w:r>
              <w:rPr>
                <w:rFonts w:hint="eastAsia" w:ascii="宋体" w:hAnsi="宋体" w:eastAsia="宋体" w:cs="宋体"/>
                <w:sz w:val="22"/>
                <w:szCs w:val="22"/>
                <w:highlight w:val="none"/>
                <w:lang w:val="en-US" w:eastAsia="zh-CN" w:bidi="ar-SA"/>
              </w:rPr>
            </w:r>
          </w:p>
        </w:tc>
      </w:tr>
      <w:tr>
        <w:trPr>
          <w:trHeight w:val="435"/>
        </w:trPr>
        <w:tc>
          <w:tcPr>
            <w:tcBorders>
              <w:top w:val="none" w:color="000000" w:sz="4" w:space="0"/>
              <w:left w:val="single" w:color="auto" w:sz="4" w:space="0"/>
              <w:bottom w:val="single" w:color="auto" w:sz="4" w:space="0"/>
              <w:right w:val="single" w:color="auto" w:sz="4" w:space="0"/>
            </w:tcBorders>
            <w:tcW w:w="701" w:type="dxa"/>
            <w:vAlign w:val="center"/>
            <w:textDirection w:val="lrTb"/>
            <w:noWrap/>
          </w:tcPr>
          <w:p>
            <w:pPr>
              <w:pStyle w:val="966"/>
              <w:widowControl w:val="true"/>
              <w:pBdr/>
              <w:spacing/>
              <w:ind/>
              <w:jc w:val="center"/>
              <w:rPr>
                <w:rFonts w:ascii="宋体" w:hAnsi="宋体" w:cs="宋体"/>
                <w:sz w:val="20"/>
                <w:highlight w:val="none"/>
              </w:rPr>
            </w:pPr>
            <w:r>
              <w:rPr>
                <w:rFonts w:hint="eastAsia" w:ascii="宋体" w:hAnsi="宋体" w:eastAsia="宋体" w:cs="宋体"/>
                <w:sz w:val="21"/>
                <w:szCs w:val="21"/>
                <w:highlight w:val="none"/>
              </w:rPr>
              <w:t xml:space="preserve">1</w:t>
            </w:r>
            <w:r>
              <w:rPr>
                <w:rFonts w:ascii="宋体" w:hAnsi="宋体" w:cs="宋体"/>
                <w:sz w:val="20"/>
                <w:highlight w:val="none"/>
              </w:rPr>
            </w:r>
            <w:r>
              <w:rPr>
                <w:rFonts w:ascii="宋体" w:hAnsi="宋体" w:cs="宋体"/>
                <w:sz w:val="20"/>
                <w:highlight w:val="none"/>
              </w:rPr>
            </w:r>
          </w:p>
        </w:tc>
        <w:tc>
          <w:tcPr>
            <w:shd w:val="clear" w:color="000000" w:fill="ffffff"/>
            <w:tcBorders>
              <w:top w:val="none" w:color="000000" w:sz="4" w:space="0"/>
              <w:left w:val="none" w:color="000000" w:sz="4" w:space="0"/>
              <w:bottom w:val="none" w:color="auto" w:sz="0" w:space="0"/>
              <w:right w:val="single" w:color="auto" w:sz="4" w:space="0"/>
            </w:tcBorders>
            <w:tcW w:w="1515" w:type="dxa"/>
            <w:vAlign w:val="center"/>
            <w:vMerge w:val="restart"/>
            <w:textDirection w:val="lrTb"/>
            <w:noWrap/>
          </w:tcPr>
          <w:p>
            <w:pPr>
              <w:pStyle w:val="966"/>
              <w:widowControl w:val="true"/>
              <w:pBdr/>
              <w:spacing/>
              <w:ind/>
              <w:jc w:val="both"/>
              <w:rPr>
                <w:rFonts w:ascii="宋体" w:hAnsi="宋体" w:eastAsia="宋体" w:cs="宋体"/>
                <w:sz w:val="20"/>
                <w:highlight w:val="none"/>
                <w:lang w:val="en-US" w:eastAsia="zh-CN"/>
              </w:rPr>
            </w:pPr>
            <w:r>
              <w:rPr>
                <w:rFonts w:hint="eastAsia" w:ascii="宋体" w:hAnsi="宋体" w:cs="宋体"/>
                <w:sz w:val="20"/>
                <w:highlight w:val="none"/>
                <w:lang w:val="en-US" w:eastAsia="zh-CN"/>
              </w:rPr>
              <w:t xml:space="preserve">枣庄市公司</w:t>
            </w:r>
            <w:r>
              <w:rPr>
                <w:rFonts w:ascii="宋体" w:hAnsi="宋体" w:eastAsia="宋体" w:cs="宋体"/>
                <w:sz w:val="20"/>
                <w:highlight w:val="none"/>
                <w:lang w:val="en-US" w:eastAsia="zh-CN"/>
              </w:rPr>
            </w:r>
            <w:r>
              <w:rPr>
                <w:rFonts w:ascii="宋体" w:hAnsi="宋体" w:eastAsia="宋体" w:cs="宋体"/>
                <w:sz w:val="20"/>
                <w:highlight w:val="none"/>
                <w:lang w:val="en-US" w:eastAsia="zh-CN"/>
              </w:rPr>
            </w:r>
          </w:p>
        </w:tc>
        <w:tc>
          <w:tcPr>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pStyle w:val="966"/>
              <w:pBdr/>
              <w:spacing w:line="440" w:lineRule="exact"/>
              <w:ind/>
              <w:rPr>
                <w:rFonts w:hint="eastAsia" w:ascii="新宋体" w:hAnsi="新宋体" w:eastAsia="新宋体" w:cs="宋体"/>
                <w:sz w:val="20"/>
                <w:highlight w:val="none"/>
                <w:lang w:eastAsia="zh-CN"/>
              </w:rPr>
            </w:pPr>
            <w:r>
              <w:rPr>
                <w:rFonts w:hint="eastAsia" w:ascii="仿宋" w:hAnsi="仿宋" w:eastAsia="仿宋" w:cs="Times New Roman"/>
                <w:sz w:val="24"/>
                <w:szCs w:val="24"/>
                <w:highlight w:val="none"/>
                <w:lang w:val="en-US" w:eastAsia="zh-CN"/>
              </w:rPr>
              <w:t xml:space="preserve">保洁员岗（市中区）</w:t>
            </w:r>
            <w:r>
              <w:rPr>
                <w:rFonts w:hint="eastAsia" w:ascii="新宋体" w:hAnsi="新宋体" w:eastAsia="新宋体" w:cs="宋体"/>
                <w:sz w:val="20"/>
                <w:highlight w:val="none"/>
                <w:lang w:eastAsia="zh-CN"/>
              </w:rPr>
            </w:r>
            <w:r>
              <w:rPr>
                <w:rFonts w:hint="eastAsia" w:ascii="新宋体" w:hAnsi="新宋体" w:eastAsia="新宋体" w:cs="宋体"/>
                <w:sz w:val="20"/>
                <w:highlight w:val="none"/>
                <w:lang w:eastAsia="zh-CN"/>
              </w:rPr>
            </w:r>
          </w:p>
        </w:tc>
        <w:tc>
          <w:tcPr>
            <w:tcBorders>
              <w:top w:val="none" w:color="000000" w:sz="4" w:space="0"/>
              <w:left w:val="none" w:color="000000" w:sz="4" w:space="0"/>
              <w:bottom w:val="single" w:color="auto" w:sz="4" w:space="0"/>
              <w:right w:val="single" w:color="auto" w:sz="4" w:space="0"/>
            </w:tcBorders>
            <w:tcW w:w="857" w:type="dxa"/>
            <w:vAlign w:val="center"/>
            <w:textDirection w:val="lrTb"/>
            <w:noWrap w:val="false"/>
          </w:tcPr>
          <w:p>
            <w:pPr>
              <w:pStyle w:val="966"/>
              <w:widowControl w:val="true"/>
              <w:pBdr/>
              <w:spacing/>
              <w:ind/>
              <w:jc w:val="center"/>
              <w:rPr>
                <w:rFonts w:ascii="宋体" w:hAnsi="宋体" w:cs="宋体"/>
                <w:sz w:val="20"/>
                <w:highlight w:val="none"/>
              </w:rPr>
            </w:pPr>
            <w:r>
              <w:rPr>
                <w:rFonts w:hint="eastAsia" w:ascii="宋体" w:hAnsi="宋体" w:eastAsia="宋体" w:cs="宋体"/>
                <w:sz w:val="21"/>
                <w:szCs w:val="21"/>
                <w:highlight w:val="none"/>
                <w:lang w:val="en-US" w:eastAsia="zh-CN"/>
              </w:rPr>
              <w:t xml:space="preserve">1</w:t>
            </w:r>
            <w:r>
              <w:rPr>
                <w:rFonts w:ascii="宋体" w:hAnsi="宋体" w:cs="宋体"/>
                <w:sz w:val="20"/>
                <w:highlight w:val="none"/>
              </w:rPr>
            </w:r>
            <w:r>
              <w:rPr>
                <w:rFonts w:ascii="宋体" w:hAnsi="宋体" w:cs="宋体"/>
                <w:sz w:val="20"/>
                <w:highlight w:val="none"/>
              </w:rP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pStyle w:val="966"/>
              <w:widowControl w:val="true"/>
              <w:pBdr/>
              <w:spacing/>
              <w:ind/>
              <w:jc w:val="center"/>
              <w:rPr>
                <w:rFonts w:ascii="宋体" w:hAnsi="宋体" w:cs="宋体"/>
                <w:sz w:val="20"/>
                <w:highlight w:val="none"/>
              </w:rPr>
            </w:pPr>
            <w:r>
              <w:rPr>
                <w:rFonts w:ascii="宋体" w:hAnsi="宋体" w:cs="宋体"/>
                <w:sz w:val="20"/>
                <w:highlight w:val="none"/>
              </w:rPr>
            </w:r>
            <w:r>
              <w:rPr>
                <w:rFonts w:ascii="宋体" w:hAnsi="宋体" w:cs="宋体"/>
                <w:sz w:val="20"/>
                <w:highlight w:val="none"/>
              </w:rPr>
            </w:r>
            <w:r>
              <w:rPr>
                <w:rFonts w:ascii="宋体" w:hAnsi="宋体" w:cs="宋体"/>
                <w:sz w:val="20"/>
                <w:highlight w:val="none"/>
              </w:rP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pStyle w:val="966"/>
              <w:widowControl w:val="true"/>
              <w:pBdr/>
              <w:spacing/>
              <w:ind/>
              <w:jc w:val="center"/>
              <w:rPr>
                <w:rFonts w:ascii="宋体" w:hAnsi="宋体" w:cs="宋体"/>
                <w:sz w:val="20"/>
                <w:highlight w:val="none"/>
              </w:rPr>
            </w:pPr>
            <w:r>
              <w:rPr>
                <w:rFonts w:ascii="宋体" w:hAnsi="宋体" w:cs="宋体"/>
                <w:sz w:val="20"/>
                <w:highlight w:val="none"/>
              </w:rPr>
            </w:r>
            <w:r>
              <w:rPr>
                <w:rFonts w:ascii="宋体" w:hAnsi="宋体" w:cs="宋体"/>
                <w:sz w:val="20"/>
                <w:highlight w:val="none"/>
              </w:rPr>
            </w:r>
            <w:r>
              <w:rPr>
                <w:rFonts w:ascii="宋体" w:hAnsi="宋体" w:cs="宋体"/>
                <w:sz w:val="20"/>
                <w:highlight w:val="none"/>
              </w:rPr>
            </w:r>
          </w:p>
        </w:tc>
      </w:tr>
      <w:tr>
        <w:trPr>
          <w:trHeight w:val="400"/>
        </w:trPr>
        <w:tc>
          <w:tcPr>
            <w:tcBorders>
              <w:top w:val="none" w:color="000000" w:sz="4" w:space="0"/>
              <w:left w:val="single" w:color="auto" w:sz="4" w:space="0"/>
              <w:bottom w:val="single" w:color="auto" w:sz="4" w:space="0"/>
              <w:right w:val="single" w:color="auto" w:sz="4" w:space="0"/>
            </w:tcBorders>
            <w:tcW w:w="701" w:type="dxa"/>
            <w:vAlign w:val="center"/>
            <w:textDirection w:val="lrTb"/>
            <w:noWrap/>
          </w:tcPr>
          <w:p>
            <w:pPr>
              <w:pStyle w:val="966"/>
              <w:widowControl w:val="true"/>
              <w:pBdr/>
              <w:spacing/>
              <w:ind/>
              <w:jc w:val="center"/>
              <w:rPr>
                <w:rFonts w:hint="eastAsia" w:ascii="宋体" w:hAnsi="宋体" w:cs="宋体"/>
                <w:sz w:val="20"/>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cs="宋体"/>
                <w:sz w:val="20"/>
                <w:highlight w:val="none"/>
                <w:lang w:val="en-US" w:eastAsia="zh-CN"/>
              </w:rPr>
            </w:r>
            <w:r>
              <w:rPr>
                <w:rFonts w:hint="eastAsia" w:ascii="宋体" w:hAnsi="宋体" w:cs="宋体"/>
                <w:sz w:val="20"/>
                <w:highlight w:val="none"/>
                <w:lang w:val="en-US" w:eastAsia="zh-CN"/>
              </w:rPr>
            </w:r>
          </w:p>
        </w:tc>
        <w:tc>
          <w:tcPr>
            <w:shd w:val="clear" w:color="000000" w:fill="ffffff"/>
            <w:tcBorders>
              <w:top w:val="none" w:color="auto" w:sz="0" w:space="0"/>
              <w:left w:val="none" w:color="000000" w:sz="4" w:space="0"/>
              <w:bottom w:val="single" w:color="auto" w:sz="4" w:space="0"/>
              <w:right w:val="single" w:color="auto" w:sz="4" w:space="0"/>
            </w:tcBorders>
            <w:tcW w:w="1515" w:type="dxa"/>
            <w:vAlign w:val="center"/>
            <w:vMerge w:val="continue"/>
            <w:textDirection w:val="lrTb"/>
            <w:noWrap/>
          </w:tcPr>
          <w:p>
            <w:pPr>
              <w:pStyle w:val="966"/>
              <w:widowControl w:val="true"/>
              <w:pBdr/>
              <w:spacing/>
              <w:ind/>
              <w:jc w:val="center"/>
              <w:rPr>
                <w:rFonts w:hint="eastAsia" w:ascii="宋体" w:hAnsi="宋体" w:cs="宋体"/>
                <w:sz w:val="20"/>
                <w:highlight w:val="none"/>
              </w:rPr>
            </w:pPr>
            <w:r>
              <w:rPr>
                <w:rFonts w:hint="eastAsia" w:ascii="宋体" w:hAnsi="宋体" w:cs="宋体"/>
                <w:sz w:val="20"/>
                <w:highlight w:val="none"/>
              </w:rPr>
            </w:r>
            <w:r>
              <w:rPr>
                <w:rFonts w:hint="eastAsia" w:ascii="宋体" w:hAnsi="宋体" w:cs="宋体"/>
                <w:sz w:val="20"/>
                <w:highlight w:val="none"/>
              </w:rPr>
            </w:r>
            <w:r>
              <w:rPr>
                <w:rFonts w:hint="eastAsia" w:ascii="宋体" w:hAnsi="宋体" w:cs="宋体"/>
                <w:sz w:val="20"/>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780" w:type="dxa"/>
            <w:vAlign w:val="center"/>
            <w:textDirection w:val="lrTb"/>
            <w:noWrap w:val="false"/>
          </w:tcPr>
          <w:p>
            <w:pPr>
              <w:pStyle w:val="966"/>
              <w:pBdr/>
              <w:spacing w:line="440" w:lineRule="exact"/>
              <w:ind/>
              <w:rPr>
                <w:rFonts w:hint="eastAsia" w:ascii="新宋体" w:hAnsi="新宋体" w:eastAsia="新宋体" w:cs="宋体"/>
                <w:sz w:val="20"/>
                <w:highlight w:val="none"/>
                <w:lang w:eastAsia="zh-CN"/>
              </w:rPr>
            </w:pPr>
            <w:r>
              <w:rPr>
                <w:rFonts w:hint="eastAsia" w:ascii="仿宋" w:hAnsi="仿宋" w:eastAsia="仿宋" w:cs="Times New Roman"/>
                <w:sz w:val="24"/>
                <w:szCs w:val="24"/>
                <w:highlight w:val="none"/>
                <w:lang w:val="en-US" w:eastAsia="zh-CN"/>
              </w:rPr>
              <w:t xml:space="preserve">保洁员岗（薛城区）</w:t>
            </w:r>
            <w:r>
              <w:rPr>
                <w:rFonts w:hint="eastAsia" w:ascii="新宋体" w:hAnsi="新宋体" w:eastAsia="新宋体" w:cs="宋体"/>
                <w:sz w:val="20"/>
                <w:highlight w:val="none"/>
                <w:lang w:eastAsia="zh-CN"/>
              </w:rPr>
            </w:r>
            <w:r>
              <w:rPr>
                <w:rFonts w:hint="eastAsia" w:ascii="新宋体" w:hAnsi="新宋体" w:eastAsia="新宋体" w:cs="宋体"/>
                <w:sz w:val="20"/>
                <w:highlight w:val="none"/>
                <w:lang w:eastAsia="zh-CN"/>
              </w:rPr>
            </w:r>
          </w:p>
        </w:tc>
        <w:tc>
          <w:tcPr>
            <w:tcBorders>
              <w:top w:val="none" w:color="000000" w:sz="4" w:space="0"/>
              <w:left w:val="none" w:color="000000" w:sz="4" w:space="0"/>
              <w:bottom w:val="single" w:color="auto" w:sz="4" w:space="0"/>
              <w:right w:val="single" w:color="auto" w:sz="4" w:space="0"/>
            </w:tcBorders>
            <w:tcW w:w="857" w:type="dxa"/>
            <w:vAlign w:val="center"/>
            <w:textDirection w:val="lrTb"/>
            <w:noWrap w:val="false"/>
          </w:tcPr>
          <w:p>
            <w:pPr>
              <w:pStyle w:val="966"/>
              <w:widowControl w:val="true"/>
              <w:pBdr/>
              <w:spacing/>
              <w:ind/>
              <w:jc w:val="center"/>
              <w:rPr>
                <w:rFonts w:hint="eastAsia" w:ascii="宋体" w:hAnsi="宋体" w:cs="宋体"/>
                <w:sz w:val="20"/>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cs="宋体"/>
                <w:sz w:val="20"/>
                <w:highlight w:val="none"/>
                <w:lang w:val="en-US" w:eastAsia="zh-CN"/>
              </w:rPr>
            </w:r>
            <w:r>
              <w:rPr>
                <w:rFonts w:hint="eastAsia" w:ascii="宋体" w:hAnsi="宋体" w:cs="宋体"/>
                <w:sz w:val="20"/>
                <w:highlight w:val="none"/>
                <w:lang w:val="en-US" w:eastAsia="zh-CN"/>
              </w:rP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pStyle w:val="966"/>
              <w:widowControl w:val="true"/>
              <w:pBdr/>
              <w:spacing/>
              <w:ind/>
              <w:jc w:val="center"/>
              <w:rPr>
                <w:rFonts w:hint="eastAsia" w:ascii="宋体" w:hAnsi="宋体" w:cs="宋体"/>
                <w:sz w:val="20"/>
                <w:highlight w:val="none"/>
                <w:lang w:eastAsia="zh-CN"/>
              </w:rPr>
            </w:pPr>
            <w:r>
              <w:rPr>
                <w:rFonts w:hint="eastAsia" w:ascii="宋体" w:hAnsi="宋体" w:cs="宋体"/>
                <w:sz w:val="20"/>
                <w:highlight w:val="none"/>
                <w:lang w:eastAsia="zh-CN"/>
              </w:rPr>
            </w:r>
            <w:r>
              <w:rPr>
                <w:rFonts w:hint="eastAsia" w:ascii="宋体" w:hAnsi="宋体" w:cs="宋体"/>
                <w:sz w:val="20"/>
                <w:highlight w:val="none"/>
                <w:lang w:eastAsia="zh-CN"/>
              </w:rPr>
            </w:r>
            <w:r>
              <w:rPr>
                <w:rFonts w:hint="eastAsia" w:ascii="宋体" w:hAnsi="宋体" w:cs="宋体"/>
                <w:sz w:val="20"/>
                <w:highlight w:val="none"/>
                <w:lang w:eastAsia="zh-CN"/>
              </w:rP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pStyle w:val="966"/>
              <w:widowControl w:val="true"/>
              <w:pBdr/>
              <w:spacing/>
              <w:ind/>
              <w:jc w:val="center"/>
              <w:rPr>
                <w:rFonts w:hint="eastAsia" w:ascii="宋体" w:hAnsi="宋体" w:cs="宋体"/>
                <w:sz w:val="20"/>
                <w:highlight w:val="none"/>
                <w:lang w:eastAsia="zh-CN"/>
              </w:rPr>
            </w:pPr>
            <w:r>
              <w:rPr>
                <w:rFonts w:hint="eastAsia" w:ascii="宋体" w:hAnsi="宋体" w:cs="宋体"/>
                <w:sz w:val="20"/>
                <w:highlight w:val="none"/>
                <w:lang w:eastAsia="zh-CN"/>
              </w:rPr>
            </w:r>
            <w:r>
              <w:rPr>
                <w:rFonts w:hint="eastAsia" w:ascii="宋体" w:hAnsi="宋体" w:cs="宋体"/>
                <w:sz w:val="20"/>
                <w:highlight w:val="none"/>
                <w:lang w:eastAsia="zh-CN"/>
              </w:rPr>
            </w:r>
            <w:r>
              <w:rPr>
                <w:rFonts w:hint="eastAsia" w:ascii="宋体" w:hAnsi="宋体" w:cs="宋体"/>
                <w:sz w:val="20"/>
                <w:highlight w:val="none"/>
                <w:lang w:eastAsia="zh-CN"/>
              </w:rPr>
            </w:r>
          </w:p>
        </w:tc>
      </w:tr>
      <w:tr>
        <w:trPr>
          <w:trHeight w:val="536"/>
        </w:trPr>
        <w:tc>
          <w:tcPr>
            <w:gridSpan w:val="3"/>
            <w:tcBorders>
              <w:top w:val="single" w:color="auto" w:sz="4" w:space="0"/>
              <w:left w:val="single" w:color="auto" w:sz="4" w:space="0"/>
              <w:bottom w:val="single" w:color="auto" w:sz="4" w:space="0"/>
              <w:right w:val="single" w:color="auto" w:sz="4" w:space="0"/>
            </w:tcBorders>
            <w:tcW w:w="3996" w:type="dxa"/>
            <w:vAlign w:val="center"/>
            <w:textDirection w:val="lrTb"/>
            <w:noWrap/>
          </w:tcPr>
          <w:p>
            <w:pPr>
              <w:pStyle w:val="966"/>
              <w:widowControl w:val="true"/>
              <w:pBdr/>
              <w:spacing/>
              <w:ind/>
              <w:jc w:val="center"/>
              <w:rPr>
                <w:rFonts w:hint="eastAsia" w:ascii="宋体" w:hAnsi="宋体" w:eastAsia="宋体" w:cs="宋体"/>
                <w:sz w:val="24"/>
                <w:highlight w:val="none"/>
                <w:lang w:eastAsia="zh-CN"/>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lang w:eastAsia="zh-CN"/>
              </w:rPr>
              <w:t xml:space="preserve">：</w:t>
            </w: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p>
        </w:tc>
        <w:tc>
          <w:tcPr>
            <w:tcBorders>
              <w:top w:val="single" w:color="auto" w:sz="4" w:space="0"/>
              <w:left w:val="none" w:color="000000" w:sz="4" w:space="0"/>
              <w:bottom w:val="single" w:color="auto" w:sz="4" w:space="0"/>
              <w:right w:val="single" w:color="auto" w:sz="4" w:space="0"/>
            </w:tcBorders>
            <w:tcW w:w="857" w:type="dxa"/>
            <w:vAlign w:val="center"/>
            <w:textDirection w:val="lrTb"/>
            <w:noWrap w:val="false"/>
          </w:tcPr>
          <w:p>
            <w:pPr>
              <w:pStyle w:val="966"/>
              <w:widowControl w:val="true"/>
              <w:pBdr/>
              <w:spacing/>
              <w:ind/>
              <w:jc w:val="center"/>
              <w:rPr>
                <w:rFonts w:ascii="宋体" w:hAnsi="宋体" w:eastAsia="宋体" w:cs="宋体"/>
                <w:sz w:val="24"/>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4"/>
                <w:highlight w:val="none"/>
                <w:lang w:val="en-US" w:eastAsia="zh-CN"/>
              </w:rPr>
            </w:r>
            <w:r>
              <w:rPr>
                <w:rFonts w:ascii="宋体" w:hAnsi="宋体" w:eastAsia="宋体" w:cs="宋体"/>
                <w:sz w:val="24"/>
                <w:highlight w:val="none"/>
                <w:lang w:val="en-US" w:eastAsia="zh-CN"/>
              </w:rP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pStyle w:val="966"/>
              <w:widowControl w:val="true"/>
              <w:pBdr/>
              <w:spacing/>
              <w:ind/>
              <w:jc w:val="center"/>
              <w:rPr>
                <w:rFonts w:hint="eastAsia" w:ascii="宋体" w:hAnsi="宋体" w:cs="宋体"/>
                <w:color w:val="000000"/>
                <w:sz w:val="20"/>
                <w:highlight w:val="none"/>
              </w:rPr>
            </w:pPr>
            <w:r>
              <w:rPr>
                <w:rFonts w:hint="eastAsia" w:ascii="宋体" w:hAnsi="宋体" w:cs="宋体"/>
                <w:color w:val="000000"/>
                <w:sz w:val="20"/>
                <w:highlight w:val="none"/>
              </w:rPr>
            </w:r>
            <w:r>
              <w:rPr>
                <w:rFonts w:hint="eastAsia" w:ascii="宋体" w:hAnsi="宋体" w:cs="宋体"/>
                <w:color w:val="000000"/>
                <w:sz w:val="20"/>
                <w:highlight w:val="none"/>
              </w:rPr>
            </w:r>
            <w:r>
              <w:rPr>
                <w:rFonts w:hint="eastAsia" w:ascii="宋体" w:hAnsi="宋体" w:cs="宋体"/>
                <w:color w:val="000000"/>
                <w:sz w:val="20"/>
                <w:highlight w:val="none"/>
              </w:rPr>
            </w:r>
          </w:p>
        </w:tc>
        <w:tc>
          <w:tcPr>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pStyle w:val="966"/>
              <w:widowControl w:val="true"/>
              <w:pBdr/>
              <w:spacing/>
              <w:ind/>
              <w:jc w:val="center"/>
              <w:rPr>
                <w:rFonts w:hint="eastAsia" w:ascii="宋体" w:hAnsi="宋体" w:cs="宋体"/>
                <w:color w:val="000000"/>
                <w:sz w:val="20"/>
                <w:highlight w:val="none"/>
              </w:rPr>
            </w:pPr>
            <w:r>
              <w:rPr>
                <w:rFonts w:hint="eastAsia" w:ascii="宋体" w:hAnsi="宋体" w:cs="宋体"/>
                <w:color w:val="000000"/>
                <w:sz w:val="20"/>
                <w:highlight w:val="none"/>
              </w:rPr>
            </w:r>
            <w:r>
              <w:rPr>
                <w:rFonts w:hint="eastAsia" w:ascii="宋体" w:hAnsi="宋体" w:cs="宋体"/>
                <w:color w:val="000000"/>
                <w:sz w:val="20"/>
                <w:highlight w:val="none"/>
              </w:rPr>
            </w:r>
            <w:r>
              <w:rPr>
                <w:rFonts w:hint="eastAsia" w:ascii="宋体" w:hAnsi="宋体" w:cs="宋体"/>
                <w:color w:val="000000"/>
                <w:sz w:val="20"/>
                <w:highlight w:val="none"/>
              </w:rPr>
            </w:r>
          </w:p>
        </w:tc>
      </w:tr>
    </w:tbl>
    <w:p>
      <w:pPr>
        <w:pStyle w:val="968"/>
        <w:pBdr/>
        <w:spacing/>
        <w:ind/>
        <w:jc w:val="both"/>
        <w:rPr>
          <w:rFonts w:hint="eastAsia" w:ascii="Times New Roman" w:hAnsi="Times New Roman"/>
          <w:b w:val="0"/>
          <w:bCs w:val="0"/>
          <w:sz w:val="24"/>
          <w:szCs w:val="24"/>
          <w:highlight w:val="none"/>
        </w:rPr>
      </w:pPr>
      <w:r>
        <w:rPr>
          <w:rFonts w:hint="eastAsia" w:ascii="Times New Roman" w:hAnsi="Times New Roman"/>
          <w:b w:val="0"/>
          <w:bCs w:val="0"/>
          <w:sz w:val="24"/>
          <w:szCs w:val="24"/>
          <w:highlight w:val="none"/>
        </w:rPr>
        <w:t xml:space="preserve">      </w:t>
      </w:r>
      <w:r>
        <w:rPr>
          <w:rFonts w:hint="eastAsia" w:ascii="Times New Roman" w:hAnsi="Times New Roman"/>
          <w:b w:val="0"/>
          <w:bCs w:val="0"/>
          <w:sz w:val="24"/>
          <w:szCs w:val="24"/>
          <w:highlight w:val="none"/>
        </w:rPr>
      </w:r>
      <w:r>
        <w:rPr>
          <w:rFonts w:hint="eastAsia" w:ascii="Times New Roman" w:hAnsi="Times New Roman"/>
          <w:b w:val="0"/>
          <w:bCs w:val="0"/>
          <w:sz w:val="24"/>
          <w:szCs w:val="24"/>
          <w:highlight w:val="none"/>
        </w:rPr>
      </w:r>
    </w:p>
    <w:p>
      <w:pPr>
        <w:pStyle w:val="968"/>
        <w:pBdr/>
        <w:spacing/>
        <w:ind/>
        <w:jc w:val="both"/>
        <w:rPr>
          <w:rFonts w:hint="eastAsia" w:ascii="Times New Roman" w:hAnsi="Times New Roman"/>
          <w:b w:val="0"/>
          <w:bCs w:val="0"/>
          <w:sz w:val="24"/>
          <w:szCs w:val="24"/>
          <w:highlight w:val="none"/>
        </w:rPr>
      </w:pPr>
      <w:r>
        <w:rPr>
          <w:rFonts w:hint="eastAsia" w:ascii="Times New Roman" w:hAnsi="Times New Roman"/>
          <w:b w:val="0"/>
          <w:bCs w:val="0"/>
          <w:sz w:val="24"/>
          <w:szCs w:val="24"/>
          <w:highlight w:val="none"/>
        </w:rPr>
        <w:t xml:space="preserve">       </w:t>
      </w:r>
      <w:r>
        <w:rPr>
          <w:rFonts w:hint="eastAsia" w:ascii="Times New Roman" w:hAnsi="Times New Roman"/>
          <w:b w:val="0"/>
          <w:bCs w:val="0"/>
          <w:sz w:val="24"/>
          <w:szCs w:val="24"/>
          <w:highlight w:val="none"/>
        </w:rPr>
      </w:r>
      <w:r>
        <w:rPr>
          <w:rFonts w:hint="eastAsia" w:ascii="Times New Roman" w:hAnsi="Times New Roman"/>
          <w:b w:val="0"/>
          <w:bCs w:val="0"/>
          <w:sz w:val="24"/>
          <w:szCs w:val="24"/>
          <w:highlight w:val="none"/>
        </w:rPr>
      </w:r>
    </w:p>
    <w:p>
      <w:pPr>
        <w:pStyle w:val="968"/>
        <w:pBdr/>
        <w:spacing/>
        <w:ind/>
        <w:jc w:val="center"/>
        <w:rPr>
          <w:rFonts w:ascii="Times New Roman" w:hAnsi="Times New Roman"/>
          <w:sz w:val="24"/>
          <w:szCs w:val="24"/>
          <w:highlight w:val="none"/>
        </w:rPr>
      </w:pPr>
      <w:r>
        <w:rPr>
          <w:rFonts w:hint="eastAsia" w:ascii="Times New Roman" w:hAnsi="Times New Roman"/>
          <w:b w:val="0"/>
          <w:bCs w:val="0"/>
          <w:sz w:val="24"/>
          <w:szCs w:val="24"/>
          <w:highlight w:val="none"/>
        </w:rPr>
        <w:t xml:space="preserve">                            </w:t>
      </w:r>
      <w:r>
        <w:rPr>
          <w:rFonts w:ascii="Times New Roman" w:hAnsi="Times New Roman"/>
          <w:b w:val="0"/>
          <w:bCs w:val="0"/>
          <w:sz w:val="24"/>
          <w:szCs w:val="24"/>
          <w:highlight w:val="none"/>
        </w:rPr>
        <w:t xml:space="preserve">报价人：</w:t>
      </w:r>
      <w:r>
        <w:rPr>
          <w:rFonts w:ascii="Times New Roman" w:hAnsi="Times New Roman"/>
          <w:b w:val="0"/>
          <w:bCs w:val="0"/>
          <w:sz w:val="24"/>
          <w:szCs w:val="24"/>
          <w:highlight w:val="none"/>
          <w:u w:val="single"/>
        </w:rPr>
        <w:t xml:space="preserve">                        </w:t>
      </w:r>
      <w:r>
        <w:rPr>
          <w:rFonts w:ascii="Times New Roman" w:hAnsi="Times New Roman"/>
          <w:b w:val="0"/>
          <w:bCs w:val="0"/>
          <w:sz w:val="24"/>
          <w:szCs w:val="24"/>
          <w:highlight w:val="none"/>
        </w:rPr>
        <w:t xml:space="preserve">（盖单位章）</w:t>
      </w:r>
      <w:r>
        <w:rPr>
          <w:rFonts w:ascii="Times New Roman" w:hAnsi="Times New Roman"/>
          <w:sz w:val="24"/>
          <w:szCs w:val="24"/>
          <w:highlight w:val="none"/>
        </w:rPr>
      </w:r>
      <w:r>
        <w:rPr>
          <w:rFonts w:ascii="Times New Roman" w:hAnsi="Times New Roman"/>
          <w:sz w:val="24"/>
          <w:szCs w:val="24"/>
          <w:highlight w:val="none"/>
        </w:rPr>
      </w:r>
    </w:p>
    <w:p>
      <w:pPr>
        <w:pStyle w:val="966"/>
        <w:pBdr/>
        <w:spacing w:line="440" w:lineRule="exact"/>
        <w:ind w:firstLine="4800"/>
        <w:rPr>
          <w:sz w:val="24"/>
          <w:szCs w:val="24"/>
          <w:highlight w:val="none"/>
        </w:rPr>
      </w:pPr>
      <w:r>
        <w:rPr>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sz w:val="24"/>
          <w:szCs w:val="24"/>
          <w:highlight w:val="none"/>
        </w:rPr>
        <w:t xml:space="preserve">日</w:t>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6"/>
        <w:pBdr/>
        <w:spacing w:line="440" w:lineRule="exact"/>
        <w:ind w:firstLine="4800"/>
        <w:rPr>
          <w:sz w:val="24"/>
          <w:szCs w:val="24"/>
          <w:highlight w:val="none"/>
        </w:rPr>
      </w:pPr>
      <w:r>
        <w:rPr>
          <w:sz w:val="24"/>
          <w:szCs w:val="24"/>
          <w:highlight w:val="none"/>
        </w:rPr>
      </w:r>
      <w:r>
        <w:rPr>
          <w:sz w:val="24"/>
          <w:szCs w:val="24"/>
          <w:highlight w:val="none"/>
        </w:rPr>
      </w:r>
      <w:r>
        <w:rPr>
          <w:sz w:val="24"/>
          <w:szCs w:val="24"/>
          <w:highlight w:val="none"/>
        </w:rPr>
      </w:r>
    </w:p>
    <w:p>
      <w:pPr>
        <w:pStyle w:val="968"/>
        <w:pBdr/>
        <w:spacing/>
        <w:ind/>
        <w:jc w:val="center"/>
        <w:rPr>
          <w:rFonts w:ascii="Times New Roman" w:hAnsi="Times New Roman"/>
          <w:highlight w:val="none"/>
        </w:rPr>
      </w:pPr>
      <w:r>
        <w:rPr>
          <w:rFonts w:ascii="Times New Roman" w:hAnsi="Times New Roman"/>
          <w:highlight w:val="none"/>
        </w:rPr>
        <w:br w:type="page" w:clear="all"/>
      </w:r>
      <w:r>
        <w:rPr>
          <w:rFonts w:ascii="Times New Roman" w:hAnsi="Times New Roman"/>
          <w:highlight w:val="none"/>
        </w:rPr>
        <w:t xml:space="preserve">四、</w:t>
      </w:r>
      <w:r>
        <w:rPr>
          <w:rFonts w:hint="eastAsia" w:ascii="Times New Roman" w:hAnsi="Times New Roman"/>
          <w:highlight w:val="none"/>
        </w:rPr>
        <w:t xml:space="preserve">资格</w:t>
      </w:r>
      <w:r>
        <w:rPr>
          <w:rFonts w:ascii="Times New Roman" w:hAnsi="Times New Roman"/>
          <w:highlight w:val="none"/>
        </w:rPr>
        <w:t xml:space="preserve">证明文件</w:t>
      </w:r>
      <w:r>
        <w:rPr>
          <w:rFonts w:ascii="Times New Roman" w:hAnsi="Times New Roman"/>
          <w:highlight w:val="none"/>
        </w:rPr>
      </w:r>
      <w:r>
        <w:rPr>
          <w:rFonts w:ascii="Times New Roman" w:hAnsi="Times New Roman"/>
          <w:highlight w:val="none"/>
        </w:rPr>
      </w:r>
    </w:p>
    <w:p>
      <w:pPr>
        <w:pStyle w:val="966"/>
        <w:pBdr/>
        <w:spacing/>
        <w:ind w:firstLine="482"/>
        <w:rPr>
          <w:rFonts w:ascii="宋体" w:hAnsi="宋体"/>
          <w:b/>
          <w:sz w:val="24"/>
          <w:highlight w:val="none"/>
        </w:rPr>
      </w:pPr>
      <w:r>
        <w:rPr>
          <w:rFonts w:hint="eastAsia" w:ascii="宋体" w:hAnsi="宋体"/>
          <w:b/>
          <w:sz w:val="24"/>
          <w:highlight w:val="none"/>
        </w:rPr>
        <w:t xml:space="preserve">以下复印件均需加盖公章：</w:t>
      </w:r>
      <w:r>
        <w:rPr>
          <w:rFonts w:ascii="宋体" w:hAnsi="宋体"/>
          <w:b/>
          <w:sz w:val="24"/>
          <w:highlight w:val="none"/>
        </w:rPr>
      </w:r>
      <w:r>
        <w:rPr>
          <w:rFonts w:ascii="宋体" w:hAnsi="宋体"/>
          <w:b/>
          <w:sz w:val="24"/>
          <w:highlight w:val="none"/>
        </w:rPr>
      </w:r>
    </w:p>
    <w:p>
      <w:pPr>
        <w:pStyle w:val="966"/>
        <w:pBdr/>
        <w:spacing/>
        <w:ind/>
        <w:rPr>
          <w:rFonts w:ascii="宋体" w:hAnsi="宋体"/>
          <w:sz w:val="24"/>
          <w:highlight w:val="none"/>
        </w:rPr>
      </w:pPr>
      <w:r>
        <w:rPr>
          <w:rFonts w:ascii="宋体" w:hAnsi="宋体"/>
          <w:sz w:val="24"/>
          <w:highlight w:val="none"/>
        </w:rPr>
      </w:r>
      <w:r>
        <w:rPr>
          <w:rFonts w:ascii="宋体" w:hAnsi="宋体"/>
          <w:sz w:val="24"/>
          <w:highlight w:val="none"/>
        </w:rPr>
      </w:r>
      <w:r>
        <w:rPr>
          <w:rFonts w:ascii="宋体" w:hAnsi="宋体"/>
          <w:sz w:val="24"/>
          <w:highlight w:val="none"/>
        </w:rPr>
      </w:r>
    </w:p>
    <w:p>
      <w:pPr>
        <w:pStyle w:val="966"/>
        <w:pBdr/>
        <w:spacing w:line="360" w:lineRule="auto"/>
        <w:ind w:firstLine="482"/>
        <w:rPr>
          <w:rFonts w:ascii="仿宋" w:hAnsi="仿宋" w:eastAsia="仿宋" w:cs="仿宋"/>
          <w:b/>
          <w:bCs/>
          <w:color w:val="000000"/>
          <w:sz w:val="24"/>
          <w:szCs w:val="24"/>
          <w:highlight w:val="none"/>
        </w:rPr>
      </w:pPr>
      <w:r>
        <w:rPr>
          <w:rFonts w:ascii="宋体" w:hAnsi="宋体"/>
          <w:b/>
          <w:bCs/>
          <w:sz w:val="24"/>
          <w:highlight w:val="none"/>
        </w:rPr>
        <w:t xml:space="preserve">1、提供营业执照</w:t>
      </w:r>
      <w:r>
        <w:rPr>
          <w:rFonts w:hint="eastAsia" w:ascii="宋体" w:hAnsi="宋体"/>
          <w:b/>
          <w:bCs/>
          <w:sz w:val="24"/>
          <w:highlight w:val="none"/>
          <w:lang w:eastAsia="zh-CN"/>
        </w:rPr>
        <w:t xml:space="preserve">，</w:t>
      </w:r>
      <w:r>
        <w:rPr>
          <w:rFonts w:ascii="宋体" w:hAnsi="宋体"/>
          <w:b/>
          <w:bCs/>
          <w:sz w:val="24"/>
          <w:highlight w:val="none"/>
        </w:rPr>
        <w:t xml:space="preserve">须提供由工商部门核发的最新营业执照复印件</w:t>
      </w:r>
      <w:r>
        <w:rPr>
          <w:rFonts w:hint="eastAsia" w:ascii="宋体" w:hAnsi="宋体"/>
          <w:b/>
          <w:bCs/>
          <w:sz w:val="24"/>
          <w:highlight w:val="none"/>
        </w:rPr>
        <w:t xml:space="preserve">并加盖公章</w:t>
      </w:r>
      <w:r>
        <w:rPr>
          <w:rFonts w:ascii="宋体" w:hAnsi="宋体"/>
          <w:b/>
          <w:bCs/>
          <w:sz w:val="24"/>
          <w:highlight w:val="none"/>
        </w:rPr>
        <w:t xml:space="preserve">。</w:t>
      </w:r>
      <w:r>
        <w:rPr>
          <w:rFonts w:ascii="仿宋" w:hAnsi="仿宋" w:eastAsia="仿宋" w:cs="仿宋"/>
          <w:b/>
          <w:bCs/>
          <w:color w:val="000000"/>
          <w:sz w:val="24"/>
          <w:szCs w:val="24"/>
          <w:highlight w:val="none"/>
        </w:rPr>
      </w:r>
      <w:r>
        <w:rPr>
          <w:rFonts w:ascii="仿宋" w:hAnsi="仿宋" w:eastAsia="仿宋" w:cs="仿宋"/>
          <w:b/>
          <w:bCs/>
          <w:color w:val="000000"/>
          <w:sz w:val="24"/>
          <w:szCs w:val="24"/>
          <w:highlight w:val="none"/>
        </w:rPr>
      </w:r>
    </w:p>
    <w:p>
      <w:pPr>
        <w:pStyle w:val="969"/>
        <w:pBdr/>
        <w:spacing w:after="0" w:before="0" w:line="360" w:lineRule="auto"/>
        <w:ind w:firstLine="482"/>
        <w:rPr>
          <w:rFonts w:hint="eastAsia" w:ascii="宋体" w:hAnsi="宋体" w:eastAsia="宋体" w:cs="Times New Roman"/>
          <w:b/>
          <w:bCs/>
          <w:sz w:val="24"/>
          <w:szCs w:val="20"/>
          <w:highlight w:val="none"/>
          <w:lang w:val="en-US" w:eastAsia="zh-CN" w:bidi="ar-SA"/>
        </w:rPr>
      </w:pPr>
      <w:r>
        <w:rPr>
          <w:rFonts w:hint="eastAsia" w:ascii="宋体" w:hAnsi="宋体" w:eastAsia="宋体" w:cs="Times New Roman"/>
          <w:b/>
          <w:bCs/>
          <w:sz w:val="24"/>
          <w:szCs w:val="20"/>
          <w:highlight w:val="none"/>
          <w:lang w:val="en-US" w:eastAsia="zh-CN" w:bidi="ar-SA"/>
        </w:rPr>
        <w:t xml:space="preserve">2</w:t>
      </w:r>
      <w:r>
        <w:rPr>
          <w:rFonts w:ascii="宋体" w:hAnsi="宋体" w:eastAsia="宋体" w:cs="Times New Roman"/>
          <w:b/>
          <w:bCs/>
          <w:sz w:val="24"/>
          <w:szCs w:val="20"/>
          <w:highlight w:val="none"/>
          <w:lang w:val="en-US" w:eastAsia="zh-CN" w:bidi="ar-SA"/>
        </w:rPr>
        <w:t xml:space="preserve">、</w:t>
      </w:r>
      <w:r>
        <w:rPr>
          <w:rFonts w:hint="eastAsia" w:ascii="宋体" w:hAnsi="宋体" w:eastAsia="宋体" w:cs="Times New Roman"/>
          <w:b/>
          <w:bCs/>
          <w:sz w:val="24"/>
          <w:szCs w:val="20"/>
          <w:highlight w:val="none"/>
          <w:lang w:val="en-US" w:eastAsia="zh-CN" w:bidi="ar-SA"/>
        </w:rPr>
        <w:t xml:space="preserve">公司财务制度</w:t>
      </w:r>
      <w:r>
        <w:rPr>
          <w:rFonts w:hint="eastAsia" w:ascii="宋体" w:hAnsi="宋体" w:eastAsia="宋体" w:cs="Times New Roman"/>
          <w:b/>
          <w:bCs/>
          <w:sz w:val="24"/>
          <w:szCs w:val="20"/>
          <w:highlight w:val="none"/>
          <w:lang w:val="en-US" w:eastAsia="zh-CN" w:bidi="ar-SA"/>
        </w:rPr>
        <w:t xml:space="preserve">。</w:t>
      </w:r>
      <w:r>
        <w:rPr>
          <w:rFonts w:hint="eastAsia" w:ascii="宋体" w:hAnsi="宋体" w:eastAsia="宋体" w:cs="Times New Roman"/>
          <w:b/>
          <w:bCs/>
          <w:sz w:val="24"/>
          <w:szCs w:val="20"/>
          <w:highlight w:val="none"/>
          <w:lang w:val="en-US" w:eastAsia="zh-CN" w:bidi="ar-SA"/>
        </w:rPr>
      </w:r>
      <w:r>
        <w:rPr>
          <w:rFonts w:hint="eastAsia" w:ascii="宋体" w:hAnsi="宋体" w:eastAsia="宋体" w:cs="Times New Roman"/>
          <w:b/>
          <w:bCs/>
          <w:sz w:val="24"/>
          <w:szCs w:val="20"/>
          <w:highlight w:val="none"/>
          <w:lang w:val="en-US" w:eastAsia="zh-CN" w:bidi="ar-SA"/>
        </w:rPr>
      </w:r>
    </w:p>
    <w:p>
      <w:pPr>
        <w:pStyle w:val="966"/>
        <w:pBdr/>
        <w:spacing w:line="360" w:lineRule="auto"/>
        <w:ind w:firstLine="482"/>
        <w:rPr>
          <w:rFonts w:ascii="宋体" w:hAnsi="宋体"/>
          <w:b/>
          <w:bCs/>
          <w:sz w:val="24"/>
          <w:highlight w:val="none"/>
        </w:rPr>
      </w:pPr>
      <w:r>
        <w:rPr>
          <w:rFonts w:hint="eastAsia" w:ascii="Times New Roman" w:hAnsi="Times New Roman" w:eastAsia="宋体" w:cs="Times New Roman"/>
          <w:b/>
          <w:bCs/>
          <w:sz w:val="24"/>
          <w:szCs w:val="24"/>
          <w:highlight w:val="none"/>
          <w:lang w:val="en-US" w:eastAsia="zh-CN" w:bidi="ar-SA"/>
        </w:rPr>
        <w:t xml:space="preserve">3、</w:t>
      </w:r>
      <w:r>
        <w:rPr>
          <w:rFonts w:hint="eastAsia" w:ascii="宋体" w:hAnsi="宋体"/>
          <w:b/>
          <w:bCs/>
          <w:sz w:val="24"/>
          <w:highlight w:val="none"/>
        </w:rPr>
        <w:t xml:space="preserve">类似项目业绩一览表</w:t>
      </w:r>
      <w:r>
        <w:rPr>
          <w:rFonts w:ascii="宋体" w:hAnsi="宋体"/>
          <w:b/>
          <w:bCs/>
          <w:sz w:val="24"/>
          <w:highlight w:val="none"/>
        </w:rPr>
      </w:r>
      <w:r>
        <w:rPr>
          <w:rFonts w:ascii="宋体" w:hAnsi="宋体"/>
          <w:b/>
          <w:bCs/>
          <w:sz w:val="24"/>
          <w:highlight w:val="none"/>
        </w:rPr>
      </w:r>
    </w:p>
    <w:tbl>
      <w:tblPr>
        <w:tblW w:w="5000" w:type="pct"/>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49"/>
        <w:gridCol w:w="1433"/>
        <w:gridCol w:w="1238"/>
        <w:gridCol w:w="849"/>
        <w:gridCol w:w="1871"/>
        <w:gridCol w:w="1433"/>
      </w:tblGrid>
      <w:tr>
        <w:trPr>
          <w:cantSplit/>
          <w:trHeight w:val="630"/>
        </w:trPr>
        <w:tc>
          <w:tcPr>
            <w:tcBorders/>
            <w:tcW w:w="498" w:type="dxa"/>
            <w:vAlign w:val="center"/>
            <w:textDirection w:val="lrTb"/>
            <w:noWrap w:val="false"/>
          </w:tcPr>
          <w:p>
            <w:pPr>
              <w:pStyle w:val="966"/>
              <w:pBdr/>
              <w:spacing/>
              <w:ind/>
              <w:jc w:val="center"/>
              <w:rPr>
                <w:rFonts w:ascii="宋体" w:hAnsi="宋体"/>
                <w:color w:val="000000"/>
                <w:sz w:val="24"/>
                <w:highlight w:val="none"/>
              </w:rPr>
            </w:pPr>
            <w:r>
              <w:rPr>
                <w:rFonts w:hint="eastAsia" w:ascii="宋体" w:hAnsi="宋体" w:cs="宋体"/>
                <w:color w:val="000000"/>
                <w:sz w:val="24"/>
                <w:highlight w:val="none"/>
              </w:rPr>
              <w:t xml:space="preserve">序号</w:t>
            </w:r>
            <w:r>
              <w:rPr>
                <w:rFonts w:ascii="宋体" w:hAnsi="宋体"/>
                <w:color w:val="000000"/>
                <w:sz w:val="24"/>
                <w:highlight w:val="none"/>
              </w:rPr>
            </w:r>
            <w:r>
              <w:rPr>
                <w:rFonts w:ascii="宋体" w:hAnsi="宋体"/>
                <w:color w:val="000000"/>
                <w:sz w:val="24"/>
                <w:highlight w:val="none"/>
              </w:rPr>
            </w:r>
          </w:p>
        </w:tc>
        <w:tc>
          <w:tcPr>
            <w:tcBorders/>
            <w:tcW w:w="498" w:type="dxa"/>
            <w:vAlign w:val="center"/>
            <w:textDirection w:val="lrTb"/>
            <w:noWrap w:val="false"/>
          </w:tcPr>
          <w:p>
            <w:pPr>
              <w:pStyle w:val="966"/>
              <w:pBdr/>
              <w:spacing/>
              <w:ind/>
              <w:jc w:val="center"/>
              <w:rPr>
                <w:rFonts w:ascii="宋体" w:hAnsi="宋体"/>
                <w:color w:val="000000"/>
                <w:sz w:val="24"/>
                <w:highlight w:val="none"/>
              </w:rPr>
            </w:pP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名称</w:t>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ind/>
              <w:jc w:val="center"/>
              <w:rPr>
                <w:rFonts w:ascii="宋体" w:hAnsi="宋体" w:cs="宋体"/>
                <w:color w:val="000000"/>
                <w:sz w:val="24"/>
                <w:highlight w:val="none"/>
              </w:rPr>
            </w:pPr>
            <w:r>
              <w:rPr>
                <w:rFonts w:hint="eastAsia" w:ascii="宋体" w:hAnsi="宋体" w:cs="宋体"/>
                <w:color w:val="000000"/>
                <w:sz w:val="24"/>
                <w:highlight w:val="none"/>
              </w:rPr>
              <w:t xml:space="preserve">合同</w:t>
            </w:r>
            <w:r>
              <w:rPr>
                <w:rFonts w:ascii="宋体" w:hAnsi="宋体" w:cs="宋体"/>
                <w:color w:val="000000"/>
                <w:sz w:val="24"/>
                <w:highlight w:val="none"/>
              </w:rPr>
            </w:r>
            <w:r>
              <w:rPr>
                <w:rFonts w:ascii="宋体" w:hAnsi="宋体" w:cs="宋体"/>
                <w:color w:val="000000"/>
                <w:sz w:val="24"/>
                <w:highlight w:val="none"/>
              </w:rPr>
            </w:r>
          </w:p>
          <w:p>
            <w:pPr>
              <w:pStyle w:val="966"/>
              <w:pBdr/>
              <w:spacing/>
              <w:ind/>
              <w:jc w:val="center"/>
              <w:rPr>
                <w:rFonts w:ascii="宋体" w:hAnsi="宋体"/>
                <w:color w:val="000000"/>
                <w:sz w:val="24"/>
                <w:highlight w:val="none"/>
              </w:rPr>
            </w:pPr>
            <w:r>
              <w:rPr>
                <w:rFonts w:hint="eastAsia" w:ascii="宋体" w:hAnsi="宋体" w:cs="宋体"/>
                <w:color w:val="000000"/>
                <w:sz w:val="24"/>
                <w:highlight w:val="none"/>
              </w:rPr>
              <w:t xml:space="preserve">签订时间</w:t>
            </w:r>
            <w:r>
              <w:rPr>
                <w:rFonts w:ascii="宋体" w:hAnsi="宋体"/>
                <w:color w:val="000000"/>
                <w:sz w:val="24"/>
                <w:highlight w:val="none"/>
              </w:rPr>
            </w:r>
            <w:r>
              <w:rPr>
                <w:rFonts w:ascii="宋体" w:hAnsi="宋体"/>
                <w:color w:val="000000"/>
                <w:sz w:val="24"/>
                <w:highlight w:val="none"/>
              </w:rPr>
            </w:r>
          </w:p>
        </w:tc>
        <w:tc>
          <w:tcPr>
            <w:tcBorders/>
            <w:tcW w:w="726" w:type="dxa"/>
            <w:vAlign w:val="center"/>
            <w:textDirection w:val="lrTb"/>
            <w:noWrap w:val="false"/>
          </w:tcPr>
          <w:p>
            <w:pPr>
              <w:pStyle w:val="966"/>
              <w:pBdr/>
              <w:spacing/>
              <w:ind/>
              <w:jc w:val="center"/>
              <w:rPr>
                <w:rFonts w:ascii="宋体" w:hAnsi="宋体"/>
                <w:color w:val="000000"/>
                <w:spacing w:val="-20"/>
                <w:sz w:val="24"/>
                <w:highlight w:val="none"/>
              </w:rPr>
            </w:pPr>
            <w:r>
              <w:rPr>
                <w:rFonts w:hint="eastAsia" w:ascii="宋体" w:hAnsi="宋体"/>
                <w:color w:val="000000"/>
                <w:spacing w:val="-20"/>
                <w:sz w:val="24"/>
                <w:highlight w:val="none"/>
              </w:rPr>
              <w:t xml:space="preserve">合同金额</w:t>
            </w:r>
            <w:r>
              <w:rPr>
                <w:rFonts w:ascii="宋体" w:hAnsi="宋体"/>
                <w:color w:val="000000"/>
                <w:spacing w:val="-20"/>
                <w:sz w:val="24"/>
                <w:highlight w:val="none"/>
              </w:rPr>
            </w:r>
            <w:r>
              <w:rPr>
                <w:rFonts w:ascii="宋体" w:hAnsi="宋体"/>
                <w:color w:val="000000"/>
                <w:spacing w:val="-20"/>
                <w:sz w:val="24"/>
                <w:highlight w:val="none"/>
              </w:rPr>
            </w:r>
          </w:p>
          <w:p>
            <w:pPr>
              <w:pStyle w:val="966"/>
              <w:pBdr/>
              <w:spacing/>
              <w:ind/>
              <w:jc w:val="center"/>
              <w:rPr>
                <w:rFonts w:ascii="宋体" w:hAnsi="宋体"/>
                <w:color w:val="000000"/>
                <w:sz w:val="24"/>
                <w:highlight w:val="none"/>
              </w:rPr>
            </w:pPr>
            <w:r>
              <w:rPr>
                <w:rFonts w:hint="eastAsia" w:ascii="宋体" w:hAnsi="宋体"/>
                <w:color w:val="000000"/>
                <w:spacing w:val="-20"/>
                <w:sz w:val="24"/>
                <w:highlight w:val="none"/>
              </w:rPr>
              <w:t xml:space="preserve">（元）</w:t>
            </w:r>
            <w:r>
              <w:rPr>
                <w:rFonts w:ascii="宋体" w:hAnsi="宋体"/>
                <w:color w:val="000000"/>
                <w:sz w:val="24"/>
                <w:highlight w:val="none"/>
              </w:rPr>
            </w:r>
            <w:r>
              <w:rPr>
                <w:rFonts w:ascii="宋体" w:hAnsi="宋体"/>
                <w:color w:val="000000"/>
                <w:sz w:val="24"/>
                <w:highlight w:val="none"/>
              </w:rPr>
            </w:r>
          </w:p>
        </w:tc>
        <w:tc>
          <w:tcPr>
            <w:tcBorders/>
            <w:tcW w:w="498" w:type="dxa"/>
            <w:vAlign w:val="center"/>
            <w:textDirection w:val="lrTb"/>
            <w:noWrap w:val="false"/>
          </w:tcPr>
          <w:p>
            <w:pPr>
              <w:pStyle w:val="966"/>
              <w:pBdr/>
              <w:spacing/>
              <w:ind/>
              <w:jc w:val="center"/>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rPr>
                <w:rFonts w:ascii="宋体" w:hAnsi="宋体"/>
                <w:color w:val="000000"/>
                <w:sz w:val="24"/>
                <w:highlight w:val="none"/>
              </w:rPr>
            </w:r>
          </w:p>
          <w:p>
            <w:pPr>
              <w:pStyle w:val="966"/>
              <w:pBdr/>
              <w:spacing/>
              <w:ind/>
              <w:jc w:val="center"/>
              <w:rPr>
                <w:rFonts w:ascii="宋体" w:hAnsi="宋体"/>
                <w:color w:val="000000"/>
                <w:spacing w:val="-20"/>
                <w:sz w:val="24"/>
                <w:highlight w:val="none"/>
              </w:rPr>
            </w:pPr>
            <w:r>
              <w:rPr>
                <w:rFonts w:hint="eastAsia" w:ascii="宋体" w:hAnsi="宋体"/>
                <w:color w:val="000000"/>
                <w:sz w:val="24"/>
                <w:highlight w:val="none"/>
              </w:rPr>
              <w:t xml:space="preserve">单位</w:t>
            </w:r>
            <w:r>
              <w:rPr>
                <w:rFonts w:ascii="宋体" w:hAnsi="宋体"/>
                <w:color w:val="000000"/>
                <w:spacing w:val="-20"/>
                <w:sz w:val="24"/>
                <w:highlight w:val="none"/>
              </w:rPr>
            </w:r>
            <w:r>
              <w:rPr>
                <w:rFonts w:ascii="宋体" w:hAnsi="宋体"/>
                <w:color w:val="000000"/>
                <w:spacing w:val="-20"/>
                <w:sz w:val="24"/>
                <w:highlight w:val="none"/>
              </w:rPr>
            </w:r>
          </w:p>
        </w:tc>
        <w:tc>
          <w:tcPr>
            <w:tcBorders/>
            <w:tcW w:w="1097" w:type="dxa"/>
            <w:vAlign w:val="center"/>
            <w:textDirection w:val="lrTb"/>
            <w:noWrap w:val="false"/>
          </w:tcPr>
          <w:p>
            <w:pPr>
              <w:pStyle w:val="966"/>
              <w:pBdr/>
              <w:spacing/>
              <w:ind/>
              <w:jc w:val="center"/>
              <w:rPr>
                <w:rFonts w:ascii="宋体" w:hAnsi="宋体"/>
                <w:color w:val="000000"/>
                <w:sz w:val="24"/>
                <w:highlight w:val="none"/>
              </w:rPr>
            </w:pPr>
            <w:r>
              <w:rPr>
                <w:rFonts w:hint="eastAsia" w:ascii="宋体" w:hAnsi="宋体"/>
                <w:color w:val="000000"/>
                <w:sz w:val="24"/>
                <w:highlight w:val="none"/>
              </w:rPr>
              <w:t xml:space="preserve">项目单位</w:t>
            </w:r>
            <w:r>
              <w:rPr>
                <w:rFonts w:ascii="宋体" w:hAnsi="宋体"/>
                <w:color w:val="000000"/>
                <w:sz w:val="24"/>
                <w:highlight w:val="none"/>
              </w:rPr>
            </w:r>
            <w:r>
              <w:rPr>
                <w:rFonts w:ascii="宋体" w:hAnsi="宋体"/>
                <w:color w:val="000000"/>
                <w:sz w:val="24"/>
                <w:highlight w:val="none"/>
              </w:rPr>
            </w:r>
          </w:p>
          <w:p>
            <w:pPr>
              <w:pStyle w:val="966"/>
              <w:pBdr/>
              <w:spacing/>
              <w:ind/>
              <w:jc w:val="center"/>
              <w:rPr>
                <w:rFonts w:ascii="宋体" w:hAnsi="宋体"/>
                <w:color w:val="000000"/>
                <w:spacing w:val="-20"/>
                <w:sz w:val="24"/>
                <w:highlight w:val="none"/>
              </w:rPr>
            </w:pPr>
            <w:r>
              <w:rPr>
                <w:rFonts w:hint="eastAsia" w:ascii="宋体" w:hAnsi="宋体"/>
                <w:color w:val="000000"/>
                <w:sz w:val="24"/>
                <w:highlight w:val="none"/>
              </w:rPr>
              <w:t xml:space="preserve">联系人/电话</w:t>
            </w:r>
            <w:r>
              <w:rPr>
                <w:rFonts w:ascii="宋体" w:hAnsi="宋体"/>
                <w:color w:val="000000"/>
                <w:spacing w:val="-20"/>
                <w:sz w:val="24"/>
                <w:highlight w:val="none"/>
              </w:rPr>
            </w:r>
            <w:r>
              <w:rPr>
                <w:rFonts w:ascii="宋体" w:hAnsi="宋体"/>
                <w:color w:val="000000"/>
                <w:spacing w:val="-20"/>
                <w:sz w:val="24"/>
                <w:highlight w:val="none"/>
              </w:rPr>
            </w:r>
          </w:p>
        </w:tc>
        <w:tc>
          <w:tcPr>
            <w:tcBorders/>
            <w:tcW w:w="840" w:type="dxa"/>
            <w:vAlign w:val="center"/>
            <w:textDirection w:val="lrTb"/>
            <w:noWrap w:val="false"/>
          </w:tcPr>
          <w:p>
            <w:pPr>
              <w:pStyle w:val="966"/>
              <w:pBdr/>
              <w:spacing/>
              <w:ind/>
              <w:jc w:val="center"/>
              <w:rPr>
                <w:rFonts w:ascii="宋体" w:hAnsi="宋体"/>
                <w:color w:val="000000"/>
                <w:sz w:val="24"/>
                <w:highlight w:val="none"/>
              </w:rPr>
            </w:pPr>
            <w:r>
              <w:rPr>
                <w:rFonts w:hint="eastAsia" w:ascii="宋体" w:hAnsi="宋体"/>
                <w:color w:val="000000"/>
                <w:sz w:val="24"/>
                <w:highlight w:val="none"/>
              </w:rPr>
              <w:t xml:space="preserve">项目内容</w:t>
            </w:r>
            <w:r>
              <w:rPr>
                <w:rFonts w:ascii="宋体" w:hAnsi="宋体"/>
                <w:color w:val="000000"/>
                <w:sz w:val="24"/>
                <w:highlight w:val="none"/>
              </w:rPr>
            </w:r>
            <w:r>
              <w:rPr>
                <w:rFonts w:ascii="宋体" w:hAnsi="宋体"/>
                <w:color w:val="000000"/>
                <w:sz w:val="24"/>
                <w:highlight w:val="none"/>
              </w:rPr>
            </w:r>
          </w:p>
          <w:p>
            <w:pPr>
              <w:pStyle w:val="966"/>
              <w:pBdr/>
              <w:spacing/>
              <w:ind/>
              <w:jc w:val="center"/>
              <w:rPr>
                <w:rFonts w:ascii="宋体" w:hAnsi="宋体"/>
                <w:color w:val="000000"/>
                <w:sz w:val="24"/>
                <w:highlight w:val="none"/>
              </w:rPr>
            </w:pPr>
            <w:r>
              <w:rPr>
                <w:rFonts w:hint="eastAsia" w:ascii="宋体" w:hAnsi="宋体"/>
                <w:color w:val="000000"/>
                <w:sz w:val="24"/>
                <w:highlight w:val="none"/>
              </w:rPr>
              <w:t xml:space="preserve">描述</w:t>
            </w:r>
            <w:r>
              <w:rPr>
                <w:rFonts w:ascii="宋体" w:hAnsi="宋体"/>
                <w:color w:val="000000"/>
                <w:sz w:val="24"/>
                <w:highlight w:val="none"/>
              </w:rPr>
            </w:r>
            <w:r>
              <w:rPr>
                <w:rFonts w:ascii="宋体" w:hAnsi="宋体"/>
                <w:color w:val="000000"/>
                <w:sz w:val="24"/>
                <w:highlight w:val="none"/>
              </w:rPr>
            </w:r>
          </w:p>
        </w:tc>
      </w:tr>
      <w:tr>
        <w:trPr>
          <w:cantSplit/>
          <w:trHeight w:val="630"/>
        </w:trPr>
        <w:tc>
          <w:tcPr>
            <w:tcBorders/>
            <w:tcW w:w="498" w:type="dxa"/>
            <w:vAlign w:val="center"/>
            <w:textDirection w:val="lrTb"/>
            <w:noWrap w:val="false"/>
          </w:tcPr>
          <w:p>
            <w:pPr>
              <w:pStyle w:val="966"/>
              <w:pBdr/>
              <w:spacing w:line="360" w:lineRule="auto"/>
              <w:ind/>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rPr>
                <w:rFonts w:ascii="宋体" w:hAnsi="宋体" w:cs="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726"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1097"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r>
      <w:tr>
        <w:trPr>
          <w:cantSplit/>
          <w:trHeight w:val="630"/>
        </w:trPr>
        <w:tc>
          <w:tcPr>
            <w:tcBorders/>
            <w:tcW w:w="498" w:type="dxa"/>
            <w:vAlign w:val="center"/>
            <w:textDirection w:val="lrTb"/>
            <w:noWrap w:val="false"/>
          </w:tcPr>
          <w:p>
            <w:pPr>
              <w:pStyle w:val="966"/>
              <w:pBdr/>
              <w:spacing w:line="360" w:lineRule="auto"/>
              <w:ind/>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rPr>
                <w:rFonts w:ascii="宋体" w:hAnsi="宋体" w:cs="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726"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1097"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r>
      <w:tr>
        <w:trPr>
          <w:cantSplit/>
          <w:trHeight w:val="630"/>
        </w:trPr>
        <w:tc>
          <w:tcPr>
            <w:tcBorders/>
            <w:tcW w:w="498" w:type="dxa"/>
            <w:vAlign w:val="center"/>
            <w:textDirection w:val="lrTb"/>
            <w:noWrap w:val="false"/>
          </w:tcPr>
          <w:p>
            <w:pPr>
              <w:pStyle w:val="966"/>
              <w:pBdr/>
              <w:spacing w:line="360" w:lineRule="auto"/>
              <w:ind/>
              <w:rPr>
                <w:rFonts w:ascii="宋体" w:hAnsi="宋体" w:cs="宋体"/>
                <w:color w:val="000000"/>
                <w:sz w:val="24"/>
                <w:highlight w:val="none"/>
              </w:rPr>
            </w:pPr>
            <w:r>
              <w:rPr>
                <w:rFonts w:ascii="宋体" w:hAnsi="宋体" w:cs="宋体"/>
                <w:color w:val="000000"/>
                <w:sz w:val="24"/>
                <w:highlight w:val="none"/>
              </w:rPr>
            </w:r>
            <w:r>
              <w:rPr>
                <w:rFonts w:ascii="宋体" w:hAnsi="宋体" w:cs="宋体"/>
                <w:color w:val="000000"/>
                <w:sz w:val="24"/>
                <w:highlight w:val="none"/>
              </w:rPr>
            </w:r>
            <w:r>
              <w:rPr>
                <w:rFonts w:ascii="宋体" w:hAnsi="宋体" w:cs="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726"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498"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1097"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c>
          <w:tcPr>
            <w:tcBorders/>
            <w:tcW w:w="840" w:type="dxa"/>
            <w:vAlign w:val="center"/>
            <w:textDirection w:val="lrTb"/>
            <w:noWrap w:val="false"/>
          </w:tcPr>
          <w:p>
            <w:pPr>
              <w:pStyle w:val="966"/>
              <w:pBdr/>
              <w:spacing w:line="360" w:lineRule="auto"/>
              <w:ind/>
              <w:rPr>
                <w:rFonts w:ascii="宋体" w:hAnsi="宋体"/>
                <w:color w:val="000000"/>
                <w:sz w:val="24"/>
                <w:highlight w:val="none"/>
              </w:rPr>
            </w:pPr>
            <w:r>
              <w:rPr>
                <w:rFonts w:ascii="宋体" w:hAnsi="宋体"/>
                <w:color w:val="000000"/>
                <w:sz w:val="24"/>
                <w:highlight w:val="none"/>
              </w:rPr>
            </w:r>
            <w:r>
              <w:rPr>
                <w:rFonts w:ascii="宋体" w:hAnsi="宋体"/>
                <w:color w:val="000000"/>
                <w:sz w:val="24"/>
                <w:highlight w:val="none"/>
              </w:rPr>
            </w:r>
            <w:r>
              <w:rPr>
                <w:rFonts w:ascii="宋体" w:hAnsi="宋体"/>
                <w:color w:val="000000"/>
                <w:sz w:val="24"/>
                <w:highlight w:val="none"/>
              </w:rPr>
            </w:r>
          </w:p>
        </w:tc>
      </w:tr>
    </w:tbl>
    <w:p>
      <w:pPr>
        <w:pStyle w:val="966"/>
        <w:pBdr/>
        <w:spacing w:line="360" w:lineRule="auto"/>
        <w:ind w:firstLine="480"/>
        <w:rPr>
          <w:rFonts w:hint="eastAsia" w:hAnsi="宋体"/>
          <w:color w:val="000000"/>
          <w:sz w:val="24"/>
          <w:szCs w:val="24"/>
          <w:highlight w:val="none"/>
        </w:rPr>
      </w:pPr>
      <w:r>
        <w:rPr>
          <w:rFonts w:hint="eastAsia" w:hAnsi="宋体"/>
          <w:color w:val="000000"/>
          <w:sz w:val="24"/>
          <w:szCs w:val="24"/>
          <w:highlight w:val="none"/>
          <w:lang w:eastAsia="zh-CN"/>
        </w:rPr>
        <w:t xml:space="preserve">备</w:t>
      </w:r>
      <w:r>
        <w:rPr>
          <w:rFonts w:hint="eastAsia" w:hAnsi="宋体"/>
          <w:color w:val="000000"/>
          <w:sz w:val="24"/>
          <w:szCs w:val="24"/>
          <w:highlight w:val="none"/>
        </w:rPr>
        <w:t xml:space="preserve">注：</w:t>
      </w:r>
      <w:r>
        <w:rPr>
          <w:rFonts w:hint="eastAsia" w:hAnsi="宋体"/>
          <w:color w:val="000000"/>
          <w:sz w:val="24"/>
          <w:szCs w:val="24"/>
          <w:highlight w:val="none"/>
        </w:rPr>
      </w:r>
      <w:r>
        <w:rPr>
          <w:rFonts w:hint="eastAsia" w:hAnsi="宋体"/>
          <w:color w:val="000000"/>
          <w:sz w:val="24"/>
          <w:szCs w:val="24"/>
          <w:highlight w:val="none"/>
        </w:rPr>
      </w:r>
    </w:p>
    <w:p>
      <w:pPr>
        <w:pStyle w:val="966"/>
        <w:pBdr/>
        <w:spacing w:line="360" w:lineRule="auto"/>
        <w:ind w:firstLine="480"/>
        <w:rPr>
          <w:rFonts w:hAnsi="宋体"/>
          <w:color w:val="000000"/>
          <w:sz w:val="24"/>
          <w:szCs w:val="24"/>
          <w:highlight w:val="none"/>
        </w:rPr>
      </w:pPr>
      <w:r>
        <w:rPr>
          <w:rFonts w:hint="eastAsia" w:hAnsi="宋体"/>
          <w:color w:val="000000"/>
          <w:sz w:val="24"/>
          <w:szCs w:val="24"/>
          <w:highlight w:val="none"/>
          <w:lang w:eastAsia="zh-CN"/>
        </w:rPr>
        <w:t xml:space="preserve">（</w:t>
      </w:r>
      <w:r>
        <w:rPr>
          <w:rFonts w:hAnsi="宋体"/>
          <w:color w:val="000000"/>
          <w:sz w:val="24"/>
          <w:szCs w:val="24"/>
          <w:highlight w:val="none"/>
        </w:rPr>
        <w:t xml:space="preserve">1</w:t>
      </w:r>
      <w:r>
        <w:rPr>
          <w:rFonts w:hint="eastAsia" w:hAnsi="宋体"/>
          <w:color w:val="000000"/>
          <w:sz w:val="24"/>
          <w:szCs w:val="24"/>
          <w:highlight w:val="none"/>
          <w:lang w:eastAsia="zh-CN"/>
        </w:rPr>
        <w:t xml:space="preserve">）</w:t>
      </w:r>
      <w:r>
        <w:rPr>
          <w:rFonts w:hAnsi="宋体"/>
          <w:color w:val="000000"/>
          <w:sz w:val="24"/>
          <w:szCs w:val="24"/>
          <w:highlight w:val="none"/>
        </w:rPr>
        <w:t xml:space="preserve">.</w:t>
      </w:r>
      <w:r>
        <w:rPr>
          <w:rFonts w:hint="eastAsia" w:hAnsi="宋体"/>
          <w:color w:val="000000"/>
          <w:sz w:val="24"/>
          <w:szCs w:val="24"/>
          <w:highlight w:val="none"/>
        </w:rPr>
        <w:t xml:space="preserve">报价人须随本表附有效证明材料，业绩证明材料须提供复印件并加盖应答方公章，须内容清晰。</w:t>
      </w:r>
      <w:r>
        <w:rPr>
          <w:rFonts w:hAnsi="宋体"/>
          <w:color w:val="000000"/>
          <w:sz w:val="24"/>
          <w:szCs w:val="24"/>
          <w:highlight w:val="none"/>
        </w:rPr>
      </w:r>
      <w:r>
        <w:rPr>
          <w:rFonts w:hAnsi="宋体"/>
          <w:color w:val="000000"/>
          <w:sz w:val="24"/>
          <w:szCs w:val="24"/>
          <w:highlight w:val="none"/>
        </w:rPr>
      </w:r>
    </w:p>
    <w:p>
      <w:pPr>
        <w:pStyle w:val="969"/>
        <w:pBdr/>
        <w:spacing w:after="0" w:before="0" w:line="360" w:lineRule="auto"/>
        <w:ind w:firstLine="480"/>
        <w:rPr>
          <w:rFonts w:hint="eastAsia" w:ascii="Times New Roman" w:hAnsi="宋体" w:eastAsia="宋体" w:cs="Times New Roman"/>
          <w:b w:val="0"/>
          <w:bCs w:val="0"/>
          <w:color w:val="000000"/>
          <w:sz w:val="24"/>
          <w:szCs w:val="24"/>
          <w:highlight w:val="none"/>
          <w:lang w:val="en-US" w:eastAsia="zh-CN" w:bidi="ar-SA"/>
        </w:rPr>
      </w:pPr>
      <w:r>
        <w:rPr>
          <w:rFonts w:hint="eastAsia" w:ascii="Times New Roman" w:hAnsi="宋体" w:eastAsia="宋体" w:cs="Times New Roman"/>
          <w:b w:val="0"/>
          <w:bCs w:val="0"/>
          <w:color w:val="000000"/>
          <w:sz w:val="24"/>
          <w:szCs w:val="24"/>
          <w:highlight w:val="none"/>
          <w:lang w:val="en-US" w:eastAsia="zh-CN" w:bidi="ar-SA"/>
        </w:rPr>
        <w:t xml:space="preserve">（2）.本表中信息如有虚假，一经查实将导致其应答文件被拒绝。</w:t>
      </w:r>
      <w:r>
        <w:rPr>
          <w:rFonts w:hint="eastAsia" w:ascii="Times New Roman" w:hAnsi="宋体" w:eastAsia="宋体" w:cs="Times New Roman"/>
          <w:b w:val="0"/>
          <w:bCs w:val="0"/>
          <w:color w:val="000000"/>
          <w:sz w:val="24"/>
          <w:szCs w:val="24"/>
          <w:highlight w:val="none"/>
          <w:lang w:val="en-US" w:eastAsia="zh-CN" w:bidi="ar-SA"/>
        </w:rPr>
      </w:r>
      <w:r>
        <w:rPr>
          <w:rFonts w:hint="eastAsia" w:ascii="Times New Roman" w:hAnsi="宋体" w:eastAsia="宋体" w:cs="Times New Roman"/>
          <w:b w:val="0"/>
          <w:bCs w:val="0"/>
          <w:color w:val="000000"/>
          <w:sz w:val="24"/>
          <w:szCs w:val="24"/>
          <w:highlight w:val="none"/>
          <w:lang w:val="en-US" w:eastAsia="zh-CN" w:bidi="ar-SA"/>
        </w:rPr>
      </w:r>
    </w:p>
    <w:p>
      <w:pPr>
        <w:pStyle w:val="969"/>
        <w:pBdr/>
        <w:spacing w:after="0" w:before="0" w:line="360" w:lineRule="auto"/>
        <w:ind w:firstLine="480"/>
        <w:rPr>
          <w:rFonts w:ascii="Times New Roman" w:hAnsi="宋体" w:eastAsia="宋体" w:cs="Times New Roman"/>
          <w:b/>
          <w:bCs/>
          <w:color w:val="000000"/>
          <w:sz w:val="24"/>
          <w:szCs w:val="24"/>
          <w:highlight w:val="none"/>
          <w:lang w:val="en-US" w:eastAsia="zh-CN" w:bidi="ar-SA"/>
        </w:rPr>
      </w:pPr>
      <w:r>
        <w:rPr>
          <w:rFonts w:hint="eastAsia" w:ascii="Times New Roman" w:hAnsi="宋体" w:eastAsia="宋体" w:cs="Times New Roman"/>
          <w:b/>
          <w:bCs/>
          <w:color w:val="000000"/>
          <w:sz w:val="24"/>
          <w:szCs w:val="24"/>
          <w:highlight w:val="none"/>
          <w:lang w:val="en-US" w:eastAsia="zh-CN" w:bidi="ar-SA"/>
        </w:rPr>
        <w:t xml:space="preserve">4、税收或社会保障资金缴纳凭证。</w:t>
      </w:r>
      <w:r>
        <w:rPr>
          <w:rFonts w:ascii="Times New Roman" w:hAnsi="宋体" w:eastAsia="宋体" w:cs="Times New Roman"/>
          <w:b/>
          <w:bCs/>
          <w:color w:val="000000"/>
          <w:sz w:val="24"/>
          <w:szCs w:val="24"/>
          <w:highlight w:val="none"/>
          <w:lang w:val="en-US" w:eastAsia="zh-CN" w:bidi="ar-SA"/>
        </w:rPr>
      </w:r>
      <w:r>
        <w:rPr>
          <w:rFonts w:ascii="Times New Roman" w:hAnsi="宋体" w:eastAsia="宋体" w:cs="Times New Roman"/>
          <w:b/>
          <w:bCs/>
          <w:color w:val="000000"/>
          <w:sz w:val="24"/>
          <w:szCs w:val="24"/>
          <w:highlight w:val="none"/>
          <w:lang w:val="en-US" w:eastAsia="zh-CN" w:bidi="ar-SA"/>
        </w:rPr>
      </w:r>
    </w:p>
    <w:p>
      <w:pPr>
        <w:pStyle w:val="969"/>
        <w:pBdr/>
        <w:spacing w:after="0" w:before="0" w:line="360" w:lineRule="auto"/>
        <w:ind/>
        <w:rPr>
          <w:rFonts w:hint="eastAsia" w:ascii="仿宋" w:hAnsi="仿宋" w:eastAsia="仿宋" w:cs="仿宋"/>
          <w:color w:val="000000"/>
          <w:sz w:val="24"/>
          <w:szCs w:val="24"/>
          <w:highlight w:val="none"/>
        </w:rPr>
      </w:pPr>
      <w:r>
        <w:rPr>
          <w:rFonts w:hint="eastAsia" w:ascii="宋体" w:hAnsi="宋体"/>
          <w:sz w:val="24"/>
          <w:highlight w:val="none"/>
          <w:lang w:val="en-US" w:eastAsia="zh-CN"/>
        </w:rPr>
        <w:br w:type="page" w:clear="all"/>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仿宋" w:hAnsi="仿宋" w:eastAsia="仿宋" w:cs="仿宋"/>
          <w:color w:val="000000"/>
          <w:sz w:val="24"/>
          <w:szCs w:val="24"/>
          <w:highlight w:val="none"/>
        </w:rPr>
        <w:t xml:space="preserve">无违法违规记录查询截图</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pStyle w:val="966"/>
        <w:pBdr/>
        <w:spacing w:line="360" w:lineRule="auto"/>
        <w:ind/>
        <w:rPr>
          <w:color w:val="333333"/>
          <w:highlight w:val="none"/>
        </w:rPr>
      </w:pPr>
      <w:r>
        <w:rPr>
          <w:rFonts w:hint="eastAsia" w:ascii="仿宋" w:hAnsi="仿宋" w:eastAsia="仿宋" w:cs="Cambria Math"/>
          <w:sz w:val="24"/>
          <w:highlight w:val="none"/>
        </w:rPr>
        <w:t xml:space="preserve">（1）失信被执行人查询截图范例：</w:t>
      </w:r>
      <w:r>
        <w:rPr>
          <w:color w:val="333333"/>
          <w:highlight w:val="none"/>
        </w:rPr>
      </w:r>
      <w:r>
        <w:rPr>
          <w:color w:val="333333"/>
          <w:highlight w:val="none"/>
        </w:rPr>
      </w:r>
    </w:p>
    <w:p>
      <w:pPr>
        <w:pStyle w:val="966"/>
        <w:pBdr/>
        <w:spacing/>
        <w:ind w:firstLine="210"/>
        <w:jc w:val="center"/>
        <w:rPr>
          <w:highlight w:val="none"/>
        </w:rPr>
      </w:pPr>
      <w:r>
        <w:rPr>
          <w:highlight w:val="none"/>
        </w:rPr>
        <mc:AlternateContent>
          <mc:Choice Requires="wpg">
            <w:drawing>
              <wp:inline xmlns:wp="http://schemas.openxmlformats.org/drawingml/2006/wordprocessingDrawing" distT="0" distB="0" distL="0" distR="0">
                <wp:extent cx="5670550" cy="3724910"/>
                <wp:effectExtent l="0" t="0" r="0" b="0"/>
                <wp:docPr id="3" name="_x0000_i205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70550" cy="372491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46.50pt;height:293.30pt;mso-wrap-distance-left:0.00pt;mso-wrap-distance-top:0.00pt;mso-wrap-distance-right:0.00pt;mso-wrap-distance-bottom:0.00pt;z-index:1;" stroked="f">
                <v:imagedata r:id="rId14" o:title=""/>
                <o:lock v:ext="edit" rotation="t"/>
              </v:shape>
            </w:pict>
          </mc:Fallback>
        </mc:AlternateContent>
      </w:r>
      <w:r>
        <w:rPr>
          <w:highlight w:val="none"/>
        </w:rPr>
      </w:r>
      <w:r>
        <w:rPr>
          <w:highlight w:val="none"/>
        </w:rPr>
      </w:r>
    </w:p>
    <w:p>
      <w:pPr>
        <w:pStyle w:val="966"/>
        <w:pBdr/>
        <w:spacing/>
        <w:ind/>
        <w:rPr>
          <w:rFonts w:hint="eastAsia" w:ascii="仿宋" w:hAnsi="仿宋" w:eastAsia="仿宋"/>
          <w:color w:val="000000"/>
          <w:szCs w:val="21"/>
          <w:highlight w:val="none"/>
        </w:rPr>
      </w:pPr>
      <w:r>
        <w:rPr>
          <w:rFonts w:hint="eastAsia" w:ascii="仿宋" w:hAnsi="仿宋" w:eastAsia="仿宋" w:cs="Cambria Math"/>
          <w:sz w:val="24"/>
          <w:highlight w:val="none"/>
        </w:rPr>
        <w:t xml:space="preserve">（2）</w:t>
      </w:r>
      <w:r>
        <w:rPr>
          <w:rFonts w:hint="eastAsia" w:ascii="仿宋" w:hAnsi="仿宋" w:eastAsia="仿宋" w:cs="微软雅黑"/>
          <w:color w:val="000000"/>
          <w:sz w:val="24"/>
          <w:highlight w:val="none"/>
        </w:rPr>
        <w:t xml:space="preserve">重大</w:t>
      </w:r>
      <w:r>
        <w:rPr>
          <w:rFonts w:hint="eastAsia" w:ascii="仿宋" w:hAnsi="仿宋" w:eastAsia="仿宋" w:cs="仿宋"/>
          <w:color w:val="000000"/>
          <w:sz w:val="24"/>
          <w:highlight w:val="none"/>
        </w:rPr>
        <w:t xml:space="preserve">税收违法失信主体</w:t>
      </w:r>
      <w:r>
        <w:rPr>
          <w:rFonts w:hint="eastAsia" w:ascii="仿宋" w:hAnsi="仿宋" w:eastAsia="仿宋" w:cs="微软雅黑"/>
          <w:color w:val="000000"/>
          <w:sz w:val="24"/>
          <w:highlight w:val="none"/>
        </w:rPr>
        <w:t xml:space="preserve">查询截图范例：</w:t>
      </w:r>
      <w:r>
        <w:rPr>
          <w:rFonts w:hint="eastAsia" w:ascii="仿宋" w:hAnsi="仿宋" w:eastAsia="仿宋"/>
          <w:color w:val="000000"/>
          <w:szCs w:val="21"/>
          <w:highlight w:val="none"/>
        </w:rPr>
      </w:r>
      <w:r>
        <w:rPr>
          <w:rFonts w:hint="eastAsia" w:ascii="仿宋" w:hAnsi="仿宋" w:eastAsia="仿宋"/>
          <w:color w:val="000000"/>
          <w:szCs w:val="21"/>
          <w:highlight w:val="none"/>
        </w:rPr>
      </w:r>
    </w:p>
    <w:p>
      <w:pPr>
        <w:pStyle w:val="966"/>
        <w:pBdr/>
        <w:spacing/>
        <w:ind/>
        <w:rPr>
          <w:rFonts w:hint="eastAsia" w:ascii="仿宋" w:hAnsi="仿宋" w:eastAsia="仿宋" w:cs="Cambria Math"/>
          <w:sz w:val="24"/>
          <w:highlight w:val="none"/>
        </w:rPr>
      </w:pPr>
      <w:r>
        <w:rPr>
          <w:rFonts w:ascii="仿宋" w:hAnsi="仿宋" w:eastAsia="仿宋"/>
          <w:color w:val="000000"/>
          <w:szCs w:val="21"/>
          <w:highlight w:val="none"/>
        </w:rPr>
        <mc:AlternateContent>
          <mc:Choice Requires="wpg">
            <w:drawing>
              <wp:inline xmlns:wp="http://schemas.openxmlformats.org/drawingml/2006/wordprocessingDrawing" distT="0" distB="0" distL="0" distR="0">
                <wp:extent cx="5866130" cy="3175635"/>
                <wp:effectExtent l="0" t="0" r="0" b="0"/>
                <wp:docPr id="4" name="_x0000_i205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866130" cy="31756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61.90pt;height:250.05pt;mso-wrap-distance-left:0.00pt;mso-wrap-distance-top:0.00pt;mso-wrap-distance-right:0.00pt;mso-wrap-distance-bottom:0.00pt;z-index:1;" stroked="f">
                <v:imagedata r:id="rId15" o:title=""/>
                <o:lock v:ext="edit" rotation="t"/>
              </v:shape>
            </w:pict>
          </mc:Fallback>
        </mc:AlternateContent>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40"/>
        <w:rPr>
          <w:rFonts w:hint="eastAsia" w:ascii="仿宋" w:hAnsi="仿宋" w:eastAsia="仿宋" w:cs="Cambria Math"/>
          <w:sz w:val="24"/>
          <w:highlight w:val="none"/>
        </w:rPr>
      </w:pPr>
      <w:r>
        <w:rPr>
          <w:rFonts w:hint="eastAsia" w:ascii="仿宋" w:hAnsi="仿宋" w:eastAsia="仿宋" w:cs="Cambria Math"/>
          <w:sz w:val="24"/>
          <w:highlight w:val="none"/>
        </w:rPr>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40"/>
        <w:rPr>
          <w:rFonts w:hint="eastAsia" w:ascii="仿宋" w:hAnsi="仿宋" w:eastAsia="仿宋" w:cs="Cambria Math"/>
          <w:sz w:val="24"/>
          <w:highlight w:val="none"/>
        </w:rPr>
      </w:pPr>
      <w:r>
        <w:rPr>
          <w:rFonts w:hint="eastAsia" w:ascii="仿宋" w:hAnsi="仿宋" w:eastAsia="仿宋" w:cs="Cambria Math"/>
          <w:sz w:val="24"/>
          <w:highlight w:val="none"/>
        </w:rPr>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40"/>
        <w:rPr>
          <w:rFonts w:hint="eastAsia" w:ascii="仿宋" w:hAnsi="仿宋" w:eastAsia="仿宋" w:cs="Cambria Math"/>
          <w:sz w:val="24"/>
          <w:highlight w:val="none"/>
        </w:rPr>
      </w:pPr>
      <w:r>
        <w:rPr>
          <w:rFonts w:hint="eastAsia" w:ascii="仿宋" w:hAnsi="仿宋" w:eastAsia="仿宋" w:cs="Cambria Math"/>
          <w:sz w:val="24"/>
          <w:highlight w:val="none"/>
        </w:rPr>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40"/>
        <w:rPr>
          <w:rFonts w:hint="eastAsia" w:ascii="仿宋" w:hAnsi="仿宋" w:eastAsia="仿宋" w:cs="Cambria Math"/>
          <w:sz w:val="24"/>
          <w:highlight w:val="none"/>
        </w:rPr>
      </w:pPr>
      <w:r>
        <w:rPr>
          <w:rFonts w:hint="eastAsia" w:ascii="仿宋" w:hAnsi="仿宋" w:eastAsia="仿宋" w:cs="Cambria Math"/>
          <w:sz w:val="24"/>
          <w:highlight w:val="none"/>
        </w:rPr>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40"/>
        <w:rPr>
          <w:rFonts w:hint="eastAsia" w:ascii="仿宋" w:hAnsi="仿宋" w:eastAsia="仿宋" w:cs="Cambria Math"/>
          <w:sz w:val="24"/>
          <w:highlight w:val="none"/>
        </w:rPr>
      </w:pPr>
      <w:r>
        <w:rPr>
          <w:rFonts w:hint="eastAsia" w:ascii="仿宋" w:hAnsi="仿宋" w:eastAsia="仿宋" w:cs="Cambria Math"/>
          <w:sz w:val="24"/>
          <w:highlight w:val="none"/>
        </w:rPr>
        <w:t xml:space="preserve">（3）政府采购严重违法失信行为记录名单查询截图范例：</w:t>
      </w:r>
      <w:r>
        <w:rPr>
          <w:rFonts w:hint="eastAsia" w:ascii="仿宋" w:hAnsi="仿宋" w:eastAsia="仿宋" w:cs="Cambria Math"/>
          <w:sz w:val="24"/>
          <w:highlight w:val="none"/>
        </w:rPr>
      </w:r>
      <w:r>
        <w:rPr>
          <w:rFonts w:hint="eastAsia" w:ascii="仿宋" w:hAnsi="仿宋" w:eastAsia="仿宋" w:cs="Cambria Math"/>
          <w:sz w:val="24"/>
          <w:highlight w:val="none"/>
        </w:rPr>
      </w:r>
    </w:p>
    <w:p>
      <w:pPr>
        <w:pStyle w:val="966"/>
        <w:pBdr/>
        <w:spacing/>
        <w:ind w:firstLine="210"/>
        <w:rPr>
          <w:highlight w:val="none"/>
        </w:rPr>
      </w:pPr>
      <w:r>
        <w:rPr>
          <w:highlight w:val="none"/>
        </w:rPr>
        <mc:AlternateContent>
          <mc:Choice Requires="wpg">
            <w:drawing>
              <wp:inline xmlns:wp="http://schemas.openxmlformats.org/drawingml/2006/wordprocessingDrawing" distT="0" distB="0" distL="0" distR="0">
                <wp:extent cx="5976620" cy="3242310"/>
                <wp:effectExtent l="0" t="0" r="0" b="0"/>
                <wp:docPr id="5" name="_x0000_i205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76620" cy="324231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70.60pt;height:255.30pt;mso-wrap-distance-left:0.00pt;mso-wrap-distance-top:0.00pt;mso-wrap-distance-right:0.00pt;mso-wrap-distance-bottom:0.00pt;z-index:1;" stroked="f">
                <v:imagedata r:id="rId16" o:title=""/>
                <o:lock v:ext="edit" rotation="t"/>
              </v:shape>
            </w:pict>
          </mc:Fallback>
        </mc:AlternateContent>
      </w:r>
      <w:r>
        <w:rPr>
          <w:highlight w:val="none"/>
        </w:rPr>
      </w:r>
      <w:r>
        <w:rPr>
          <w:highlight w:val="none"/>
        </w:rPr>
      </w:r>
    </w:p>
    <w:p>
      <w:pPr>
        <w:pStyle w:val="966"/>
        <w:pBdr/>
        <w:spacing w:line="360" w:lineRule="auto"/>
        <w:ind w:firstLine="480"/>
        <w:rPr>
          <w:rFonts w:ascii="宋体" w:hAnsi="宋体"/>
          <w:sz w:val="24"/>
          <w:highlight w:val="none"/>
        </w:rPr>
      </w:pPr>
      <w:r>
        <w:rPr>
          <w:rFonts w:ascii="宋体" w:hAnsi="宋体"/>
          <w:sz w:val="24"/>
          <w:highlight w:val="none"/>
        </w:rPr>
      </w:r>
      <w:r>
        <w:rPr>
          <w:rFonts w:ascii="宋体" w:hAnsi="宋体"/>
          <w:sz w:val="24"/>
          <w:highlight w:val="none"/>
        </w:rPr>
      </w:r>
      <w:r>
        <w:rPr>
          <w:rFonts w:ascii="宋体" w:hAnsi="宋体"/>
          <w:sz w:val="24"/>
          <w:highlight w:val="none"/>
        </w:rPr>
      </w:r>
    </w:p>
    <w:p>
      <w:pPr>
        <w:pStyle w:val="969"/>
        <w:pBdr/>
        <w:spacing w:after="0" w:before="0" w:line="360" w:lineRule="auto"/>
        <w:ind/>
        <w:rPr>
          <w:rFonts w:hint="eastAsia" w:ascii="仿宋" w:hAnsi="仿宋" w:eastAsia="仿宋" w:cs="仿宋"/>
          <w:color w:val="000000"/>
          <w:sz w:val="24"/>
          <w:szCs w:val="24"/>
          <w:highlight w:val="none"/>
        </w:rPr>
      </w:pPr>
      <w:r>
        <w:rPr>
          <w:rFonts w:hint="eastAsia" w:ascii="宋体" w:hAnsi="宋体"/>
          <w:sz w:val="24"/>
          <w:highlight w:val="none"/>
          <w:lang w:val="en-US" w:eastAsia="zh-CN"/>
        </w:rPr>
        <w:br w:type="page" w:clear="all"/>
      </w:r>
      <w:r>
        <w:rPr>
          <w:rFonts w:hint="eastAsia" w:ascii="仿宋" w:hAnsi="仿宋" w:eastAsia="仿宋" w:cs="仿宋"/>
          <w:color w:val="000000"/>
          <w:sz w:val="24"/>
          <w:szCs w:val="24"/>
          <w:highlight w:val="none"/>
        </w:rPr>
        <w:t xml:space="preserve">6、供应商控股及管理关系情况申报表</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pStyle w:val="991"/>
        <w:pBdr/>
        <w:spacing w:after="240" w:before="240" w:line="360" w:lineRule="auto"/>
        <w:ind w:firstLine="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供应商控股及管理关系情况申报表</w:t>
      </w:r>
      <w:r>
        <w:rPr>
          <w:rFonts w:hint="eastAsia" w:ascii="仿宋" w:hAnsi="仿宋" w:eastAsia="仿宋" w:cs="仿宋"/>
          <w:b/>
          <w:color w:val="000000"/>
          <w:sz w:val="24"/>
          <w:highlight w:val="none"/>
        </w:rPr>
      </w:r>
      <w:r>
        <w:rPr>
          <w:rFonts w:hint="eastAsia" w:ascii="仿宋" w:hAnsi="仿宋" w:eastAsia="仿宋" w:cs="仿宋"/>
          <w:b/>
          <w:color w:val="000000"/>
          <w:sz w:val="24"/>
          <w:highlight w:val="none"/>
        </w:rPr>
      </w:r>
    </w:p>
    <w:p>
      <w:pPr>
        <w:pStyle w:val="966"/>
        <w:pBdr/>
        <w:spacing w:line="360" w:lineRule="auto"/>
        <w:ind/>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u w:val="single"/>
        </w:rPr>
        <w:t xml:space="preserve">     （采购人名称）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66"/>
        <w:pBdr/>
        <w:spacing w:line="360" w:lineRule="auto"/>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我方参加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（项目名称）的磋商响应，特就我方控股及管理关系情况申报如下，并承担申报不实的责任。</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5"/>
        <w:gridCol w:w="2658"/>
        <w:gridCol w:w="4309"/>
      </w:tblGrid>
      <w:tr>
        <w:trPr>
          <w:trHeight w:val="569"/>
        </w:trPr>
        <w:tc>
          <w:tcPr>
            <w:tcBorders/>
            <w:tcW w:w="2885"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申报人名称</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gridSpan w:val="2"/>
            <w:tcBorders/>
            <w:tcW w:w="6967"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577"/>
        </w:trPr>
        <w:tc>
          <w:tcPr>
            <w:tcBorders/>
            <w:tcW w:w="2885" w:type="dxa"/>
            <w:vAlign w:val="center"/>
            <w:vMerge w:val="restart"/>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法定代表人（负责人）/单位负责人</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2658"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姓    名</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4309"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557"/>
        </w:trPr>
        <w:tc>
          <w:tcPr>
            <w:tcBorders/>
            <w:tcW w:w="2885" w:type="dxa"/>
            <w:vAlign w:val="center"/>
            <w:vMerge w:val="continue"/>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2658"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身份证号</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4309"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842"/>
        </w:trPr>
        <w:tc>
          <w:tcPr>
            <w:tcBorders/>
            <w:tcW w:w="2885"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控股股东/投资人名称及出资比例</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gridSpan w:val="2"/>
            <w:tcBorders/>
            <w:tcW w:w="6967"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786"/>
        </w:trPr>
        <w:tc>
          <w:tcPr>
            <w:tcBorders/>
            <w:tcW w:w="2885"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非控股股东/投资人名称及出资比例</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gridSpan w:val="2"/>
            <w:tcBorders/>
            <w:tcW w:w="6967"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589"/>
        </w:trPr>
        <w:tc>
          <w:tcPr>
            <w:tcBorders/>
            <w:tcW w:w="2885" w:type="dxa"/>
            <w:vAlign w:val="center"/>
            <w:vMerge w:val="restart"/>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管理关系单位名称</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2658"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管理关系单位名称</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4309"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569"/>
        </w:trPr>
        <w:tc>
          <w:tcPr>
            <w:tcBorders/>
            <w:tcW w:w="2885" w:type="dxa"/>
            <w:vAlign w:val="center"/>
            <w:vMerge w:val="continue"/>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2658"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被管理关系单位名称</w:t>
            </w:r>
            <w:r>
              <w:rPr>
                <w:rFonts w:hint="eastAsia" w:ascii="仿宋" w:hAnsi="仿宋" w:eastAsia="仿宋" w:cs="仿宋"/>
                <w:color w:val="000000"/>
                <w:highlight w:val="none"/>
              </w:rPr>
            </w:r>
            <w:r>
              <w:rPr>
                <w:rFonts w:hint="eastAsia" w:ascii="仿宋" w:hAnsi="仿宋" w:eastAsia="仿宋" w:cs="仿宋"/>
                <w:color w:val="000000"/>
                <w:highlight w:val="none"/>
              </w:rPr>
            </w:r>
          </w:p>
        </w:tc>
        <w:tc>
          <w:tcPr>
            <w:tcBorders/>
            <w:tcW w:w="4309"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tc>
      </w:tr>
      <w:tr>
        <w:trPr>
          <w:trHeight w:val="691"/>
        </w:trPr>
        <w:tc>
          <w:tcPr>
            <w:gridSpan w:val="3"/>
            <w:tcBorders/>
            <w:tcW w:w="9852" w:type="dxa"/>
            <w:vAlign w:val="center"/>
            <w:textDirection w:val="lrTb"/>
            <w:noWrap w:val="false"/>
          </w:tcPr>
          <w:p>
            <w:pPr>
              <w:pStyle w:val="966"/>
              <w:keepNext w:val="false"/>
              <w:keepLines w:val="false"/>
              <w:suppressLineNumbers w:val="false"/>
              <w:pBdr/>
              <w:spacing w:after="0" w:afterAutospacing="0" w:before="0" w:beforeAutospacing="0" w:line="440" w:lineRule="exact"/>
              <w:ind w:right="0" w:left="0"/>
              <w:rPr>
                <w:rFonts w:hint="eastAsia" w:ascii="仿宋" w:hAnsi="仿宋" w:eastAsia="仿宋" w:cs="仿宋"/>
                <w:color w:val="000000"/>
                <w:highlight w:val="none"/>
              </w:rPr>
            </w:pPr>
            <w:r>
              <w:rPr>
                <w:rFonts w:hint="eastAsia" w:ascii="仿宋" w:hAnsi="仿宋" w:eastAsia="仿宋" w:cs="仿宋"/>
                <w:color w:val="000000"/>
                <w:highlight w:val="none"/>
              </w:rPr>
              <w:t xml:space="preserve">备注：</w:t>
            </w:r>
            <w:r>
              <w:rPr>
                <w:rFonts w:hint="eastAsia" w:ascii="仿宋" w:hAnsi="仿宋" w:eastAsia="仿宋" w:cs="仿宋"/>
                <w:color w:val="000000"/>
                <w:highlight w:val="none"/>
              </w:rPr>
            </w:r>
            <w:r>
              <w:rPr>
                <w:rFonts w:hint="eastAsia" w:ascii="仿宋" w:hAnsi="仿宋" w:eastAsia="仿宋" w:cs="仿宋"/>
                <w:color w:val="000000"/>
                <w:highlight w:val="none"/>
              </w:rPr>
            </w:r>
          </w:p>
        </w:tc>
      </w:tr>
    </w:tbl>
    <w:p>
      <w:pPr>
        <w:pStyle w:val="966"/>
        <w:pBdr/>
        <w:spacing w:line="440" w:lineRule="exact"/>
        <w:ind/>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rPr>
          <w:rFonts w:hint="eastAsia" w:ascii="仿宋" w:hAnsi="仿宋" w:eastAsia="仿宋" w:cs="仿宋"/>
          <w:color w:val="000000"/>
          <w:highlight w:val="none"/>
        </w:rPr>
      </w:r>
    </w:p>
    <w:p>
      <w:pPr>
        <w:pStyle w:val="966"/>
        <w:pBdr/>
        <w:spacing w:line="360" w:lineRule="auto"/>
        <w:ind/>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91"/>
        <w:numPr>
          <w:ilvl w:val="3"/>
          <w:numId w:val="6"/>
        </w:numPr>
        <w:pBdr/>
        <w:spacing w:line="360" w:lineRule="auto"/>
        <w:ind w:firstLine="0" w:left="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控股股东/投资人是指出资比例在50%以上，或者出资比例不足50%，但享有公司股东会/董事会控制权的投资方（含单位或者个人）；</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91"/>
        <w:numPr>
          <w:ilvl w:val="3"/>
          <w:numId w:val="6"/>
        </w:numPr>
        <w:pBdr/>
        <w:spacing w:line="360" w:lineRule="auto"/>
        <w:ind w:firstLine="0" w:left="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管理关系单位是指与不具有出资持股关系的其他单位之间存在管理与被管理关系的单位； </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91"/>
        <w:numPr>
          <w:ilvl w:val="3"/>
          <w:numId w:val="6"/>
        </w:numPr>
        <w:pBdr/>
        <w:spacing w:line="360" w:lineRule="auto"/>
        <w:ind w:firstLine="0" w:left="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如未有相关情况，请在相应栏填写“无”。</w:t>
      </w:r>
      <w:r>
        <w:rPr>
          <w:rFonts w:ascii="仿宋" w:hAnsi="仿宋" w:eastAsia="仿宋" w:cs="仿宋"/>
          <w:color w:val="000000"/>
          <w:sz w:val="24"/>
          <w:highlight w:val="none"/>
        </w:rPr>
      </w:r>
      <w:r>
        <w:rPr>
          <w:rFonts w:ascii="仿宋" w:hAnsi="仿宋" w:eastAsia="仿宋" w:cs="仿宋"/>
          <w:color w:val="000000"/>
          <w:sz w:val="24"/>
          <w:highlight w:val="none"/>
        </w:rPr>
      </w:r>
    </w:p>
    <w:p>
      <w:pPr>
        <w:pStyle w:val="966"/>
        <w:pBdr/>
        <w:spacing w:line="360" w:lineRule="auto"/>
        <w:ind w:hanging="480" w:left="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66"/>
        <w:pBdr/>
        <w:spacing w:line="360" w:lineRule="auto"/>
        <w:ind w:firstLine="408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66"/>
        <w:pBdr/>
        <w:spacing w:line="360" w:lineRule="auto"/>
        <w:ind/>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法定代表人（负责人）或委托代理人：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（签字或盖章）</w:t>
      </w: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p>
    <w:p>
      <w:pPr>
        <w:pStyle w:val="966"/>
        <w:pBdr/>
        <w:spacing w:line="360" w:lineRule="auto"/>
        <w:ind/>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bCs/>
          <w:color w:val="000000"/>
          <w:sz w:val="24"/>
          <w:highlight w:val="none"/>
        </w:rPr>
      </w:r>
      <w:r>
        <w:rPr>
          <w:rFonts w:hint="eastAsia" w:ascii="仿宋" w:hAnsi="仿宋" w:eastAsia="仿宋" w:cs="仿宋"/>
          <w:b/>
          <w:bCs/>
          <w:color w:val="000000"/>
          <w:sz w:val="24"/>
          <w:highlight w:val="none"/>
        </w:rPr>
      </w:r>
    </w:p>
    <w:p>
      <w:pPr>
        <w:pStyle w:val="969"/>
        <w:pBdr/>
        <w:spacing w:after="0" w:before="0" w:line="360" w:lineRule="auto"/>
        <w:ind/>
        <w:rPr>
          <w:rFonts w:hint="eastAsia" w:ascii="仿宋" w:hAnsi="仿宋" w:eastAsia="仿宋" w:cs="仿宋"/>
          <w:color w:val="000000"/>
          <w:sz w:val="24"/>
          <w:szCs w:val="24"/>
          <w:highlight w:val="none"/>
        </w:rPr>
      </w:pPr>
      <w:r>
        <w:rPr>
          <w:rFonts w:hint="eastAsia" w:ascii="仿宋" w:hAnsi="仿宋" w:cs="仿宋"/>
          <w:color w:val="000000"/>
          <w:highlight w:val="none"/>
        </w:rPr>
        <w:br w:type="page" w:clear="all"/>
      </w:r>
      <w:r>
        <w:rPr>
          <w:rFonts w:hint="eastAsia" w:ascii="仿宋" w:hAnsi="仿宋" w:eastAsia="仿宋" w:cs="仿宋"/>
          <w:color w:val="000000"/>
          <w:sz w:val="24"/>
          <w:szCs w:val="24"/>
          <w:highlight w:val="none"/>
        </w:rPr>
        <w:t xml:space="preserve">7、非联合体响应声明</w:t>
      </w: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pStyle w:val="973"/>
        <w:pBdr/>
        <w:spacing w:before="240"/>
        <w:ind/>
        <w:jc w:val="center"/>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 xml:space="preserve">非联合体响应声明</w:t>
      </w:r>
      <w:r>
        <w:rPr>
          <w:rFonts w:hint="eastAsia" w:ascii="仿宋" w:hAnsi="仿宋" w:eastAsia="仿宋" w:cs="Cambria Math"/>
          <w:b/>
          <w:bCs/>
          <w:color w:val="000000"/>
          <w:sz w:val="24"/>
          <w:highlight w:val="none"/>
        </w:rPr>
      </w:r>
      <w:r>
        <w:rPr>
          <w:rFonts w:hint="eastAsia" w:ascii="仿宋" w:hAnsi="仿宋" w:eastAsia="仿宋" w:cs="Cambria Math"/>
          <w:b/>
          <w:bCs/>
          <w:color w:val="000000"/>
          <w:sz w:val="24"/>
          <w:highlight w:val="none"/>
        </w:rPr>
      </w:r>
    </w:p>
    <w:p>
      <w:pPr>
        <w:pStyle w:val="966"/>
        <w:pBdr/>
        <w:spacing w:before="240" w:line="360" w:lineRule="auto"/>
        <w:ind/>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 xml:space="preserve">致：</w:t>
      </w:r>
      <w:r>
        <w:rPr>
          <w:rFonts w:hint="eastAsia" w:ascii="仿宋" w:hAnsi="仿宋" w:eastAsia="仿宋" w:cs="Cambria Math"/>
          <w:color w:val="000000"/>
          <w:sz w:val="24"/>
          <w:highlight w:val="none"/>
          <w:u w:val="single"/>
        </w:rPr>
        <w:t xml:space="preserve">     （采购人名称）     </w:t>
      </w:r>
      <w:r>
        <w:rPr>
          <w:rFonts w:hint="eastAsia" w:ascii="仿宋" w:hAnsi="仿宋" w:eastAsia="仿宋" w:cs="Cambria Math"/>
          <w:color w:val="000000"/>
          <w:sz w:val="24"/>
          <w:highlight w:val="none"/>
        </w:rPr>
        <w:t xml:space="preserve">：</w:t>
      </w:r>
      <w:r>
        <w:rPr>
          <w:rFonts w:hint="eastAsia" w:ascii="仿宋" w:hAnsi="仿宋" w:eastAsia="仿宋" w:cs="Cambria Math"/>
          <w:color w:val="000000"/>
          <w:sz w:val="24"/>
          <w:highlight w:val="none"/>
        </w:rPr>
      </w:r>
      <w:r>
        <w:rPr>
          <w:rFonts w:hint="eastAsia" w:ascii="仿宋" w:hAnsi="仿宋" w:eastAsia="仿宋" w:cs="Cambria Math"/>
          <w:color w:val="000000"/>
          <w:sz w:val="24"/>
          <w:highlight w:val="none"/>
        </w:rPr>
      </w:r>
    </w:p>
    <w:p>
      <w:pPr>
        <w:pStyle w:val="966"/>
        <w:pBdr/>
        <w:spacing w:before="240" w:line="360" w:lineRule="auto"/>
        <w:ind w:firstLine="480"/>
        <w:rPr>
          <w:rFonts w:hint="eastAsia" w:ascii="仿宋" w:hAnsi="仿宋" w:eastAsia="仿宋" w:cs="Cambria Math"/>
          <w:color w:val="000000"/>
          <w:sz w:val="24"/>
          <w:highlight w:val="none"/>
          <w:lang w:eastAsia="zh-CN"/>
        </w:rPr>
      </w:pPr>
      <w:r>
        <w:rPr>
          <w:rFonts w:hint="eastAsia" w:ascii="仿宋" w:hAnsi="仿宋" w:eastAsia="仿宋" w:cs="Cambria Math"/>
          <w:color w:val="000000"/>
          <w:sz w:val="24"/>
          <w:highlight w:val="none"/>
        </w:rPr>
        <w:t xml:space="preserve">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 xml:space="preserve">磋商响应，非联合体参与磋商响应</w:t>
      </w:r>
      <w:r>
        <w:rPr>
          <w:rFonts w:hint="eastAsia" w:ascii="仿宋" w:hAnsi="仿宋" w:eastAsia="仿宋" w:cs="Cambria Math"/>
          <w:color w:val="000000"/>
          <w:sz w:val="24"/>
          <w:highlight w:val="none"/>
          <w:lang w:eastAsia="zh-CN"/>
        </w:rPr>
        <w:t xml:space="preserve">，</w:t>
      </w:r>
      <w:r>
        <w:rPr>
          <w:rFonts w:hint="eastAsia" w:ascii="仿宋" w:hAnsi="仿宋" w:eastAsia="仿宋" w:cs="宋体"/>
          <w:color w:val="000000"/>
          <w:sz w:val="24"/>
          <w:highlight w:val="none"/>
          <w:lang w:val="en-US" w:eastAsia="zh-CN"/>
        </w:rPr>
        <w:t xml:space="preserve">非</w:t>
      </w:r>
      <w:r>
        <w:rPr>
          <w:rFonts w:hint="eastAsia" w:ascii="仿宋" w:hAnsi="仿宋" w:eastAsia="仿宋" w:cs="宋体"/>
          <w:color w:val="000000"/>
          <w:sz w:val="24"/>
          <w:highlight w:val="none"/>
        </w:rPr>
        <w:t xml:space="preserve">分支机构磋商响应</w:t>
      </w:r>
      <w:r>
        <w:rPr>
          <w:rFonts w:hint="eastAsia" w:ascii="仿宋" w:hAnsi="仿宋" w:eastAsia="仿宋" w:cs="宋体"/>
          <w:color w:val="000000"/>
          <w:sz w:val="24"/>
          <w:highlight w:val="none"/>
          <w:lang w:eastAsia="zh-CN"/>
        </w:rPr>
        <w:t xml:space="preserve">。</w:t>
      </w:r>
      <w:r>
        <w:rPr>
          <w:rFonts w:hint="eastAsia" w:ascii="仿宋" w:hAnsi="仿宋" w:eastAsia="仿宋" w:cs="Cambria Math"/>
          <w:color w:val="000000"/>
          <w:sz w:val="24"/>
          <w:highlight w:val="none"/>
          <w:lang w:eastAsia="zh-CN"/>
        </w:rPr>
      </w:r>
      <w:r>
        <w:rPr>
          <w:rFonts w:hint="eastAsia" w:ascii="仿宋" w:hAnsi="仿宋" w:eastAsia="仿宋" w:cs="Cambria Math"/>
          <w:color w:val="000000"/>
          <w:sz w:val="24"/>
          <w:highlight w:val="none"/>
          <w:lang w:eastAsia="zh-CN"/>
        </w:rPr>
      </w:r>
    </w:p>
    <w:p>
      <w:pPr>
        <w:pStyle w:val="966"/>
        <w:pBdr/>
        <w:spacing w:before="240" w:line="360" w:lineRule="auto"/>
        <w:ind w:firstLine="480"/>
        <w:rPr>
          <w:rFonts w:hint="eastAsia" w:ascii="仿宋" w:hAnsi="仿宋" w:eastAsia="仿宋" w:cs="Cambria Math"/>
          <w:color w:val="000000"/>
          <w:sz w:val="24"/>
          <w:highlight w:val="none"/>
          <w:lang w:eastAsia="zh-CN"/>
        </w:rPr>
      </w:pPr>
      <w:r>
        <w:rPr>
          <w:rFonts w:hint="eastAsia" w:ascii="仿宋" w:hAnsi="仿宋" w:eastAsia="仿宋" w:cs="Cambria Math"/>
          <w:color w:val="000000"/>
          <w:sz w:val="24"/>
          <w:highlight w:val="none"/>
          <w:lang w:val="en-US" w:eastAsia="zh-CN"/>
        </w:rPr>
        <w:t xml:space="preserve">承诺不以</w:t>
      </w:r>
      <w:r>
        <w:rPr>
          <w:rFonts w:hint="eastAsia" w:ascii="仿宋" w:hAnsi="仿宋" w:eastAsia="仿宋" w:cs="宋体"/>
          <w:color w:val="000000"/>
          <w:sz w:val="24"/>
          <w:highlight w:val="none"/>
        </w:rPr>
        <w:t xml:space="preserve">任何形式分包或转包</w:t>
      </w:r>
      <w:r>
        <w:rPr>
          <w:rFonts w:hint="eastAsia" w:ascii="仿宋" w:hAnsi="仿宋" w:eastAsia="仿宋" w:cs="宋体"/>
          <w:color w:val="000000"/>
          <w:sz w:val="24"/>
          <w:highlight w:val="none"/>
          <w:lang w:eastAsia="zh-CN"/>
        </w:rPr>
        <w:t xml:space="preserve">。</w:t>
      </w:r>
      <w:r>
        <w:rPr>
          <w:rFonts w:hint="eastAsia" w:ascii="仿宋" w:hAnsi="仿宋" w:eastAsia="仿宋" w:cs="Cambria Math"/>
          <w:color w:val="000000"/>
          <w:sz w:val="24"/>
          <w:highlight w:val="none"/>
          <w:lang w:eastAsia="zh-CN"/>
        </w:rPr>
      </w:r>
      <w:r>
        <w:rPr>
          <w:rFonts w:hint="eastAsia" w:ascii="仿宋" w:hAnsi="仿宋" w:eastAsia="仿宋" w:cs="Cambria Math"/>
          <w:color w:val="000000"/>
          <w:sz w:val="24"/>
          <w:highlight w:val="none"/>
          <w:lang w:eastAsia="zh-CN"/>
        </w:rPr>
      </w:r>
    </w:p>
    <w:p>
      <w:pPr>
        <w:pStyle w:val="973"/>
        <w:pBdr/>
        <w:spacing/>
        <w:ind w:firstLine="48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r>
      <w:r>
        <w:rPr>
          <w:rFonts w:hint="eastAsia" w:ascii="仿宋" w:hAnsi="仿宋" w:eastAsia="仿宋" w:cs="Cambria Math"/>
          <w:color w:val="000000"/>
          <w:sz w:val="24"/>
          <w:highlight w:val="none"/>
        </w:rPr>
      </w:r>
      <w:r>
        <w:rPr>
          <w:rFonts w:hint="eastAsia" w:ascii="仿宋" w:hAnsi="仿宋" w:eastAsia="仿宋" w:cs="Cambria Math"/>
          <w:color w:val="000000"/>
          <w:sz w:val="24"/>
          <w:highlight w:val="none"/>
        </w:rPr>
      </w:r>
    </w:p>
    <w:p>
      <w:pPr>
        <w:pStyle w:val="973"/>
        <w:pBdr/>
        <w:spacing/>
        <w:ind w:firstLine="48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 xml:space="preserve">特此声明。</w:t>
      </w:r>
      <w:r>
        <w:rPr>
          <w:rFonts w:hint="eastAsia" w:ascii="仿宋" w:hAnsi="仿宋" w:eastAsia="仿宋" w:cs="Cambria Math"/>
          <w:color w:val="000000"/>
          <w:sz w:val="24"/>
          <w:highlight w:val="none"/>
        </w:rPr>
      </w:r>
      <w:r>
        <w:rPr>
          <w:rFonts w:hint="eastAsia" w:ascii="仿宋" w:hAnsi="仿宋" w:eastAsia="仿宋" w:cs="Cambria Math"/>
          <w:color w:val="000000"/>
          <w:sz w:val="24"/>
          <w:highlight w:val="none"/>
        </w:rPr>
      </w:r>
    </w:p>
    <w:p>
      <w:pPr>
        <w:pStyle w:val="966"/>
        <w:pageBreakBefore w:val="false"/>
        <w:widowControl w:val="false"/>
        <w:pBdr/>
        <w:bidi w:val="false"/>
        <w:spacing w:after="0" w:before="0" w:line="360" w:lineRule="auto"/>
        <w:ind/>
        <w:outlineLvl w:val="9"/>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969"/>
        <w:pBdr/>
        <w:spacing w:after="0" w:before="0" w:line="360" w:lineRule="auto"/>
        <w:ind/>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、未列入中国人民保险集团</w:t>
      </w:r>
      <w:r>
        <w:rPr>
          <w:rFonts w:hint="eastAsia" w:ascii="仿宋" w:hAnsi="仿宋" w:eastAsia="仿宋" w:cs="仿宋"/>
          <w:color w:val="000000"/>
          <w:sz w:val="24"/>
          <w:szCs w:val="24"/>
          <w:highlight w:val="none"/>
          <w:lang w:eastAsia="zh-CN"/>
        </w:rPr>
        <w:t xml:space="preserve">及人保投控</w:t>
      </w:r>
      <w:r>
        <w:rPr>
          <w:rFonts w:hint="eastAsia" w:ascii="仿宋" w:hAnsi="仿宋" w:eastAsia="仿宋" w:cs="仿宋"/>
          <w:color w:val="000000"/>
          <w:sz w:val="24"/>
          <w:szCs w:val="24"/>
          <w:highlight w:val="none"/>
          <w:lang w:val="en-US" w:eastAsia="zh-CN"/>
        </w:rPr>
        <w:t xml:space="preserve">(北京)运营管理有限公司</w:t>
      </w:r>
      <w:r>
        <w:rPr>
          <w:rFonts w:hint="eastAsia" w:ascii="仿宋" w:hAnsi="仿宋" w:eastAsia="仿宋" w:cs="仿宋"/>
          <w:color w:val="000000"/>
          <w:sz w:val="24"/>
          <w:szCs w:val="24"/>
          <w:highlight w:val="none"/>
        </w:rPr>
        <w:t xml:space="preserve">黑名单且未在禁入期承诺函</w:t>
      </w:r>
      <w:r>
        <w:rPr>
          <w:rFonts w:ascii="仿宋" w:hAnsi="仿宋" w:eastAsia="仿宋" w:cs="仿宋"/>
          <w:color w:val="000000"/>
          <w:sz w:val="24"/>
          <w:szCs w:val="24"/>
          <w:highlight w:val="none"/>
        </w:rPr>
      </w:r>
      <w:r>
        <w:rPr>
          <w:rFonts w:ascii="仿宋" w:hAnsi="仿宋" w:eastAsia="仿宋" w:cs="仿宋"/>
          <w:color w:val="000000"/>
          <w:sz w:val="24"/>
          <w:szCs w:val="24"/>
          <w:highlight w:val="none"/>
        </w:rPr>
      </w:r>
    </w:p>
    <w:p>
      <w:pPr>
        <w:pStyle w:val="966"/>
        <w:pBdr/>
        <w:spacing/>
        <w:ind/>
        <w:rPr>
          <w:rFonts w:ascii="仿宋" w:hAnsi="仿宋" w:eastAsia="仿宋" w:cs="仿宋"/>
          <w:color w:val="000000"/>
          <w:sz w:val="24"/>
          <w:highlight w:val="none"/>
        </w:rPr>
      </w:pPr>
      <w:r>
        <w:rPr>
          <w:rFonts w:ascii="仿宋" w:hAnsi="仿宋" w:eastAsia="仿宋" w:cs="仿宋"/>
          <w:color w:val="000000"/>
          <w:sz w:val="24"/>
          <w:highlight w:val="none"/>
        </w:rPr>
      </w:r>
      <w:r>
        <w:rPr>
          <w:rFonts w:ascii="仿宋" w:hAnsi="仿宋" w:eastAsia="仿宋" w:cs="仿宋"/>
          <w:color w:val="000000"/>
          <w:sz w:val="24"/>
          <w:highlight w:val="none"/>
        </w:rPr>
      </w:r>
      <w:r>
        <w:rPr>
          <w:rFonts w:ascii="仿宋" w:hAnsi="仿宋" w:eastAsia="仿宋" w:cs="仿宋"/>
          <w:color w:val="000000"/>
          <w:sz w:val="24"/>
          <w:highlight w:val="none"/>
        </w:rPr>
      </w:r>
    </w:p>
    <w:p>
      <w:pPr>
        <w:pStyle w:val="966"/>
        <w:pBdr/>
        <w:spacing/>
        <w:ind w:firstLine="960"/>
        <w:rPr>
          <w:color w:val="000000"/>
          <w:sz w:val="24"/>
          <w:highlight w:val="none"/>
        </w:rPr>
      </w:pPr>
      <w:r>
        <w:rPr>
          <w:rFonts w:hint="eastAsia" w:ascii="仿宋" w:hAnsi="仿宋" w:eastAsia="仿宋" w:cs="仿宋"/>
          <w:color w:val="000000"/>
          <w:sz w:val="24"/>
          <w:highlight w:val="none"/>
        </w:rPr>
        <w:t xml:space="preserve">（提供承诺函，格式自拟）</w:t>
      </w:r>
      <w:r>
        <w:rPr>
          <w:color w:val="000000"/>
          <w:sz w:val="24"/>
          <w:highlight w:val="none"/>
        </w:rPr>
      </w:r>
      <w:r>
        <w:rPr>
          <w:color w:val="000000"/>
          <w:sz w:val="24"/>
          <w:highlight w:val="none"/>
        </w:rPr>
      </w:r>
    </w:p>
    <w:p>
      <w:pPr>
        <w:pStyle w:val="966"/>
        <w:pBdr/>
        <w:spacing w:line="360" w:lineRule="auto"/>
        <w:ind/>
        <w:rPr>
          <w:rFonts w:hint="eastAsia" w:ascii="Times New Roman" w:hAnsi="Times New Roman"/>
          <w:highlight w:val="none"/>
        </w:rPr>
      </w:pPr>
      <w:r>
        <w:rPr>
          <w:rFonts w:hint="eastAsia" w:ascii="Times New Roman" w:hAnsi="Times New Roman"/>
          <w:highlight w:val="none"/>
        </w:rPr>
      </w:r>
      <w:r>
        <w:rPr>
          <w:rFonts w:hint="eastAsia" w:ascii="Times New Roman" w:hAnsi="Times New Roman"/>
          <w:highlight w:val="none"/>
        </w:rPr>
      </w:r>
      <w:r>
        <w:rPr>
          <w:rFonts w:hint="eastAsia" w:ascii="Times New Roman" w:hAnsi="Times New Roman"/>
          <w:highlight w:val="none"/>
        </w:rPr>
      </w:r>
    </w:p>
    <w:p>
      <w:pPr>
        <w:pStyle w:val="968"/>
        <w:pBdr/>
        <w:spacing w:line="360" w:lineRule="auto"/>
        <w:ind/>
        <w:jc w:val="both"/>
        <w:rPr>
          <w:rFonts w:ascii="Times New Roman" w:hAnsi="Times New Roman"/>
          <w:highlight w:val="none"/>
        </w:rPr>
      </w:pPr>
      <w:r>
        <w:rPr>
          <w:rFonts w:hint="eastAsia" w:ascii="Times New Roman" w:hAnsi="Times New Roman"/>
          <w:highlight w:val="none"/>
        </w:rPr>
        <w:t xml:space="preserve">五</w:t>
      </w:r>
      <w:r>
        <w:rPr>
          <w:rFonts w:ascii="Times New Roman" w:hAnsi="Times New Roman"/>
          <w:highlight w:val="none"/>
        </w:rPr>
        <w:t xml:space="preserve">、报价人认为需要提供的其他材料。</w:t>
      </w:r>
      <w:r>
        <w:rPr>
          <w:rFonts w:ascii="Times New Roman" w:hAnsi="Times New Roman"/>
          <w:highlight w:val="none"/>
        </w:rPr>
      </w:r>
      <w:r>
        <w:rPr>
          <w:rFonts w:ascii="Times New Roman" w:hAnsi="Times New Roman"/>
          <w:highlight w:val="none"/>
        </w:rPr>
      </w:r>
    </w:p>
    <w:p>
      <w:pPr>
        <w:pStyle w:val="966"/>
        <w:pBdr/>
        <w:spacing/>
        <w:ind w:firstLine="880"/>
        <w:jc w:val="center"/>
        <w:rPr>
          <w:rFonts w:eastAsia="方正黑体_GBK"/>
          <w:sz w:val="44"/>
          <w:szCs w:val="44"/>
          <w:highlight w:val="none"/>
        </w:rPr>
      </w:pPr>
      <w:r>
        <w:rPr>
          <w:rFonts w:eastAsia="方正黑体_GBK"/>
          <w:sz w:val="44"/>
          <w:szCs w:val="44"/>
          <w:highlight w:val="none"/>
        </w:rPr>
      </w:r>
      <w:r>
        <w:rPr>
          <w:rFonts w:eastAsia="方正黑体_GBK"/>
          <w:sz w:val="44"/>
          <w:szCs w:val="44"/>
          <w:highlight w:val="none"/>
        </w:rPr>
      </w:r>
      <w:r>
        <w:rPr>
          <w:rFonts w:eastAsia="方正黑体_GBK"/>
          <w:sz w:val="44"/>
          <w:szCs w:val="44"/>
          <w:highlight w:val="none"/>
        </w:rPr>
      </w:r>
    </w:p>
    <w:p>
      <w:pPr>
        <w:pStyle w:val="966"/>
        <w:pBdr/>
        <w:spacing/>
        <w:ind w:firstLine="880"/>
        <w:jc w:val="center"/>
        <w:rPr>
          <w:rFonts w:eastAsia="方正黑体_GBK"/>
          <w:sz w:val="44"/>
          <w:szCs w:val="44"/>
          <w:highlight w:val="none"/>
        </w:rPr>
      </w:pPr>
      <w:r>
        <w:rPr>
          <w:rFonts w:eastAsia="方正黑体_GBK"/>
          <w:sz w:val="44"/>
          <w:szCs w:val="44"/>
          <w:highlight w:val="none"/>
        </w:rPr>
      </w:r>
      <w:r>
        <w:rPr>
          <w:rFonts w:eastAsia="方正黑体_GBK"/>
          <w:sz w:val="44"/>
          <w:szCs w:val="44"/>
          <w:highlight w:val="none"/>
        </w:rPr>
      </w:r>
      <w:r>
        <w:rPr>
          <w:rFonts w:eastAsia="方正黑体_GBK"/>
          <w:sz w:val="44"/>
          <w:szCs w:val="44"/>
          <w:highlight w:val="none"/>
        </w:rPr>
      </w:r>
    </w:p>
    <w:p>
      <w:pPr>
        <w:pStyle w:val="966"/>
        <w:pBdr/>
        <w:spacing/>
        <w:ind w:firstLine="880"/>
        <w:jc w:val="center"/>
        <w:rPr>
          <w:rFonts w:eastAsia="方正黑体_GBK"/>
          <w:sz w:val="44"/>
          <w:szCs w:val="44"/>
          <w:highlight w:val="none"/>
        </w:rPr>
      </w:pPr>
      <w:r>
        <w:rPr>
          <w:rFonts w:eastAsia="方正黑体_GBK"/>
          <w:sz w:val="44"/>
          <w:szCs w:val="44"/>
          <w:highlight w:val="none"/>
        </w:rPr>
      </w:r>
      <w:r>
        <w:rPr>
          <w:rFonts w:eastAsia="方正黑体_GBK"/>
          <w:sz w:val="44"/>
          <w:szCs w:val="44"/>
          <w:highlight w:val="none"/>
        </w:rPr>
      </w:r>
      <w:r>
        <w:rPr>
          <w:rFonts w:eastAsia="方正黑体_GBK"/>
          <w:sz w:val="44"/>
          <w:szCs w:val="44"/>
          <w:highlight w:val="none"/>
        </w:rPr>
      </w:r>
    </w:p>
    <w:p>
      <w:pPr>
        <w:pStyle w:val="966"/>
        <w:pBdr/>
        <w:spacing/>
        <w:ind/>
        <w:rPr>
          <w:highlight w:val="none"/>
        </w:rPr>
      </w:pPr>
      <w:r>
        <w:rPr>
          <w:highlight w:val="none"/>
        </w:rPr>
      </w:r>
      <w:r>
        <w:rPr>
          <w:highlight w:val="none"/>
        </w:rPr>
      </w:r>
      <w:r>
        <w:rPr>
          <w:highlight w:val="none"/>
        </w:rPr>
      </w:r>
    </w:p>
    <w:sectPr>
      <w:footnotePr/>
      <w:endnotePr/>
      <w:type w:val="nextPage"/>
      <w:pgSz w:h="16838" w:orient="portrait" w:w="11906"/>
      <w:pgMar w:top="1440" w:right="1800" w:bottom="1440" w:left="1800" w:header="851" w:footer="992" w:gutter="0"/>
      <w:pgNumType w:fmt="none" w:start="1"/>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mbria Math">
    <w:panose1 w:val="02040503050406030204"/>
  </w:font>
  <w:font w:name="新宋体">
    <w:panose1 w:val="02010609030101010101"/>
  </w:font>
  <w:font w:name="仿宋">
    <w:panose1 w:val="02010609060101010101"/>
  </w:font>
  <w:font w:name="Wingdings">
    <w:panose1 w:val="05000000000000000000"/>
  </w:font>
  <w:font w:name="Courier New">
    <w:panose1 w:val="02070309020205020404"/>
  </w:font>
  <w:font w:name="仿宋_GB2312">
    <w:panose1 w:val="02010609030101010101"/>
  </w:font>
  <w:font w:name="黑体">
    <w:panose1 w:val="02010609060101010101"/>
  </w:font>
  <w:font w:name="方正黑体_GBK">
    <w:panose1 w:val="03000509000000000000"/>
  </w:font>
  <w:font w:name="Cambria">
    <w:panose1 w:val="02040503050406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tabs>
        <w:tab w:val="center" w:leader="none" w:pos="4153"/>
        <w:tab w:val="right" w:leader="none" w:pos="8306"/>
      </w:tabs>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7"/>
                            <w:pBdr/>
                            <w:tabs>
                              <w:tab w:val="center" w:leader="none" w:pos="4153"/>
                              <w:tab w:val="right" w:leader="none" w:pos="8306"/>
                            </w:tabs>
                            <w:spacing/>
                            <w:ind/>
                            <w:rPr/>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1.25pt">
              <v:textbox inset="0,0,0,0">
                <w:txbxContent>
                  <w:p>
                    <w:pPr>
                      <w:pStyle w:val="977"/>
                      <w:pBdr/>
                      <w:tabs>
                        <w:tab w:val="center" w:leader="none" w:pos="4153"/>
                        <w:tab w:val="right" w:leader="none" w:pos="8306"/>
                      </w:tabs>
                      <w:spacing/>
                      <w:ind/>
                      <w:rPr/>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tabs>
        <w:tab w:val="center" w:leader="none" w:pos="4153"/>
        <w:tab w:val="right" w:leader="none" w:pos="8306"/>
      </w:tabs>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7"/>
                            <w:pBdr/>
                            <w:tabs>
                              <w:tab w:val="center" w:leader="none" w:pos="4153"/>
                              <w:tab w:val="right" w:leader="none" w:pos="8306"/>
                            </w:tabs>
                            <w:spacing/>
                            <w:ind/>
                            <w:jc w:val="center"/>
                            <w:rPr/>
                          </w:pPr>
                          <w:r>
                            <w:fldChar w:fldCharType="begin"/>
                          </w:r>
                          <w:r>
                            <w:instrText xml:space="preserve">PAGE   \* MERGEFORMAT</w:instrText>
                          </w:r>
                          <w:r>
                            <w:fldChar w:fldCharType="separate"/>
                          </w:r>
                          <w:r>
                            <w:rPr>
                              <w:lang w:val="zh-CN"/>
                            </w:rP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strokeweight="1.25pt">
              <v:textbox inset="0,0,0,0">
                <w:txbxContent>
                  <w:p>
                    <w:pPr>
                      <w:pStyle w:val="977"/>
                      <w:pBdr/>
                      <w:tabs>
                        <w:tab w:val="center" w:leader="none" w:pos="4153"/>
                        <w:tab w:val="right" w:leader="none" w:pos="8306"/>
                      </w:tabs>
                      <w:spacing/>
                      <w:ind/>
                      <w:jc w:val="center"/>
                      <w:rPr/>
                    </w:pPr>
                    <w:r>
                      <w:fldChar w:fldCharType="begin"/>
                    </w:r>
                    <w:r>
                      <w:instrText xml:space="preserve">PAGE   \* MERGEFORMAT</w:instrText>
                    </w:r>
                    <w:r>
                      <w:fldChar w:fldCharType="separate"/>
                    </w:r>
                    <w:r>
                      <w:rPr>
                        <w:lang w:val="zh-CN"/>
                      </w:rPr>
                      <w:t xml:space="preserve">0</w:t>
                    </w:r>
                    <w:r>
                      <w:fldChar w:fldCharType="end"/>
                    </w:r>
                    <w:r/>
                  </w:p>
                </w:txbxContent>
              </v:textbox>
            </v:shape>
          </w:pict>
        </mc:Fallback>
      </mc:AlternateContent>
    </w:r>
    <w:r/>
  </w:p>
  <w:p>
    <w:pPr>
      <w:pStyle w:val="977"/>
      <w:pBdr/>
      <w:tabs>
        <w:tab w:val="center" w:leader="none" w:pos="4153"/>
        <w:tab w:val="right" w:leader="none" w:pos="8306"/>
      </w:tabs>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framePr w:hAnchor="margin" w:vAnchor="text" w:wrap="around" w:xAlign="center" w:y="1"/>
      <w:pBdr/>
      <w:tabs>
        <w:tab w:val="center" w:leader="none" w:pos="4153"/>
        <w:tab w:val="right" w:leader="none" w:pos="8306"/>
      </w:tabs>
      <w:spacing/>
      <w:ind/>
      <w:rPr>
        <w:rStyle w:val="983"/>
      </w:rPr>
    </w:pPr>
    <w:r>
      <w:fldChar w:fldCharType="begin"/>
    </w:r>
    <w:r>
      <w:rPr>
        <w:rStyle w:val="983"/>
      </w:rPr>
      <w:instrText xml:space="preserve">PAGE  </w:instrText>
    </w:r>
    <w:r>
      <w:fldChar w:fldCharType="end"/>
    </w:r>
    <w:r>
      <w:rPr>
        <w:rStyle w:val="983"/>
      </w:rPr>
    </w:r>
    <w:r>
      <w:rPr>
        <w:rStyle w:val="983"/>
      </w:rPr>
    </w:r>
  </w:p>
  <w:p>
    <w:pPr>
      <w:pStyle w:val="977"/>
      <w:pBdr/>
      <w:tabs>
        <w:tab w:val="center" w:leader="none" w:pos="4153"/>
        <w:tab w:val="right" w:leader="none" w:pos="8306"/>
      </w:tabs>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tabs>
        <w:tab w:val="center" w:leader="none" w:pos="4153"/>
        <w:tab w:val="right" w:leader="none" w:pos="8306"/>
      </w:tabs>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tabs>
        <w:tab w:val="center" w:leader="none" w:pos="4153"/>
        <w:tab w:val="right" w:leader="none" w:pos="8306"/>
      </w:tabs>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第%1章"/>
      <w:numFmt w:val="chineseCounting"/>
      <w:pPr>
        <w:pBdr/>
        <w:spacing/>
        <w:ind/>
      </w:pPr>
      <w:rPr>
        <w:rFonts w:hint="eastAsia"/>
      </w:rPr>
      <w:start w:val="5"/>
      <w:suff w:val="space"/>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chineseCounting"/>
      <w:pPr>
        <w:pBdr/>
        <w:spacing/>
        <w:ind/>
      </w:pPr>
      <w:rPr>
        <w:rFonts w:hint="eastAsia"/>
      </w:rPr>
      <w:start w:val="6"/>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
      <w:numFmt w:val="bullet"/>
      <w:pPr>
        <w:pBdr/>
        <w:tabs>
          <w:tab w:val="num" w:leader="none" w:pos="4710"/>
        </w:tabs>
        <w:spacing/>
        <w:ind w:hanging="720" w:left="4710"/>
      </w:pPr>
      <w:rPr>
        <w:rFonts w:hint="eastAsia" w:ascii="宋体" w:hAnsi="宋体" w:eastAsia="宋体" w:cs="Times New Roman"/>
        <w:sz w:val="48"/>
        <w:szCs w:val="48"/>
      </w:rPr>
      <w:start w:val="0"/>
      <w:suff w:val="tab"/>
    </w:lvl>
    <w:lvl w:ilvl="1">
      <w:isLgl w:val="false"/>
      <w:lvlJc w:val="left"/>
      <w:lvlText w:val=""/>
      <w:numFmt w:val="bullet"/>
      <w:pPr>
        <w:pBdr/>
        <w:tabs>
          <w:tab w:val="num" w:leader="none" w:pos="4830"/>
        </w:tabs>
        <w:spacing/>
        <w:ind w:hanging="420" w:left="4830"/>
      </w:pPr>
      <w:rPr>
        <w:rFonts w:ascii="Wingdings" w:hAnsi="Wingdings"/>
      </w:rPr>
      <w:start w:val="1"/>
      <w:suff w:val="tab"/>
    </w:lvl>
    <w:lvl w:ilvl="2">
      <w:isLgl w:val="false"/>
      <w:lvlJc w:val="left"/>
      <w:lvlText w:val=""/>
      <w:numFmt w:val="bullet"/>
      <w:pPr>
        <w:pBdr/>
        <w:tabs>
          <w:tab w:val="num" w:leader="none" w:pos="5250"/>
        </w:tabs>
        <w:spacing/>
        <w:ind w:hanging="420" w:left="5250"/>
      </w:pPr>
      <w:rPr>
        <w:rFonts w:ascii="Wingdings" w:hAnsi="Wingdings"/>
      </w:rPr>
      <w:start w:val="1"/>
      <w:suff w:val="tab"/>
    </w:lvl>
    <w:lvl w:ilvl="3">
      <w:isLgl w:val="false"/>
      <w:lvlJc w:val="left"/>
      <w:lvlText w:val=""/>
      <w:numFmt w:val="bullet"/>
      <w:pPr>
        <w:pBdr/>
        <w:tabs>
          <w:tab w:val="num" w:leader="none" w:pos="5670"/>
        </w:tabs>
        <w:spacing/>
        <w:ind w:hanging="420" w:left="5670"/>
      </w:pPr>
      <w:rPr>
        <w:rFonts w:ascii="Wingdings" w:hAnsi="Wingdings"/>
      </w:rPr>
      <w:start w:val="1"/>
      <w:suff w:val="tab"/>
    </w:lvl>
    <w:lvl w:ilvl="4">
      <w:isLgl w:val="false"/>
      <w:lvlJc w:val="left"/>
      <w:lvlText w:val=""/>
      <w:numFmt w:val="bullet"/>
      <w:pPr>
        <w:pBdr/>
        <w:tabs>
          <w:tab w:val="num" w:leader="none" w:pos="6090"/>
        </w:tabs>
        <w:spacing/>
        <w:ind w:hanging="420" w:left="6090"/>
      </w:pPr>
      <w:rPr>
        <w:rFonts w:ascii="Wingdings" w:hAnsi="Wingdings"/>
      </w:rPr>
      <w:start w:val="1"/>
      <w:suff w:val="tab"/>
    </w:lvl>
    <w:lvl w:ilvl="5">
      <w:isLgl w:val="false"/>
      <w:lvlJc w:val="left"/>
      <w:lvlText w:val=""/>
      <w:numFmt w:val="bullet"/>
      <w:pPr>
        <w:pBdr/>
        <w:tabs>
          <w:tab w:val="num" w:leader="none" w:pos="6510"/>
        </w:tabs>
        <w:spacing/>
        <w:ind w:hanging="420" w:left="6510"/>
      </w:pPr>
      <w:rPr>
        <w:rFonts w:ascii="Wingdings" w:hAnsi="Wingdings"/>
      </w:rPr>
      <w:start w:val="1"/>
      <w:suff w:val="tab"/>
    </w:lvl>
    <w:lvl w:ilvl="6">
      <w:isLgl w:val="false"/>
      <w:lvlJc w:val="left"/>
      <w:lvlText w:val=""/>
      <w:numFmt w:val="bullet"/>
      <w:pPr>
        <w:pBdr/>
        <w:tabs>
          <w:tab w:val="num" w:leader="none" w:pos="6930"/>
        </w:tabs>
        <w:spacing/>
        <w:ind w:hanging="420" w:left="6930"/>
      </w:pPr>
      <w:rPr>
        <w:rFonts w:ascii="Wingdings" w:hAnsi="Wingdings"/>
      </w:rPr>
      <w:start w:val="1"/>
      <w:suff w:val="tab"/>
    </w:lvl>
    <w:lvl w:ilvl="7">
      <w:isLgl w:val="false"/>
      <w:lvlJc w:val="left"/>
      <w:lvlText w:val=""/>
      <w:numFmt w:val="bullet"/>
      <w:pPr>
        <w:pBdr/>
        <w:tabs>
          <w:tab w:val="num" w:leader="none" w:pos="7350"/>
        </w:tabs>
        <w:spacing/>
        <w:ind w:hanging="420" w:left="7350"/>
      </w:pPr>
      <w:pStyle w:val="985"/>
      <w:rPr>
        <w:rFonts w:ascii="Wingdings" w:hAnsi="Wingdings"/>
      </w:rPr>
      <w:start w:val="1"/>
      <w:suff w:val="tab"/>
    </w:lvl>
    <w:lvl w:ilvl="8">
      <w:isLgl w:val="false"/>
      <w:lvlJc w:val="left"/>
      <w:lvlText w:val=""/>
      <w:numFmt w:val="bullet"/>
      <w:pPr>
        <w:pBdr/>
        <w:tabs>
          <w:tab w:val="num" w:leader="none" w:pos="7770"/>
        </w:tabs>
        <w:spacing/>
        <w:ind w:hanging="420" w:left="7770"/>
      </w:pPr>
      <w:rPr>
        <w:rFonts w:ascii="Wingdings" w:hAnsi="Wingdings"/>
      </w:rPr>
      <w:start w:val="1"/>
      <w:suff w:val="tab"/>
    </w:lvl>
  </w:abstractNum>
  <w:abstractNum w:abstractNumId="3">
    <w:lvl w:ilvl="0">
      <w:isLgl w:val="false"/>
      <w:lvlJc w:val="left"/>
      <w:lvlText w:val="%1)"/>
      <w:numFmt w:val="decimal"/>
      <w:pPr>
        <w:pBdr/>
        <w:spacing/>
        <w:ind w:hanging="420" w:left="420"/>
      </w:pPr>
      <w:rPr/>
      <w:start w:val="1"/>
      <w:suff w:val="tab"/>
    </w:lvl>
    <w:lvl w:ilvl="1">
      <w:isLgl w:val="false"/>
      <w:lvlJc w:val="left"/>
      <w:lvlText w:val="%2)"/>
      <w:numFmt w:val="lowerLetter"/>
      <w:pPr>
        <w:pBdr/>
        <w:spacing/>
        <w:ind w:hanging="420" w:left="840"/>
      </w:pPr>
      <w:rPr/>
      <w:start w:val="1"/>
      <w:suff w:val="tab"/>
    </w:lvl>
    <w:lvl w:ilvl="2">
      <w:isLgl w:val="false"/>
      <w:lvlJc w:val="right"/>
      <w:lvlText w:val="%3."/>
      <w:numFmt w:val="lowerRoman"/>
      <w:pPr>
        <w:pBdr/>
        <w:spacing/>
        <w:ind w:hanging="420" w:left="1260"/>
      </w:pPr>
      <w:rPr/>
      <w:start w:val="1"/>
      <w:suff w:val="tab"/>
    </w:lvl>
    <w:lvl w:ilvl="3">
      <w:isLgl w:val="false"/>
      <w:lvlJc w:val="left"/>
      <w:lvlText w:val="%4."/>
      <w:numFmt w:val="decimal"/>
      <w:pPr>
        <w:pBdr/>
        <w:spacing/>
        <w:ind w:hanging="420" w:left="1680"/>
      </w:pPr>
      <w:rPr/>
      <w:start w:val="1"/>
      <w:suff w:val="tab"/>
    </w:lvl>
    <w:lvl w:ilvl="4">
      <w:isLgl w:val="false"/>
      <w:lvlJc w:val="left"/>
      <w:lvlText w:val="%5)"/>
      <w:numFmt w:val="lowerLetter"/>
      <w:pPr>
        <w:pBdr/>
        <w:spacing/>
        <w:ind w:hanging="420" w:left="2100"/>
      </w:pPr>
      <w:rPr/>
      <w:start w:val="1"/>
      <w:suff w:val="tab"/>
    </w:lvl>
    <w:lvl w:ilvl="5">
      <w:isLgl w:val="false"/>
      <w:lvlJc w:val="right"/>
      <w:lvlText w:val="%6."/>
      <w:numFmt w:val="lowerRoman"/>
      <w:pPr>
        <w:pBdr/>
        <w:spacing/>
        <w:ind w:hanging="420" w:left="2520"/>
      </w:pPr>
      <w:rPr/>
      <w:start w:val="1"/>
      <w:suff w:val="tab"/>
    </w:lvl>
    <w:lvl w:ilvl="6">
      <w:isLgl w:val="false"/>
      <w:lvlJc w:val="left"/>
      <w:lvlText w:val="%7."/>
      <w:numFmt w:val="decimal"/>
      <w:pPr>
        <w:pBdr/>
        <w:spacing/>
        <w:ind w:hanging="420" w:left="2940"/>
      </w:pPr>
      <w:rPr/>
      <w:start w:val="1"/>
      <w:suff w:val="tab"/>
    </w:lvl>
    <w:lvl w:ilvl="7">
      <w:isLgl w:val="false"/>
      <w:lvlJc w:val="left"/>
      <w:lvlText w:val="%8)"/>
      <w:numFmt w:val="lowerLetter"/>
      <w:pPr>
        <w:pBdr/>
        <w:spacing/>
        <w:ind w:hanging="420" w:left="3360"/>
      </w:pPr>
      <w:rPr/>
      <w:start w:val="1"/>
      <w:suff w:val="tab"/>
    </w:lvl>
    <w:lvl w:ilvl="8">
      <w:isLgl w:val="false"/>
      <w:lvlJc w:val="right"/>
      <w:lvlText w:val="%9."/>
      <w:numFmt w:val="lowerRoman"/>
      <w:pPr>
        <w:pBdr/>
        <w:spacing/>
        <w:ind w:hanging="420" w:left="3780"/>
      </w:pPr>
      <w:rPr/>
      <w:start w:val="1"/>
      <w:suff w:val="tab"/>
    </w:lvl>
  </w:abstractNum>
  <w:abstractNum w:abstractNumId="4">
    <w:lvl w:ilvl="0">
      <w:isLgl w:val="false"/>
      <w:lvlJc w:val="left"/>
      <w:lvlText w:val="%1."/>
      <w:numFmt w:val="decimal"/>
      <w:pPr>
        <w:pBdr/>
        <w:spacing/>
        <w:ind w:hanging="420" w:left="7071"/>
      </w:pPr>
      <w:rPr>
        <w:rFonts w:hint="eastAsia" w:eastAsia="仿宋_GB2312"/>
        <w:color w:val="000000"/>
        <w:sz w:val="24"/>
      </w:rPr>
      <w:start w:val="1"/>
      <w:suff w:val="tab"/>
    </w:lvl>
    <w:lvl w:ilvl="1">
      <w:isLgl w:val="false"/>
      <w:lvlJc w:val="left"/>
      <w:lvlText w:val="%2)"/>
      <w:numFmt w:val="lowerLetter"/>
      <w:pPr>
        <w:pBdr/>
        <w:spacing/>
        <w:ind w:hanging="420" w:left="7491"/>
      </w:pPr>
      <w:rPr/>
      <w:start w:val="1"/>
      <w:suff w:val="tab"/>
    </w:lvl>
    <w:lvl w:ilvl="2">
      <w:isLgl w:val="false"/>
      <w:lvlJc w:val="right"/>
      <w:lvlText w:val="%3."/>
      <w:numFmt w:val="lowerRoman"/>
      <w:pPr>
        <w:pBdr/>
        <w:spacing/>
        <w:ind w:hanging="420" w:left="7911"/>
      </w:pPr>
      <w:rPr/>
      <w:start w:val="1"/>
      <w:suff w:val="tab"/>
    </w:lvl>
    <w:lvl w:ilvl="3">
      <w:isLgl w:val="false"/>
      <w:lvlJc w:val="left"/>
      <w:lvlText w:val="%4."/>
      <w:numFmt w:val="decimal"/>
      <w:pPr>
        <w:pBdr/>
        <w:spacing/>
        <w:ind w:hanging="420" w:left="8331"/>
      </w:pPr>
      <w:rPr/>
      <w:start w:val="1"/>
      <w:suff w:val="tab"/>
    </w:lvl>
    <w:lvl w:ilvl="4">
      <w:isLgl w:val="false"/>
      <w:lvlJc w:val="left"/>
      <w:lvlText w:val="%5)"/>
      <w:numFmt w:val="lowerLetter"/>
      <w:pPr>
        <w:pBdr/>
        <w:spacing/>
        <w:ind w:hanging="420" w:left="8751"/>
      </w:pPr>
      <w:rPr/>
      <w:start w:val="1"/>
      <w:suff w:val="tab"/>
    </w:lvl>
    <w:lvl w:ilvl="5">
      <w:isLgl w:val="false"/>
      <w:lvlJc w:val="right"/>
      <w:lvlText w:val="%6."/>
      <w:numFmt w:val="lowerRoman"/>
      <w:pPr>
        <w:pBdr/>
        <w:spacing/>
        <w:ind w:hanging="420" w:left="9171"/>
      </w:pPr>
      <w:rPr/>
      <w:start w:val="1"/>
      <w:suff w:val="tab"/>
    </w:lvl>
    <w:lvl w:ilvl="6">
      <w:isLgl w:val="false"/>
      <w:lvlJc w:val="left"/>
      <w:lvlText w:val="%7."/>
      <w:numFmt w:val="decimal"/>
      <w:pPr>
        <w:pBdr/>
        <w:spacing/>
        <w:ind w:hanging="420" w:left="9591"/>
      </w:pPr>
      <w:rPr/>
      <w:start w:val="1"/>
      <w:suff w:val="tab"/>
    </w:lvl>
    <w:lvl w:ilvl="7">
      <w:isLgl w:val="false"/>
      <w:lvlJc w:val="left"/>
      <w:lvlText w:val="%8)"/>
      <w:numFmt w:val="lowerLetter"/>
      <w:pPr>
        <w:pBdr/>
        <w:spacing/>
        <w:ind w:hanging="420" w:left="10011"/>
      </w:pPr>
      <w:rPr/>
      <w:start w:val="1"/>
      <w:suff w:val="tab"/>
    </w:lvl>
    <w:lvl w:ilvl="8">
      <w:isLgl w:val="false"/>
      <w:lvlJc w:val="right"/>
      <w:lvlText w:val="%9."/>
      <w:numFmt w:val="lowerRoman"/>
      <w:pPr>
        <w:pBdr/>
        <w:spacing/>
        <w:ind w:hanging="420" w:left="10431"/>
      </w:pPr>
      <w:rPr/>
      <w:start w:val="1"/>
      <w:suff w:val="tab"/>
    </w:lvl>
  </w:abstractNum>
  <w:abstractNum w:abstractNumId="5">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val="true"/>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Table Grid"/>
    <w:basedOn w:val="788"/>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Table Grid Light"/>
    <w:basedOn w:val="78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Plain Table 1"/>
    <w:basedOn w:val="78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Plain Table 2"/>
    <w:basedOn w:val="78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Plain Table 3"/>
    <w:basedOn w:val="7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Plain Table 4"/>
    <w:basedOn w:val="7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Plain Table 5"/>
    <w:basedOn w:val="7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1 Light"/>
    <w:basedOn w:val="78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1 Light - Accent 1"/>
    <w:basedOn w:val="7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1 Light - Accent 2"/>
    <w:basedOn w:val="7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1 Light - Accent 3"/>
    <w:basedOn w:val="7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1 Light - Accent 4"/>
    <w:basedOn w:val="7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1 Light - Accent 5"/>
    <w:basedOn w:val="7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1 Light - Accent 6"/>
    <w:basedOn w:val="7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2"/>
    <w:basedOn w:val="7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2 - Accent 1"/>
    <w:basedOn w:val="7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2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2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2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2 - Accent 5"/>
    <w:basedOn w:val="7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2 - Accent 6"/>
    <w:basedOn w:val="7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3"/>
    <w:basedOn w:val="7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3 - Accent 1"/>
    <w:basedOn w:val="7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3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3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3 - Accent 5"/>
    <w:basedOn w:val="7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3 - Accent 6"/>
    <w:basedOn w:val="7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4"/>
    <w:basedOn w:val="78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4 - Accent 1"/>
    <w:basedOn w:val="78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4 - Accent 2"/>
    <w:basedOn w:val="78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4 - Accent 3"/>
    <w:basedOn w:val="78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4 - Accent 4"/>
    <w:basedOn w:val="78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4 - Accent 5"/>
    <w:basedOn w:val="78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4 - Accent 6"/>
    <w:basedOn w:val="78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5 Dark"/>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5 Dark- Accent 1"/>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5 Dark - Accent 2"/>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5 Dark - Accent 3"/>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5 Dark- Accent 4"/>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5 Dark - Accent 5"/>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5 Dark - Accent 6"/>
    <w:basedOn w:val="7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6 Colorful"/>
    <w:basedOn w:val="78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32">
    <w:name w:val="Grid Table 6 Colorful - Accent 1"/>
    <w:basedOn w:val="78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33">
    <w:name w:val="Grid Table 6 Colorful - Accent 2"/>
    <w:basedOn w:val="7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34">
    <w:name w:val="Grid Table 6 Colorful - Accent 3"/>
    <w:basedOn w:val="78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35">
    <w:name w:val="Grid Table 6 Colorful - Accent 4"/>
    <w:basedOn w:val="7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36">
    <w:name w:val="Grid Table 6 Colorful - Accent 5"/>
    <w:basedOn w:val="78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37">
    <w:name w:val="Grid Table 6 Colorful - Accent 6"/>
    <w:basedOn w:val="78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38">
    <w:name w:val="Grid Table 7 Colorful"/>
    <w:basedOn w:val="78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7 Colorful - Accent 1"/>
    <w:basedOn w:val="78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7 Colorful - Accent 2"/>
    <w:basedOn w:val="78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7 Colorful - Accent 3"/>
    <w:basedOn w:val="78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7 Colorful - Accent 4"/>
    <w:basedOn w:val="78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7 Colorful - Accent 5"/>
    <w:basedOn w:val="78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7 Colorful - Accent 6"/>
    <w:basedOn w:val="78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1 Light"/>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1 Light - Accent 1"/>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1 Light - Accent 2"/>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1 Light - Accent 3"/>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1 Light - Accent 4"/>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1 Light - Accent 5"/>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1 Light - Accent 6"/>
    <w:basedOn w:val="7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2"/>
    <w:basedOn w:val="78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2 - Accent 1"/>
    <w:basedOn w:val="78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2 - Accent 2"/>
    <w:basedOn w:val="78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2 - Accent 3"/>
    <w:basedOn w:val="78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2 - Accent 4"/>
    <w:basedOn w:val="78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2 - Accent 5"/>
    <w:basedOn w:val="78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2 - Accent 6"/>
    <w:basedOn w:val="78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3"/>
    <w:basedOn w:val="7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3 - Accent 1"/>
    <w:basedOn w:val="78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3 - Accent 2"/>
    <w:basedOn w:val="7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3 - Accent 3"/>
    <w:basedOn w:val="78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3 - Accent 4"/>
    <w:basedOn w:val="7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3 - Accent 5"/>
    <w:basedOn w:val="78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3 - Accent 6"/>
    <w:basedOn w:val="78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4"/>
    <w:basedOn w:val="7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4 - Accent 1"/>
    <w:basedOn w:val="78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4 - Accent 2"/>
    <w:basedOn w:val="78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4 - Accent 3"/>
    <w:basedOn w:val="78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4 - Accent 4"/>
    <w:basedOn w:val="78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4 - Accent 5"/>
    <w:basedOn w:val="78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4 - Accent 6"/>
    <w:basedOn w:val="78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5 Dark"/>
    <w:basedOn w:val="78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4">
    <w:name w:val="List Table 5 Dark - Accent 1"/>
    <w:basedOn w:val="78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5">
    <w:name w:val="List Table 5 Dark - Accent 2"/>
    <w:basedOn w:val="78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6">
    <w:name w:val="List Table 5 Dark - Accent 3"/>
    <w:basedOn w:val="78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7">
    <w:name w:val="List Table 5 Dark - Accent 4"/>
    <w:basedOn w:val="78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8">
    <w:name w:val="List Table 5 Dark - Accent 5"/>
    <w:basedOn w:val="78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9">
    <w:name w:val="List Table 5 Dark - Accent 6"/>
    <w:basedOn w:val="78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0">
    <w:name w:val="List Table 6 Colorful"/>
    <w:basedOn w:val="78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6 Colorful - Accent 1"/>
    <w:basedOn w:val="78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6 Colorful - Accent 2"/>
    <w:basedOn w:val="78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6 Colorful - Accent 3"/>
    <w:basedOn w:val="78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6 Colorful - Accent 4"/>
    <w:basedOn w:val="78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6 Colorful - Accent 5"/>
    <w:basedOn w:val="78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6 Colorful - Accent 6"/>
    <w:basedOn w:val="78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7 Colorful"/>
    <w:basedOn w:val="78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88">
    <w:name w:val="List Table 7 Colorful - Accent 1"/>
    <w:basedOn w:val="78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89">
    <w:name w:val="List Table 7 Colorful - Accent 2"/>
    <w:basedOn w:val="78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90">
    <w:name w:val="List Table 7 Colorful - Accent 3"/>
    <w:basedOn w:val="78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91">
    <w:name w:val="List Table 7 Colorful - Accent 4"/>
    <w:basedOn w:val="78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92">
    <w:name w:val="List Table 7 Colorful - Accent 5"/>
    <w:basedOn w:val="78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93">
    <w:name w:val="List Table 7 Colorful - Accent 6"/>
    <w:basedOn w:val="78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94">
    <w:name w:val="Lined - Accent"/>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ned - Accent 1"/>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ned - Accent 2"/>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ned - Accent 3"/>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ned - Accent 4"/>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ned - Accent 5"/>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ned - Accent 6"/>
    <w:basedOn w:val="7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amp; Lined - Accent"/>
    <w:basedOn w:val="78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amp; Lined - Accent 1"/>
    <w:basedOn w:val="78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amp; Lined - Accent 2"/>
    <w:basedOn w:val="78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amp; Lined - Accent 3"/>
    <w:basedOn w:val="78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Bordered &amp; Lined - Accent 4"/>
    <w:basedOn w:val="78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Bordered &amp; Lined - Accent 5"/>
    <w:basedOn w:val="78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Bordered &amp; Lined - Accent 6"/>
    <w:basedOn w:val="78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Bordered"/>
    <w:basedOn w:val="78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Bordered - Accent 1"/>
    <w:basedOn w:val="7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Bordered - Accent 2"/>
    <w:basedOn w:val="7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Bordered - Accent 3"/>
    <w:basedOn w:val="7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Bordered - Accent 4"/>
    <w:basedOn w:val="7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Bordered - Accent 5"/>
    <w:basedOn w:val="7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Bordered - Accent 6"/>
    <w:basedOn w:val="7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15">
    <w:name w:val="Heading 1"/>
    <w:basedOn w:val="966"/>
    <w:next w:val="966"/>
    <w:link w:val="926"/>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916">
    <w:name w:val="Heading 2"/>
    <w:basedOn w:val="966"/>
    <w:next w:val="966"/>
    <w:link w:val="927"/>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917">
    <w:name w:val="Heading 3"/>
    <w:basedOn w:val="966"/>
    <w:next w:val="966"/>
    <w:link w:val="928"/>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18">
    <w:name w:val="Heading 4"/>
    <w:basedOn w:val="966"/>
    <w:next w:val="966"/>
    <w:link w:val="929"/>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19">
    <w:name w:val="Heading 5"/>
    <w:basedOn w:val="966"/>
    <w:next w:val="966"/>
    <w:link w:val="930"/>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20">
    <w:name w:val="Heading 6"/>
    <w:basedOn w:val="966"/>
    <w:next w:val="966"/>
    <w:link w:val="931"/>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21">
    <w:name w:val="Heading 7"/>
    <w:basedOn w:val="966"/>
    <w:next w:val="966"/>
    <w:link w:val="932"/>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22">
    <w:name w:val="Heading 8"/>
    <w:basedOn w:val="966"/>
    <w:next w:val="966"/>
    <w:link w:val="933"/>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23">
    <w:name w:val="Heading 9"/>
    <w:basedOn w:val="966"/>
    <w:next w:val="966"/>
    <w:link w:val="934"/>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24" w:default="1">
    <w:name w:val="Default Paragraph Font"/>
    <w:uiPriority w:val="1"/>
    <w:semiHidden/>
    <w:unhideWhenUsed/>
    <w:pPr>
      <w:pBdr/>
      <w:spacing/>
      <w:ind/>
    </w:pPr>
  </w:style>
  <w:style w:type="numbering" w:styleId="925" w:default="1">
    <w:name w:val="No List"/>
    <w:uiPriority w:val="99"/>
    <w:semiHidden/>
    <w:unhideWhenUsed/>
    <w:pPr>
      <w:pBdr/>
      <w:spacing/>
      <w:ind/>
    </w:pPr>
  </w:style>
  <w:style w:type="character" w:styleId="926">
    <w:name w:val="Heading 1 Char"/>
    <w:basedOn w:val="924"/>
    <w:link w:val="915"/>
    <w:uiPriority w:val="9"/>
    <w:pPr>
      <w:pBdr/>
      <w:spacing/>
      <w:ind/>
    </w:pPr>
    <w:rPr>
      <w:rFonts w:ascii="Arial" w:hAnsi="Arial" w:eastAsia="Arial" w:cs="Arial"/>
      <w:color w:val="0f4761" w:themeColor="accent1" w:themeShade="BF"/>
      <w:sz w:val="40"/>
      <w:szCs w:val="40"/>
    </w:rPr>
  </w:style>
  <w:style w:type="character" w:styleId="927">
    <w:name w:val="Heading 2 Char"/>
    <w:basedOn w:val="924"/>
    <w:link w:val="916"/>
    <w:uiPriority w:val="9"/>
    <w:pPr>
      <w:pBdr/>
      <w:spacing/>
      <w:ind/>
    </w:pPr>
    <w:rPr>
      <w:rFonts w:ascii="Arial" w:hAnsi="Arial" w:eastAsia="Arial" w:cs="Arial"/>
      <w:color w:val="0f4761" w:themeColor="accent1" w:themeShade="BF"/>
      <w:sz w:val="32"/>
      <w:szCs w:val="32"/>
    </w:rPr>
  </w:style>
  <w:style w:type="character" w:styleId="928">
    <w:name w:val="Heading 3 Char"/>
    <w:basedOn w:val="924"/>
    <w:link w:val="917"/>
    <w:uiPriority w:val="9"/>
    <w:pPr>
      <w:pBdr/>
      <w:spacing/>
      <w:ind/>
    </w:pPr>
    <w:rPr>
      <w:rFonts w:ascii="Arial" w:hAnsi="Arial" w:eastAsia="Arial" w:cs="Arial"/>
      <w:color w:val="0f4761" w:themeColor="accent1" w:themeShade="BF"/>
      <w:sz w:val="28"/>
      <w:szCs w:val="28"/>
    </w:rPr>
  </w:style>
  <w:style w:type="character" w:styleId="929">
    <w:name w:val="Heading 4 Char"/>
    <w:basedOn w:val="924"/>
    <w:link w:val="918"/>
    <w:uiPriority w:val="9"/>
    <w:pPr>
      <w:pBdr/>
      <w:spacing/>
      <w:ind/>
    </w:pPr>
    <w:rPr>
      <w:rFonts w:ascii="Arial" w:hAnsi="Arial" w:eastAsia="Arial" w:cs="Arial"/>
      <w:i/>
      <w:iCs/>
      <w:color w:val="0f4761" w:themeColor="accent1" w:themeShade="BF"/>
    </w:rPr>
  </w:style>
  <w:style w:type="character" w:styleId="930">
    <w:name w:val="Heading 5 Char"/>
    <w:basedOn w:val="924"/>
    <w:link w:val="919"/>
    <w:uiPriority w:val="9"/>
    <w:pPr>
      <w:pBdr/>
      <w:spacing/>
      <w:ind/>
    </w:pPr>
    <w:rPr>
      <w:rFonts w:ascii="Arial" w:hAnsi="Arial" w:eastAsia="Arial" w:cs="Arial"/>
      <w:color w:val="0f4761" w:themeColor="accent1" w:themeShade="BF"/>
    </w:rPr>
  </w:style>
  <w:style w:type="character" w:styleId="931">
    <w:name w:val="Heading 6 Char"/>
    <w:basedOn w:val="924"/>
    <w:link w:val="920"/>
    <w:uiPriority w:val="9"/>
    <w:pPr>
      <w:pBdr/>
      <w:spacing/>
      <w:ind/>
    </w:pPr>
    <w:rPr>
      <w:rFonts w:ascii="Arial" w:hAnsi="Arial" w:eastAsia="Arial" w:cs="Arial"/>
      <w:i/>
      <w:iCs/>
      <w:color w:val="595959" w:themeColor="text1" w:themeTint="A6"/>
    </w:rPr>
  </w:style>
  <w:style w:type="character" w:styleId="932">
    <w:name w:val="Heading 7 Char"/>
    <w:basedOn w:val="924"/>
    <w:link w:val="921"/>
    <w:uiPriority w:val="9"/>
    <w:pPr>
      <w:pBdr/>
      <w:spacing/>
      <w:ind/>
    </w:pPr>
    <w:rPr>
      <w:rFonts w:ascii="Arial" w:hAnsi="Arial" w:eastAsia="Arial" w:cs="Arial"/>
      <w:color w:val="595959" w:themeColor="text1" w:themeTint="A6"/>
    </w:rPr>
  </w:style>
  <w:style w:type="character" w:styleId="933">
    <w:name w:val="Heading 8 Char"/>
    <w:basedOn w:val="924"/>
    <w:link w:val="922"/>
    <w:uiPriority w:val="9"/>
    <w:pPr>
      <w:pBdr/>
      <w:spacing/>
      <w:ind/>
    </w:pPr>
    <w:rPr>
      <w:rFonts w:ascii="Arial" w:hAnsi="Arial" w:eastAsia="Arial" w:cs="Arial"/>
      <w:i/>
      <w:iCs/>
      <w:color w:val="272727" w:themeColor="text1" w:themeTint="D8"/>
    </w:rPr>
  </w:style>
  <w:style w:type="character" w:styleId="934">
    <w:name w:val="Heading 9 Char"/>
    <w:basedOn w:val="924"/>
    <w:link w:val="923"/>
    <w:uiPriority w:val="9"/>
    <w:pPr>
      <w:pBdr/>
      <w:spacing/>
      <w:ind/>
    </w:pPr>
    <w:rPr>
      <w:rFonts w:ascii="Arial" w:hAnsi="Arial" w:eastAsia="Arial" w:cs="Arial"/>
      <w:i/>
      <w:iCs/>
      <w:color w:val="272727" w:themeColor="text1" w:themeTint="D8"/>
    </w:rPr>
  </w:style>
  <w:style w:type="paragraph" w:styleId="935">
    <w:name w:val="Title"/>
    <w:basedOn w:val="966"/>
    <w:next w:val="966"/>
    <w:link w:val="936"/>
    <w:uiPriority w:val="10"/>
    <w:qFormat/>
    <w:pPr>
      <w:pBdr/>
      <w:spacing w:after="80" w:line="240" w:lineRule="auto"/>
      <w:ind/>
      <w:contextualSpacing w:val="true"/>
    </w:pPr>
    <w:rPr>
      <w:rFonts w:ascii="Arial" w:hAnsi="Arial" w:eastAsia="Arial" w:cs="Arial"/>
      <w:spacing w:val="-10"/>
      <w:sz w:val="56"/>
      <w:szCs w:val="56"/>
    </w:rPr>
  </w:style>
  <w:style w:type="character" w:styleId="936">
    <w:name w:val="Title Char"/>
    <w:basedOn w:val="924"/>
    <w:link w:val="935"/>
    <w:uiPriority w:val="10"/>
    <w:pPr>
      <w:pBdr/>
      <w:spacing/>
      <w:ind/>
    </w:pPr>
    <w:rPr>
      <w:rFonts w:ascii="Arial" w:hAnsi="Arial" w:eastAsia="Arial" w:cs="Arial"/>
      <w:spacing w:val="-10"/>
      <w:sz w:val="56"/>
      <w:szCs w:val="56"/>
    </w:rPr>
  </w:style>
  <w:style w:type="paragraph" w:styleId="937">
    <w:name w:val="Subtitle"/>
    <w:basedOn w:val="966"/>
    <w:next w:val="966"/>
    <w:link w:val="938"/>
    <w:uiPriority w:val="11"/>
    <w:qFormat/>
    <w:pPr>
      <w:numPr>
        <w:ilvl w:val="1"/>
      </w:numPr>
      <w:pBdr/>
      <w:spacing/>
      <w:ind/>
    </w:pPr>
    <w:rPr>
      <w:color w:val="595959" w:themeColor="text1" w:themeTint="A6"/>
      <w:spacing w:val="15"/>
      <w:sz w:val="28"/>
      <w:szCs w:val="28"/>
    </w:rPr>
  </w:style>
  <w:style w:type="character" w:styleId="938">
    <w:name w:val="Subtitle Char"/>
    <w:basedOn w:val="924"/>
    <w:link w:val="937"/>
    <w:uiPriority w:val="11"/>
    <w:pPr>
      <w:pBdr/>
      <w:spacing/>
      <w:ind/>
    </w:pPr>
    <w:rPr>
      <w:color w:val="595959" w:themeColor="text1" w:themeTint="A6"/>
      <w:spacing w:val="15"/>
      <w:sz w:val="28"/>
      <w:szCs w:val="28"/>
    </w:rPr>
  </w:style>
  <w:style w:type="paragraph" w:styleId="939">
    <w:name w:val="Quote"/>
    <w:basedOn w:val="966"/>
    <w:next w:val="966"/>
    <w:link w:val="940"/>
    <w:uiPriority w:val="29"/>
    <w:qFormat/>
    <w:pPr>
      <w:pBdr/>
      <w:spacing w:before="160"/>
      <w:ind/>
      <w:jc w:val="center"/>
    </w:pPr>
    <w:rPr>
      <w:i/>
      <w:iCs/>
      <w:color w:val="404040" w:themeColor="text1" w:themeTint="BF"/>
    </w:rPr>
  </w:style>
  <w:style w:type="character" w:styleId="940">
    <w:name w:val="Quote Char"/>
    <w:basedOn w:val="924"/>
    <w:link w:val="939"/>
    <w:uiPriority w:val="29"/>
    <w:pPr>
      <w:pBdr/>
      <w:spacing/>
      <w:ind/>
    </w:pPr>
    <w:rPr>
      <w:i/>
      <w:iCs/>
      <w:color w:val="404040" w:themeColor="text1" w:themeTint="BF"/>
    </w:rPr>
  </w:style>
  <w:style w:type="character" w:styleId="941">
    <w:name w:val="Intense Emphasis"/>
    <w:basedOn w:val="924"/>
    <w:uiPriority w:val="21"/>
    <w:qFormat/>
    <w:pPr>
      <w:pBdr/>
      <w:spacing/>
      <w:ind/>
    </w:pPr>
    <w:rPr>
      <w:i/>
      <w:iCs/>
      <w:color w:val="0f4761" w:themeColor="accent1" w:themeShade="BF"/>
    </w:rPr>
  </w:style>
  <w:style w:type="paragraph" w:styleId="942">
    <w:name w:val="Intense Quote"/>
    <w:basedOn w:val="966"/>
    <w:next w:val="966"/>
    <w:link w:val="94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43">
    <w:name w:val="Intense Quote Char"/>
    <w:basedOn w:val="924"/>
    <w:link w:val="942"/>
    <w:uiPriority w:val="30"/>
    <w:pPr>
      <w:pBdr/>
      <w:spacing/>
      <w:ind/>
    </w:pPr>
    <w:rPr>
      <w:i/>
      <w:iCs/>
      <w:color w:val="0f4761" w:themeColor="accent1" w:themeShade="BF"/>
    </w:rPr>
  </w:style>
  <w:style w:type="character" w:styleId="944">
    <w:name w:val="Intense Reference"/>
    <w:basedOn w:val="924"/>
    <w:uiPriority w:val="32"/>
    <w:qFormat/>
    <w:pPr>
      <w:pBdr/>
      <w:spacing/>
      <w:ind/>
    </w:pPr>
    <w:rPr>
      <w:b/>
      <w:bCs/>
      <w:smallCaps/>
      <w:color w:val="0f4761" w:themeColor="accent1" w:themeShade="BF"/>
      <w:spacing w:val="5"/>
    </w:rPr>
  </w:style>
  <w:style w:type="paragraph" w:styleId="945">
    <w:name w:val="No Spacing"/>
    <w:basedOn w:val="966"/>
    <w:uiPriority w:val="1"/>
    <w:qFormat/>
    <w:pPr>
      <w:pBdr/>
      <w:spacing w:after="0" w:line="240" w:lineRule="auto"/>
      <w:ind/>
    </w:pPr>
  </w:style>
  <w:style w:type="character" w:styleId="946">
    <w:name w:val="Subtle Emphasis"/>
    <w:basedOn w:val="924"/>
    <w:uiPriority w:val="19"/>
    <w:qFormat/>
    <w:pPr>
      <w:pBdr/>
      <w:spacing/>
      <w:ind/>
    </w:pPr>
    <w:rPr>
      <w:i/>
      <w:iCs/>
      <w:color w:val="404040" w:themeColor="text1" w:themeTint="BF"/>
    </w:rPr>
  </w:style>
  <w:style w:type="character" w:styleId="947">
    <w:name w:val="Emphasis"/>
    <w:basedOn w:val="924"/>
    <w:uiPriority w:val="20"/>
    <w:qFormat/>
    <w:pPr>
      <w:pBdr/>
      <w:spacing/>
      <w:ind/>
    </w:pPr>
    <w:rPr>
      <w:i/>
      <w:iCs/>
    </w:rPr>
  </w:style>
  <w:style w:type="character" w:styleId="948">
    <w:name w:val="Strong"/>
    <w:basedOn w:val="924"/>
    <w:uiPriority w:val="22"/>
    <w:qFormat/>
    <w:pPr>
      <w:pBdr/>
      <w:spacing/>
      <w:ind/>
    </w:pPr>
    <w:rPr>
      <w:b/>
      <w:bCs/>
    </w:rPr>
  </w:style>
  <w:style w:type="character" w:styleId="949">
    <w:name w:val="Subtle Reference"/>
    <w:basedOn w:val="924"/>
    <w:uiPriority w:val="31"/>
    <w:qFormat/>
    <w:pPr>
      <w:pBdr/>
      <w:spacing/>
      <w:ind/>
    </w:pPr>
    <w:rPr>
      <w:smallCaps/>
      <w:color w:val="5a5a5a" w:themeColor="text1" w:themeTint="A5"/>
    </w:rPr>
  </w:style>
  <w:style w:type="character" w:styleId="950">
    <w:name w:val="Book Title"/>
    <w:basedOn w:val="924"/>
    <w:uiPriority w:val="33"/>
    <w:qFormat/>
    <w:pPr>
      <w:pBdr/>
      <w:spacing/>
      <w:ind/>
    </w:pPr>
    <w:rPr>
      <w:b/>
      <w:bCs/>
      <w:i/>
      <w:iCs/>
      <w:spacing w:val="5"/>
    </w:rPr>
  </w:style>
  <w:style w:type="paragraph" w:styleId="951">
    <w:name w:val="Header"/>
    <w:basedOn w:val="966"/>
    <w:link w:val="952"/>
    <w:uiPriority w:val="99"/>
    <w:unhideWhenUsed/>
    <w:pPr>
      <w:pBdr/>
      <w:tabs>
        <w:tab w:val="bar" w:leader="none" w:pos="4844"/>
        <w:tab w:val="bar" w:leader="none" w:pos="9689"/>
      </w:tabs>
      <w:spacing w:after="0" w:line="240" w:lineRule="auto"/>
      <w:ind/>
    </w:pPr>
  </w:style>
  <w:style w:type="character" w:styleId="952">
    <w:name w:val="Header Char"/>
    <w:basedOn w:val="924"/>
    <w:link w:val="951"/>
    <w:uiPriority w:val="99"/>
    <w:pPr>
      <w:pBdr/>
      <w:spacing/>
      <w:ind/>
    </w:pPr>
  </w:style>
  <w:style w:type="paragraph" w:styleId="953">
    <w:name w:val="Footer"/>
    <w:basedOn w:val="966"/>
    <w:link w:val="954"/>
    <w:uiPriority w:val="99"/>
    <w:unhideWhenUsed/>
    <w:pPr>
      <w:pBdr/>
      <w:tabs>
        <w:tab w:val="bar" w:leader="none" w:pos="4844"/>
        <w:tab w:val="bar" w:leader="none" w:pos="9689"/>
      </w:tabs>
      <w:spacing w:after="0" w:line="240" w:lineRule="auto"/>
      <w:ind/>
    </w:pPr>
  </w:style>
  <w:style w:type="character" w:styleId="954">
    <w:name w:val="Footer Char"/>
    <w:basedOn w:val="924"/>
    <w:link w:val="953"/>
    <w:uiPriority w:val="99"/>
    <w:pPr>
      <w:pBdr/>
      <w:spacing/>
      <w:ind/>
    </w:pPr>
  </w:style>
  <w:style w:type="paragraph" w:styleId="955">
    <w:name w:val="Caption"/>
    <w:basedOn w:val="966"/>
    <w:next w:val="966"/>
    <w:uiPriority w:val="35"/>
    <w:unhideWhenUsed/>
    <w:qFormat/>
    <w:pPr>
      <w:pBdr/>
      <w:spacing w:after="200" w:line="240" w:lineRule="auto"/>
      <w:ind/>
    </w:pPr>
    <w:rPr>
      <w:i/>
      <w:iCs/>
      <w:color w:val="0e2841" w:themeColor="text2"/>
      <w:sz w:val="18"/>
      <w:szCs w:val="18"/>
    </w:rPr>
  </w:style>
  <w:style w:type="paragraph" w:styleId="956">
    <w:name w:val="footnote text"/>
    <w:basedOn w:val="966"/>
    <w:link w:val="957"/>
    <w:uiPriority w:val="99"/>
    <w:semiHidden/>
    <w:unhideWhenUsed/>
    <w:pPr>
      <w:pBdr/>
      <w:spacing w:after="0" w:line="240" w:lineRule="auto"/>
      <w:ind/>
    </w:pPr>
    <w:rPr>
      <w:sz w:val="20"/>
      <w:szCs w:val="20"/>
    </w:rPr>
  </w:style>
  <w:style w:type="character" w:styleId="957">
    <w:name w:val="Footnote Text Char"/>
    <w:basedOn w:val="924"/>
    <w:link w:val="956"/>
    <w:uiPriority w:val="99"/>
    <w:semiHidden/>
    <w:pPr>
      <w:pBdr/>
      <w:spacing/>
      <w:ind/>
    </w:pPr>
    <w:rPr>
      <w:sz w:val="20"/>
      <w:szCs w:val="20"/>
    </w:rPr>
  </w:style>
  <w:style w:type="character" w:styleId="958">
    <w:name w:val="footnote reference"/>
    <w:basedOn w:val="924"/>
    <w:uiPriority w:val="99"/>
    <w:semiHidden/>
    <w:unhideWhenUsed/>
    <w:pPr>
      <w:pBdr/>
      <w:spacing/>
      <w:ind/>
    </w:pPr>
    <w:rPr>
      <w:vertAlign w:val="superscript"/>
    </w:rPr>
  </w:style>
  <w:style w:type="paragraph" w:styleId="959">
    <w:name w:val="endnote text"/>
    <w:basedOn w:val="966"/>
    <w:link w:val="960"/>
    <w:uiPriority w:val="99"/>
    <w:semiHidden/>
    <w:unhideWhenUsed/>
    <w:pPr>
      <w:pBdr/>
      <w:spacing w:after="0" w:line="240" w:lineRule="auto"/>
      <w:ind/>
    </w:pPr>
    <w:rPr>
      <w:sz w:val="20"/>
      <w:szCs w:val="20"/>
    </w:rPr>
  </w:style>
  <w:style w:type="character" w:styleId="960">
    <w:name w:val="Endnote Text Char"/>
    <w:basedOn w:val="924"/>
    <w:link w:val="959"/>
    <w:uiPriority w:val="99"/>
    <w:semiHidden/>
    <w:pPr>
      <w:pBdr/>
      <w:spacing/>
      <w:ind/>
    </w:pPr>
    <w:rPr>
      <w:sz w:val="20"/>
      <w:szCs w:val="20"/>
    </w:rPr>
  </w:style>
  <w:style w:type="character" w:styleId="961">
    <w:name w:val="endnote reference"/>
    <w:basedOn w:val="924"/>
    <w:uiPriority w:val="99"/>
    <w:semiHidden/>
    <w:unhideWhenUsed/>
    <w:pPr>
      <w:pBdr/>
      <w:spacing/>
      <w:ind/>
    </w:pPr>
    <w:rPr>
      <w:vertAlign w:val="superscript"/>
    </w:rPr>
  </w:style>
  <w:style w:type="character" w:styleId="962">
    <w:name w:val="Hyperlink"/>
    <w:basedOn w:val="924"/>
    <w:uiPriority w:val="99"/>
    <w:unhideWhenUsed/>
    <w:pPr>
      <w:pBdr/>
      <w:spacing/>
      <w:ind/>
    </w:pPr>
    <w:rPr>
      <w:color w:val="0563c1" w:themeColor="hyperlink"/>
      <w:u w:val="single"/>
    </w:rPr>
  </w:style>
  <w:style w:type="character" w:styleId="963">
    <w:name w:val="FollowedHyperlink"/>
    <w:basedOn w:val="924"/>
    <w:uiPriority w:val="99"/>
    <w:semiHidden/>
    <w:unhideWhenUsed/>
    <w:pPr>
      <w:pBdr/>
      <w:spacing/>
      <w:ind/>
    </w:pPr>
    <w:rPr>
      <w:color w:val="954f72" w:themeColor="followedHyperlink"/>
      <w:u w:val="single"/>
    </w:rPr>
  </w:style>
  <w:style w:type="paragraph" w:styleId="964">
    <w:name w:val="TOC Heading"/>
    <w:uiPriority w:val="39"/>
    <w:unhideWhenUsed/>
    <w:pPr>
      <w:pBdr/>
      <w:spacing/>
      <w:ind/>
    </w:pPr>
  </w:style>
  <w:style w:type="paragraph" w:styleId="965">
    <w:name w:val="table of figures"/>
    <w:basedOn w:val="966"/>
    <w:next w:val="966"/>
    <w:uiPriority w:val="99"/>
    <w:unhideWhenUsed/>
    <w:pPr>
      <w:pBdr/>
      <w:spacing w:after="0" w:afterAutospacing="0"/>
      <w:ind/>
    </w:pPr>
  </w:style>
  <w:style w:type="paragraph" w:styleId="966" w:default="1">
    <w:name w:val="Normal"/>
    <w:next w:val="973"/>
    <w:link w:val="966"/>
    <w:qFormat/>
    <w:pPr>
      <w:widowControl w:val="false"/>
      <w:pBdr/>
      <w:spacing/>
      <w:ind/>
      <w:jc w:val="both"/>
    </w:pPr>
    <w:rPr>
      <w:sz w:val="21"/>
      <w:lang w:val="en-US" w:eastAsia="zh-CN" w:bidi="ar-SA"/>
    </w:rPr>
  </w:style>
  <w:style w:type="paragraph" w:styleId="967">
    <w:name w:val="标题 1"/>
    <w:basedOn w:val="966"/>
    <w:next w:val="966"/>
    <w:link w:val="966"/>
    <w:uiPriority w:val="9"/>
    <w:qFormat/>
    <w:pPr>
      <w:keepNext w:val="true"/>
      <w:keepLines w:val="true"/>
      <w:pBdr/>
      <w:spacing w:after="330" w:before="340" w:line="578" w:lineRule="auto"/>
      <w:ind/>
      <w:outlineLvl w:val="0"/>
    </w:pPr>
    <w:rPr>
      <w:b/>
      <w:bCs/>
      <w:sz w:val="44"/>
      <w:szCs w:val="44"/>
    </w:rPr>
  </w:style>
  <w:style w:type="paragraph" w:styleId="968">
    <w:name w:val="标题 2"/>
    <w:basedOn w:val="966"/>
    <w:next w:val="966"/>
    <w:link w:val="966"/>
    <w:uiPriority w:val="9"/>
    <w:qFormat/>
    <w:pPr>
      <w:keepNext w:val="true"/>
      <w:keepLines w:val="true"/>
      <w:pBdr/>
      <w:spacing w:after="260" w:before="260" w:line="416" w:lineRule="auto"/>
      <w:ind/>
      <w:outlineLvl w:val="1"/>
    </w:pPr>
    <w:rPr>
      <w:rFonts w:ascii="Cambria" w:hAnsi="Cambria"/>
      <w:b/>
      <w:bCs/>
      <w:sz w:val="32"/>
      <w:szCs w:val="32"/>
    </w:rPr>
  </w:style>
  <w:style w:type="paragraph" w:styleId="969">
    <w:name w:val="标题 4"/>
    <w:basedOn w:val="966"/>
    <w:next w:val="966"/>
    <w:link w:val="966"/>
    <w:qFormat/>
    <w:pPr>
      <w:keepNext w:val="true"/>
      <w:keepLines w:val="true"/>
      <w:pBdr/>
      <w:spacing w:after="290" w:before="280" w:line="376" w:lineRule="auto"/>
      <w:ind/>
      <w:outlineLvl w:val="3"/>
    </w:pPr>
    <w:rPr>
      <w:rFonts w:ascii="Arial" w:hAnsi="Arial" w:eastAsia="黑体"/>
      <w:b/>
      <w:bCs/>
      <w:sz w:val="28"/>
      <w:szCs w:val="28"/>
    </w:rPr>
  </w:style>
  <w:style w:type="paragraph" w:styleId="970">
    <w:name w:val="标题 5"/>
    <w:basedOn w:val="966"/>
    <w:next w:val="966"/>
    <w:link w:val="974"/>
    <w:unhideWhenUsed/>
    <w:qFormat/>
    <w:pPr>
      <w:keepNext w:val="true"/>
      <w:keepLines w:val="true"/>
      <w:pBdr/>
      <w:spacing w:after="290" w:before="280" w:line="376" w:lineRule="auto"/>
      <w:ind/>
      <w:outlineLvl w:val="4"/>
    </w:pPr>
    <w:rPr>
      <w:b/>
      <w:bCs/>
      <w:sz w:val="28"/>
      <w:szCs w:val="28"/>
    </w:rPr>
  </w:style>
  <w:style w:type="character" w:styleId="971">
    <w:name w:val="默认段落字体"/>
    <w:next w:val="971"/>
    <w:link w:val="966"/>
    <w:pPr>
      <w:pBdr/>
      <w:spacing/>
      <w:ind/>
    </w:pPr>
  </w:style>
  <w:style w:type="table" w:styleId="972">
    <w:name w:val="普通表格"/>
    <w:next w:val="972"/>
    <w:link w:val="966"/>
    <w:semiHidden/>
    <w:pPr>
      <w:pBdr/>
      <w:spacing/>
      <w:ind/>
    </w:pPr>
    <w:tblPr>
      <w:tblW w:w="0" w:type="auto"/>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3">
    <w:name w:val="正文文本"/>
    <w:basedOn w:val="966"/>
    <w:next w:val="973"/>
    <w:link w:val="966"/>
    <w:qFormat/>
    <w:pPr>
      <w:pBdr/>
      <w:spacing w:after="120"/>
      <w:ind/>
    </w:pPr>
    <w:rPr>
      <w:rFonts w:ascii="Times New Roman" w:hAnsi="Times New Roman"/>
      <w:szCs w:val="24"/>
    </w:rPr>
  </w:style>
  <w:style w:type="character" w:styleId="974">
    <w:name w:val="标题 5 Char"/>
    <w:next w:val="974"/>
    <w:link w:val="970"/>
    <w:pPr>
      <w:pBdr/>
      <w:spacing/>
      <w:ind/>
    </w:pPr>
    <w:rPr>
      <w:b/>
      <w:bCs/>
      <w:sz w:val="28"/>
      <w:szCs w:val="28"/>
    </w:rPr>
  </w:style>
  <w:style w:type="paragraph" w:styleId="975">
    <w:name w:val="正文缩进"/>
    <w:basedOn w:val="966"/>
    <w:next w:val="975"/>
    <w:link w:val="966"/>
    <w:qFormat/>
    <w:pPr>
      <w:pBdr/>
      <w:spacing/>
      <w:ind w:firstLine="420"/>
    </w:pPr>
    <w:rPr>
      <w:rFonts w:ascii="Times New Roman" w:hAnsi="Times New Roman" w:eastAsia="宋体" w:cs="Times New Roman"/>
      <w:szCs w:val="24"/>
    </w:rPr>
  </w:style>
  <w:style w:type="paragraph" w:styleId="976">
    <w:name w:val="纯文本"/>
    <w:basedOn w:val="966"/>
    <w:next w:val="976"/>
    <w:link w:val="966"/>
    <w:qFormat/>
    <w:pPr>
      <w:pBdr/>
      <w:spacing/>
      <w:ind/>
    </w:pPr>
    <w:rPr>
      <w:rFonts w:ascii="宋体" w:hAnsi="Courier New" w:eastAsia="宋体" w:cs="Courier New"/>
      <w:szCs w:val="21"/>
    </w:rPr>
  </w:style>
  <w:style w:type="paragraph" w:styleId="977">
    <w:name w:val="页脚"/>
    <w:basedOn w:val="966"/>
    <w:next w:val="977"/>
    <w:link w:val="966"/>
    <w:pPr>
      <w:pBdr/>
      <w:tabs>
        <w:tab w:val="center" w:leader="none" w:pos="4153"/>
        <w:tab w:val="right" w:leader="none" w:pos="8306"/>
      </w:tabs>
      <w:spacing/>
      <w:ind/>
      <w:jc w:val="left"/>
    </w:pPr>
    <w:rPr>
      <w:sz w:val="18"/>
    </w:rPr>
  </w:style>
  <w:style w:type="paragraph" w:styleId="978">
    <w:name w:val="页眉"/>
    <w:basedOn w:val="966"/>
    <w:next w:val="978"/>
    <w:link w:val="966"/>
    <w:pPr>
      <w:pBdr>
        <w:top w:val="none" w:color="000000" w:sz="0" w:space="1"/>
        <w:left w:val="none" w:color="000000" w:sz="0" w:space="4"/>
        <w:bottom w:val="none" w:color="000000" w:sz="0" w:space="1"/>
        <w:right w:val="none" w:color="000000" w:sz="0" w:space="4"/>
      </w:pBdr>
      <w:tabs>
        <w:tab w:val="center" w:leader="none" w:pos="4153"/>
        <w:tab w:val="right" w:leader="none" w:pos="8306"/>
      </w:tabs>
      <w:spacing w:line="240" w:lineRule="auto"/>
      <w:ind/>
      <w:jc w:val="both"/>
      <w:outlineLvl w:val="9"/>
    </w:pPr>
    <w:rPr>
      <w:rFonts w:ascii="Times New Roman" w:hAnsi="Times New Roman"/>
      <w:sz w:val="18"/>
    </w:rPr>
  </w:style>
  <w:style w:type="paragraph" w:styleId="979">
    <w:name w:val="普通(网站)"/>
    <w:basedOn w:val="966"/>
    <w:next w:val="979"/>
    <w:link w:val="966"/>
    <w:uiPriority w:val="99"/>
    <w:unhideWhenUsed/>
    <w:pPr>
      <w:widowControl w:val="true"/>
      <w:pBdr/>
      <w:spacing w:after="100" w:afterAutospacing="1" w:before="100" w:beforeAutospacing="1"/>
      <w:ind/>
      <w:jc w:val="left"/>
    </w:pPr>
    <w:rPr>
      <w:rFonts w:ascii="宋体" w:hAnsi="宋体" w:cs="宋体"/>
      <w:sz w:val="24"/>
      <w:szCs w:val="24"/>
    </w:rPr>
  </w:style>
  <w:style w:type="paragraph" w:styleId="980">
    <w:name w:val="正文首行缩进"/>
    <w:basedOn w:val="973"/>
    <w:next w:val="980"/>
    <w:link w:val="966"/>
    <w:unhideWhenUsed/>
    <w:qFormat/>
    <w:pPr>
      <w:widowControl w:val="false"/>
      <w:pBdr/>
      <w:spacing w:after="120" w:before="0"/>
      <w:ind w:firstLine="420"/>
      <w:jc w:val="both"/>
    </w:pPr>
    <w:rPr>
      <w:sz w:val="21"/>
      <w:szCs w:val="21"/>
    </w:rPr>
  </w:style>
  <w:style w:type="table" w:styleId="981">
    <w:name w:val="网格型"/>
    <w:basedOn w:val="972"/>
    <w:next w:val="981"/>
    <w:link w:val="966"/>
    <w:uiPriority w:val="59"/>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2">
    <w:name w:val="要点"/>
    <w:next w:val="982"/>
    <w:link w:val="966"/>
    <w:uiPriority w:val="22"/>
    <w:qFormat/>
    <w:pPr>
      <w:pBdr/>
      <w:spacing/>
      <w:ind/>
    </w:pPr>
    <w:rPr>
      <w:b/>
      <w:bCs/>
    </w:rPr>
  </w:style>
  <w:style w:type="character" w:styleId="983">
    <w:name w:val="页码"/>
    <w:basedOn w:val="971"/>
    <w:next w:val="983"/>
    <w:link w:val="966"/>
    <w:pPr>
      <w:pBdr/>
      <w:spacing/>
      <w:ind/>
    </w:pPr>
  </w:style>
  <w:style w:type="character" w:styleId="984">
    <w:name w:val="超链接"/>
    <w:next w:val="984"/>
    <w:link w:val="966"/>
    <w:uiPriority w:val="99"/>
    <w:unhideWhenUsed/>
    <w:pPr>
      <w:pBdr/>
      <w:spacing/>
      <w:ind/>
    </w:pPr>
    <w:rPr>
      <w:color w:val="0000ff"/>
      <w:u w:val="single"/>
    </w:rPr>
  </w:style>
  <w:style w:type="paragraph" w:styleId="985">
    <w:name w:val=" Char"/>
    <w:next w:val="966"/>
    <w:link w:val="966"/>
    <w:pPr>
      <w:keepNext w:val="true"/>
      <w:keepLines w:val="true"/>
      <w:numPr>
        <w:ilvl w:val="7"/>
        <w:numId w:val="1"/>
      </w:numPr>
      <w:pBdr/>
      <w:tabs>
        <w:tab w:val="left" w:leader="none" w:pos="7350"/>
      </w:tabs>
      <w:spacing w:after="240" w:before="240"/>
      <w:ind/>
      <w:outlineLvl w:val="7"/>
    </w:pPr>
    <w:rPr>
      <w:lang w:val="en-US" w:eastAsia="zh-CN" w:bidi="ar-SA"/>
    </w:rPr>
  </w:style>
  <w:style w:type="paragraph" w:styleId="986">
    <w:name w:val="p0"/>
    <w:basedOn w:val="966"/>
    <w:next w:val="986"/>
    <w:link w:val="966"/>
    <w:qFormat/>
    <w:pPr>
      <w:widowControl w:val="true"/>
      <w:pBdr/>
      <w:spacing/>
      <w:ind/>
    </w:pPr>
    <w:rPr>
      <w:szCs w:val="21"/>
    </w:rPr>
  </w:style>
  <w:style w:type="paragraph" w:styleId="987">
    <w:name w:val="正文 A"/>
    <w:next w:val="968"/>
    <w:link w:val="966"/>
    <w:pPr>
      <w:widowControl w:val="false"/>
      <w:pBdr/>
      <w:spacing/>
      <w:ind/>
      <w:jc w:val="both"/>
    </w:pPr>
    <w:rPr>
      <w:rFonts w:eastAsia="Arial Unicode MS" w:cs="Arial Unicode MS"/>
      <w:color w:val="000000"/>
      <w:sz w:val="21"/>
      <w:szCs w:val="21"/>
      <w:lang w:val="en-US" w:eastAsia="zh-CN" w:bidi="ar-SA"/>
    </w:rPr>
  </w:style>
  <w:style w:type="table" w:styleId="988">
    <w:name w:val="Table Normal"/>
    <w:next w:val="988"/>
    <w:link w:val="966"/>
    <w:pPr>
      <w:pBdr/>
      <w:spacing/>
      <w:ind/>
    </w:pPr>
    <w:rPr>
      <w:lang w:val="en-US" w:eastAsia="zh-CN" w:bidi="ar-SA"/>
    </w:rPr>
    <w:tblPr>
      <w:tblW w:w="0" w:type="auto"/>
      <w:tblBorders/>
      <w:tblLayout w:type="fixed"/>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9">
    <w:name w:val="font41"/>
    <w:basedOn w:val="971"/>
    <w:next w:val="989"/>
    <w:link w:val="966"/>
    <w:pPr>
      <w:pBdr/>
      <w:spacing/>
      <w:ind/>
    </w:pPr>
    <w:rPr>
      <w:rFonts w:hint="eastAsia" w:ascii="仿宋_GB2312" w:eastAsia="仿宋_GB2312" w:cs="仿宋_GB2312"/>
      <w:i w:val="0"/>
      <w:iCs w:val="0"/>
      <w:color w:val="000000"/>
      <w:sz w:val="28"/>
      <w:szCs w:val="28"/>
      <w:u w:val="none"/>
    </w:rPr>
  </w:style>
  <w:style w:type="character" w:styleId="990">
    <w:name w:val="font71"/>
    <w:basedOn w:val="971"/>
    <w:next w:val="990"/>
    <w:link w:val="966"/>
    <w:pPr>
      <w:pBdr/>
      <w:spacing/>
      <w:ind/>
    </w:pPr>
    <w:rPr>
      <w:rFonts w:hint="eastAsia" w:ascii="宋体" w:hAnsi="宋体" w:eastAsia="宋体" w:cs="宋体"/>
      <w:i w:val="0"/>
      <w:iCs w:val="0"/>
      <w:color w:val="000000"/>
      <w:sz w:val="28"/>
      <w:szCs w:val="28"/>
      <w:u w:val="none"/>
    </w:rPr>
  </w:style>
  <w:style w:type="paragraph" w:styleId="991">
    <w:name w:val="List Paragraph"/>
    <w:basedOn w:val="966"/>
    <w:next w:val="991"/>
    <w:link w:val="966"/>
    <w:uiPriority w:val="34"/>
    <w:qFormat/>
    <w:pPr>
      <w:pBdr/>
      <w:spacing/>
      <w:ind w:firstLine="420"/>
    </w:pPr>
    <w:rPr>
      <w:rFonts w:ascii="Times New Roman" w:hAnsi="Times New Roman" w:eastAsia="宋体" w:cs="Times New Roman"/>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onlyoffice/8.1.0.169</Application>
  <Company>YCQ</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朱辉</cp:lastModifiedBy>
  <cp:revision>5</cp:revision>
  <dcterms:created xsi:type="dcterms:W3CDTF">2015-10-13T06:09:00Z</dcterms:created>
  <dcterms:modified xsi:type="dcterms:W3CDTF">2025-03-11T09:39:01Z</dcterms:modified>
</cp:coreProperties>
</file>