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customXml/itemProps10.xml" ContentType="application/vnd.openxmlformats-officedocument.customXmlProperties+xml"/>
  <Override PartName="/customXml/itemProps11.xml" ContentType="application/vnd.openxmlformats-officedocument.customXmlProperties+xml"/>
  <Override PartName="/customXml/itemProps12.xml" ContentType="application/vnd.openxmlformats-officedocument.customXmlProperties+xml"/>
  <Override PartName="/customXml/itemProps13.xml" ContentType="application/vnd.openxmlformats-officedocument.customXmlProperties+xml"/>
  <Override PartName="/customXml/itemProps14.xml" ContentType="application/vnd.openxmlformats-officedocument.customXmlProperties+xml"/>
  <Override PartName="/customXml/itemProps15.xml" ContentType="application/vnd.openxmlformats-officedocument.customXmlProperties+xml"/>
  <Override PartName="/customXml/itemProps16.xml" ContentType="application/vnd.openxmlformats-officedocument.customXmlProperties+xml"/>
  <Override PartName="/customXml/itemProps17.xml" ContentType="application/vnd.openxmlformats-officedocument.customXmlProperties+xml"/>
  <Override PartName="/customXml/itemProps18.xml" ContentType="application/vnd.openxmlformats-officedocument.customXmlProperties+xml"/>
  <Override PartName="/customXml/itemProps19.xml" ContentType="application/vnd.openxmlformats-officedocument.customXmlProperties+xml"/>
  <Override PartName="/customXml/itemProps2.xml" ContentType="application/vnd.openxmlformats-officedocument.customXmlProperties+xml"/>
  <Override PartName="/customXml/itemProps20.xml" ContentType="application/vnd.openxmlformats-officedocument.customXmlProperties+xml"/>
  <Override PartName="/customXml/itemProps21.xml" ContentType="application/vnd.openxmlformats-officedocument.customXmlProperties+xml"/>
  <Override PartName="/customXml/itemProps22.xml" ContentType="application/vnd.openxmlformats-officedocument.customXmlProperties+xml"/>
  <Override PartName="/customXml/itemProps23.xml" ContentType="application/vnd.openxmlformats-officedocument.customXmlProperties+xml"/>
  <Override PartName="/customXml/itemProps24.xml" ContentType="application/vnd.openxmlformats-officedocument.customXmlProperties+xml"/>
  <Override PartName="/customXml/itemProps25.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customXml/itemProps7.xml" ContentType="application/vnd.openxmlformats-officedocument.customXmlProperties+xml"/>
  <Override PartName="/customXml/itemProps8.xml" ContentType="application/vnd.openxmlformats-officedocument.customXmlProperties+xml"/>
  <Override PartName="/customXml/itemProps9.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comments.xml" ContentType="application/vnd.openxmlformats-officedocument.wordprocessingml.comments+xml"/>
  <Override PartName="/word/commentsExtended.xml" ContentType="application/vnd.openxmlformats-officedocument.wordprocessingml.commentsExtended+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10.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numbering.xml" ContentType="application/vnd.openxmlformats-officedocument.wordprocessingml.numbering+xml"/>
  <Override PartName="/word/people.xml" ContentType="application/vnd.openxmlformats-officedocument.wordprocessingml.peop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ackground w:color="FFFFFF"/>
  <w:body>
    <w:p>
      <w:pPr>
        <w:ind w:firstLine="120" w:firstLineChars="50"/>
        <w:rPr>
          <w:rFonts w:asciiTheme="minorEastAsia" w:hAnsiTheme="minorEastAsia" w:eastAsiaTheme="minorEastAsia"/>
          <w:szCs w:val="21"/>
        </w:rPr>
      </w:pPr>
      <w:bookmarkStart w:id="0" w:name="_Toc241827234"/>
      <w:bookmarkStart w:id="1" w:name="_Toc86202580"/>
      <w:bookmarkStart w:id="2" w:name="_Toc241827233"/>
    </w:p>
    <w:p>
      <w:pPr>
        <w:ind w:firstLine="120" w:firstLineChars="50"/>
        <w:rPr>
          <w:rFonts w:asciiTheme="minorEastAsia" w:hAnsiTheme="minorEastAsia" w:eastAsiaTheme="minorEastAsia"/>
        </w:rPr>
      </w:pPr>
    </w:p>
    <w:p>
      <w:pPr>
        <w:pStyle w:val="2"/>
        <w:ind w:firstLine="480"/>
        <w:rPr>
          <w:rFonts w:asciiTheme="minorEastAsia" w:hAnsiTheme="minorEastAsia" w:eastAsiaTheme="minorEastAsia"/>
        </w:rPr>
      </w:pPr>
    </w:p>
    <w:p>
      <w:pPr>
        <w:pStyle w:val="2"/>
        <w:ind w:firstLine="480"/>
        <w:rPr>
          <w:rFonts w:asciiTheme="minorEastAsia" w:hAnsiTheme="minorEastAsia" w:eastAsiaTheme="minorEastAsia"/>
        </w:rPr>
      </w:pPr>
    </w:p>
    <w:p>
      <w:pPr>
        <w:ind w:firstLine="120" w:firstLineChars="50"/>
        <w:rPr>
          <w:rFonts w:asciiTheme="minorEastAsia" w:hAnsiTheme="minorEastAsia" w:eastAsiaTheme="minorEastAsia"/>
        </w:rPr>
      </w:pPr>
    </w:p>
    <w:p>
      <w:pPr>
        <w:snapToGrid w:val="0"/>
        <w:spacing w:line="240" w:lineRule="auto"/>
        <w:ind w:firstLine="0" w:firstLineChars="0"/>
        <w:jc w:val="center"/>
        <w:rPr>
          <w:rFonts w:asciiTheme="minorEastAsia" w:hAnsiTheme="minorEastAsia" w:eastAsiaTheme="minorEastAsia"/>
          <w:b/>
          <w:bCs/>
          <w:sz w:val="84"/>
          <w:szCs w:val="84"/>
        </w:rPr>
      </w:pPr>
      <w:r>
        <w:rPr>
          <w:rFonts w:asciiTheme="minorEastAsia" w:hAnsiTheme="minorEastAsia" w:eastAsiaTheme="minorEastAsia"/>
          <w:b/>
          <w:bCs/>
          <w:sz w:val="84"/>
          <w:szCs w:val="84"/>
        </w:rPr>
        <w:t>竞争性磋商文件</w:t>
      </w:r>
    </w:p>
    <w:p>
      <w:pPr>
        <w:snapToGrid w:val="0"/>
        <w:spacing w:line="240" w:lineRule="auto"/>
        <w:ind w:firstLine="720"/>
        <w:rPr>
          <w:rFonts w:ascii="楷体_GB2312" w:hAnsi="宋体" w:eastAsia="楷体_GB2312"/>
          <w:sz w:val="28"/>
          <w:szCs w:val="28"/>
        </w:rPr>
      </w:pPr>
      <w:r>
        <w:rPr>
          <w:rFonts w:hint="eastAsia" w:asciiTheme="minorEastAsia" w:hAnsiTheme="minorEastAsia" w:eastAsiaTheme="minorEastAsia"/>
          <w:bCs/>
          <w:sz w:val="36"/>
          <w:szCs w:val="36"/>
        </w:rPr>
        <w:t>（</w:t>
      </w:r>
      <w:r>
        <w:rPr>
          <w:rFonts w:hint="eastAsia" w:ascii="楷体_GB2312" w:hAnsi="宋体" w:eastAsia="楷体_GB2312"/>
          <w:sz w:val="28"/>
          <w:szCs w:val="28"/>
        </w:rPr>
        <w:t>本</w:t>
      </w:r>
      <w:r>
        <w:rPr>
          <w:rFonts w:ascii="楷体_GB2312" w:hAnsi="宋体" w:eastAsia="楷体_GB2312"/>
          <w:sz w:val="28"/>
          <w:szCs w:val="28"/>
        </w:rPr>
        <w:t>模板适用于</w:t>
      </w:r>
      <w:r>
        <w:rPr>
          <w:rFonts w:hint="eastAsia" w:ascii="楷体_GB2312" w:hAnsi="宋体" w:eastAsia="楷体_GB2312"/>
          <w:sz w:val="28"/>
          <w:szCs w:val="28"/>
        </w:rPr>
        <w:t>竞争性</w:t>
      </w:r>
      <w:r>
        <w:rPr>
          <w:rFonts w:ascii="楷体_GB2312" w:hAnsi="宋体" w:eastAsia="楷体_GB2312"/>
          <w:sz w:val="28"/>
          <w:szCs w:val="28"/>
        </w:rPr>
        <w:t>磋</w:t>
      </w:r>
      <w:r>
        <w:rPr>
          <w:rFonts w:hint="eastAsia" w:ascii="楷体_GB2312" w:hAnsi="宋体" w:eastAsia="楷体_GB2312"/>
          <w:sz w:val="28"/>
          <w:szCs w:val="28"/>
        </w:rPr>
        <w:t>使</w:t>
      </w:r>
      <w:r>
        <w:rPr>
          <w:rFonts w:ascii="楷体_GB2312" w:hAnsi="宋体" w:eastAsia="楷体_GB2312"/>
          <w:sz w:val="28"/>
          <w:szCs w:val="28"/>
        </w:rPr>
        <w:t>用，</w:t>
      </w:r>
      <w:r>
        <w:rPr>
          <w:rFonts w:hint="eastAsia" w:ascii="楷体_GB2312" w:hAnsi="宋体" w:eastAsia="楷体_GB2312"/>
          <w:sz w:val="28"/>
          <w:szCs w:val="28"/>
        </w:rPr>
        <w:t>各部门/机</w:t>
      </w:r>
      <w:r>
        <w:rPr>
          <w:rFonts w:ascii="楷体_GB2312" w:hAnsi="宋体" w:eastAsia="楷体_GB2312"/>
          <w:sz w:val="28"/>
          <w:szCs w:val="28"/>
        </w:rPr>
        <w:t>构</w:t>
      </w:r>
      <w:r>
        <w:rPr>
          <w:rFonts w:hint="eastAsia" w:ascii="楷体_GB2312" w:hAnsi="宋体" w:eastAsia="楷体_GB2312"/>
          <w:sz w:val="28"/>
          <w:szCs w:val="28"/>
        </w:rPr>
        <w:t>可根据采购项目的实际情况及</w:t>
      </w:r>
      <w:r>
        <w:rPr>
          <w:rFonts w:ascii="楷体_GB2312" w:hAnsi="宋体" w:eastAsia="楷体_GB2312"/>
          <w:sz w:val="28"/>
          <w:szCs w:val="28"/>
        </w:rPr>
        <w:t>采购方式</w:t>
      </w:r>
      <w:r>
        <w:rPr>
          <w:rFonts w:hint="eastAsia" w:ascii="楷体_GB2312" w:hAnsi="宋体" w:eastAsia="楷体_GB2312"/>
          <w:sz w:val="28"/>
          <w:szCs w:val="28"/>
        </w:rPr>
        <w:t>自行调整。）</w:t>
      </w:r>
    </w:p>
    <w:p>
      <w:pPr>
        <w:pStyle w:val="2"/>
        <w:ind w:firstLine="720"/>
        <w:rPr>
          <w:rFonts w:hint="eastAsia" w:asciiTheme="minorEastAsia" w:hAnsiTheme="minorEastAsia" w:eastAsiaTheme="minorEastAsia"/>
          <w:bCs/>
          <w:sz w:val="36"/>
          <w:szCs w:val="36"/>
        </w:rPr>
      </w:pPr>
    </w:p>
    <w:p>
      <w:pPr>
        <w:tabs>
          <w:tab w:val="left" w:pos="3240"/>
          <w:tab w:val="left" w:pos="3420"/>
        </w:tabs>
        <w:ind w:left="2966" w:leftChars="444" w:hanging="1900" w:hangingChars="528"/>
        <w:rPr>
          <w:rFonts w:asciiTheme="minorEastAsia" w:hAnsiTheme="minorEastAsia" w:eastAsiaTheme="minorEastAsia"/>
          <w:bCs/>
          <w:sz w:val="36"/>
          <w:szCs w:val="36"/>
        </w:rPr>
      </w:pPr>
    </w:p>
    <w:p>
      <w:pPr>
        <w:tabs>
          <w:tab w:val="left" w:pos="3240"/>
          <w:tab w:val="left" w:pos="3420"/>
        </w:tabs>
        <w:ind w:left="2548" w:leftChars="300" w:hanging="1828" w:hangingChars="508"/>
        <w:rPr>
          <w:rFonts w:asciiTheme="minorEastAsia" w:hAnsiTheme="minorEastAsia" w:eastAsiaTheme="minorEastAsia"/>
          <w:bCs/>
          <w:sz w:val="36"/>
          <w:szCs w:val="36"/>
        </w:rPr>
      </w:pPr>
      <w:r>
        <w:rPr>
          <w:rFonts w:asciiTheme="minorEastAsia" w:hAnsiTheme="minorEastAsia" w:eastAsiaTheme="minorEastAsia"/>
          <w:bCs/>
          <w:sz w:val="36"/>
          <w:szCs w:val="36"/>
        </w:rPr>
        <w:t>项目名称：</w:t>
      </w:r>
      <w:r>
        <w:rPr>
          <w:rFonts w:hint="eastAsia" w:asciiTheme="minorEastAsia" w:hAnsiTheme="minorEastAsia" w:eastAsiaTheme="minorEastAsia"/>
          <w:bCs/>
          <w:sz w:val="36"/>
          <w:szCs w:val="36"/>
        </w:rPr>
        <w:t>人保健康江西分公司员工食堂食材供应商遴选项目</w:t>
      </w:r>
    </w:p>
    <w:p>
      <w:pPr>
        <w:tabs>
          <w:tab w:val="left" w:pos="3240"/>
          <w:tab w:val="left" w:pos="3420"/>
        </w:tabs>
        <w:ind w:firstLine="720"/>
        <w:rPr>
          <w:rFonts w:asciiTheme="minorEastAsia" w:hAnsiTheme="minorEastAsia" w:eastAsiaTheme="minorEastAsia"/>
          <w:bCs/>
          <w:sz w:val="36"/>
          <w:szCs w:val="36"/>
          <w:u w:val="single"/>
        </w:rPr>
      </w:pPr>
      <w:r>
        <w:rPr>
          <w:rFonts w:asciiTheme="minorEastAsia" w:hAnsiTheme="minorEastAsia" w:eastAsiaTheme="minorEastAsia"/>
          <w:bCs/>
          <w:sz w:val="36"/>
          <w:szCs w:val="36"/>
        </w:rPr>
        <w:t>采购编号：</w:t>
      </w:r>
    </w:p>
    <w:p>
      <w:pPr>
        <w:tabs>
          <w:tab w:val="left" w:pos="3240"/>
          <w:tab w:val="left" w:pos="3420"/>
        </w:tabs>
        <w:ind w:firstLine="720"/>
        <w:rPr>
          <w:rFonts w:asciiTheme="minorEastAsia" w:hAnsiTheme="minorEastAsia" w:eastAsiaTheme="minorEastAsia"/>
          <w:bCs/>
          <w:sz w:val="36"/>
          <w:szCs w:val="36"/>
        </w:rPr>
      </w:pPr>
      <w:r>
        <w:rPr>
          <w:rFonts w:asciiTheme="minorEastAsia" w:hAnsiTheme="minorEastAsia" w:eastAsiaTheme="minorEastAsia"/>
          <w:bCs/>
          <w:sz w:val="36"/>
          <w:szCs w:val="36"/>
        </w:rPr>
        <w:t>采 购 人：</w:t>
      </w:r>
      <w:r>
        <w:rPr>
          <w:rFonts w:hint="eastAsia" w:asciiTheme="minorEastAsia" w:hAnsiTheme="minorEastAsia" w:eastAsiaTheme="minorEastAsia"/>
          <w:bCs/>
          <w:sz w:val="36"/>
          <w:szCs w:val="36"/>
        </w:rPr>
        <w:t>中国人民健</w:t>
      </w:r>
      <w:r>
        <w:rPr>
          <w:rFonts w:asciiTheme="minorEastAsia" w:hAnsiTheme="minorEastAsia" w:eastAsiaTheme="minorEastAsia"/>
          <w:bCs/>
          <w:sz w:val="36"/>
          <w:szCs w:val="36"/>
        </w:rPr>
        <w:t>康</w:t>
      </w:r>
      <w:r>
        <w:rPr>
          <w:rFonts w:hint="eastAsia" w:asciiTheme="minorEastAsia" w:hAnsiTheme="minorEastAsia" w:eastAsiaTheme="minorEastAsia"/>
          <w:bCs/>
          <w:sz w:val="36"/>
          <w:szCs w:val="36"/>
        </w:rPr>
        <w:t>保险股份有限公司</w:t>
      </w:r>
      <w:r>
        <w:rPr>
          <w:rFonts w:hint="eastAsia" w:asciiTheme="minorEastAsia" w:hAnsiTheme="minorEastAsia" w:eastAsiaTheme="minorEastAsia"/>
          <w:bCs/>
          <w:sz w:val="36"/>
          <w:szCs w:val="36"/>
          <w:lang w:val="en-US" w:eastAsia="zh-CN"/>
        </w:rPr>
        <w:t>江西</w:t>
      </w:r>
      <w:r>
        <w:rPr>
          <w:rFonts w:hint="eastAsia" w:asciiTheme="minorEastAsia" w:hAnsiTheme="minorEastAsia" w:eastAsiaTheme="minorEastAsia"/>
          <w:bCs/>
          <w:sz w:val="36"/>
          <w:szCs w:val="36"/>
        </w:rPr>
        <w:t>分</w:t>
      </w:r>
      <w:r>
        <w:rPr>
          <w:rFonts w:asciiTheme="minorEastAsia" w:hAnsiTheme="minorEastAsia" w:eastAsiaTheme="minorEastAsia"/>
          <w:bCs/>
          <w:sz w:val="36"/>
          <w:szCs w:val="36"/>
        </w:rPr>
        <w:t>公司</w:t>
      </w:r>
    </w:p>
    <w:p>
      <w:pPr>
        <w:pStyle w:val="2"/>
        <w:ind w:firstLine="0" w:firstLineChars="0"/>
        <w:rPr>
          <w:rFonts w:asciiTheme="minorEastAsia" w:hAnsiTheme="minorEastAsia" w:eastAsiaTheme="minorEastAsia"/>
        </w:rPr>
      </w:pPr>
    </w:p>
    <w:p>
      <w:pPr>
        <w:pStyle w:val="2"/>
        <w:ind w:firstLine="0" w:firstLineChars="0"/>
        <w:rPr>
          <w:rFonts w:asciiTheme="minorEastAsia" w:hAnsiTheme="minorEastAsia" w:eastAsiaTheme="minorEastAsia"/>
        </w:rPr>
      </w:pPr>
    </w:p>
    <w:p>
      <w:pPr>
        <w:pStyle w:val="2"/>
        <w:ind w:firstLine="0" w:firstLineChars="0"/>
        <w:rPr>
          <w:rFonts w:asciiTheme="minorEastAsia" w:hAnsiTheme="minorEastAsia" w:eastAsiaTheme="minorEastAsia"/>
        </w:rPr>
      </w:pPr>
    </w:p>
    <w:p>
      <w:pPr>
        <w:pStyle w:val="2"/>
        <w:ind w:firstLine="0" w:firstLineChars="0"/>
        <w:rPr>
          <w:rFonts w:asciiTheme="minorEastAsia" w:hAnsiTheme="minorEastAsia" w:eastAsiaTheme="minorEastAsia"/>
        </w:rPr>
      </w:pPr>
    </w:p>
    <w:p>
      <w:pPr>
        <w:pStyle w:val="2"/>
        <w:ind w:firstLine="0" w:firstLineChars="0"/>
        <w:rPr>
          <w:rFonts w:asciiTheme="minorEastAsia" w:hAnsiTheme="minorEastAsia" w:eastAsiaTheme="minorEastAsia"/>
        </w:rPr>
      </w:pPr>
    </w:p>
    <w:p>
      <w:pPr>
        <w:pStyle w:val="2"/>
        <w:ind w:firstLine="0" w:firstLineChars="0"/>
        <w:rPr>
          <w:rFonts w:asciiTheme="minorEastAsia" w:hAnsiTheme="minorEastAsia" w:eastAsiaTheme="minorEastAsia"/>
        </w:rPr>
      </w:pPr>
    </w:p>
    <w:p>
      <w:pPr>
        <w:pStyle w:val="2"/>
        <w:ind w:firstLine="0" w:firstLineChars="0"/>
        <w:rPr>
          <w:rFonts w:asciiTheme="minorEastAsia" w:hAnsiTheme="minorEastAsia" w:eastAsiaTheme="minorEastAsia"/>
        </w:rPr>
      </w:pPr>
    </w:p>
    <w:p>
      <w:pPr>
        <w:ind w:firstLine="0" w:firstLineChars="0"/>
        <w:jc w:val="center"/>
        <w:rPr>
          <w:rFonts w:asciiTheme="minorEastAsia" w:hAnsiTheme="minorEastAsia" w:eastAsiaTheme="minorEastAsia"/>
          <w:b/>
          <w:sz w:val="72"/>
        </w:rPr>
        <w:sectPr>
          <w:headerReference r:id="rId7" w:type="first"/>
          <w:footerReference r:id="rId10" w:type="first"/>
          <w:headerReference r:id="rId5" w:type="default"/>
          <w:footerReference r:id="rId8" w:type="default"/>
          <w:headerReference r:id="rId6" w:type="even"/>
          <w:footerReference r:id="rId9" w:type="even"/>
          <w:pgSz w:w="11907" w:h="16840"/>
          <w:pgMar w:top="1440" w:right="1701" w:bottom="1440" w:left="1701" w:header="851" w:footer="851" w:gutter="0"/>
          <w:pgNumType w:start="1"/>
          <w:cols w:space="720" w:num="1"/>
          <w:titlePg/>
          <w:docGrid w:linePitch="462" w:charSpace="0"/>
        </w:sectPr>
      </w:pPr>
      <w:r>
        <w:rPr>
          <w:rFonts w:asciiTheme="minorEastAsia" w:hAnsiTheme="minorEastAsia" w:eastAsiaTheme="minorEastAsia"/>
          <w:sz w:val="36"/>
          <w:szCs w:val="36"/>
        </w:rPr>
        <w:t>20</w:t>
      </w:r>
      <w:r>
        <w:rPr>
          <w:rFonts w:hint="eastAsia" w:asciiTheme="minorEastAsia" w:hAnsiTheme="minorEastAsia" w:eastAsiaTheme="minorEastAsia"/>
          <w:sz w:val="36"/>
          <w:szCs w:val="36"/>
          <w:lang w:val="en-US" w:eastAsia="zh-CN"/>
        </w:rPr>
        <w:t>25</w:t>
      </w:r>
      <w:r>
        <w:rPr>
          <w:rFonts w:asciiTheme="minorEastAsia" w:hAnsiTheme="minorEastAsia" w:eastAsiaTheme="minorEastAsia"/>
          <w:sz w:val="36"/>
          <w:szCs w:val="36"/>
        </w:rPr>
        <w:t xml:space="preserve">年 </w:t>
      </w:r>
      <w:r>
        <w:rPr>
          <w:rFonts w:hint="eastAsia" w:asciiTheme="minorEastAsia" w:hAnsiTheme="minorEastAsia" w:eastAsiaTheme="minorEastAsia"/>
          <w:sz w:val="36"/>
          <w:szCs w:val="36"/>
          <w:lang w:val="en-US" w:eastAsia="zh-CN"/>
        </w:rPr>
        <w:t>3</w:t>
      </w:r>
      <w:r>
        <w:rPr>
          <w:rFonts w:asciiTheme="minorEastAsia" w:hAnsiTheme="minorEastAsia" w:eastAsiaTheme="minorEastAsia"/>
          <w:sz w:val="36"/>
          <w:szCs w:val="36"/>
        </w:rPr>
        <w:t>月</w:t>
      </w:r>
    </w:p>
    <w:p>
      <w:pPr>
        <w:widowControl/>
        <w:adjustRightInd/>
        <w:spacing w:line="240" w:lineRule="auto"/>
        <w:ind w:firstLine="0" w:firstLineChars="0"/>
        <w:jc w:val="center"/>
        <w:textAlignment w:val="auto"/>
        <w:rPr>
          <w:rFonts w:asciiTheme="minorEastAsia" w:hAnsiTheme="minorEastAsia" w:eastAsiaTheme="minorEastAsia"/>
          <w:b/>
          <w:szCs w:val="24"/>
        </w:rPr>
      </w:pPr>
    </w:p>
    <w:p>
      <w:pPr>
        <w:widowControl/>
        <w:adjustRightInd/>
        <w:spacing w:line="240" w:lineRule="auto"/>
        <w:ind w:firstLine="0" w:firstLineChars="0"/>
        <w:jc w:val="center"/>
        <w:textAlignment w:val="auto"/>
        <w:rPr>
          <w:rFonts w:asciiTheme="minorEastAsia" w:hAnsiTheme="minorEastAsia" w:eastAsiaTheme="minorEastAsia"/>
          <w:b/>
          <w:szCs w:val="24"/>
        </w:rPr>
      </w:pPr>
      <w:r>
        <w:rPr>
          <w:rFonts w:asciiTheme="minorEastAsia" w:hAnsiTheme="minorEastAsia" w:eastAsiaTheme="minorEastAsia"/>
          <w:b/>
          <w:szCs w:val="24"/>
        </w:rPr>
        <w:t>目录</w:t>
      </w:r>
    </w:p>
    <w:p>
      <w:pPr>
        <w:widowControl/>
        <w:adjustRightInd/>
        <w:spacing w:line="240" w:lineRule="auto"/>
        <w:ind w:firstLine="0" w:firstLineChars="0"/>
        <w:jc w:val="center"/>
        <w:textAlignment w:val="auto"/>
        <w:rPr>
          <w:rFonts w:asciiTheme="minorEastAsia" w:hAnsiTheme="minorEastAsia" w:eastAsiaTheme="minorEastAsia"/>
          <w:b/>
          <w:szCs w:val="24"/>
        </w:rPr>
      </w:pPr>
    </w:p>
    <w:p>
      <w:pPr>
        <w:pStyle w:val="50"/>
        <w:tabs>
          <w:tab w:val="right" w:leader="dot" w:pos="8890"/>
        </w:tabs>
        <w:spacing w:after="120" w:line="480" w:lineRule="auto"/>
        <w:ind w:firstLine="0" w:firstLineChars="0"/>
        <w:rPr>
          <w:rFonts w:cs="Times New Roman" w:asciiTheme="minorEastAsia" w:hAnsiTheme="minorEastAsia" w:eastAsiaTheme="minorEastAsia"/>
          <w:b w:val="0"/>
          <w:bCs w:val="0"/>
          <w:caps w:val="0"/>
          <w:kern w:val="2"/>
          <w:sz w:val="21"/>
          <w:szCs w:val="22"/>
        </w:rPr>
      </w:pPr>
      <w:r>
        <w:rPr>
          <w:rStyle w:val="87"/>
          <w:rFonts w:asciiTheme="minorEastAsia" w:hAnsiTheme="minorEastAsia" w:eastAsiaTheme="minorEastAsia"/>
          <w:color w:val="auto"/>
          <w:sz w:val="21"/>
          <w:szCs w:val="21"/>
        </w:rPr>
        <w:fldChar w:fldCharType="begin"/>
      </w:r>
      <w:r>
        <w:rPr>
          <w:rStyle w:val="87"/>
          <w:rFonts w:asciiTheme="minorEastAsia" w:hAnsiTheme="minorEastAsia" w:eastAsiaTheme="minorEastAsia"/>
          <w:color w:val="auto"/>
          <w:sz w:val="21"/>
          <w:szCs w:val="21"/>
        </w:rPr>
        <w:instrText xml:space="preserve"> TOC \o "1-1" \h \z \u </w:instrText>
      </w:r>
      <w:r>
        <w:rPr>
          <w:rStyle w:val="87"/>
          <w:rFonts w:asciiTheme="minorEastAsia" w:hAnsiTheme="minorEastAsia" w:eastAsiaTheme="minorEastAsia"/>
          <w:color w:val="auto"/>
          <w:sz w:val="21"/>
          <w:szCs w:val="21"/>
        </w:rPr>
        <w:fldChar w:fldCharType="separate"/>
      </w:r>
      <w:r>
        <w:fldChar w:fldCharType="begin"/>
      </w:r>
      <w:r>
        <w:instrText xml:space="preserve"> HYPERLINK \l "_Toc53764096" </w:instrText>
      </w:r>
      <w:r>
        <w:fldChar w:fldCharType="separate"/>
      </w:r>
      <w:r>
        <w:rPr>
          <w:rStyle w:val="87"/>
          <w:rFonts w:asciiTheme="minorEastAsia" w:hAnsiTheme="minorEastAsia" w:eastAsiaTheme="minorEastAsia"/>
        </w:rPr>
        <w:t>第一章 采购邀请</w:t>
      </w:r>
      <w:r>
        <w:rPr>
          <w:rFonts w:cs="Times New Roman" w:asciiTheme="minorEastAsia" w:hAnsiTheme="minorEastAsia" w:eastAsiaTheme="minorEastAsia"/>
        </w:rPr>
        <w:tab/>
      </w:r>
      <w:r>
        <w:rPr>
          <w:rFonts w:cs="Times New Roman" w:asciiTheme="minorEastAsia" w:hAnsiTheme="minorEastAsia" w:eastAsiaTheme="minorEastAsia"/>
        </w:rPr>
        <w:fldChar w:fldCharType="end"/>
      </w:r>
    </w:p>
    <w:p>
      <w:pPr>
        <w:pStyle w:val="50"/>
        <w:tabs>
          <w:tab w:val="right" w:leader="dot" w:pos="8890"/>
        </w:tabs>
        <w:spacing w:after="120" w:line="480" w:lineRule="auto"/>
        <w:ind w:firstLine="0" w:firstLineChars="0"/>
        <w:rPr>
          <w:rFonts w:cs="Times New Roman" w:asciiTheme="minorEastAsia" w:hAnsiTheme="minorEastAsia" w:eastAsiaTheme="minorEastAsia"/>
          <w:b w:val="0"/>
          <w:bCs w:val="0"/>
          <w:caps w:val="0"/>
          <w:kern w:val="2"/>
          <w:sz w:val="21"/>
          <w:szCs w:val="22"/>
        </w:rPr>
      </w:pPr>
      <w:r>
        <w:fldChar w:fldCharType="begin"/>
      </w:r>
      <w:r>
        <w:instrText xml:space="preserve"> HYPERLINK \l "_Toc53764097" </w:instrText>
      </w:r>
      <w:r>
        <w:fldChar w:fldCharType="separate"/>
      </w:r>
      <w:r>
        <w:rPr>
          <w:rStyle w:val="87"/>
          <w:rFonts w:asciiTheme="minorEastAsia" w:hAnsiTheme="minorEastAsia" w:eastAsiaTheme="minorEastAsia"/>
        </w:rPr>
        <w:t>第二章 供应商须知</w:t>
      </w:r>
      <w:r>
        <w:rPr>
          <w:rFonts w:cs="Times New Roman" w:asciiTheme="minorEastAsia" w:hAnsiTheme="minorEastAsia" w:eastAsiaTheme="minorEastAsia"/>
        </w:rPr>
        <w:tab/>
      </w:r>
      <w:r>
        <w:rPr>
          <w:rFonts w:cs="Times New Roman" w:asciiTheme="minorEastAsia" w:hAnsiTheme="minorEastAsia" w:eastAsiaTheme="minorEastAsia"/>
        </w:rPr>
        <w:fldChar w:fldCharType="end"/>
      </w:r>
    </w:p>
    <w:p>
      <w:pPr>
        <w:pStyle w:val="50"/>
        <w:tabs>
          <w:tab w:val="right" w:leader="dot" w:pos="8890"/>
        </w:tabs>
        <w:spacing w:after="120" w:line="480" w:lineRule="auto"/>
        <w:ind w:firstLine="0" w:firstLineChars="0"/>
        <w:rPr>
          <w:rFonts w:cs="Times New Roman" w:asciiTheme="minorEastAsia" w:hAnsiTheme="minorEastAsia" w:eastAsiaTheme="minorEastAsia"/>
          <w:b w:val="0"/>
          <w:bCs w:val="0"/>
          <w:caps w:val="0"/>
          <w:kern w:val="2"/>
          <w:sz w:val="21"/>
          <w:szCs w:val="22"/>
        </w:rPr>
      </w:pPr>
      <w:r>
        <w:fldChar w:fldCharType="begin"/>
      </w:r>
      <w:r>
        <w:instrText xml:space="preserve"> HYPERLINK \l "_Toc53764098" </w:instrText>
      </w:r>
      <w:r>
        <w:fldChar w:fldCharType="separate"/>
      </w:r>
      <w:r>
        <w:rPr>
          <w:rStyle w:val="87"/>
          <w:rFonts w:asciiTheme="minorEastAsia" w:hAnsiTheme="minorEastAsia" w:eastAsiaTheme="minorEastAsia"/>
        </w:rPr>
        <w:t>第三章 合同草案条款</w:t>
      </w:r>
      <w:r>
        <w:rPr>
          <w:rFonts w:cs="Times New Roman" w:asciiTheme="minorEastAsia" w:hAnsiTheme="minorEastAsia" w:eastAsiaTheme="minorEastAsia"/>
        </w:rPr>
        <w:tab/>
      </w:r>
      <w:r>
        <w:rPr>
          <w:rFonts w:cs="Times New Roman" w:asciiTheme="minorEastAsia" w:hAnsiTheme="minorEastAsia" w:eastAsiaTheme="minorEastAsia"/>
        </w:rPr>
        <w:fldChar w:fldCharType="end"/>
      </w:r>
    </w:p>
    <w:p>
      <w:pPr>
        <w:pStyle w:val="50"/>
        <w:tabs>
          <w:tab w:val="right" w:leader="dot" w:pos="8890"/>
        </w:tabs>
        <w:spacing w:after="120" w:line="480" w:lineRule="auto"/>
        <w:ind w:firstLine="0" w:firstLineChars="0"/>
        <w:rPr>
          <w:rFonts w:cs="Times New Roman" w:asciiTheme="minorEastAsia" w:hAnsiTheme="minorEastAsia" w:eastAsiaTheme="minorEastAsia"/>
          <w:b w:val="0"/>
          <w:bCs w:val="0"/>
          <w:caps w:val="0"/>
          <w:kern w:val="2"/>
          <w:sz w:val="21"/>
          <w:szCs w:val="22"/>
        </w:rPr>
      </w:pPr>
      <w:r>
        <w:fldChar w:fldCharType="begin"/>
      </w:r>
      <w:r>
        <w:instrText xml:space="preserve"> HYPERLINK \l "_Toc53764099" </w:instrText>
      </w:r>
      <w:r>
        <w:fldChar w:fldCharType="separate"/>
      </w:r>
      <w:r>
        <w:rPr>
          <w:rStyle w:val="87"/>
          <w:rFonts w:asciiTheme="minorEastAsia" w:hAnsiTheme="minorEastAsia" w:eastAsiaTheme="minorEastAsia"/>
        </w:rPr>
        <w:t>第四章 采购需求书</w:t>
      </w:r>
      <w:r>
        <w:rPr>
          <w:rFonts w:cs="Times New Roman" w:asciiTheme="minorEastAsia" w:hAnsiTheme="minorEastAsia" w:eastAsiaTheme="minorEastAsia"/>
        </w:rPr>
        <w:tab/>
      </w:r>
      <w:r>
        <w:rPr>
          <w:rFonts w:cs="Times New Roman" w:asciiTheme="minorEastAsia" w:hAnsiTheme="minorEastAsia" w:eastAsiaTheme="minorEastAsia"/>
        </w:rPr>
        <w:fldChar w:fldCharType="end"/>
      </w:r>
    </w:p>
    <w:p>
      <w:pPr>
        <w:pStyle w:val="50"/>
        <w:tabs>
          <w:tab w:val="right" w:leader="dot" w:pos="8890"/>
        </w:tabs>
        <w:spacing w:after="120" w:line="480" w:lineRule="auto"/>
        <w:ind w:firstLine="0" w:firstLineChars="0"/>
        <w:rPr>
          <w:rFonts w:cs="Times New Roman" w:asciiTheme="minorEastAsia" w:hAnsiTheme="minorEastAsia" w:eastAsiaTheme="minorEastAsia"/>
          <w:b w:val="0"/>
          <w:bCs w:val="0"/>
          <w:caps w:val="0"/>
          <w:kern w:val="2"/>
          <w:sz w:val="21"/>
          <w:szCs w:val="22"/>
        </w:rPr>
      </w:pPr>
      <w:r>
        <w:fldChar w:fldCharType="begin"/>
      </w:r>
      <w:r>
        <w:instrText xml:space="preserve"> HYPERLINK \l "_Toc53764100" </w:instrText>
      </w:r>
      <w:r>
        <w:fldChar w:fldCharType="separate"/>
      </w:r>
      <w:r>
        <w:rPr>
          <w:rStyle w:val="87"/>
          <w:rFonts w:asciiTheme="minorEastAsia" w:hAnsiTheme="minorEastAsia" w:eastAsiaTheme="minorEastAsia"/>
        </w:rPr>
        <w:t>第五章 评审标准</w:t>
      </w:r>
      <w:r>
        <w:rPr>
          <w:rFonts w:cs="Times New Roman" w:asciiTheme="minorEastAsia" w:hAnsiTheme="minorEastAsia" w:eastAsiaTheme="minorEastAsia"/>
        </w:rPr>
        <w:tab/>
      </w:r>
      <w:r>
        <w:rPr>
          <w:rFonts w:cs="Times New Roman" w:asciiTheme="minorEastAsia" w:hAnsiTheme="minorEastAsia" w:eastAsiaTheme="minorEastAsia"/>
        </w:rPr>
        <w:fldChar w:fldCharType="end"/>
      </w:r>
    </w:p>
    <w:p>
      <w:pPr>
        <w:pStyle w:val="50"/>
        <w:tabs>
          <w:tab w:val="right" w:leader="dot" w:pos="8890"/>
        </w:tabs>
        <w:spacing w:after="120" w:line="480" w:lineRule="auto"/>
        <w:ind w:firstLine="0" w:firstLineChars="0"/>
        <w:rPr>
          <w:rFonts w:cs="Times New Roman" w:asciiTheme="minorEastAsia" w:hAnsiTheme="minorEastAsia" w:eastAsiaTheme="minorEastAsia"/>
          <w:b w:val="0"/>
          <w:bCs w:val="0"/>
          <w:caps w:val="0"/>
          <w:kern w:val="2"/>
          <w:sz w:val="21"/>
          <w:szCs w:val="22"/>
        </w:rPr>
      </w:pPr>
      <w:r>
        <w:fldChar w:fldCharType="begin"/>
      </w:r>
      <w:r>
        <w:instrText xml:space="preserve"> HYPERLINK \l "_Toc53764101" </w:instrText>
      </w:r>
      <w:r>
        <w:fldChar w:fldCharType="separate"/>
      </w:r>
      <w:r>
        <w:rPr>
          <w:rStyle w:val="87"/>
          <w:rFonts w:asciiTheme="minorEastAsia" w:hAnsiTheme="minorEastAsia" w:eastAsiaTheme="minorEastAsia"/>
        </w:rPr>
        <w:t>第六章 附件—响应文件格式</w:t>
      </w:r>
      <w:r>
        <w:rPr>
          <w:rFonts w:cs="Times New Roman" w:asciiTheme="minorEastAsia" w:hAnsiTheme="minorEastAsia" w:eastAsiaTheme="minorEastAsia"/>
        </w:rPr>
        <w:tab/>
      </w:r>
      <w:r>
        <w:rPr>
          <w:rFonts w:cs="Times New Roman" w:asciiTheme="minorEastAsia" w:hAnsiTheme="minorEastAsia" w:eastAsiaTheme="minorEastAsia"/>
        </w:rPr>
        <w:fldChar w:fldCharType="end"/>
      </w:r>
    </w:p>
    <w:p>
      <w:pPr>
        <w:pStyle w:val="39"/>
        <w:tabs>
          <w:tab w:val="right" w:leader="dot" w:pos="8890"/>
        </w:tabs>
        <w:spacing w:line="480" w:lineRule="auto"/>
        <w:ind w:firstLine="420"/>
        <w:rPr>
          <w:rStyle w:val="87"/>
          <w:rFonts w:asciiTheme="minorEastAsia" w:hAnsiTheme="minorEastAsia" w:eastAsiaTheme="minorEastAsia"/>
          <w:color w:val="auto"/>
          <w:sz w:val="21"/>
          <w:szCs w:val="21"/>
        </w:rPr>
        <w:sectPr>
          <w:headerReference r:id="rId13" w:type="first"/>
          <w:footerReference r:id="rId16" w:type="first"/>
          <w:headerReference r:id="rId11" w:type="default"/>
          <w:footerReference r:id="rId14" w:type="default"/>
          <w:headerReference r:id="rId12" w:type="even"/>
          <w:footerReference r:id="rId15" w:type="even"/>
          <w:pgSz w:w="11906" w:h="16838"/>
          <w:pgMar w:top="1418" w:right="1418" w:bottom="1418" w:left="1588" w:header="851" w:footer="851" w:gutter="0"/>
          <w:pgNumType w:start="0"/>
          <w:cols w:space="720" w:num="1"/>
          <w:titlePg/>
          <w:docGrid w:linePitch="326" w:charSpace="0"/>
        </w:sectPr>
      </w:pPr>
      <w:r>
        <w:rPr>
          <w:rStyle w:val="87"/>
          <w:rFonts w:asciiTheme="minorEastAsia" w:hAnsiTheme="minorEastAsia" w:eastAsiaTheme="minorEastAsia"/>
          <w:color w:val="auto"/>
          <w:sz w:val="21"/>
          <w:szCs w:val="21"/>
        </w:rPr>
        <w:fldChar w:fldCharType="end"/>
      </w:r>
      <w:bookmarkEnd w:id="0"/>
      <w:bookmarkEnd w:id="1"/>
      <w:bookmarkEnd w:id="2"/>
      <w:bookmarkStart w:id="3" w:name="_Toc443495084"/>
      <w:bookmarkStart w:id="4" w:name="_Toc462069432"/>
      <w:bookmarkStart w:id="5" w:name="_Toc462066498"/>
      <w:bookmarkStart w:id="6" w:name="_Toc453622067"/>
      <w:bookmarkStart w:id="7" w:name="_Toc489358099"/>
      <w:bookmarkStart w:id="8" w:name="_Toc489339670"/>
      <w:bookmarkStart w:id="9" w:name="_Toc53764096"/>
      <w:bookmarkStart w:id="10" w:name="_Toc432430456"/>
    </w:p>
    <w:p>
      <w:pPr>
        <w:pStyle w:val="4"/>
        <w:spacing w:before="120" w:beforeLines="50" w:after="120" w:afterLines="50" w:line="240" w:lineRule="atLeast"/>
        <w:rPr>
          <w:rFonts w:asciiTheme="minorEastAsia" w:hAnsiTheme="minorEastAsia" w:eastAsiaTheme="minorEastAsia"/>
        </w:rPr>
      </w:pPr>
      <w:r>
        <w:rPr>
          <w:rFonts w:asciiTheme="minorEastAsia" w:hAnsiTheme="minorEastAsia" w:eastAsiaTheme="minorEastAsia"/>
        </w:rPr>
        <w:t>第一章</w:t>
      </w:r>
      <w:bookmarkEnd w:id="3"/>
      <w:r>
        <w:rPr>
          <w:rFonts w:asciiTheme="minorEastAsia" w:hAnsiTheme="minorEastAsia" w:eastAsiaTheme="minorEastAsia"/>
        </w:rPr>
        <w:t xml:space="preserve"> </w:t>
      </w:r>
      <w:bookmarkStart w:id="11" w:name="_Hlk92807709"/>
      <w:r>
        <w:rPr>
          <w:rFonts w:asciiTheme="minorEastAsia" w:hAnsiTheme="minorEastAsia" w:eastAsiaTheme="minorEastAsia"/>
        </w:rPr>
        <w:t>采购</w:t>
      </w:r>
      <w:bookmarkEnd w:id="4"/>
      <w:bookmarkEnd w:id="5"/>
      <w:bookmarkEnd w:id="6"/>
      <w:r>
        <w:rPr>
          <w:rFonts w:asciiTheme="minorEastAsia" w:hAnsiTheme="minorEastAsia" w:eastAsiaTheme="minorEastAsia"/>
        </w:rPr>
        <w:t>邀请</w:t>
      </w:r>
      <w:bookmarkEnd w:id="7"/>
      <w:bookmarkEnd w:id="8"/>
      <w:bookmarkEnd w:id="9"/>
    </w:p>
    <w:p>
      <w:pPr>
        <w:rPr>
          <w:rFonts w:asciiTheme="minorEastAsia" w:hAnsiTheme="minorEastAsia" w:eastAsiaTheme="minorEastAsia"/>
        </w:rPr>
      </w:pPr>
      <w:r>
        <w:rPr>
          <w:rFonts w:hint="eastAsia" w:asciiTheme="minorEastAsia" w:hAnsiTheme="minorEastAsia" w:eastAsiaTheme="minorEastAsia"/>
          <w:highlight w:val="yellow"/>
        </w:rPr>
        <w:t>中国人民健</w:t>
      </w:r>
      <w:r>
        <w:rPr>
          <w:rFonts w:asciiTheme="minorEastAsia" w:hAnsiTheme="minorEastAsia" w:eastAsiaTheme="minorEastAsia"/>
          <w:highlight w:val="yellow"/>
        </w:rPr>
        <w:t>康</w:t>
      </w:r>
      <w:r>
        <w:rPr>
          <w:rFonts w:hint="eastAsia" w:asciiTheme="minorEastAsia" w:hAnsiTheme="minorEastAsia" w:eastAsiaTheme="minorEastAsia"/>
          <w:highlight w:val="yellow"/>
        </w:rPr>
        <w:t>保险股份有限公司</w:t>
      </w:r>
      <w:r>
        <w:rPr>
          <w:rFonts w:hint="eastAsia" w:asciiTheme="minorEastAsia" w:hAnsiTheme="minorEastAsia" w:eastAsiaTheme="minorEastAsia"/>
          <w:highlight w:val="yellow"/>
          <w:lang w:val="en-US" w:eastAsia="zh-CN"/>
        </w:rPr>
        <w:t>江西</w:t>
      </w:r>
      <w:r>
        <w:rPr>
          <w:rFonts w:hint="eastAsia" w:asciiTheme="minorEastAsia" w:hAnsiTheme="minorEastAsia" w:eastAsiaTheme="minorEastAsia"/>
          <w:highlight w:val="yellow"/>
        </w:rPr>
        <w:t>分</w:t>
      </w:r>
      <w:r>
        <w:rPr>
          <w:rFonts w:asciiTheme="minorEastAsia" w:hAnsiTheme="minorEastAsia" w:eastAsiaTheme="minorEastAsia"/>
          <w:highlight w:val="yellow"/>
        </w:rPr>
        <w:t>公司</w:t>
      </w:r>
      <w:r>
        <w:rPr>
          <w:rFonts w:hint="eastAsia" w:asciiTheme="minorEastAsia" w:hAnsiTheme="minorEastAsia" w:eastAsiaTheme="minorEastAsia"/>
        </w:rPr>
        <w:t>，对下述项目进行竞争性磋商采购，现欢迎合格供应商参加。</w:t>
      </w:r>
    </w:p>
    <w:p>
      <w:pPr>
        <w:pStyle w:val="207"/>
        <w:numPr>
          <w:ilvl w:val="0"/>
          <w:numId w:val="46"/>
        </w:numPr>
        <w:spacing w:line="360" w:lineRule="auto"/>
        <w:ind w:left="0" w:firstLine="480"/>
        <w:rPr>
          <w:rFonts w:hint="eastAsia" w:asciiTheme="minorEastAsia" w:hAnsiTheme="minorEastAsia"/>
        </w:rPr>
      </w:pPr>
      <w:r>
        <w:rPr>
          <w:rFonts w:cs="Times New Roman" w:asciiTheme="minorEastAsia" w:hAnsiTheme="minorEastAsia"/>
        </w:rPr>
        <w:t>项目名称：</w:t>
      </w:r>
      <w:r>
        <w:rPr>
          <w:rFonts w:hint="eastAsia" w:asciiTheme="minorEastAsia" w:hAnsiTheme="minorEastAsia"/>
        </w:rPr>
        <w:t>人保健康江西分公司员工食堂食材供应商遴选项目</w:t>
      </w:r>
    </w:p>
    <w:p>
      <w:pPr>
        <w:pStyle w:val="207"/>
        <w:numPr>
          <w:ilvl w:val="0"/>
          <w:numId w:val="46"/>
        </w:numPr>
        <w:spacing w:line="360" w:lineRule="auto"/>
        <w:ind w:left="0" w:firstLine="480"/>
        <w:rPr>
          <w:rFonts w:cs="Times New Roman" w:asciiTheme="minorEastAsia" w:hAnsiTheme="minorEastAsia"/>
        </w:rPr>
      </w:pPr>
      <w:r>
        <w:rPr>
          <w:rFonts w:hint="eastAsia" w:asciiTheme="minorEastAsia" w:hAnsiTheme="minorEastAsia"/>
        </w:rPr>
        <w:t>项目</w:t>
      </w:r>
    </w:p>
    <w:p>
      <w:pPr>
        <w:pStyle w:val="207"/>
        <w:numPr>
          <w:ilvl w:val="0"/>
          <w:numId w:val="46"/>
        </w:numPr>
        <w:spacing w:line="360" w:lineRule="auto"/>
        <w:ind w:left="0" w:firstLine="480"/>
        <w:rPr>
          <w:rFonts w:cs="Times New Roman" w:asciiTheme="minorEastAsia" w:hAnsiTheme="minorEastAsia"/>
        </w:rPr>
      </w:pPr>
      <w:r>
        <w:rPr>
          <w:rFonts w:cs="Times New Roman" w:asciiTheme="minorEastAsia" w:hAnsiTheme="minorEastAsia"/>
        </w:rPr>
        <w:t>采购编号：</w:t>
      </w:r>
    </w:p>
    <w:p>
      <w:pPr>
        <w:pStyle w:val="207"/>
        <w:numPr>
          <w:ilvl w:val="0"/>
          <w:numId w:val="46"/>
        </w:numPr>
        <w:spacing w:line="360" w:lineRule="auto"/>
        <w:ind w:left="0" w:firstLine="480"/>
        <w:rPr>
          <w:rFonts w:cs="Times New Roman" w:asciiTheme="minorEastAsia" w:hAnsiTheme="minorEastAsia"/>
        </w:rPr>
      </w:pPr>
      <w:r>
        <w:rPr>
          <w:rFonts w:cs="Times New Roman" w:asciiTheme="minorEastAsia" w:hAnsiTheme="minorEastAsia"/>
        </w:rPr>
        <w:t xml:space="preserve">采购项目情况： </w:t>
      </w:r>
    </w:p>
    <w:tbl>
      <w:tblPr>
        <w:tblStyle w:val="76"/>
        <w:tblW w:w="8784" w:type="dxa"/>
        <w:jc w:val="center"/>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04"/>
        <w:gridCol w:w="2126"/>
        <w:gridCol w:w="4678"/>
        <w:gridCol w:w="1276"/>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jc w:val="center"/>
        </w:trPr>
        <w:tc>
          <w:tcPr>
            <w:tcW w:w="704" w:type="dxa"/>
            <w:vAlign w:val="center"/>
          </w:tcPr>
          <w:p>
            <w:pPr>
              <w:spacing w:line="240" w:lineRule="auto"/>
              <w:ind w:firstLine="0" w:firstLineChars="0"/>
              <w:jc w:val="center"/>
              <w:rPr>
                <w:rFonts w:asciiTheme="minorEastAsia" w:hAnsiTheme="minorEastAsia" w:eastAsiaTheme="minorEastAsia"/>
                <w:highlight w:val="yellow"/>
              </w:rPr>
            </w:pPr>
            <w:r>
              <w:rPr>
                <w:rFonts w:hint="eastAsia" w:asciiTheme="minorEastAsia" w:hAnsiTheme="minorEastAsia" w:eastAsiaTheme="minorEastAsia"/>
                <w:highlight w:val="yellow"/>
              </w:rPr>
              <w:t>包号</w:t>
            </w:r>
          </w:p>
        </w:tc>
        <w:tc>
          <w:tcPr>
            <w:tcW w:w="2126" w:type="dxa"/>
            <w:vAlign w:val="center"/>
          </w:tcPr>
          <w:p>
            <w:pPr>
              <w:spacing w:line="240" w:lineRule="auto"/>
              <w:ind w:firstLine="0" w:firstLineChars="0"/>
              <w:jc w:val="center"/>
              <w:rPr>
                <w:rFonts w:asciiTheme="minorEastAsia" w:hAnsiTheme="minorEastAsia" w:eastAsiaTheme="minorEastAsia"/>
                <w:highlight w:val="yellow"/>
              </w:rPr>
            </w:pPr>
            <w:r>
              <w:rPr>
                <w:rFonts w:hint="eastAsia" w:asciiTheme="minorEastAsia" w:hAnsiTheme="minorEastAsia" w:eastAsiaTheme="minorEastAsia"/>
                <w:highlight w:val="yellow"/>
              </w:rPr>
              <w:t>包名</w:t>
            </w:r>
          </w:p>
        </w:tc>
        <w:tc>
          <w:tcPr>
            <w:tcW w:w="4678" w:type="dxa"/>
            <w:vAlign w:val="center"/>
          </w:tcPr>
          <w:p>
            <w:pPr>
              <w:spacing w:line="240" w:lineRule="auto"/>
              <w:ind w:firstLine="0" w:firstLineChars="0"/>
              <w:jc w:val="center"/>
              <w:rPr>
                <w:rFonts w:asciiTheme="minorEastAsia" w:hAnsiTheme="minorEastAsia" w:eastAsiaTheme="minorEastAsia"/>
                <w:highlight w:val="yellow"/>
              </w:rPr>
            </w:pPr>
            <w:r>
              <w:rPr>
                <w:rFonts w:hint="eastAsia" w:asciiTheme="minorEastAsia" w:hAnsiTheme="minorEastAsia" w:eastAsiaTheme="minorEastAsia"/>
                <w:highlight w:val="yellow"/>
              </w:rPr>
              <w:t>采购内容</w:t>
            </w:r>
          </w:p>
        </w:tc>
        <w:tc>
          <w:tcPr>
            <w:tcW w:w="1276" w:type="dxa"/>
            <w:vAlign w:val="center"/>
          </w:tcPr>
          <w:p>
            <w:pPr>
              <w:spacing w:line="240" w:lineRule="auto"/>
              <w:ind w:firstLine="0" w:firstLineChars="0"/>
              <w:jc w:val="center"/>
              <w:rPr>
                <w:rFonts w:asciiTheme="minorEastAsia" w:hAnsiTheme="minorEastAsia" w:eastAsiaTheme="minorEastAsia"/>
                <w:highlight w:val="yellow"/>
              </w:rPr>
            </w:pPr>
            <w:r>
              <w:rPr>
                <w:rFonts w:hint="eastAsia" w:asciiTheme="minorEastAsia" w:hAnsiTheme="minorEastAsia" w:eastAsiaTheme="minorEastAsia"/>
                <w:highlight w:val="yellow"/>
              </w:rPr>
              <w:t>成交供应商数量</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jc w:val="center"/>
        </w:trPr>
        <w:tc>
          <w:tcPr>
            <w:tcW w:w="704" w:type="dxa"/>
            <w:vAlign w:val="center"/>
          </w:tcPr>
          <w:p>
            <w:pPr>
              <w:spacing w:line="240" w:lineRule="auto"/>
              <w:ind w:firstLine="0" w:firstLineChars="0"/>
              <w:jc w:val="center"/>
              <w:rPr>
                <w:rFonts w:asciiTheme="minorEastAsia" w:hAnsiTheme="minorEastAsia" w:eastAsiaTheme="minorEastAsia"/>
                <w:highlight w:val="yellow"/>
              </w:rPr>
            </w:pPr>
            <w:r>
              <w:rPr>
                <w:rFonts w:hint="eastAsia" w:asciiTheme="minorEastAsia" w:hAnsiTheme="minorEastAsia" w:eastAsiaTheme="minorEastAsia"/>
                <w:highlight w:val="yellow"/>
              </w:rPr>
              <w:t>0</w:t>
            </w:r>
            <w:r>
              <w:rPr>
                <w:rFonts w:asciiTheme="minorEastAsia" w:hAnsiTheme="minorEastAsia" w:eastAsiaTheme="minorEastAsia"/>
                <w:highlight w:val="yellow"/>
              </w:rPr>
              <w:t>1</w:t>
            </w:r>
          </w:p>
        </w:tc>
        <w:tc>
          <w:tcPr>
            <w:tcW w:w="2126" w:type="dxa"/>
            <w:vAlign w:val="center"/>
          </w:tcPr>
          <w:p>
            <w:pPr>
              <w:spacing w:line="240" w:lineRule="auto"/>
              <w:ind w:firstLine="0" w:firstLineChars="0"/>
              <w:jc w:val="left"/>
              <w:rPr>
                <w:rFonts w:asciiTheme="minorEastAsia" w:hAnsiTheme="minorEastAsia" w:eastAsiaTheme="minorEastAsia"/>
                <w:highlight w:val="yellow"/>
              </w:rPr>
            </w:pPr>
            <w:r>
              <w:rPr>
                <w:rFonts w:hint="eastAsia" w:asciiTheme="minorEastAsia" w:hAnsiTheme="minorEastAsia" w:eastAsiaTheme="minorEastAsia"/>
                <w:highlight w:val="yellow"/>
              </w:rPr>
              <w:t>人保健康</w:t>
            </w:r>
            <w:r>
              <w:rPr>
                <w:rFonts w:hint="eastAsia" w:asciiTheme="minorEastAsia" w:hAnsiTheme="minorEastAsia"/>
                <w:highlight w:val="yellow"/>
              </w:rPr>
              <w:t>江西分公司员工食堂食材供应商遴选</w:t>
            </w:r>
            <w:r>
              <w:rPr>
                <w:rFonts w:hint="eastAsia" w:asciiTheme="minorEastAsia" w:hAnsiTheme="minorEastAsia" w:eastAsiaTheme="minorEastAsia"/>
                <w:highlight w:val="yellow"/>
              </w:rPr>
              <w:t>项目</w:t>
            </w:r>
          </w:p>
        </w:tc>
        <w:tc>
          <w:tcPr>
            <w:tcW w:w="4678" w:type="dxa"/>
            <w:vAlign w:val="center"/>
          </w:tcPr>
          <w:p>
            <w:pPr>
              <w:spacing w:line="240" w:lineRule="auto"/>
              <w:ind w:firstLine="0" w:firstLineChars="0"/>
              <w:jc w:val="left"/>
              <w:rPr>
                <w:rFonts w:asciiTheme="minorEastAsia" w:hAnsiTheme="minorEastAsia" w:eastAsiaTheme="minorEastAsia"/>
                <w:highlight w:val="yellow"/>
              </w:rPr>
            </w:pPr>
            <w:r>
              <w:rPr>
                <w:rFonts w:hint="eastAsia" w:asciiTheme="minorEastAsia" w:hAnsiTheme="minorEastAsia"/>
                <w:highlight w:val="yellow"/>
              </w:rPr>
              <w:t>食堂食材供应商</w:t>
            </w:r>
          </w:p>
        </w:tc>
        <w:tc>
          <w:tcPr>
            <w:tcW w:w="1276" w:type="dxa"/>
            <w:vAlign w:val="center"/>
          </w:tcPr>
          <w:p>
            <w:pPr>
              <w:spacing w:line="240" w:lineRule="auto"/>
              <w:ind w:firstLine="0" w:firstLineChars="0"/>
              <w:jc w:val="center"/>
              <w:rPr>
                <w:rFonts w:asciiTheme="minorEastAsia" w:hAnsiTheme="minorEastAsia" w:eastAsiaTheme="minorEastAsia"/>
                <w:highlight w:val="yellow"/>
              </w:rPr>
            </w:pPr>
            <w:r>
              <w:rPr>
                <w:rFonts w:hint="eastAsia" w:asciiTheme="minorEastAsia" w:hAnsiTheme="minorEastAsia" w:eastAsiaTheme="minorEastAsia"/>
                <w:highlight w:val="yellow"/>
              </w:rPr>
              <w:t>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jc w:val="center"/>
        </w:trPr>
        <w:tc>
          <w:tcPr>
            <w:tcW w:w="704" w:type="dxa"/>
            <w:vAlign w:val="center"/>
          </w:tcPr>
          <w:p>
            <w:pPr>
              <w:spacing w:line="240" w:lineRule="auto"/>
              <w:ind w:firstLine="0" w:firstLineChars="0"/>
              <w:jc w:val="center"/>
              <w:rPr>
                <w:rFonts w:asciiTheme="minorEastAsia" w:hAnsiTheme="minorEastAsia" w:eastAsiaTheme="minorEastAsia"/>
                <w:highlight w:val="yellow"/>
              </w:rPr>
            </w:pPr>
            <w:r>
              <w:rPr>
                <w:rFonts w:hint="eastAsia" w:asciiTheme="minorEastAsia" w:hAnsiTheme="minorEastAsia" w:eastAsiaTheme="minorEastAsia"/>
                <w:highlight w:val="yellow"/>
              </w:rPr>
              <w:t>02</w:t>
            </w:r>
          </w:p>
        </w:tc>
        <w:tc>
          <w:tcPr>
            <w:tcW w:w="2126" w:type="dxa"/>
            <w:vAlign w:val="center"/>
          </w:tcPr>
          <w:p>
            <w:pPr>
              <w:spacing w:line="240" w:lineRule="auto"/>
              <w:ind w:firstLine="0" w:firstLineChars="0"/>
              <w:jc w:val="both"/>
              <w:rPr>
                <w:rFonts w:asciiTheme="minorEastAsia" w:hAnsiTheme="minorEastAsia" w:eastAsiaTheme="minorEastAsia"/>
                <w:highlight w:val="yellow"/>
              </w:rPr>
            </w:pPr>
            <w:r>
              <w:rPr>
                <w:rFonts w:hint="eastAsia" w:asciiTheme="minorEastAsia" w:hAnsiTheme="minorEastAsia" w:eastAsiaTheme="minorEastAsia"/>
                <w:highlight w:val="yellow"/>
              </w:rPr>
              <w:t>如</w:t>
            </w:r>
            <w:r>
              <w:rPr>
                <w:rFonts w:asciiTheme="minorEastAsia" w:hAnsiTheme="minorEastAsia" w:eastAsiaTheme="minorEastAsia"/>
                <w:highlight w:val="yellow"/>
              </w:rPr>
              <w:t>有</w:t>
            </w:r>
          </w:p>
        </w:tc>
        <w:tc>
          <w:tcPr>
            <w:tcW w:w="4678" w:type="dxa"/>
            <w:vAlign w:val="center"/>
          </w:tcPr>
          <w:p>
            <w:pPr>
              <w:spacing w:line="240" w:lineRule="auto"/>
              <w:ind w:firstLine="0" w:firstLineChars="0"/>
              <w:jc w:val="both"/>
              <w:rPr>
                <w:rFonts w:asciiTheme="minorEastAsia" w:hAnsiTheme="minorEastAsia" w:eastAsiaTheme="minorEastAsia"/>
                <w:bCs/>
                <w:kern w:val="2"/>
                <w:szCs w:val="24"/>
                <w:highlight w:val="yellow"/>
              </w:rPr>
            </w:pPr>
          </w:p>
        </w:tc>
        <w:tc>
          <w:tcPr>
            <w:tcW w:w="1276" w:type="dxa"/>
            <w:vAlign w:val="center"/>
          </w:tcPr>
          <w:p>
            <w:pPr>
              <w:spacing w:line="240" w:lineRule="auto"/>
              <w:ind w:firstLine="0" w:firstLineChars="0"/>
              <w:jc w:val="center"/>
              <w:rPr>
                <w:rFonts w:asciiTheme="minorEastAsia" w:hAnsiTheme="minorEastAsia" w:eastAsiaTheme="minorEastAsia"/>
                <w:highlight w:val="yellow"/>
              </w:rPr>
            </w:pPr>
          </w:p>
        </w:tc>
      </w:tr>
    </w:tbl>
    <w:p>
      <w:pPr>
        <w:rPr>
          <w:rFonts w:asciiTheme="minorEastAsia" w:hAnsiTheme="minorEastAsia" w:eastAsiaTheme="minorEastAsia"/>
        </w:rPr>
      </w:pPr>
      <w:r>
        <w:rPr>
          <w:rFonts w:hint="eastAsia" w:asciiTheme="minorEastAsia" w:hAnsiTheme="minorEastAsia" w:eastAsiaTheme="minorEastAsia"/>
        </w:rPr>
        <w:t>服务期限：</w:t>
      </w:r>
      <w:r>
        <w:rPr>
          <w:rFonts w:asciiTheme="minorEastAsia" w:hAnsiTheme="minorEastAsia" w:eastAsiaTheme="minorEastAsia"/>
        </w:rPr>
        <w:t xml:space="preserve"> </w:t>
      </w:r>
    </w:p>
    <w:p>
      <w:pPr>
        <w:pStyle w:val="207"/>
        <w:spacing w:line="360" w:lineRule="auto"/>
        <w:ind w:left="480" w:firstLine="0" w:firstLineChars="0"/>
        <w:rPr>
          <w:rFonts w:cs="Times New Roman" w:asciiTheme="minorEastAsia" w:hAnsiTheme="minorEastAsia"/>
        </w:rPr>
      </w:pPr>
      <w:r>
        <w:rPr>
          <w:rFonts w:hint="eastAsia" w:cs="宋体" w:asciiTheme="minorEastAsia" w:hAnsiTheme="minorEastAsia"/>
        </w:rPr>
        <w:t>具体详见第四章《采购需求书》。</w:t>
      </w:r>
    </w:p>
    <w:p>
      <w:pPr>
        <w:tabs>
          <w:tab w:val="left" w:pos="0"/>
        </w:tabs>
        <w:ind w:right="-240" w:rightChars="-100"/>
        <w:rPr>
          <w:rFonts w:asciiTheme="minorEastAsia" w:hAnsiTheme="minorEastAsia" w:eastAsiaTheme="minorEastAsia"/>
        </w:rPr>
      </w:pPr>
      <w:r>
        <w:rPr>
          <w:rFonts w:hint="eastAsia" w:asciiTheme="minorEastAsia" w:hAnsiTheme="minorEastAsia" w:eastAsiaTheme="minorEastAsia"/>
        </w:rPr>
        <w:t>本项目由中国人民健</w:t>
      </w:r>
      <w:r>
        <w:rPr>
          <w:rFonts w:asciiTheme="minorEastAsia" w:hAnsiTheme="minorEastAsia" w:eastAsiaTheme="minorEastAsia"/>
        </w:rPr>
        <w:t>康</w:t>
      </w:r>
      <w:r>
        <w:rPr>
          <w:rFonts w:hint="eastAsia" w:asciiTheme="minorEastAsia" w:hAnsiTheme="minorEastAsia" w:eastAsiaTheme="minorEastAsia"/>
        </w:rPr>
        <w:t>保险股份有限公司**部/分</w:t>
      </w:r>
      <w:r>
        <w:rPr>
          <w:rFonts w:asciiTheme="minorEastAsia" w:hAnsiTheme="minorEastAsia" w:eastAsiaTheme="minorEastAsia"/>
        </w:rPr>
        <w:t>公司</w:t>
      </w:r>
      <w:r>
        <w:rPr>
          <w:rFonts w:hint="eastAsia" w:asciiTheme="minorEastAsia" w:hAnsiTheme="minorEastAsia" w:eastAsiaTheme="minorEastAsia"/>
        </w:rPr>
        <w:t>作为采购人组织本项目的相关采购工作，合同由中国人民健</w:t>
      </w:r>
      <w:r>
        <w:rPr>
          <w:rFonts w:asciiTheme="minorEastAsia" w:hAnsiTheme="minorEastAsia" w:eastAsiaTheme="minorEastAsia"/>
        </w:rPr>
        <w:t>康</w:t>
      </w:r>
      <w:r>
        <w:rPr>
          <w:rFonts w:hint="eastAsia" w:asciiTheme="minorEastAsia" w:hAnsiTheme="minorEastAsia" w:eastAsiaTheme="minorEastAsia"/>
        </w:rPr>
        <w:t>保险股份有限公司**部/分</w:t>
      </w:r>
      <w:r>
        <w:rPr>
          <w:rFonts w:asciiTheme="minorEastAsia" w:hAnsiTheme="minorEastAsia" w:eastAsiaTheme="minorEastAsia"/>
        </w:rPr>
        <w:t>公司</w:t>
      </w:r>
      <w:r>
        <w:rPr>
          <w:rFonts w:hint="eastAsia" w:asciiTheme="minorEastAsia" w:hAnsiTheme="minorEastAsia" w:eastAsiaTheme="minorEastAsia"/>
        </w:rPr>
        <w:t>与成交供应商签署。</w:t>
      </w:r>
    </w:p>
    <w:p>
      <w:pPr>
        <w:pStyle w:val="207"/>
        <w:numPr>
          <w:ilvl w:val="0"/>
          <w:numId w:val="46"/>
        </w:numPr>
        <w:spacing w:line="360" w:lineRule="auto"/>
        <w:ind w:left="0" w:firstLine="480"/>
        <w:rPr>
          <w:rFonts w:cs="Times New Roman" w:asciiTheme="minorEastAsia" w:hAnsiTheme="minorEastAsia"/>
        </w:rPr>
      </w:pPr>
      <w:r>
        <w:rPr>
          <w:rFonts w:cs="Times New Roman" w:asciiTheme="minorEastAsia" w:hAnsiTheme="minorEastAsia"/>
        </w:rPr>
        <w:t xml:space="preserve">供应商资格条件（须同时满足）： </w:t>
      </w:r>
    </w:p>
    <w:p>
      <w:pPr>
        <w:numPr>
          <w:ilvl w:val="0"/>
          <w:numId w:val="47"/>
        </w:numPr>
        <w:tabs>
          <w:tab w:val="left" w:pos="873"/>
          <w:tab w:val="left" w:pos="900"/>
        </w:tabs>
        <w:adjustRightInd/>
        <w:ind w:left="0" w:firstLine="480"/>
        <w:jc w:val="both"/>
        <w:textAlignment w:val="auto"/>
        <w:rPr>
          <w:rFonts w:asciiTheme="minorEastAsia" w:hAnsiTheme="minorEastAsia" w:eastAsiaTheme="minorEastAsia"/>
          <w:bCs/>
        </w:rPr>
      </w:pPr>
      <w:r>
        <w:rPr>
          <w:rFonts w:hint="eastAsia" w:asciiTheme="minorEastAsia" w:hAnsiTheme="minorEastAsia" w:eastAsiaTheme="minorEastAsia"/>
          <w:bCs/>
        </w:rPr>
        <w:t>在中华人民共和国境内依法登记的法人或其他组织，具有独立承担民事责任的能力，供应商如为企业法人，须提供企业法人营业执照；供应商如为事业单位或其他组织，须提供事业单位法人证书或登记证或组织机构代码证或其他有效证明文件（复印件）；</w:t>
      </w:r>
    </w:p>
    <w:p>
      <w:pPr>
        <w:numPr>
          <w:ilvl w:val="0"/>
          <w:numId w:val="47"/>
        </w:numPr>
        <w:tabs>
          <w:tab w:val="left" w:pos="873"/>
          <w:tab w:val="left" w:pos="900"/>
        </w:tabs>
        <w:adjustRightInd/>
        <w:ind w:left="0" w:firstLine="480"/>
        <w:jc w:val="both"/>
        <w:textAlignment w:val="auto"/>
        <w:rPr>
          <w:rFonts w:asciiTheme="minorEastAsia" w:hAnsiTheme="minorEastAsia" w:eastAsiaTheme="minorEastAsia"/>
          <w:bCs/>
        </w:rPr>
      </w:pPr>
      <w:r>
        <w:rPr>
          <w:rFonts w:hint="eastAsia" w:asciiTheme="minorEastAsia" w:hAnsiTheme="minorEastAsia" w:eastAsiaTheme="minorEastAsia"/>
          <w:bCs/>
        </w:rPr>
        <w:t>具有良好的商业信誉和健全的财务会计制度，供应商需提供2020年度或2021年度经会计师事务所或审计机构审计的财务审计报告及财务报表（至少包含会计师事务所或审计机构签章页、资产负债表、现金流量表、损益表/利润表）或首次响应文件提交截止日前6个月内开具的银行资信证明；</w:t>
      </w:r>
    </w:p>
    <w:p>
      <w:pPr>
        <w:numPr>
          <w:ilvl w:val="0"/>
          <w:numId w:val="47"/>
        </w:numPr>
        <w:tabs>
          <w:tab w:val="left" w:pos="873"/>
          <w:tab w:val="left" w:pos="900"/>
        </w:tabs>
        <w:adjustRightInd/>
        <w:ind w:left="0" w:firstLine="480"/>
        <w:jc w:val="both"/>
        <w:textAlignment w:val="auto"/>
        <w:rPr>
          <w:rFonts w:asciiTheme="minorEastAsia" w:hAnsiTheme="minorEastAsia" w:eastAsiaTheme="minorEastAsia"/>
          <w:bCs/>
        </w:rPr>
      </w:pPr>
      <w:r>
        <w:rPr>
          <w:rFonts w:hint="eastAsia" w:asciiTheme="minorEastAsia" w:hAnsiTheme="minorEastAsia" w:eastAsiaTheme="minorEastAsia"/>
          <w:bCs/>
        </w:rPr>
        <w:t>具有履行合同所必需的设备和专业技术能力，</w:t>
      </w:r>
      <w:bookmarkStart w:id="12" w:name="_Hlk103155839"/>
      <w:r>
        <w:rPr>
          <w:rFonts w:hint="eastAsia" w:asciiTheme="minorEastAsia" w:hAnsiTheme="minorEastAsia" w:eastAsiaTheme="minorEastAsia"/>
          <w:bCs/>
        </w:rPr>
        <w:t>供应商近三年（2017</w:t>
      </w:r>
      <w:bookmarkEnd w:id="12"/>
      <w:r>
        <w:rPr>
          <w:rFonts w:hint="eastAsia" w:asciiTheme="minorEastAsia" w:hAnsiTheme="minorEastAsia" w:eastAsiaTheme="minorEastAsia"/>
          <w:bCs/>
        </w:rPr>
        <w:t>年1月1日至首次响应文件提交截止日）（以合同签订时间为准）具有*</w:t>
      </w:r>
      <w:r>
        <w:rPr>
          <w:rFonts w:asciiTheme="minorEastAsia" w:hAnsiTheme="minorEastAsia" w:eastAsiaTheme="minorEastAsia"/>
          <w:bCs/>
        </w:rPr>
        <w:t>***</w:t>
      </w:r>
      <w:r>
        <w:rPr>
          <w:rFonts w:hint="eastAsia" w:asciiTheme="minorEastAsia" w:hAnsiTheme="minorEastAsia" w:eastAsiaTheme="minorEastAsia"/>
          <w:bCs/>
        </w:rPr>
        <w:t>案例，并提供符合上述要求的合同关键页作为有效的业绩证明材料。合同关键页包含但不限于合同首页、合同标的页、签署日期页及盖章页等；</w:t>
      </w:r>
    </w:p>
    <w:p>
      <w:pPr>
        <w:numPr>
          <w:ilvl w:val="0"/>
          <w:numId w:val="47"/>
        </w:numPr>
        <w:tabs>
          <w:tab w:val="left" w:pos="873"/>
          <w:tab w:val="left" w:pos="900"/>
        </w:tabs>
        <w:adjustRightInd/>
        <w:ind w:left="0" w:firstLine="480"/>
        <w:jc w:val="both"/>
        <w:textAlignment w:val="auto"/>
        <w:rPr>
          <w:rFonts w:asciiTheme="minorEastAsia" w:hAnsiTheme="minorEastAsia" w:eastAsiaTheme="minorEastAsia"/>
          <w:bCs/>
        </w:rPr>
      </w:pPr>
      <w:r>
        <w:rPr>
          <w:rFonts w:hint="eastAsia" w:asciiTheme="minorEastAsia" w:hAnsiTheme="minorEastAsia" w:eastAsiaTheme="minorEastAsia"/>
          <w:bCs/>
        </w:rPr>
        <w:t>有依法缴纳税收和社会保障资金的良好记录，供应商需提供近6个月任意一个月的税收和社会保障资金缴纳凭证；</w:t>
      </w:r>
    </w:p>
    <w:p>
      <w:pPr>
        <w:pStyle w:val="207"/>
        <w:numPr>
          <w:ilvl w:val="0"/>
          <w:numId w:val="47"/>
        </w:numPr>
        <w:spacing w:line="360" w:lineRule="auto"/>
        <w:ind w:left="0" w:firstLine="480"/>
        <w:rPr>
          <w:rFonts w:asciiTheme="minorEastAsia" w:hAnsiTheme="minorEastAsia"/>
          <w:bCs/>
          <w:highlight w:val="none"/>
        </w:rPr>
      </w:pPr>
      <w:bookmarkStart w:id="13" w:name="_Hlk95727515"/>
      <w:r>
        <w:rPr>
          <w:rFonts w:hint="eastAsia" w:asciiTheme="minorEastAsia" w:hAnsiTheme="minorEastAsia"/>
          <w:bCs/>
        </w:rPr>
        <w:t>供应商应经营状况良好，</w:t>
      </w:r>
      <w:r>
        <w:rPr>
          <w:rFonts w:hint="eastAsia" w:asciiTheme="minorEastAsia" w:hAnsiTheme="minorEastAsia"/>
          <w:bCs/>
          <w:highlight w:val="none"/>
        </w:rPr>
        <w:t>且近三年内（20</w:t>
      </w:r>
      <w:r>
        <w:rPr>
          <w:rFonts w:hint="eastAsia" w:asciiTheme="minorEastAsia" w:hAnsiTheme="minorEastAsia"/>
          <w:bCs/>
          <w:highlight w:val="none"/>
          <w:lang w:val="en-US" w:eastAsia="zh-CN"/>
        </w:rPr>
        <w:t>22</w:t>
      </w:r>
      <w:r>
        <w:rPr>
          <w:rFonts w:hint="eastAsia" w:asciiTheme="minorEastAsia" w:hAnsiTheme="minorEastAsia"/>
          <w:bCs/>
          <w:highlight w:val="none"/>
        </w:rPr>
        <w:t>年1月1日至今）无违法违规记录。违法违规记录是指被“信用中国”列入失信被执行人、重大税收违法案件当事人名单、政府采购严重违法失信行为记录名单。供应商需提供首次响应文件提交截止时间前十五个工作日内对以上三项内容的查询截图并加盖公章。信用中国查询网址：https://www.creditchina.gov.cn/xinyongfuwu/?navPage=5</w:t>
      </w:r>
      <w:bookmarkEnd w:id="13"/>
      <w:r>
        <w:rPr>
          <w:rFonts w:hint="eastAsia" w:asciiTheme="minorEastAsia" w:hAnsiTheme="minorEastAsia"/>
          <w:bCs/>
          <w:highlight w:val="none"/>
        </w:rPr>
        <w:t>；</w:t>
      </w:r>
    </w:p>
    <w:p>
      <w:pPr>
        <w:pStyle w:val="207"/>
        <w:numPr>
          <w:ilvl w:val="0"/>
          <w:numId w:val="47"/>
        </w:numPr>
        <w:spacing w:line="360" w:lineRule="auto"/>
        <w:ind w:left="0" w:firstLine="480"/>
        <w:rPr>
          <w:rFonts w:asciiTheme="minorEastAsia" w:hAnsiTheme="minorEastAsia"/>
          <w:bCs/>
          <w:highlight w:val="none"/>
        </w:rPr>
      </w:pPr>
      <w:r>
        <w:rPr>
          <w:rFonts w:hint="eastAsia" w:asciiTheme="minorEastAsia" w:hAnsiTheme="minorEastAsia"/>
          <w:bCs/>
          <w:highlight w:val="none"/>
        </w:rPr>
        <w:t>根据《中国人民保险集团供应商管理办法》规定，严禁列入中国人民保险集团黑名单且在禁入期内的供应商参与采购活动；</w:t>
      </w:r>
    </w:p>
    <w:p>
      <w:pPr>
        <w:numPr>
          <w:ilvl w:val="0"/>
          <w:numId w:val="47"/>
        </w:numPr>
        <w:tabs>
          <w:tab w:val="left" w:pos="873"/>
          <w:tab w:val="left" w:pos="900"/>
        </w:tabs>
        <w:adjustRightInd/>
        <w:ind w:left="0" w:firstLine="480"/>
        <w:jc w:val="both"/>
        <w:textAlignment w:val="auto"/>
        <w:rPr>
          <w:rFonts w:asciiTheme="minorEastAsia" w:hAnsiTheme="minorEastAsia" w:eastAsiaTheme="minorEastAsia"/>
          <w:bCs/>
          <w:highlight w:val="none"/>
        </w:rPr>
      </w:pPr>
      <w:r>
        <w:rPr>
          <w:rFonts w:hint="eastAsia" w:asciiTheme="minorEastAsia" w:hAnsiTheme="minorEastAsia" w:eastAsiaTheme="minorEastAsia"/>
          <w:highlight w:val="none"/>
        </w:rPr>
        <w:t>单位负责人为同一人或者存在控股、管理关系的不同供应商，不得参加同一项目竞争性磋商；</w:t>
      </w:r>
    </w:p>
    <w:p>
      <w:pPr>
        <w:numPr>
          <w:ilvl w:val="0"/>
          <w:numId w:val="47"/>
        </w:numPr>
        <w:tabs>
          <w:tab w:val="left" w:pos="873"/>
          <w:tab w:val="left" w:pos="900"/>
        </w:tabs>
        <w:adjustRightInd/>
        <w:ind w:left="0" w:firstLine="480"/>
        <w:jc w:val="both"/>
        <w:textAlignment w:val="auto"/>
        <w:rPr>
          <w:rFonts w:asciiTheme="minorEastAsia" w:hAnsiTheme="minorEastAsia" w:eastAsiaTheme="minorEastAsia"/>
          <w:bCs/>
          <w:highlight w:val="none"/>
        </w:rPr>
      </w:pPr>
      <w:r>
        <w:rPr>
          <w:rFonts w:asciiTheme="minorEastAsia" w:hAnsiTheme="minorEastAsia" w:eastAsiaTheme="minorEastAsia"/>
          <w:bCs/>
          <w:highlight w:val="none"/>
        </w:rPr>
        <w:t>本项目不接受联合体投标。</w:t>
      </w:r>
    </w:p>
    <w:p>
      <w:pPr>
        <w:pStyle w:val="207"/>
        <w:numPr>
          <w:ilvl w:val="0"/>
          <w:numId w:val="46"/>
        </w:numPr>
        <w:spacing w:line="360" w:lineRule="auto"/>
        <w:ind w:left="0" w:firstLine="480"/>
        <w:rPr>
          <w:rFonts w:cs="Times New Roman" w:asciiTheme="minorEastAsia" w:hAnsiTheme="minorEastAsia"/>
          <w:highlight w:val="none"/>
        </w:rPr>
      </w:pPr>
      <w:r>
        <w:rPr>
          <w:rFonts w:cs="Times New Roman" w:asciiTheme="minorEastAsia" w:hAnsiTheme="minorEastAsia"/>
          <w:highlight w:val="none"/>
        </w:rPr>
        <w:t>获取磋商文件的时间、地点、方式：</w:t>
      </w:r>
    </w:p>
    <w:p>
      <w:pPr>
        <w:rPr>
          <w:rFonts w:asciiTheme="minorEastAsia" w:hAnsiTheme="minorEastAsia" w:eastAsiaTheme="minorEastAsia"/>
          <w:highlight w:val="none"/>
        </w:rPr>
      </w:pPr>
      <w:r>
        <w:rPr>
          <w:rFonts w:asciiTheme="minorEastAsia" w:hAnsiTheme="minorEastAsia" w:eastAsiaTheme="minorEastAsia"/>
          <w:highlight w:val="none"/>
        </w:rPr>
        <w:t>1）时间：</w:t>
      </w:r>
      <w:r>
        <w:rPr>
          <w:rFonts w:asciiTheme="minorEastAsia" w:hAnsiTheme="minorEastAsia" w:eastAsiaTheme="minorEastAsia"/>
          <w:highlight w:val="none"/>
          <w:lang w:val="zh-TW"/>
        </w:rPr>
        <w:t>即日起至</w:t>
      </w:r>
      <w:r>
        <w:rPr>
          <w:rFonts w:hint="eastAsia" w:asciiTheme="minorEastAsia" w:hAnsiTheme="minorEastAsia" w:eastAsiaTheme="minorEastAsia"/>
          <w:highlight w:val="none"/>
          <w:lang w:val="zh-TW"/>
        </w:rPr>
        <w:t>202</w:t>
      </w:r>
      <w:r>
        <w:rPr>
          <w:rFonts w:hint="eastAsia" w:asciiTheme="minorEastAsia" w:hAnsiTheme="minorEastAsia" w:eastAsiaTheme="minorEastAsia"/>
          <w:highlight w:val="none"/>
          <w:lang w:val="en-US" w:eastAsia="zh-CN"/>
        </w:rPr>
        <w:t>5</w:t>
      </w:r>
      <w:r>
        <w:rPr>
          <w:rFonts w:hint="eastAsia" w:asciiTheme="minorEastAsia" w:hAnsiTheme="minorEastAsia" w:eastAsiaTheme="minorEastAsia"/>
          <w:highlight w:val="none"/>
          <w:lang w:val="zh-TW"/>
        </w:rPr>
        <w:t>年</w:t>
      </w:r>
      <w:r>
        <w:rPr>
          <w:rFonts w:hint="eastAsia" w:asciiTheme="minorEastAsia" w:hAnsiTheme="minorEastAsia" w:eastAsiaTheme="minorEastAsia"/>
          <w:highlight w:val="none"/>
          <w:lang w:val="en-US" w:eastAsia="zh-CN"/>
        </w:rPr>
        <w:t>3</w:t>
      </w:r>
      <w:r>
        <w:rPr>
          <w:rFonts w:asciiTheme="minorEastAsia" w:hAnsiTheme="minorEastAsia" w:eastAsiaTheme="minorEastAsia"/>
          <w:highlight w:val="none"/>
          <w:lang w:val="zh-TW"/>
        </w:rPr>
        <w:t>月</w:t>
      </w:r>
      <w:r>
        <w:rPr>
          <w:rFonts w:hint="eastAsia" w:asciiTheme="minorEastAsia" w:hAnsiTheme="minorEastAsia" w:eastAsiaTheme="minorEastAsia"/>
          <w:highlight w:val="none"/>
          <w:lang w:val="en-US" w:eastAsia="zh-CN"/>
        </w:rPr>
        <w:t>18</w:t>
      </w:r>
      <w:r>
        <w:rPr>
          <w:rFonts w:asciiTheme="minorEastAsia" w:hAnsiTheme="minorEastAsia" w:eastAsiaTheme="minorEastAsia"/>
          <w:highlight w:val="none"/>
          <w:lang w:val="zh-TW"/>
        </w:rPr>
        <w:t>日，每天9:00-12:00、13:00-17:00（北京时间、节假日除外）。</w:t>
      </w:r>
    </w:p>
    <w:p>
      <w:pPr>
        <w:rPr>
          <w:rFonts w:asciiTheme="minorEastAsia" w:hAnsiTheme="minorEastAsia" w:eastAsiaTheme="minorEastAsia"/>
          <w:kern w:val="2"/>
          <w:szCs w:val="24"/>
          <w:highlight w:val="none"/>
        </w:rPr>
      </w:pPr>
      <w:r>
        <w:rPr>
          <w:rFonts w:asciiTheme="minorEastAsia" w:hAnsiTheme="minorEastAsia" w:eastAsiaTheme="minorEastAsia"/>
          <w:highlight w:val="none"/>
        </w:rPr>
        <w:t>2）</w:t>
      </w:r>
      <w:r>
        <w:rPr>
          <w:rFonts w:asciiTheme="minorEastAsia" w:hAnsiTheme="minorEastAsia" w:eastAsiaTheme="minorEastAsia"/>
          <w:highlight w:val="none"/>
          <w:lang w:eastAsia="zh-TW"/>
        </w:rPr>
        <w:t>获取地点、方式：</w:t>
      </w:r>
    </w:p>
    <w:p>
      <w:pPr>
        <w:adjustRightInd/>
        <w:jc w:val="both"/>
        <w:textAlignment w:val="auto"/>
        <w:rPr>
          <w:rFonts w:asciiTheme="minorEastAsia" w:hAnsiTheme="minorEastAsia" w:eastAsiaTheme="minorEastAsia"/>
          <w:highlight w:val="none"/>
        </w:rPr>
      </w:pPr>
      <w:r>
        <w:rPr>
          <w:rFonts w:asciiTheme="minorEastAsia" w:hAnsiTheme="minorEastAsia" w:eastAsiaTheme="minorEastAsia"/>
          <w:highlight w:val="none"/>
        </w:rPr>
        <w:t>首次响应文件提交截止时间、开启时间及地点：</w:t>
      </w:r>
    </w:p>
    <w:p>
      <w:pPr>
        <w:rPr>
          <w:rFonts w:asciiTheme="minorEastAsia" w:hAnsiTheme="minorEastAsia" w:eastAsiaTheme="minorEastAsia"/>
          <w:highlight w:val="none"/>
        </w:rPr>
      </w:pPr>
      <w:r>
        <w:rPr>
          <w:rFonts w:asciiTheme="minorEastAsia" w:hAnsiTheme="minorEastAsia" w:eastAsiaTheme="minorEastAsia"/>
          <w:highlight w:val="none"/>
        </w:rPr>
        <w:t>1）首次响应文件递交时间：</w:t>
      </w:r>
      <w:r>
        <w:rPr>
          <w:rFonts w:asciiTheme="minorEastAsia" w:hAnsiTheme="minorEastAsia" w:eastAsiaTheme="minorEastAsia"/>
          <w:highlight w:val="none"/>
          <w:lang w:val="zh-TW"/>
        </w:rPr>
        <w:t>20</w:t>
      </w:r>
      <w:r>
        <w:rPr>
          <w:rFonts w:hint="eastAsia" w:asciiTheme="minorEastAsia" w:hAnsiTheme="minorEastAsia" w:eastAsiaTheme="minorEastAsia"/>
          <w:highlight w:val="none"/>
          <w:lang w:val="en-US" w:eastAsia="zh-CN"/>
        </w:rPr>
        <w:t>25</w:t>
      </w:r>
      <w:r>
        <w:rPr>
          <w:rFonts w:asciiTheme="minorEastAsia" w:hAnsiTheme="minorEastAsia" w:eastAsiaTheme="minorEastAsia"/>
          <w:highlight w:val="none"/>
          <w:lang w:val="zh-TW"/>
        </w:rPr>
        <w:t>年</w:t>
      </w:r>
      <w:r>
        <w:rPr>
          <w:rFonts w:hint="eastAsia" w:asciiTheme="minorEastAsia" w:hAnsiTheme="minorEastAsia" w:eastAsiaTheme="minorEastAsia"/>
          <w:highlight w:val="none"/>
          <w:lang w:val="en-US" w:eastAsia="zh-CN"/>
        </w:rPr>
        <w:t>3</w:t>
      </w:r>
      <w:r>
        <w:rPr>
          <w:rFonts w:asciiTheme="minorEastAsia" w:hAnsiTheme="minorEastAsia" w:eastAsiaTheme="minorEastAsia"/>
          <w:highlight w:val="none"/>
        </w:rPr>
        <w:t>月</w:t>
      </w:r>
      <w:r>
        <w:rPr>
          <w:rFonts w:hint="eastAsia" w:asciiTheme="minorEastAsia" w:hAnsiTheme="minorEastAsia" w:eastAsiaTheme="minorEastAsia"/>
          <w:highlight w:val="none"/>
          <w:lang w:val="en-US" w:eastAsia="zh-CN"/>
        </w:rPr>
        <w:t>20</w:t>
      </w:r>
      <w:r>
        <w:rPr>
          <w:rFonts w:asciiTheme="minorEastAsia" w:hAnsiTheme="minorEastAsia" w:eastAsiaTheme="minorEastAsia"/>
          <w:highlight w:val="none"/>
        </w:rPr>
        <w:t>日9</w:t>
      </w:r>
      <w:r>
        <w:rPr>
          <w:rFonts w:asciiTheme="minorEastAsia" w:hAnsiTheme="minorEastAsia" w:eastAsiaTheme="minorEastAsia"/>
          <w:highlight w:val="none"/>
          <w:lang w:val="zh-TW"/>
        </w:rPr>
        <w:t>:</w:t>
      </w:r>
      <w:r>
        <w:rPr>
          <w:rFonts w:asciiTheme="minorEastAsia" w:hAnsiTheme="minorEastAsia" w:eastAsiaTheme="minorEastAsia"/>
          <w:highlight w:val="none"/>
        </w:rPr>
        <w:t>00</w:t>
      </w:r>
      <w:r>
        <w:rPr>
          <w:rFonts w:asciiTheme="minorEastAsia" w:hAnsiTheme="minorEastAsia" w:eastAsiaTheme="minorEastAsia"/>
          <w:highlight w:val="none"/>
          <w:lang w:val="zh-TW"/>
        </w:rPr>
        <w:t>-</w:t>
      </w:r>
      <w:r>
        <w:rPr>
          <w:rFonts w:asciiTheme="minorEastAsia" w:hAnsiTheme="minorEastAsia" w:eastAsiaTheme="minorEastAsia"/>
          <w:highlight w:val="none"/>
        </w:rPr>
        <w:t>9</w:t>
      </w:r>
      <w:r>
        <w:rPr>
          <w:rFonts w:asciiTheme="minorEastAsia" w:hAnsiTheme="minorEastAsia" w:eastAsiaTheme="minorEastAsia"/>
          <w:highlight w:val="none"/>
          <w:lang w:val="zh-TW"/>
        </w:rPr>
        <w:t>:</w:t>
      </w:r>
      <w:r>
        <w:rPr>
          <w:rFonts w:asciiTheme="minorEastAsia" w:hAnsiTheme="minorEastAsia" w:eastAsiaTheme="minorEastAsia"/>
          <w:highlight w:val="none"/>
        </w:rPr>
        <w:t>3</w:t>
      </w:r>
      <w:r>
        <w:rPr>
          <w:rFonts w:asciiTheme="minorEastAsia" w:hAnsiTheme="minorEastAsia" w:eastAsiaTheme="minorEastAsia"/>
          <w:highlight w:val="none"/>
          <w:lang w:val="zh-TW" w:eastAsia="zh-TW"/>
        </w:rPr>
        <w:t>0</w:t>
      </w:r>
      <w:r>
        <w:rPr>
          <w:rFonts w:asciiTheme="minorEastAsia" w:hAnsiTheme="minorEastAsia" w:eastAsiaTheme="minorEastAsia"/>
          <w:highlight w:val="none"/>
        </w:rPr>
        <w:t>（北京时间）。</w:t>
      </w:r>
    </w:p>
    <w:p>
      <w:pPr>
        <w:rPr>
          <w:rFonts w:asciiTheme="minorEastAsia" w:hAnsiTheme="minorEastAsia" w:eastAsiaTheme="minorEastAsia"/>
          <w:b/>
          <w:i/>
          <w:highlight w:val="none"/>
        </w:rPr>
      </w:pPr>
      <w:r>
        <w:rPr>
          <w:rFonts w:asciiTheme="minorEastAsia" w:hAnsiTheme="minorEastAsia" w:eastAsiaTheme="minorEastAsia"/>
          <w:highlight w:val="none"/>
        </w:rPr>
        <w:t>2）首次响应文件提交截止时间</w:t>
      </w:r>
      <w:r>
        <w:rPr>
          <w:rFonts w:asciiTheme="minorEastAsia" w:hAnsiTheme="minorEastAsia" w:eastAsiaTheme="minorEastAsia"/>
          <w:snapToGrid w:val="0"/>
          <w:highlight w:val="none"/>
        </w:rPr>
        <w:t>、开启时间</w:t>
      </w:r>
      <w:r>
        <w:rPr>
          <w:rFonts w:asciiTheme="minorEastAsia" w:hAnsiTheme="minorEastAsia" w:eastAsiaTheme="minorEastAsia"/>
          <w:highlight w:val="none"/>
        </w:rPr>
        <w:t>：</w:t>
      </w:r>
      <w:r>
        <w:rPr>
          <w:rFonts w:asciiTheme="minorEastAsia" w:hAnsiTheme="minorEastAsia" w:eastAsiaTheme="minorEastAsia"/>
          <w:highlight w:val="none"/>
          <w:lang w:val="zh-TW"/>
        </w:rPr>
        <w:t>20</w:t>
      </w:r>
      <w:r>
        <w:rPr>
          <w:rFonts w:hint="eastAsia" w:asciiTheme="minorEastAsia" w:hAnsiTheme="minorEastAsia" w:eastAsiaTheme="minorEastAsia"/>
          <w:highlight w:val="none"/>
          <w:lang w:val="en-US" w:eastAsia="zh-CN"/>
        </w:rPr>
        <w:t>25</w:t>
      </w:r>
      <w:r>
        <w:rPr>
          <w:rFonts w:asciiTheme="minorEastAsia" w:hAnsiTheme="minorEastAsia" w:eastAsiaTheme="minorEastAsia"/>
          <w:highlight w:val="none"/>
          <w:lang w:val="zh-TW"/>
        </w:rPr>
        <w:t>年</w:t>
      </w:r>
      <w:r>
        <w:rPr>
          <w:rFonts w:hint="eastAsia" w:asciiTheme="minorEastAsia" w:hAnsiTheme="minorEastAsia" w:eastAsiaTheme="minorEastAsia"/>
          <w:highlight w:val="none"/>
          <w:lang w:val="en-US" w:eastAsia="zh-CN"/>
        </w:rPr>
        <w:t>3</w:t>
      </w:r>
      <w:r>
        <w:rPr>
          <w:rFonts w:asciiTheme="minorEastAsia" w:hAnsiTheme="minorEastAsia" w:eastAsiaTheme="minorEastAsia"/>
          <w:highlight w:val="none"/>
        </w:rPr>
        <w:t>月</w:t>
      </w:r>
      <w:r>
        <w:rPr>
          <w:rFonts w:hint="eastAsia" w:asciiTheme="minorEastAsia" w:hAnsiTheme="minorEastAsia" w:eastAsiaTheme="minorEastAsia"/>
          <w:highlight w:val="none"/>
          <w:lang w:val="en-US" w:eastAsia="zh-CN"/>
        </w:rPr>
        <w:t>20</w:t>
      </w:r>
      <w:r>
        <w:rPr>
          <w:rFonts w:asciiTheme="minorEastAsia" w:hAnsiTheme="minorEastAsia" w:eastAsiaTheme="minorEastAsia"/>
          <w:highlight w:val="none"/>
        </w:rPr>
        <w:t>日9</w:t>
      </w:r>
      <w:r>
        <w:rPr>
          <w:rFonts w:asciiTheme="minorEastAsia" w:hAnsiTheme="minorEastAsia" w:eastAsiaTheme="minorEastAsia"/>
          <w:highlight w:val="none"/>
          <w:lang w:val="zh-TW"/>
        </w:rPr>
        <w:t>:</w:t>
      </w:r>
      <w:r>
        <w:rPr>
          <w:rFonts w:asciiTheme="minorEastAsia" w:hAnsiTheme="minorEastAsia" w:eastAsiaTheme="minorEastAsia"/>
          <w:highlight w:val="none"/>
        </w:rPr>
        <w:t>3</w:t>
      </w:r>
      <w:r>
        <w:rPr>
          <w:rFonts w:asciiTheme="minorEastAsia" w:hAnsiTheme="minorEastAsia" w:eastAsiaTheme="minorEastAsia"/>
          <w:highlight w:val="none"/>
          <w:lang w:val="zh-TW" w:eastAsia="zh-TW"/>
        </w:rPr>
        <w:t>0</w:t>
      </w:r>
      <w:r>
        <w:rPr>
          <w:rFonts w:asciiTheme="minorEastAsia" w:hAnsiTheme="minorEastAsia" w:eastAsiaTheme="minorEastAsia"/>
          <w:highlight w:val="none"/>
        </w:rPr>
        <w:t>（北京时间），届时请参加磋商的单位派授权代表出席项目采购会议，授权代表须携带本项目的授权书及本人身份证明文件复印件（授权书格式请参考磋商文件附件6）。</w:t>
      </w:r>
    </w:p>
    <w:p>
      <w:pPr>
        <w:rPr>
          <w:rFonts w:asciiTheme="minorEastAsia" w:hAnsiTheme="minorEastAsia" w:eastAsiaTheme="minorEastAsia"/>
          <w:highlight w:val="none"/>
        </w:rPr>
      </w:pPr>
      <w:r>
        <w:rPr>
          <w:rFonts w:asciiTheme="minorEastAsia" w:hAnsiTheme="minorEastAsia" w:eastAsiaTheme="minorEastAsia"/>
          <w:highlight w:val="none"/>
        </w:rPr>
        <w:t>3）首次</w:t>
      </w:r>
      <w:r>
        <w:rPr>
          <w:rFonts w:asciiTheme="minorEastAsia" w:hAnsiTheme="minorEastAsia" w:eastAsiaTheme="minorEastAsia"/>
          <w:snapToGrid w:val="0"/>
          <w:highlight w:val="none"/>
        </w:rPr>
        <w:t>响应文件提交和开启</w:t>
      </w:r>
      <w:r>
        <w:rPr>
          <w:rFonts w:asciiTheme="minorEastAsia" w:hAnsiTheme="minorEastAsia" w:eastAsiaTheme="minorEastAsia"/>
          <w:highlight w:val="none"/>
        </w:rPr>
        <w:t xml:space="preserve">地点： </w:t>
      </w:r>
    </w:p>
    <w:p>
      <w:pPr>
        <w:ind w:firstLine="482"/>
        <w:rPr>
          <w:rFonts w:asciiTheme="minorEastAsia" w:hAnsiTheme="minorEastAsia" w:eastAsiaTheme="minorEastAsia"/>
          <w:b/>
          <w:highlight w:val="none"/>
        </w:rPr>
      </w:pPr>
      <w:r>
        <w:rPr>
          <w:rFonts w:asciiTheme="minorEastAsia" w:hAnsiTheme="minorEastAsia" w:eastAsiaTheme="minorEastAsia"/>
          <w:b/>
          <w:highlight w:val="none"/>
        </w:rPr>
        <w:t>采购人名称：</w:t>
      </w:r>
      <w:r>
        <w:rPr>
          <w:rFonts w:hint="eastAsia" w:asciiTheme="minorEastAsia" w:hAnsiTheme="minorEastAsia" w:eastAsiaTheme="minorEastAsia"/>
          <w:highlight w:val="none"/>
        </w:rPr>
        <w:t>中国人民健</w:t>
      </w:r>
      <w:r>
        <w:rPr>
          <w:rFonts w:asciiTheme="minorEastAsia" w:hAnsiTheme="minorEastAsia" w:eastAsiaTheme="minorEastAsia"/>
          <w:highlight w:val="none"/>
        </w:rPr>
        <w:t>康</w:t>
      </w:r>
      <w:r>
        <w:rPr>
          <w:rFonts w:hint="eastAsia" w:asciiTheme="minorEastAsia" w:hAnsiTheme="minorEastAsia" w:eastAsiaTheme="minorEastAsia"/>
          <w:highlight w:val="none"/>
        </w:rPr>
        <w:t>保险股份有限公司</w:t>
      </w:r>
      <w:r>
        <w:rPr>
          <w:rFonts w:hint="eastAsia" w:asciiTheme="minorEastAsia" w:hAnsiTheme="minorEastAsia" w:eastAsiaTheme="minorEastAsia"/>
          <w:highlight w:val="none"/>
          <w:lang w:val="en-US" w:eastAsia="zh-CN"/>
        </w:rPr>
        <w:t>江西</w:t>
      </w:r>
      <w:r>
        <w:rPr>
          <w:rFonts w:hint="eastAsia" w:asciiTheme="minorEastAsia" w:hAnsiTheme="minorEastAsia" w:eastAsiaTheme="minorEastAsia"/>
          <w:highlight w:val="none"/>
        </w:rPr>
        <w:t>分</w:t>
      </w:r>
      <w:r>
        <w:rPr>
          <w:rFonts w:asciiTheme="minorEastAsia" w:hAnsiTheme="minorEastAsia" w:eastAsiaTheme="minorEastAsia"/>
          <w:highlight w:val="none"/>
        </w:rPr>
        <w:t>公司</w:t>
      </w:r>
    </w:p>
    <w:p>
      <w:pPr>
        <w:rPr>
          <w:rFonts w:asciiTheme="minorEastAsia" w:hAnsiTheme="minorEastAsia" w:eastAsiaTheme="minorEastAsia"/>
          <w:szCs w:val="21"/>
          <w:highlight w:val="none"/>
        </w:rPr>
      </w:pPr>
      <w:r>
        <w:rPr>
          <w:rFonts w:asciiTheme="minorEastAsia" w:hAnsiTheme="minorEastAsia" w:eastAsiaTheme="minorEastAsia"/>
          <w:highlight w:val="none"/>
        </w:rPr>
        <w:t>地址：</w:t>
      </w:r>
      <w:r>
        <w:rPr>
          <w:rFonts w:asciiTheme="minorEastAsia" w:hAnsiTheme="minorEastAsia" w:eastAsiaTheme="minorEastAsia"/>
          <w:szCs w:val="21"/>
          <w:highlight w:val="none"/>
        </w:rPr>
        <w:t xml:space="preserve"> </w:t>
      </w:r>
    </w:p>
    <w:p>
      <w:pPr>
        <w:ind w:firstLine="482"/>
        <w:rPr>
          <w:rFonts w:asciiTheme="minorEastAsia" w:hAnsiTheme="minorEastAsia" w:eastAsiaTheme="minorEastAsia"/>
          <w:b/>
          <w:highlight w:val="none"/>
        </w:rPr>
      </w:pPr>
      <w:bookmarkStart w:id="14" w:name="_Hlk77682633"/>
      <w:r>
        <w:rPr>
          <w:rFonts w:asciiTheme="minorEastAsia" w:hAnsiTheme="minorEastAsia" w:eastAsiaTheme="minorEastAsia"/>
          <w:b/>
          <w:highlight w:val="none"/>
        </w:rPr>
        <w:t xml:space="preserve">联系人： </w:t>
      </w:r>
    </w:p>
    <w:p>
      <w:pPr>
        <w:rPr>
          <w:rFonts w:asciiTheme="minorEastAsia" w:hAnsiTheme="minorEastAsia" w:eastAsiaTheme="minorEastAsia"/>
          <w:highlight w:val="none"/>
        </w:rPr>
      </w:pPr>
      <w:r>
        <w:rPr>
          <w:rFonts w:asciiTheme="minorEastAsia" w:hAnsiTheme="minorEastAsia" w:eastAsiaTheme="minorEastAsia"/>
          <w:highlight w:val="none"/>
        </w:rPr>
        <w:t>联系电话：</w:t>
      </w:r>
    </w:p>
    <w:p>
      <w:pPr>
        <w:tabs>
          <w:tab w:val="left" w:pos="1778"/>
          <w:tab w:val="left" w:pos="2590"/>
        </w:tabs>
        <w:adjustRightInd/>
        <w:jc w:val="both"/>
        <w:textAlignment w:val="auto"/>
        <w:rPr>
          <w:rFonts w:asciiTheme="minorEastAsia" w:hAnsiTheme="minorEastAsia" w:eastAsiaTheme="minorEastAsia"/>
          <w:kern w:val="2"/>
          <w:szCs w:val="24"/>
          <w:highlight w:val="none"/>
        </w:rPr>
      </w:pPr>
      <w:r>
        <w:rPr>
          <w:rFonts w:asciiTheme="minorEastAsia" w:hAnsiTheme="minorEastAsia" w:eastAsiaTheme="minorEastAsia"/>
          <w:kern w:val="2"/>
          <w:szCs w:val="24"/>
          <w:highlight w:val="none"/>
        </w:rPr>
        <w:t>电子邮箱：</w:t>
      </w:r>
    </w:p>
    <w:bookmarkEnd w:id="14"/>
    <w:p>
      <w:pPr>
        <w:pStyle w:val="2"/>
        <w:ind w:firstLine="480"/>
        <w:rPr>
          <w:rFonts w:asciiTheme="minorEastAsia" w:hAnsiTheme="minorEastAsia" w:eastAsiaTheme="minorEastAsia"/>
          <w:highlight w:val="none"/>
        </w:rPr>
      </w:pPr>
    </w:p>
    <w:p>
      <w:pPr>
        <w:jc w:val="right"/>
        <w:rPr>
          <w:rFonts w:asciiTheme="minorEastAsia" w:hAnsiTheme="minorEastAsia" w:eastAsiaTheme="minorEastAsia"/>
          <w:highlight w:val="none"/>
        </w:rPr>
      </w:pPr>
      <w:r>
        <w:rPr>
          <w:rFonts w:hint="eastAsia" w:asciiTheme="minorEastAsia" w:hAnsiTheme="minorEastAsia" w:eastAsiaTheme="minorEastAsia"/>
          <w:highlight w:val="none"/>
        </w:rPr>
        <w:t>中国人民健</w:t>
      </w:r>
      <w:r>
        <w:rPr>
          <w:rFonts w:asciiTheme="minorEastAsia" w:hAnsiTheme="minorEastAsia" w:eastAsiaTheme="minorEastAsia"/>
          <w:highlight w:val="none"/>
        </w:rPr>
        <w:t>康</w:t>
      </w:r>
      <w:r>
        <w:rPr>
          <w:rFonts w:hint="eastAsia" w:asciiTheme="minorEastAsia" w:hAnsiTheme="minorEastAsia" w:eastAsiaTheme="minorEastAsia"/>
          <w:highlight w:val="none"/>
        </w:rPr>
        <w:t>保险股份有限公司</w:t>
      </w:r>
      <w:r>
        <w:rPr>
          <w:rFonts w:hint="eastAsia" w:asciiTheme="minorEastAsia" w:hAnsiTheme="minorEastAsia" w:eastAsiaTheme="minorEastAsia"/>
          <w:highlight w:val="none"/>
          <w:lang w:val="en-US" w:eastAsia="zh-CN"/>
        </w:rPr>
        <w:t>江西</w:t>
      </w:r>
      <w:r>
        <w:rPr>
          <w:rFonts w:hint="eastAsia" w:asciiTheme="minorEastAsia" w:hAnsiTheme="minorEastAsia" w:eastAsiaTheme="minorEastAsia"/>
          <w:highlight w:val="none"/>
        </w:rPr>
        <w:t>分</w:t>
      </w:r>
      <w:r>
        <w:rPr>
          <w:rFonts w:asciiTheme="minorEastAsia" w:hAnsiTheme="minorEastAsia" w:eastAsiaTheme="minorEastAsia"/>
          <w:highlight w:val="none"/>
        </w:rPr>
        <w:t>公司</w:t>
      </w:r>
    </w:p>
    <w:p>
      <w:pPr>
        <w:jc w:val="right"/>
        <w:rPr>
          <w:rFonts w:asciiTheme="minorEastAsia" w:hAnsiTheme="minorEastAsia" w:eastAsiaTheme="minorEastAsia"/>
        </w:rPr>
      </w:pPr>
      <w:r>
        <w:rPr>
          <w:rFonts w:hint="eastAsia" w:asciiTheme="minorEastAsia" w:hAnsiTheme="minorEastAsia" w:eastAsiaTheme="minorEastAsia"/>
          <w:highlight w:val="none"/>
        </w:rPr>
        <w:t>20</w:t>
      </w:r>
      <w:r>
        <w:rPr>
          <w:rFonts w:hint="eastAsia" w:asciiTheme="minorEastAsia" w:hAnsiTheme="minorEastAsia" w:eastAsiaTheme="minorEastAsia"/>
          <w:highlight w:val="none"/>
          <w:lang w:val="en-US" w:eastAsia="zh-CN"/>
        </w:rPr>
        <w:t>25</w:t>
      </w:r>
      <w:r>
        <w:rPr>
          <w:rFonts w:hint="eastAsia" w:asciiTheme="minorEastAsia" w:hAnsiTheme="minorEastAsia" w:eastAsiaTheme="minorEastAsia"/>
          <w:highlight w:val="none"/>
        </w:rPr>
        <w:t>年</w:t>
      </w:r>
      <w:r>
        <w:rPr>
          <w:rFonts w:hint="eastAsia" w:asciiTheme="minorEastAsia" w:hAnsiTheme="minorEastAsia" w:eastAsiaTheme="minorEastAsia"/>
          <w:highlight w:val="none"/>
          <w:lang w:val="en-US" w:eastAsia="zh-CN"/>
        </w:rPr>
        <w:t>3</w:t>
      </w:r>
      <w:r>
        <w:rPr>
          <w:rFonts w:asciiTheme="minorEastAsia" w:hAnsiTheme="minorEastAsia" w:eastAsiaTheme="minorEastAsia"/>
          <w:highlight w:val="none"/>
        </w:rPr>
        <w:t>月</w:t>
      </w:r>
      <w:r>
        <w:rPr>
          <w:rFonts w:hint="eastAsia" w:asciiTheme="minorEastAsia" w:hAnsiTheme="minorEastAsia" w:eastAsiaTheme="minorEastAsia"/>
          <w:highlight w:val="none"/>
          <w:lang w:val="en-US" w:eastAsia="zh-CN"/>
        </w:rPr>
        <w:t>18</w:t>
      </w:r>
      <w:r>
        <w:rPr>
          <w:rFonts w:asciiTheme="minorEastAsia" w:hAnsiTheme="minorEastAsia" w:eastAsiaTheme="minorEastAsia"/>
          <w:highlight w:val="none"/>
        </w:rPr>
        <w:t>日</w:t>
      </w:r>
      <w:bookmarkEnd w:id="11"/>
      <w:r>
        <w:rPr>
          <w:rFonts w:asciiTheme="minorEastAsia" w:hAnsiTheme="minorEastAsia" w:eastAsiaTheme="minorEastAsia"/>
        </w:rPr>
        <w:br w:type="page"/>
      </w:r>
    </w:p>
    <w:p>
      <w:pPr>
        <w:pStyle w:val="4"/>
        <w:spacing w:before="120" w:beforeLines="50" w:after="120" w:afterLines="50" w:line="240" w:lineRule="atLeast"/>
        <w:rPr>
          <w:rFonts w:asciiTheme="minorEastAsia" w:hAnsiTheme="minorEastAsia" w:eastAsiaTheme="minorEastAsia"/>
        </w:rPr>
      </w:pPr>
      <w:bookmarkStart w:id="15" w:name="_Toc462066499"/>
      <w:bookmarkStart w:id="16" w:name="_Toc489339671"/>
      <w:bookmarkStart w:id="17" w:name="_Toc53764097"/>
      <w:bookmarkStart w:id="18" w:name="_Toc462069433"/>
      <w:bookmarkStart w:id="19" w:name="_Toc489358100"/>
      <w:bookmarkStart w:id="20" w:name="_Toc453622068"/>
      <w:r>
        <w:rPr>
          <w:rFonts w:asciiTheme="minorEastAsia" w:hAnsiTheme="minorEastAsia" w:eastAsiaTheme="minorEastAsia"/>
        </w:rPr>
        <w:t>第二章 供应商须知</w:t>
      </w:r>
      <w:bookmarkEnd w:id="15"/>
      <w:bookmarkEnd w:id="16"/>
      <w:bookmarkEnd w:id="17"/>
      <w:bookmarkEnd w:id="18"/>
      <w:bookmarkEnd w:id="19"/>
    </w:p>
    <w:p>
      <w:pPr>
        <w:pStyle w:val="189"/>
        <w:ind w:firstLine="0" w:firstLineChars="0"/>
        <w:outlineLvl w:val="2"/>
        <w:rPr>
          <w:rFonts w:asciiTheme="minorEastAsia" w:hAnsiTheme="minorEastAsia" w:eastAsiaTheme="minorEastAsia"/>
        </w:rPr>
      </w:pPr>
      <w:r>
        <w:rPr>
          <w:rFonts w:asciiTheme="minorEastAsia" w:hAnsiTheme="minorEastAsia" w:eastAsiaTheme="minorEastAsia"/>
        </w:rPr>
        <w:t>供应商须知资料表</w:t>
      </w:r>
    </w:p>
    <w:p>
      <w:pPr>
        <w:pStyle w:val="179"/>
        <w:rPr>
          <w:rFonts w:asciiTheme="minorEastAsia" w:hAnsiTheme="minorEastAsia" w:eastAsiaTheme="minorEastAsia"/>
          <w:color w:val="auto"/>
        </w:rPr>
      </w:pPr>
      <w:r>
        <w:rPr>
          <w:rFonts w:asciiTheme="minorEastAsia" w:hAnsiTheme="minorEastAsia" w:eastAsiaTheme="minorEastAsia"/>
          <w:color w:val="auto"/>
        </w:rPr>
        <w:t>注：本须知前附表是对供应商须知的修改或补充，如有矛盾，均以本表为准。</w:t>
      </w:r>
    </w:p>
    <w:tbl>
      <w:tblPr>
        <w:tblStyle w:val="75"/>
        <w:tblW w:w="9206" w:type="dxa"/>
        <w:jc w:val="center"/>
        <w:tblInd w:w="0" w:type="dxa"/>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046"/>
        <w:gridCol w:w="8160"/>
      </w:tblGrid>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454" w:hRule="atLeast"/>
          <w:tblHeader/>
          <w:jc w:val="center"/>
        </w:trPr>
        <w:tc>
          <w:tcPr>
            <w:tcW w:w="1046" w:type="dxa"/>
            <w:tcBorders>
              <w:top w:val="single" w:color="auto" w:sz="6" w:space="0"/>
              <w:left w:val="single" w:color="auto" w:sz="6" w:space="0"/>
              <w:bottom w:val="single" w:color="auto" w:sz="6" w:space="0"/>
              <w:right w:val="single" w:color="auto" w:sz="4" w:space="0"/>
            </w:tcBorders>
            <w:vAlign w:val="center"/>
          </w:tcPr>
          <w:p>
            <w:pPr>
              <w:pStyle w:val="179"/>
              <w:spacing w:line="400" w:lineRule="exact"/>
              <w:jc w:val="center"/>
              <w:rPr>
                <w:rFonts w:asciiTheme="minorEastAsia" w:hAnsiTheme="minorEastAsia" w:eastAsiaTheme="minorEastAsia"/>
                <w:bCs/>
                <w:color w:val="auto"/>
                <w:sz w:val="24"/>
                <w:szCs w:val="24"/>
              </w:rPr>
            </w:pPr>
            <w:r>
              <w:rPr>
                <w:rFonts w:asciiTheme="minorEastAsia" w:hAnsiTheme="minorEastAsia" w:eastAsiaTheme="minorEastAsia"/>
                <w:color w:val="auto"/>
                <w:sz w:val="24"/>
                <w:szCs w:val="24"/>
              </w:rPr>
              <w:t>条款号</w:t>
            </w:r>
          </w:p>
        </w:tc>
        <w:tc>
          <w:tcPr>
            <w:tcW w:w="8160" w:type="dxa"/>
            <w:tcBorders>
              <w:top w:val="single" w:color="auto" w:sz="6" w:space="0"/>
              <w:left w:val="single" w:color="auto" w:sz="6" w:space="0"/>
              <w:bottom w:val="single" w:color="auto" w:sz="6" w:space="0"/>
              <w:right w:val="single" w:color="auto" w:sz="6" w:space="0"/>
            </w:tcBorders>
            <w:vAlign w:val="center"/>
          </w:tcPr>
          <w:p>
            <w:pPr>
              <w:pStyle w:val="179"/>
              <w:spacing w:line="400" w:lineRule="exact"/>
              <w:jc w:val="center"/>
              <w:rPr>
                <w:rFonts w:asciiTheme="minorEastAsia" w:hAnsiTheme="minorEastAsia" w:eastAsiaTheme="minorEastAsia"/>
                <w:color w:val="auto"/>
                <w:sz w:val="24"/>
                <w:szCs w:val="24"/>
              </w:rPr>
            </w:pPr>
            <w:r>
              <w:rPr>
                <w:rFonts w:asciiTheme="minorEastAsia" w:hAnsiTheme="minorEastAsia" w:eastAsiaTheme="minorEastAsia"/>
                <w:color w:val="auto"/>
                <w:sz w:val="24"/>
                <w:szCs w:val="24"/>
              </w:rPr>
              <w:t>内容</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454" w:hRule="atLeast"/>
          <w:jc w:val="center"/>
        </w:trPr>
        <w:tc>
          <w:tcPr>
            <w:tcW w:w="1046" w:type="dxa"/>
            <w:tcBorders>
              <w:top w:val="single" w:color="auto" w:sz="6" w:space="0"/>
              <w:left w:val="single" w:color="auto" w:sz="6" w:space="0"/>
              <w:bottom w:val="single" w:color="auto" w:sz="4" w:space="0"/>
              <w:right w:val="single" w:color="auto" w:sz="4" w:space="0"/>
            </w:tcBorders>
            <w:vAlign w:val="center"/>
          </w:tcPr>
          <w:p>
            <w:pPr>
              <w:pStyle w:val="179"/>
              <w:spacing w:line="400" w:lineRule="exact"/>
              <w:jc w:val="center"/>
              <w:rPr>
                <w:rFonts w:asciiTheme="minorEastAsia" w:hAnsiTheme="minorEastAsia" w:eastAsiaTheme="minorEastAsia"/>
                <w:color w:val="auto"/>
                <w:sz w:val="24"/>
                <w:szCs w:val="24"/>
              </w:rPr>
            </w:pPr>
            <w:r>
              <w:rPr>
                <w:rFonts w:asciiTheme="minorEastAsia" w:hAnsiTheme="minorEastAsia" w:eastAsiaTheme="minorEastAsia"/>
                <w:color w:val="auto"/>
                <w:sz w:val="24"/>
                <w:szCs w:val="24"/>
              </w:rPr>
              <w:t>1.2</w:t>
            </w:r>
          </w:p>
        </w:tc>
        <w:tc>
          <w:tcPr>
            <w:tcW w:w="8160" w:type="dxa"/>
            <w:tcBorders>
              <w:top w:val="single" w:color="auto" w:sz="6" w:space="0"/>
              <w:left w:val="single" w:color="auto" w:sz="6" w:space="0"/>
              <w:bottom w:val="single" w:color="auto" w:sz="4" w:space="0"/>
              <w:right w:val="single" w:color="auto" w:sz="6" w:space="0"/>
            </w:tcBorders>
            <w:vAlign w:val="center"/>
          </w:tcPr>
          <w:p>
            <w:pPr>
              <w:spacing w:line="400" w:lineRule="exact"/>
              <w:ind w:firstLine="0" w:firstLineChars="0"/>
              <w:rPr>
                <w:rFonts w:asciiTheme="minorEastAsia" w:hAnsiTheme="minorEastAsia" w:eastAsiaTheme="minorEastAsia"/>
                <w:b/>
                <w:i/>
              </w:rPr>
            </w:pPr>
            <w:r>
              <w:rPr>
                <w:rFonts w:asciiTheme="minorEastAsia" w:hAnsiTheme="minorEastAsia" w:eastAsiaTheme="minorEastAsia"/>
              </w:rPr>
              <w:t>采购范围：</w:t>
            </w:r>
            <w:r>
              <w:rPr>
                <w:rFonts w:asciiTheme="minorEastAsia" w:hAnsiTheme="minorEastAsia" w:eastAsiaTheme="minorEastAsia"/>
                <w:bCs/>
              </w:rPr>
              <w:t>包括但不限于完成磋商文件规定的采购内容并达到磋商文件规定的质量要求和验收标准。</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454" w:hRule="atLeast"/>
          <w:jc w:val="center"/>
        </w:trPr>
        <w:tc>
          <w:tcPr>
            <w:tcW w:w="1046" w:type="dxa"/>
            <w:vMerge w:val="restart"/>
            <w:tcBorders>
              <w:top w:val="single" w:color="auto" w:sz="6" w:space="0"/>
              <w:left w:val="single" w:color="auto" w:sz="6" w:space="0"/>
              <w:right w:val="single" w:color="auto" w:sz="4" w:space="0"/>
            </w:tcBorders>
            <w:vAlign w:val="center"/>
          </w:tcPr>
          <w:p>
            <w:pPr>
              <w:pStyle w:val="179"/>
              <w:spacing w:line="400" w:lineRule="exact"/>
              <w:jc w:val="center"/>
              <w:rPr>
                <w:rFonts w:asciiTheme="minorEastAsia" w:hAnsiTheme="minorEastAsia" w:eastAsiaTheme="minorEastAsia"/>
                <w:color w:val="auto"/>
                <w:sz w:val="24"/>
                <w:szCs w:val="24"/>
              </w:rPr>
            </w:pPr>
            <w:r>
              <w:rPr>
                <w:rFonts w:asciiTheme="minorEastAsia" w:hAnsiTheme="minorEastAsia" w:eastAsiaTheme="minorEastAsia"/>
                <w:color w:val="auto"/>
                <w:sz w:val="24"/>
                <w:szCs w:val="24"/>
              </w:rPr>
              <w:t>4.2</w:t>
            </w:r>
          </w:p>
        </w:tc>
        <w:tc>
          <w:tcPr>
            <w:tcW w:w="8160" w:type="dxa"/>
            <w:tcBorders>
              <w:top w:val="single" w:color="auto" w:sz="6" w:space="0"/>
              <w:left w:val="single" w:color="auto" w:sz="6" w:space="0"/>
              <w:bottom w:val="single" w:color="auto" w:sz="4" w:space="0"/>
              <w:right w:val="single" w:color="auto" w:sz="6" w:space="0"/>
            </w:tcBorders>
            <w:vAlign w:val="center"/>
          </w:tcPr>
          <w:p>
            <w:pPr>
              <w:spacing w:line="400" w:lineRule="exact"/>
              <w:ind w:firstLine="0" w:firstLineChars="0"/>
              <w:rPr>
                <w:rFonts w:asciiTheme="minorEastAsia" w:hAnsiTheme="minorEastAsia" w:eastAsiaTheme="minorEastAsia"/>
                <w:u w:val="single"/>
              </w:rPr>
            </w:pPr>
            <w:r>
              <w:rPr>
                <w:rFonts w:asciiTheme="minorEastAsia" w:hAnsiTheme="minorEastAsia" w:eastAsiaTheme="minorEastAsia"/>
              </w:rPr>
              <w:t>现场考察踏勘：</w:t>
            </w:r>
            <w:r>
              <w:rPr>
                <w:rFonts w:hint="eastAsia" w:asciiTheme="minorEastAsia" w:hAnsiTheme="minorEastAsia" w:eastAsiaTheme="minorEastAsia"/>
              </w:rPr>
              <w:t>是否</w:t>
            </w:r>
            <w:r>
              <w:rPr>
                <w:rFonts w:asciiTheme="minorEastAsia" w:hAnsiTheme="minorEastAsia" w:eastAsiaTheme="minorEastAsia"/>
              </w:rPr>
              <w:t>组织</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454" w:hRule="atLeast"/>
          <w:jc w:val="center"/>
        </w:trPr>
        <w:tc>
          <w:tcPr>
            <w:tcW w:w="1046" w:type="dxa"/>
            <w:vMerge w:val="continue"/>
            <w:tcBorders>
              <w:top w:val="single" w:color="auto" w:sz="6" w:space="0"/>
              <w:left w:val="single" w:color="auto" w:sz="6" w:space="0"/>
              <w:right w:val="single" w:color="auto" w:sz="4" w:space="0"/>
            </w:tcBorders>
            <w:vAlign w:val="center"/>
          </w:tcPr>
          <w:p>
            <w:pPr>
              <w:pStyle w:val="179"/>
              <w:spacing w:line="400" w:lineRule="exact"/>
              <w:jc w:val="center"/>
              <w:rPr>
                <w:rFonts w:asciiTheme="minorEastAsia" w:hAnsiTheme="minorEastAsia" w:eastAsiaTheme="minorEastAsia"/>
                <w:color w:val="auto"/>
                <w:sz w:val="24"/>
                <w:szCs w:val="24"/>
              </w:rPr>
            </w:pPr>
          </w:p>
        </w:tc>
        <w:tc>
          <w:tcPr>
            <w:tcW w:w="8160" w:type="dxa"/>
            <w:tcBorders>
              <w:top w:val="single" w:color="auto" w:sz="6" w:space="0"/>
              <w:left w:val="single" w:color="auto" w:sz="6" w:space="0"/>
              <w:bottom w:val="single" w:color="auto" w:sz="4" w:space="0"/>
              <w:right w:val="single" w:color="auto" w:sz="6" w:space="0"/>
            </w:tcBorders>
            <w:vAlign w:val="center"/>
          </w:tcPr>
          <w:p>
            <w:pPr>
              <w:spacing w:line="400" w:lineRule="exact"/>
              <w:ind w:firstLine="0" w:firstLineChars="0"/>
              <w:rPr>
                <w:rFonts w:asciiTheme="minorEastAsia" w:hAnsiTheme="minorEastAsia" w:eastAsiaTheme="minorEastAsia"/>
              </w:rPr>
            </w:pPr>
            <w:r>
              <w:rPr>
                <w:rFonts w:asciiTheme="minorEastAsia" w:hAnsiTheme="minorEastAsia" w:eastAsiaTheme="minorEastAsia"/>
              </w:rPr>
              <w:t>磋商前答疑会：</w:t>
            </w:r>
            <w:r>
              <w:rPr>
                <w:rFonts w:hint="eastAsia" w:asciiTheme="minorEastAsia" w:hAnsiTheme="minorEastAsia" w:eastAsiaTheme="minorEastAsia"/>
              </w:rPr>
              <w:t>是否</w:t>
            </w:r>
            <w:r>
              <w:rPr>
                <w:rFonts w:asciiTheme="minorEastAsia" w:hAnsiTheme="minorEastAsia" w:eastAsiaTheme="minorEastAsia"/>
              </w:rPr>
              <w:t>召开</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454" w:hRule="atLeast"/>
          <w:jc w:val="center"/>
        </w:trPr>
        <w:tc>
          <w:tcPr>
            <w:tcW w:w="1046" w:type="dxa"/>
            <w:vMerge w:val="continue"/>
            <w:tcBorders>
              <w:left w:val="single" w:color="auto" w:sz="6" w:space="0"/>
              <w:right w:val="single" w:color="auto" w:sz="4" w:space="0"/>
            </w:tcBorders>
            <w:vAlign w:val="center"/>
          </w:tcPr>
          <w:p>
            <w:pPr>
              <w:pStyle w:val="179"/>
              <w:spacing w:line="400" w:lineRule="exact"/>
              <w:jc w:val="center"/>
              <w:rPr>
                <w:rFonts w:asciiTheme="minorEastAsia" w:hAnsiTheme="minorEastAsia" w:eastAsiaTheme="minorEastAsia"/>
                <w:color w:val="auto"/>
                <w:sz w:val="24"/>
                <w:szCs w:val="24"/>
              </w:rPr>
            </w:pPr>
          </w:p>
        </w:tc>
        <w:tc>
          <w:tcPr>
            <w:tcW w:w="8160" w:type="dxa"/>
            <w:tcBorders>
              <w:top w:val="single" w:color="auto" w:sz="6" w:space="0"/>
              <w:left w:val="single" w:color="auto" w:sz="6" w:space="0"/>
              <w:bottom w:val="single" w:color="auto" w:sz="4" w:space="0"/>
              <w:right w:val="single" w:color="auto" w:sz="6" w:space="0"/>
            </w:tcBorders>
            <w:vAlign w:val="center"/>
          </w:tcPr>
          <w:p>
            <w:pPr>
              <w:spacing w:line="400" w:lineRule="exact"/>
              <w:ind w:firstLine="0" w:firstLineChars="0"/>
              <w:rPr>
                <w:rFonts w:asciiTheme="minorEastAsia" w:hAnsiTheme="minorEastAsia" w:eastAsiaTheme="minorEastAsia"/>
                <w:u w:val="single"/>
              </w:rPr>
            </w:pPr>
            <w:r>
              <w:rPr>
                <w:rFonts w:asciiTheme="minorEastAsia" w:hAnsiTheme="minorEastAsia" w:eastAsiaTheme="minorEastAsia"/>
              </w:rPr>
              <w:t>演示视频的递交：</w:t>
            </w:r>
            <w:r>
              <w:rPr>
                <w:rFonts w:hint="eastAsia" w:asciiTheme="minorEastAsia" w:hAnsiTheme="minorEastAsia" w:eastAsiaTheme="minorEastAsia"/>
              </w:rPr>
              <w:t>是否</w:t>
            </w:r>
            <w:r>
              <w:rPr>
                <w:rFonts w:asciiTheme="minorEastAsia" w:hAnsiTheme="minorEastAsia" w:eastAsiaTheme="minorEastAsia"/>
              </w:rPr>
              <w:t>需递交</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454" w:hRule="atLeast"/>
          <w:jc w:val="center"/>
        </w:trPr>
        <w:tc>
          <w:tcPr>
            <w:tcW w:w="1046" w:type="dxa"/>
            <w:vMerge w:val="continue"/>
            <w:tcBorders>
              <w:left w:val="single" w:color="auto" w:sz="6" w:space="0"/>
              <w:bottom w:val="single" w:color="auto" w:sz="4" w:space="0"/>
              <w:right w:val="single" w:color="auto" w:sz="4" w:space="0"/>
            </w:tcBorders>
            <w:vAlign w:val="center"/>
          </w:tcPr>
          <w:p>
            <w:pPr>
              <w:pStyle w:val="179"/>
              <w:spacing w:line="400" w:lineRule="exact"/>
              <w:jc w:val="center"/>
              <w:rPr>
                <w:rFonts w:asciiTheme="minorEastAsia" w:hAnsiTheme="minorEastAsia" w:eastAsiaTheme="minorEastAsia"/>
                <w:color w:val="auto"/>
                <w:sz w:val="24"/>
                <w:szCs w:val="24"/>
              </w:rPr>
            </w:pPr>
          </w:p>
        </w:tc>
        <w:tc>
          <w:tcPr>
            <w:tcW w:w="8160" w:type="dxa"/>
            <w:tcBorders>
              <w:top w:val="single" w:color="auto" w:sz="6" w:space="0"/>
              <w:left w:val="single" w:color="auto" w:sz="6" w:space="0"/>
              <w:bottom w:val="single" w:color="auto" w:sz="4" w:space="0"/>
              <w:right w:val="single" w:color="auto" w:sz="6" w:space="0"/>
            </w:tcBorders>
            <w:vAlign w:val="center"/>
          </w:tcPr>
          <w:p>
            <w:pPr>
              <w:spacing w:line="400" w:lineRule="exact"/>
              <w:ind w:firstLine="0" w:firstLineChars="0"/>
              <w:rPr>
                <w:rFonts w:asciiTheme="minorEastAsia" w:hAnsiTheme="minorEastAsia" w:eastAsiaTheme="minorEastAsia"/>
                <w:u w:val="single"/>
              </w:rPr>
            </w:pPr>
            <w:r>
              <w:rPr>
                <w:rFonts w:asciiTheme="minorEastAsia" w:hAnsiTheme="minorEastAsia" w:eastAsiaTheme="minorEastAsia"/>
              </w:rPr>
              <w:t>样品递交：</w:t>
            </w:r>
            <w:r>
              <w:rPr>
                <w:rFonts w:hint="eastAsia" w:asciiTheme="minorEastAsia" w:hAnsiTheme="minorEastAsia" w:eastAsiaTheme="minorEastAsia"/>
              </w:rPr>
              <w:t>是否</w:t>
            </w:r>
            <w:r>
              <w:rPr>
                <w:rFonts w:asciiTheme="minorEastAsia" w:hAnsiTheme="minorEastAsia" w:eastAsiaTheme="minorEastAsia"/>
              </w:rPr>
              <w:t>需要</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454" w:hRule="atLeast"/>
          <w:jc w:val="center"/>
        </w:trPr>
        <w:tc>
          <w:tcPr>
            <w:tcW w:w="1046" w:type="dxa"/>
            <w:tcBorders>
              <w:top w:val="single" w:color="auto" w:sz="4" w:space="0"/>
              <w:left w:val="single" w:color="auto" w:sz="6" w:space="0"/>
              <w:bottom w:val="single" w:color="auto" w:sz="6" w:space="0"/>
              <w:right w:val="single" w:color="auto" w:sz="4" w:space="0"/>
            </w:tcBorders>
            <w:vAlign w:val="center"/>
          </w:tcPr>
          <w:p>
            <w:pPr>
              <w:pStyle w:val="179"/>
              <w:spacing w:line="400" w:lineRule="exact"/>
              <w:jc w:val="center"/>
              <w:rPr>
                <w:rFonts w:asciiTheme="minorEastAsia" w:hAnsiTheme="minorEastAsia" w:eastAsiaTheme="minorEastAsia"/>
                <w:color w:val="auto"/>
                <w:sz w:val="24"/>
                <w:szCs w:val="24"/>
              </w:rPr>
            </w:pPr>
            <w:r>
              <w:rPr>
                <w:rFonts w:asciiTheme="minorEastAsia" w:hAnsiTheme="minorEastAsia" w:eastAsiaTheme="minorEastAsia"/>
                <w:color w:val="auto"/>
                <w:sz w:val="24"/>
                <w:szCs w:val="24"/>
              </w:rPr>
              <w:t>14.1</w:t>
            </w:r>
          </w:p>
        </w:tc>
        <w:tc>
          <w:tcPr>
            <w:tcW w:w="8160" w:type="dxa"/>
            <w:tcBorders>
              <w:top w:val="single" w:color="auto" w:sz="4" w:space="0"/>
              <w:left w:val="single" w:color="auto" w:sz="6" w:space="0"/>
              <w:bottom w:val="single" w:color="auto" w:sz="6" w:space="0"/>
              <w:right w:val="single" w:color="auto" w:sz="6" w:space="0"/>
            </w:tcBorders>
            <w:vAlign w:val="center"/>
          </w:tcPr>
          <w:p>
            <w:pPr>
              <w:pStyle w:val="179"/>
              <w:spacing w:line="400" w:lineRule="exact"/>
              <w:rPr>
                <w:rFonts w:asciiTheme="minorEastAsia" w:hAnsiTheme="minorEastAsia" w:eastAsiaTheme="minorEastAsia"/>
                <w:color w:val="auto"/>
                <w:sz w:val="24"/>
                <w:szCs w:val="24"/>
              </w:rPr>
            </w:pPr>
            <w:r>
              <w:rPr>
                <w:rFonts w:asciiTheme="minorEastAsia" w:hAnsiTheme="minorEastAsia" w:eastAsiaTheme="minorEastAsia"/>
                <w:color w:val="auto"/>
                <w:sz w:val="24"/>
                <w:szCs w:val="24"/>
              </w:rPr>
              <w:t>响应有效期：自首次响应文件提交截止之日起180</w:t>
            </w:r>
            <w:r>
              <w:rPr>
                <w:rFonts w:hint="eastAsia" w:asciiTheme="minorEastAsia" w:hAnsiTheme="minorEastAsia" w:eastAsiaTheme="minorEastAsia"/>
                <w:color w:val="auto"/>
                <w:sz w:val="24"/>
                <w:szCs w:val="24"/>
              </w:rPr>
              <w:t>个</w:t>
            </w:r>
            <w:r>
              <w:rPr>
                <w:rFonts w:asciiTheme="minorEastAsia" w:hAnsiTheme="minorEastAsia" w:eastAsiaTheme="minorEastAsia"/>
                <w:color w:val="auto"/>
                <w:sz w:val="24"/>
                <w:szCs w:val="24"/>
              </w:rPr>
              <w:t>日历天。</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454" w:hRule="atLeast"/>
          <w:jc w:val="center"/>
        </w:trPr>
        <w:tc>
          <w:tcPr>
            <w:tcW w:w="1046" w:type="dxa"/>
            <w:tcBorders>
              <w:top w:val="single" w:color="auto" w:sz="6" w:space="0"/>
              <w:left w:val="single" w:color="auto" w:sz="6" w:space="0"/>
              <w:bottom w:val="single" w:color="auto" w:sz="6" w:space="0"/>
              <w:right w:val="single" w:color="auto" w:sz="4" w:space="0"/>
            </w:tcBorders>
            <w:vAlign w:val="center"/>
          </w:tcPr>
          <w:p>
            <w:pPr>
              <w:pStyle w:val="179"/>
              <w:spacing w:line="400" w:lineRule="exact"/>
              <w:jc w:val="center"/>
              <w:rPr>
                <w:rFonts w:asciiTheme="minorEastAsia" w:hAnsiTheme="minorEastAsia" w:eastAsiaTheme="minorEastAsia"/>
                <w:color w:val="auto"/>
                <w:sz w:val="24"/>
                <w:szCs w:val="24"/>
              </w:rPr>
            </w:pPr>
            <w:r>
              <w:rPr>
                <w:rFonts w:asciiTheme="minorEastAsia" w:hAnsiTheme="minorEastAsia" w:eastAsiaTheme="minorEastAsia"/>
                <w:color w:val="auto"/>
                <w:sz w:val="24"/>
                <w:szCs w:val="24"/>
              </w:rPr>
              <w:t>15.1</w:t>
            </w:r>
          </w:p>
        </w:tc>
        <w:tc>
          <w:tcPr>
            <w:tcW w:w="8160" w:type="dxa"/>
            <w:tcBorders>
              <w:top w:val="single" w:color="auto" w:sz="6" w:space="0"/>
              <w:left w:val="single" w:color="auto" w:sz="6" w:space="0"/>
              <w:bottom w:val="single" w:color="auto" w:sz="6" w:space="0"/>
              <w:right w:val="single" w:color="auto" w:sz="6" w:space="0"/>
            </w:tcBorders>
            <w:vAlign w:val="center"/>
          </w:tcPr>
          <w:p>
            <w:pPr>
              <w:pStyle w:val="179"/>
              <w:spacing w:line="400" w:lineRule="exact"/>
              <w:rPr>
                <w:rFonts w:asciiTheme="minorEastAsia" w:hAnsiTheme="minorEastAsia" w:eastAsiaTheme="minorEastAsia"/>
                <w:color w:val="auto"/>
                <w:sz w:val="24"/>
                <w:szCs w:val="24"/>
              </w:rPr>
            </w:pPr>
            <w:r>
              <w:rPr>
                <w:rFonts w:asciiTheme="minorEastAsia" w:hAnsiTheme="minorEastAsia" w:eastAsiaTheme="minorEastAsia"/>
                <w:color w:val="auto"/>
                <w:sz w:val="24"/>
                <w:szCs w:val="24"/>
              </w:rPr>
              <w:t>响应文件的提交数量：正本一份，副本</w:t>
            </w:r>
            <w:r>
              <w:rPr>
                <w:rFonts w:hint="eastAsia" w:asciiTheme="minorEastAsia" w:hAnsiTheme="minorEastAsia" w:eastAsiaTheme="minorEastAsia"/>
                <w:color w:val="auto"/>
                <w:sz w:val="24"/>
                <w:szCs w:val="24"/>
              </w:rPr>
              <w:t>五</w:t>
            </w:r>
            <w:r>
              <w:rPr>
                <w:rFonts w:asciiTheme="minorEastAsia" w:hAnsiTheme="minorEastAsia" w:eastAsiaTheme="minorEastAsia"/>
                <w:color w:val="auto"/>
                <w:sz w:val="24"/>
                <w:szCs w:val="24"/>
              </w:rPr>
              <w:t>份，电子文档（U盘）一份。</w:t>
            </w:r>
          </w:p>
          <w:p>
            <w:pPr>
              <w:pStyle w:val="179"/>
              <w:spacing w:line="400" w:lineRule="exact"/>
              <w:rPr>
                <w:rFonts w:asciiTheme="minorEastAsia" w:hAnsiTheme="minorEastAsia" w:eastAsiaTheme="minorEastAsia"/>
                <w:color w:val="auto"/>
                <w:sz w:val="24"/>
                <w:szCs w:val="24"/>
              </w:rPr>
            </w:pPr>
            <w:r>
              <w:rPr>
                <w:rFonts w:hint="eastAsia" w:asciiTheme="minorEastAsia" w:hAnsiTheme="minorEastAsia" w:eastAsiaTheme="minorEastAsia"/>
                <w:color w:val="auto"/>
                <w:sz w:val="24"/>
                <w:szCs w:val="24"/>
              </w:rPr>
              <w:t>电子文档为word、Excel等可编辑格式，应包括投标文件全部内容。</w:t>
            </w:r>
          </w:p>
          <w:p>
            <w:pPr>
              <w:pStyle w:val="179"/>
              <w:spacing w:line="400" w:lineRule="exact"/>
              <w:rPr>
                <w:rFonts w:asciiTheme="minorEastAsia" w:hAnsiTheme="minorEastAsia" w:eastAsiaTheme="minorEastAsia"/>
                <w:color w:val="auto"/>
                <w:sz w:val="24"/>
                <w:szCs w:val="24"/>
              </w:rPr>
            </w:pPr>
            <w:r>
              <w:rPr>
                <w:rFonts w:hint="eastAsia" w:asciiTheme="minorEastAsia" w:hAnsiTheme="minorEastAsia" w:eastAsiaTheme="minorEastAsia"/>
                <w:b/>
                <w:bCs/>
                <w:sz w:val="24"/>
              </w:rPr>
              <w:t>本项目按照包号分别编制响应文件（</w:t>
            </w:r>
            <w:r>
              <w:rPr>
                <w:rFonts w:asciiTheme="minorEastAsia" w:hAnsiTheme="minorEastAsia" w:eastAsiaTheme="minorEastAsia"/>
                <w:b/>
                <w:bCs/>
                <w:sz w:val="24"/>
              </w:rPr>
              <w:t>如有）</w:t>
            </w:r>
            <w:r>
              <w:rPr>
                <w:rFonts w:hint="eastAsia" w:asciiTheme="minorEastAsia" w:hAnsiTheme="minorEastAsia" w:eastAsiaTheme="minorEastAsia"/>
                <w:b/>
                <w:bCs/>
                <w:sz w:val="24"/>
              </w:rPr>
              <w:t>。</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454" w:hRule="atLeast"/>
          <w:jc w:val="center"/>
        </w:trPr>
        <w:tc>
          <w:tcPr>
            <w:tcW w:w="1046" w:type="dxa"/>
            <w:tcBorders>
              <w:top w:val="single" w:color="auto" w:sz="6" w:space="0"/>
              <w:left w:val="single" w:color="auto" w:sz="6" w:space="0"/>
              <w:bottom w:val="single" w:color="auto" w:sz="6" w:space="0"/>
              <w:right w:val="single" w:color="auto" w:sz="4" w:space="0"/>
            </w:tcBorders>
            <w:vAlign w:val="center"/>
          </w:tcPr>
          <w:p>
            <w:pPr>
              <w:pStyle w:val="179"/>
              <w:spacing w:line="400" w:lineRule="exact"/>
              <w:jc w:val="center"/>
              <w:rPr>
                <w:rFonts w:asciiTheme="minorEastAsia" w:hAnsiTheme="minorEastAsia" w:eastAsiaTheme="minorEastAsia"/>
                <w:color w:val="auto"/>
                <w:sz w:val="24"/>
                <w:szCs w:val="24"/>
              </w:rPr>
            </w:pPr>
            <w:r>
              <w:rPr>
                <w:rFonts w:hint="eastAsia" w:asciiTheme="minorEastAsia" w:hAnsiTheme="minorEastAsia" w:eastAsiaTheme="minorEastAsia"/>
                <w:sz w:val="24"/>
                <w:szCs w:val="24"/>
              </w:rPr>
              <w:t>*</w:t>
            </w:r>
            <w:r>
              <w:rPr>
                <w:rFonts w:asciiTheme="minorEastAsia" w:hAnsiTheme="minorEastAsia" w:eastAsiaTheme="minorEastAsia"/>
                <w:color w:val="auto"/>
                <w:sz w:val="24"/>
                <w:szCs w:val="24"/>
              </w:rPr>
              <w:t>15.6</w:t>
            </w:r>
          </w:p>
        </w:tc>
        <w:tc>
          <w:tcPr>
            <w:tcW w:w="8160" w:type="dxa"/>
            <w:tcBorders>
              <w:top w:val="single" w:color="auto" w:sz="6" w:space="0"/>
              <w:left w:val="single" w:color="auto" w:sz="6" w:space="0"/>
              <w:bottom w:val="single" w:color="auto" w:sz="6" w:space="0"/>
              <w:right w:val="single" w:color="auto" w:sz="6" w:space="0"/>
            </w:tcBorders>
            <w:vAlign w:val="center"/>
          </w:tcPr>
          <w:p>
            <w:pPr>
              <w:spacing w:line="400" w:lineRule="exact"/>
              <w:ind w:firstLine="0" w:firstLineChars="0"/>
              <w:rPr>
                <w:rFonts w:asciiTheme="minorEastAsia" w:hAnsiTheme="minorEastAsia" w:eastAsiaTheme="minorEastAsia"/>
                <w:szCs w:val="24"/>
              </w:rPr>
            </w:pPr>
            <w:r>
              <w:rPr>
                <w:rFonts w:hint="eastAsia" w:asciiTheme="minorEastAsia" w:hAnsiTheme="minorEastAsia" w:eastAsiaTheme="minorEastAsia"/>
                <w:szCs w:val="24"/>
              </w:rPr>
              <w:t>供应商在参与采购的过程中相关文件的签订、履行、通知等事项的书面文件中的单位盖章、印章、公章等处均仅指与供应商名称全称相一致的标准公章。如供应商需要在本次项目中使用投标专用章，须在响应文件中提供符合以下要求的特别说明函：</w:t>
            </w:r>
          </w:p>
          <w:p>
            <w:pPr>
              <w:spacing w:line="400" w:lineRule="exact"/>
              <w:ind w:firstLine="0" w:firstLineChars="0"/>
              <w:rPr>
                <w:rFonts w:asciiTheme="minorEastAsia" w:hAnsiTheme="minorEastAsia" w:eastAsiaTheme="minorEastAsia"/>
                <w:b/>
                <w:bCs/>
                <w:szCs w:val="24"/>
              </w:rPr>
            </w:pPr>
            <w:r>
              <w:rPr>
                <w:rFonts w:hint="eastAsia" w:asciiTheme="minorEastAsia" w:hAnsiTheme="minorEastAsia" w:eastAsiaTheme="minorEastAsia"/>
                <w:b/>
                <w:bCs/>
                <w:szCs w:val="24"/>
              </w:rPr>
              <w:t>1)特别说明函须声明：针对本次竞争性磋商项目，本单位投标专用章作为直接参与磋商时相关文件的签章、及业务合作伙伴参与磋商时授权函的签章，其效力等同于公章；</w:t>
            </w:r>
          </w:p>
          <w:p>
            <w:pPr>
              <w:pStyle w:val="179"/>
              <w:spacing w:line="400" w:lineRule="exact"/>
              <w:rPr>
                <w:rFonts w:asciiTheme="minorEastAsia" w:hAnsiTheme="minorEastAsia" w:eastAsiaTheme="minorEastAsia"/>
                <w:color w:val="auto"/>
                <w:sz w:val="24"/>
                <w:szCs w:val="24"/>
              </w:rPr>
            </w:pPr>
            <w:r>
              <w:rPr>
                <w:rFonts w:hint="eastAsia" w:asciiTheme="minorEastAsia" w:hAnsiTheme="minorEastAsia" w:eastAsiaTheme="minorEastAsia"/>
                <w:b/>
                <w:bCs/>
                <w:sz w:val="24"/>
                <w:szCs w:val="24"/>
              </w:rPr>
              <w:t>2)特别说明函须同时加盖供应商公章及投标专用章，并装订在响应文件中。</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454" w:hRule="atLeast"/>
          <w:jc w:val="center"/>
        </w:trPr>
        <w:tc>
          <w:tcPr>
            <w:tcW w:w="1046" w:type="dxa"/>
            <w:tcBorders>
              <w:top w:val="single" w:color="auto" w:sz="6" w:space="0"/>
              <w:left w:val="single" w:color="auto" w:sz="6" w:space="0"/>
              <w:bottom w:val="single" w:color="auto" w:sz="6" w:space="0"/>
              <w:right w:val="single" w:color="auto" w:sz="4" w:space="0"/>
            </w:tcBorders>
            <w:vAlign w:val="center"/>
          </w:tcPr>
          <w:p>
            <w:pPr>
              <w:pStyle w:val="179"/>
              <w:spacing w:line="400" w:lineRule="exact"/>
              <w:jc w:val="center"/>
              <w:rPr>
                <w:rFonts w:asciiTheme="minorEastAsia" w:hAnsiTheme="minorEastAsia" w:eastAsiaTheme="minorEastAsia"/>
                <w:color w:val="auto"/>
                <w:sz w:val="24"/>
                <w:szCs w:val="24"/>
              </w:rPr>
            </w:pPr>
            <w:r>
              <w:rPr>
                <w:rFonts w:asciiTheme="minorEastAsia" w:hAnsiTheme="minorEastAsia" w:eastAsiaTheme="minorEastAsia"/>
                <w:color w:val="auto"/>
                <w:sz w:val="24"/>
                <w:szCs w:val="24"/>
              </w:rPr>
              <w:t>17.1</w:t>
            </w:r>
          </w:p>
        </w:tc>
        <w:tc>
          <w:tcPr>
            <w:tcW w:w="8160" w:type="dxa"/>
            <w:tcBorders>
              <w:top w:val="single" w:color="auto" w:sz="6" w:space="0"/>
              <w:left w:val="single" w:color="auto" w:sz="6" w:space="0"/>
              <w:bottom w:val="single" w:color="auto" w:sz="6" w:space="0"/>
              <w:right w:val="single" w:color="auto" w:sz="6" w:space="0"/>
            </w:tcBorders>
            <w:vAlign w:val="center"/>
          </w:tcPr>
          <w:p>
            <w:pPr>
              <w:pStyle w:val="179"/>
              <w:spacing w:line="400" w:lineRule="exact"/>
              <w:rPr>
                <w:rFonts w:asciiTheme="minorEastAsia" w:hAnsiTheme="minorEastAsia" w:eastAsiaTheme="minorEastAsia"/>
                <w:color w:val="auto"/>
                <w:sz w:val="24"/>
                <w:szCs w:val="24"/>
              </w:rPr>
            </w:pPr>
            <w:r>
              <w:rPr>
                <w:rFonts w:asciiTheme="minorEastAsia" w:hAnsiTheme="minorEastAsia" w:eastAsiaTheme="minorEastAsia"/>
                <w:color w:val="auto"/>
                <w:sz w:val="24"/>
                <w:szCs w:val="24"/>
              </w:rPr>
              <w:t>首次响应文件提交截止时间和地点：见采购邀请。</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454" w:hRule="atLeast"/>
          <w:jc w:val="center"/>
        </w:trPr>
        <w:tc>
          <w:tcPr>
            <w:tcW w:w="1046" w:type="dxa"/>
            <w:tcBorders>
              <w:top w:val="single" w:color="auto" w:sz="6" w:space="0"/>
              <w:left w:val="single" w:color="auto" w:sz="6" w:space="0"/>
              <w:bottom w:val="single" w:color="auto" w:sz="6" w:space="0"/>
              <w:right w:val="single" w:color="auto" w:sz="4" w:space="0"/>
            </w:tcBorders>
            <w:vAlign w:val="center"/>
          </w:tcPr>
          <w:p>
            <w:pPr>
              <w:pStyle w:val="179"/>
              <w:spacing w:line="400" w:lineRule="exact"/>
              <w:jc w:val="center"/>
              <w:rPr>
                <w:rFonts w:asciiTheme="minorEastAsia" w:hAnsiTheme="minorEastAsia" w:eastAsiaTheme="minorEastAsia"/>
                <w:color w:val="auto"/>
                <w:sz w:val="24"/>
                <w:szCs w:val="24"/>
              </w:rPr>
            </w:pPr>
            <w:r>
              <w:rPr>
                <w:rFonts w:asciiTheme="minorEastAsia" w:hAnsiTheme="minorEastAsia" w:eastAsiaTheme="minorEastAsia"/>
                <w:color w:val="auto"/>
                <w:sz w:val="24"/>
                <w:szCs w:val="24"/>
              </w:rPr>
              <w:t>19.1</w:t>
            </w:r>
          </w:p>
        </w:tc>
        <w:tc>
          <w:tcPr>
            <w:tcW w:w="8160" w:type="dxa"/>
            <w:tcBorders>
              <w:top w:val="single" w:color="auto" w:sz="6" w:space="0"/>
              <w:left w:val="single" w:color="auto" w:sz="6" w:space="0"/>
              <w:bottom w:val="single" w:color="auto" w:sz="6" w:space="0"/>
              <w:right w:val="single" w:color="auto" w:sz="6" w:space="0"/>
            </w:tcBorders>
            <w:vAlign w:val="center"/>
          </w:tcPr>
          <w:p>
            <w:pPr>
              <w:pStyle w:val="179"/>
              <w:spacing w:line="400" w:lineRule="exact"/>
              <w:rPr>
                <w:rFonts w:asciiTheme="minorEastAsia" w:hAnsiTheme="minorEastAsia" w:eastAsiaTheme="minorEastAsia"/>
                <w:b/>
                <w:color w:val="auto"/>
                <w:sz w:val="24"/>
                <w:szCs w:val="24"/>
              </w:rPr>
            </w:pPr>
            <w:r>
              <w:rPr>
                <w:rFonts w:asciiTheme="minorEastAsia" w:hAnsiTheme="minorEastAsia" w:eastAsiaTheme="minorEastAsia"/>
                <w:b/>
                <w:color w:val="auto"/>
                <w:sz w:val="24"/>
                <w:szCs w:val="24"/>
              </w:rPr>
              <w:t>供应商参加磋商的代表须为本项目法定代表人或被授权人，须携带本项目的授权书及本人有效身份证明文件复印件（授权书格式请参考磋商文件第六章附件6），签到报到以证明其出席。</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454" w:hRule="atLeast"/>
          <w:jc w:val="center"/>
        </w:trPr>
        <w:tc>
          <w:tcPr>
            <w:tcW w:w="1046" w:type="dxa"/>
            <w:tcBorders>
              <w:top w:val="single" w:color="auto" w:sz="6" w:space="0"/>
              <w:left w:val="single" w:color="auto" w:sz="6" w:space="0"/>
              <w:bottom w:val="single" w:color="auto" w:sz="6" w:space="0"/>
              <w:right w:val="single" w:color="auto" w:sz="4" w:space="0"/>
            </w:tcBorders>
            <w:vAlign w:val="center"/>
          </w:tcPr>
          <w:p>
            <w:pPr>
              <w:pStyle w:val="179"/>
              <w:spacing w:line="400" w:lineRule="exact"/>
              <w:jc w:val="center"/>
              <w:rPr>
                <w:rFonts w:asciiTheme="minorEastAsia" w:hAnsiTheme="minorEastAsia" w:eastAsiaTheme="minorEastAsia"/>
                <w:color w:val="auto"/>
                <w:sz w:val="24"/>
                <w:szCs w:val="24"/>
              </w:rPr>
            </w:pPr>
            <w:r>
              <w:rPr>
                <w:rFonts w:asciiTheme="minorEastAsia" w:hAnsiTheme="minorEastAsia" w:eastAsiaTheme="minorEastAsia"/>
                <w:color w:val="auto"/>
                <w:sz w:val="24"/>
                <w:szCs w:val="24"/>
              </w:rPr>
              <w:t>23</w:t>
            </w:r>
          </w:p>
        </w:tc>
        <w:tc>
          <w:tcPr>
            <w:tcW w:w="8160" w:type="dxa"/>
            <w:tcBorders>
              <w:top w:val="single" w:color="auto" w:sz="6" w:space="0"/>
              <w:left w:val="single" w:color="auto" w:sz="6" w:space="0"/>
              <w:bottom w:val="single" w:color="auto" w:sz="6" w:space="0"/>
              <w:right w:val="single" w:color="auto" w:sz="6" w:space="0"/>
            </w:tcBorders>
            <w:vAlign w:val="center"/>
          </w:tcPr>
          <w:p>
            <w:pPr>
              <w:spacing w:line="400" w:lineRule="exact"/>
              <w:ind w:firstLine="0" w:firstLineChars="0"/>
              <w:rPr>
                <w:rFonts w:asciiTheme="minorEastAsia" w:hAnsiTheme="minorEastAsia" w:eastAsiaTheme="minorEastAsia"/>
              </w:rPr>
            </w:pPr>
            <w:r>
              <w:rPr>
                <w:rFonts w:hint="eastAsia" w:asciiTheme="minorEastAsia" w:hAnsiTheme="minorEastAsia" w:eastAsiaTheme="minorEastAsia"/>
              </w:rPr>
              <w:t>本项目不允许偏离的实质性要求和条件的条款号：（如有）。</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454" w:hRule="atLeast"/>
          <w:jc w:val="center"/>
        </w:trPr>
        <w:tc>
          <w:tcPr>
            <w:tcW w:w="1046" w:type="dxa"/>
            <w:tcBorders>
              <w:top w:val="single" w:color="auto" w:sz="6" w:space="0"/>
              <w:left w:val="single" w:color="auto" w:sz="6" w:space="0"/>
              <w:bottom w:val="single" w:color="auto" w:sz="6" w:space="0"/>
              <w:right w:val="single" w:color="auto" w:sz="4" w:space="0"/>
            </w:tcBorders>
            <w:vAlign w:val="center"/>
          </w:tcPr>
          <w:p>
            <w:pPr>
              <w:pStyle w:val="179"/>
              <w:spacing w:line="400" w:lineRule="exact"/>
              <w:jc w:val="center"/>
              <w:rPr>
                <w:rFonts w:asciiTheme="minorEastAsia" w:hAnsiTheme="minorEastAsia" w:eastAsiaTheme="minorEastAsia"/>
                <w:color w:val="auto"/>
                <w:sz w:val="24"/>
                <w:szCs w:val="24"/>
              </w:rPr>
            </w:pPr>
            <w:r>
              <w:rPr>
                <w:rFonts w:asciiTheme="minorEastAsia" w:hAnsiTheme="minorEastAsia" w:eastAsiaTheme="minorEastAsia"/>
                <w:color w:val="auto"/>
                <w:sz w:val="24"/>
                <w:szCs w:val="24"/>
              </w:rPr>
              <w:t>24.1</w:t>
            </w:r>
          </w:p>
        </w:tc>
        <w:tc>
          <w:tcPr>
            <w:tcW w:w="8160" w:type="dxa"/>
            <w:tcBorders>
              <w:top w:val="single" w:color="auto" w:sz="6" w:space="0"/>
              <w:left w:val="single" w:color="auto" w:sz="6" w:space="0"/>
              <w:bottom w:val="single" w:color="auto" w:sz="6" w:space="0"/>
              <w:right w:val="single" w:color="auto" w:sz="6" w:space="0"/>
            </w:tcBorders>
            <w:vAlign w:val="center"/>
          </w:tcPr>
          <w:p>
            <w:pPr>
              <w:pStyle w:val="179"/>
              <w:spacing w:line="400" w:lineRule="exact"/>
              <w:rPr>
                <w:rFonts w:asciiTheme="minorEastAsia" w:hAnsiTheme="minorEastAsia" w:eastAsiaTheme="minorEastAsia"/>
                <w:color w:val="auto"/>
                <w:sz w:val="24"/>
                <w:szCs w:val="24"/>
              </w:rPr>
            </w:pPr>
            <w:r>
              <w:rPr>
                <w:rFonts w:asciiTheme="minorEastAsia" w:hAnsiTheme="minorEastAsia" w:eastAsiaTheme="minorEastAsia"/>
                <w:color w:val="auto"/>
                <w:sz w:val="24"/>
                <w:szCs w:val="24"/>
              </w:rPr>
              <w:t>本项目供应商的磋商顺序：</w:t>
            </w:r>
          </w:p>
          <w:p>
            <w:pPr>
              <w:pStyle w:val="179"/>
              <w:spacing w:line="400" w:lineRule="exact"/>
              <w:rPr>
                <w:rFonts w:asciiTheme="minorEastAsia" w:hAnsiTheme="minorEastAsia" w:eastAsiaTheme="minorEastAsia"/>
                <w:color w:val="auto"/>
                <w:sz w:val="24"/>
                <w:szCs w:val="24"/>
              </w:rPr>
            </w:pPr>
            <w:r>
              <w:rPr>
                <w:rFonts w:asciiTheme="minorEastAsia" w:hAnsiTheme="minorEastAsia" w:eastAsiaTheme="minorEastAsia"/>
                <w:color w:val="auto"/>
                <w:sz w:val="24"/>
                <w:szCs w:val="24"/>
              </w:rPr>
              <w:t>■以供应商递交响应文件的顺序。</w:t>
            </w:r>
          </w:p>
          <w:p>
            <w:pPr>
              <w:pStyle w:val="179"/>
              <w:spacing w:line="400" w:lineRule="exact"/>
              <w:rPr>
                <w:rFonts w:asciiTheme="minorEastAsia" w:hAnsiTheme="minorEastAsia" w:eastAsiaTheme="minorEastAsia"/>
                <w:color w:val="auto"/>
                <w:sz w:val="24"/>
                <w:szCs w:val="24"/>
              </w:rPr>
            </w:pPr>
            <w:r>
              <w:rPr>
                <w:rFonts w:asciiTheme="minorEastAsia" w:hAnsiTheme="minorEastAsia" w:eastAsiaTheme="minorEastAsia"/>
                <w:color w:val="auto"/>
                <w:sz w:val="24"/>
                <w:szCs w:val="24"/>
              </w:rPr>
              <w:t>□以供应商递交响应文件顺序的逆序。</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454" w:hRule="atLeast"/>
          <w:jc w:val="center"/>
        </w:trPr>
        <w:tc>
          <w:tcPr>
            <w:tcW w:w="1046" w:type="dxa"/>
            <w:tcBorders>
              <w:top w:val="single" w:color="auto" w:sz="6" w:space="0"/>
              <w:left w:val="single" w:color="auto" w:sz="6" w:space="0"/>
              <w:bottom w:val="single" w:color="auto" w:sz="6" w:space="0"/>
              <w:right w:val="single" w:color="auto" w:sz="4" w:space="0"/>
            </w:tcBorders>
            <w:vAlign w:val="center"/>
          </w:tcPr>
          <w:p>
            <w:pPr>
              <w:pStyle w:val="179"/>
              <w:spacing w:line="400" w:lineRule="exact"/>
              <w:jc w:val="center"/>
              <w:rPr>
                <w:rFonts w:asciiTheme="minorEastAsia" w:hAnsiTheme="minorEastAsia" w:eastAsiaTheme="minorEastAsia"/>
                <w:color w:val="auto"/>
                <w:sz w:val="24"/>
                <w:szCs w:val="24"/>
              </w:rPr>
            </w:pPr>
            <w:r>
              <w:rPr>
                <w:rFonts w:asciiTheme="minorEastAsia" w:hAnsiTheme="minorEastAsia" w:eastAsiaTheme="minorEastAsia"/>
                <w:color w:val="auto"/>
                <w:sz w:val="24"/>
                <w:szCs w:val="24"/>
              </w:rPr>
              <w:t>31.1</w:t>
            </w:r>
          </w:p>
        </w:tc>
        <w:tc>
          <w:tcPr>
            <w:tcW w:w="8160" w:type="dxa"/>
            <w:tcBorders>
              <w:top w:val="single" w:color="auto" w:sz="6" w:space="0"/>
              <w:left w:val="single" w:color="auto" w:sz="6" w:space="0"/>
              <w:bottom w:val="single" w:color="auto" w:sz="6" w:space="0"/>
              <w:right w:val="single" w:color="auto" w:sz="6" w:space="0"/>
            </w:tcBorders>
            <w:vAlign w:val="center"/>
          </w:tcPr>
          <w:p>
            <w:pPr>
              <w:spacing w:line="400" w:lineRule="exact"/>
              <w:ind w:firstLine="0" w:firstLineChars="0"/>
              <w:rPr>
                <w:rFonts w:asciiTheme="minorEastAsia" w:hAnsiTheme="minorEastAsia" w:eastAsiaTheme="minorEastAsia"/>
                <w:b/>
              </w:rPr>
            </w:pPr>
            <w:r>
              <w:rPr>
                <w:rFonts w:hint="eastAsia" w:asciiTheme="minorEastAsia" w:hAnsiTheme="minorEastAsia" w:eastAsiaTheme="minorEastAsia"/>
                <w:b/>
              </w:rPr>
              <w:t>本项目合同由</w:t>
            </w:r>
            <w:r>
              <w:rPr>
                <w:rFonts w:hint="eastAsia" w:asciiTheme="minorEastAsia" w:hAnsiTheme="minorEastAsia" w:eastAsiaTheme="minorEastAsia"/>
              </w:rPr>
              <w:t>中国人民健</w:t>
            </w:r>
            <w:r>
              <w:rPr>
                <w:rFonts w:asciiTheme="minorEastAsia" w:hAnsiTheme="minorEastAsia" w:eastAsiaTheme="minorEastAsia"/>
              </w:rPr>
              <w:t>康</w:t>
            </w:r>
            <w:r>
              <w:rPr>
                <w:rFonts w:hint="eastAsia" w:asciiTheme="minorEastAsia" w:hAnsiTheme="minorEastAsia" w:eastAsiaTheme="minorEastAsia"/>
              </w:rPr>
              <w:t>保险股份有限公司**部/分</w:t>
            </w:r>
            <w:r>
              <w:rPr>
                <w:rFonts w:asciiTheme="minorEastAsia" w:hAnsiTheme="minorEastAsia" w:eastAsiaTheme="minorEastAsia"/>
              </w:rPr>
              <w:t>公司</w:t>
            </w:r>
            <w:r>
              <w:rPr>
                <w:rFonts w:hint="eastAsia" w:asciiTheme="minorEastAsia" w:hAnsiTheme="minorEastAsia" w:eastAsiaTheme="minorEastAsia"/>
                <w:b/>
              </w:rPr>
              <w:t>与成交供应商签署。</w:t>
            </w:r>
          </w:p>
        </w:tc>
      </w:tr>
    </w:tbl>
    <w:p>
      <w:pPr>
        <w:widowControl/>
        <w:adjustRightInd/>
        <w:spacing w:line="240" w:lineRule="auto"/>
        <w:ind w:firstLine="0" w:firstLineChars="0"/>
        <w:textAlignment w:val="auto"/>
        <w:rPr>
          <w:rFonts w:asciiTheme="minorEastAsia" w:hAnsiTheme="minorEastAsia" w:eastAsiaTheme="minorEastAsia"/>
          <w:b/>
          <w:bCs/>
          <w:szCs w:val="24"/>
        </w:rPr>
      </w:pPr>
      <w:bookmarkStart w:id="21" w:name="_Hlt14560612"/>
      <w:bookmarkEnd w:id="21"/>
      <w:bookmarkStart w:id="22" w:name="_Toc230013633"/>
      <w:bookmarkStart w:id="23" w:name="_Toc235518467"/>
      <w:bookmarkStart w:id="24" w:name="_Toc177817335"/>
      <w:bookmarkStart w:id="25" w:name="_Toc53722841"/>
      <w:bookmarkStart w:id="26" w:name="_Toc230099798"/>
      <w:bookmarkStart w:id="27" w:name="_Toc177189236"/>
      <w:bookmarkStart w:id="28" w:name="_Toc239740352"/>
      <w:bookmarkStart w:id="29" w:name="_Toc230583542"/>
      <w:bookmarkStart w:id="30" w:name="_Toc177995474"/>
      <w:bookmarkStart w:id="31" w:name="_Toc176882543"/>
      <w:bookmarkStart w:id="32" w:name="_Toc232176273"/>
      <w:bookmarkStart w:id="33" w:name="_Toc70687140"/>
      <w:bookmarkStart w:id="34" w:name="_Toc265738861"/>
      <w:bookmarkStart w:id="35" w:name="_Toc184043013"/>
      <w:bookmarkStart w:id="36" w:name="_Toc232395213"/>
      <w:bookmarkStart w:id="37" w:name="_Toc184043014"/>
      <w:bookmarkStart w:id="38" w:name="_Toc86202582"/>
      <w:bookmarkStart w:id="39" w:name="_Toc241827236"/>
      <w:bookmarkStart w:id="40" w:name="_Toc86202581"/>
    </w:p>
    <w:p>
      <w:pPr>
        <w:pStyle w:val="6"/>
        <w:tabs>
          <w:tab w:val="left" w:pos="1680"/>
        </w:tabs>
        <w:spacing w:before="0" w:after="0" w:line="360" w:lineRule="auto"/>
        <w:jc w:val="center"/>
        <w:rPr>
          <w:rFonts w:asciiTheme="minorEastAsia" w:hAnsiTheme="minorEastAsia" w:eastAsiaTheme="minorEastAsia"/>
        </w:rPr>
      </w:pPr>
      <w:r>
        <w:rPr>
          <w:rFonts w:asciiTheme="minorEastAsia" w:hAnsiTheme="minorEastAsia" w:eastAsiaTheme="minorEastAsia"/>
        </w:rPr>
        <w:t>供应商须知</w:t>
      </w:r>
    </w:p>
    <w:p>
      <w:pPr>
        <w:pStyle w:val="6"/>
        <w:tabs>
          <w:tab w:val="left" w:pos="1680"/>
        </w:tabs>
        <w:spacing w:before="0" w:after="0" w:line="360" w:lineRule="auto"/>
        <w:jc w:val="center"/>
        <w:rPr>
          <w:rFonts w:asciiTheme="minorEastAsia" w:hAnsiTheme="minorEastAsia" w:eastAsiaTheme="minorEastAsia"/>
        </w:rPr>
      </w:pPr>
      <w:r>
        <w:rPr>
          <w:rFonts w:asciiTheme="minorEastAsia" w:hAnsiTheme="minorEastAsia" w:eastAsiaTheme="minorEastAsia"/>
        </w:rPr>
        <w:t xml:space="preserve">一、 </w:t>
      </w:r>
      <w:bookmarkEnd w:id="22"/>
      <w:bookmarkEnd w:id="23"/>
      <w:bookmarkEnd w:id="24"/>
      <w:bookmarkEnd w:id="25"/>
      <w:bookmarkEnd w:id="26"/>
      <w:bookmarkEnd w:id="27"/>
      <w:bookmarkEnd w:id="28"/>
      <w:bookmarkEnd w:id="29"/>
      <w:bookmarkEnd w:id="30"/>
      <w:bookmarkEnd w:id="31"/>
      <w:bookmarkEnd w:id="32"/>
      <w:bookmarkEnd w:id="33"/>
      <w:bookmarkEnd w:id="34"/>
      <w:bookmarkEnd w:id="35"/>
      <w:bookmarkEnd w:id="36"/>
      <w:r>
        <w:rPr>
          <w:rFonts w:asciiTheme="minorEastAsia" w:hAnsiTheme="minorEastAsia" w:eastAsiaTheme="minorEastAsia"/>
        </w:rPr>
        <w:t>说  明</w:t>
      </w:r>
    </w:p>
    <w:p>
      <w:pPr>
        <w:pStyle w:val="6"/>
        <w:tabs>
          <w:tab w:val="left" w:pos="1680"/>
        </w:tabs>
        <w:spacing w:before="0" w:after="0" w:line="360" w:lineRule="auto"/>
        <w:rPr>
          <w:rFonts w:asciiTheme="minorEastAsia" w:hAnsiTheme="minorEastAsia" w:eastAsiaTheme="minorEastAsia"/>
        </w:rPr>
      </w:pPr>
      <w:r>
        <w:rPr>
          <w:rFonts w:asciiTheme="minorEastAsia" w:hAnsiTheme="minorEastAsia" w:eastAsiaTheme="minorEastAsia"/>
        </w:rPr>
        <w:t>1. 项目说明</w:t>
      </w:r>
      <w:bookmarkEnd w:id="37"/>
    </w:p>
    <w:p>
      <w:pPr>
        <w:rPr>
          <w:rFonts w:asciiTheme="minorEastAsia" w:hAnsiTheme="minorEastAsia" w:eastAsiaTheme="minorEastAsia"/>
          <w:kern w:val="24"/>
        </w:rPr>
      </w:pPr>
      <w:r>
        <w:rPr>
          <w:rFonts w:asciiTheme="minorEastAsia" w:hAnsiTheme="minorEastAsia" w:eastAsiaTheme="minorEastAsia"/>
          <w:kern w:val="24"/>
        </w:rPr>
        <w:t>1.1 项目名称、采购编号、资金来源详见《采购邀请》。</w:t>
      </w:r>
    </w:p>
    <w:p>
      <w:pPr>
        <w:rPr>
          <w:rFonts w:asciiTheme="minorEastAsia" w:hAnsiTheme="minorEastAsia" w:eastAsiaTheme="minorEastAsia"/>
          <w:kern w:val="24"/>
        </w:rPr>
      </w:pPr>
      <w:r>
        <w:rPr>
          <w:rFonts w:asciiTheme="minorEastAsia" w:hAnsiTheme="minorEastAsia" w:eastAsiaTheme="minorEastAsia"/>
          <w:kern w:val="24"/>
        </w:rPr>
        <w:t>1.2本项目的采购范围详见《供应商须知资料表》的规定。</w:t>
      </w:r>
    </w:p>
    <w:p>
      <w:pPr>
        <w:pStyle w:val="6"/>
        <w:spacing w:before="0" w:after="0" w:line="360" w:lineRule="auto"/>
        <w:rPr>
          <w:rFonts w:asciiTheme="minorEastAsia" w:hAnsiTheme="minorEastAsia" w:eastAsiaTheme="minorEastAsia"/>
        </w:rPr>
      </w:pPr>
      <w:bookmarkStart w:id="41" w:name="_Toc70687142"/>
      <w:bookmarkStart w:id="42" w:name="_Toc184043015"/>
      <w:r>
        <w:rPr>
          <w:rFonts w:asciiTheme="minorEastAsia" w:hAnsiTheme="minorEastAsia" w:eastAsiaTheme="minorEastAsia"/>
        </w:rPr>
        <w:t xml:space="preserve">2. </w:t>
      </w:r>
      <w:bookmarkEnd w:id="41"/>
      <w:bookmarkEnd w:id="42"/>
      <w:r>
        <w:rPr>
          <w:rFonts w:asciiTheme="minorEastAsia" w:hAnsiTheme="minorEastAsia" w:eastAsiaTheme="minorEastAsia"/>
        </w:rPr>
        <w:t>定义</w:t>
      </w:r>
    </w:p>
    <w:p>
      <w:pPr>
        <w:rPr>
          <w:rFonts w:asciiTheme="minorEastAsia" w:hAnsiTheme="minorEastAsia" w:eastAsiaTheme="minorEastAsia"/>
          <w:kern w:val="24"/>
        </w:rPr>
      </w:pPr>
      <w:r>
        <w:rPr>
          <w:rFonts w:asciiTheme="minorEastAsia" w:hAnsiTheme="minorEastAsia" w:eastAsiaTheme="minorEastAsia"/>
          <w:kern w:val="24"/>
        </w:rPr>
        <w:t>2.1 “采购人”详见《采购邀请》，磋商文件中所称“招标人”、“</w:t>
      </w:r>
      <w:r>
        <w:rPr>
          <w:rFonts w:hint="eastAsia" w:asciiTheme="minorEastAsia" w:hAnsiTheme="minorEastAsia" w:eastAsiaTheme="minorEastAsia"/>
          <w:kern w:val="24"/>
        </w:rPr>
        <w:t>采购人</w:t>
      </w:r>
      <w:r>
        <w:rPr>
          <w:rFonts w:asciiTheme="minorEastAsia" w:hAnsiTheme="minorEastAsia" w:eastAsiaTheme="minorEastAsia"/>
          <w:kern w:val="24"/>
        </w:rPr>
        <w:t>方”、“甲方”、“买方”等，如无特指，亦是指采购人，以及享有采购人权利、承担采购人义务的相关单位及其代表。</w:t>
      </w:r>
    </w:p>
    <w:p>
      <w:pPr>
        <w:rPr>
          <w:rFonts w:asciiTheme="minorEastAsia" w:hAnsiTheme="minorEastAsia" w:eastAsiaTheme="minorEastAsia"/>
          <w:kern w:val="24"/>
        </w:rPr>
      </w:pPr>
      <w:r>
        <w:rPr>
          <w:rFonts w:asciiTheme="minorEastAsia" w:hAnsiTheme="minorEastAsia" w:eastAsiaTheme="minorEastAsia"/>
          <w:kern w:val="24"/>
        </w:rPr>
        <w:t>2.2 “供应商”系指响应磋商文件要求且提交响应文件的法人、其他组织或者自然人。磋商文件中所称 “</w:t>
      </w:r>
      <w:r>
        <w:rPr>
          <w:rFonts w:hint="eastAsia" w:asciiTheme="minorEastAsia" w:hAnsiTheme="minorEastAsia" w:eastAsiaTheme="minorEastAsia"/>
          <w:kern w:val="24"/>
        </w:rPr>
        <w:t>投标人</w:t>
      </w:r>
      <w:r>
        <w:rPr>
          <w:rFonts w:asciiTheme="minorEastAsia" w:hAnsiTheme="minorEastAsia" w:eastAsiaTheme="minorEastAsia"/>
          <w:kern w:val="24"/>
        </w:rPr>
        <w:t>”、“投标方”、“乙方”、“卖方”、“中标人”等，如无特指，亦是指供应商。</w:t>
      </w:r>
    </w:p>
    <w:p>
      <w:pPr>
        <w:rPr>
          <w:rFonts w:asciiTheme="minorEastAsia" w:hAnsiTheme="minorEastAsia" w:eastAsiaTheme="minorEastAsia"/>
          <w:kern w:val="24"/>
        </w:rPr>
      </w:pPr>
      <w:r>
        <w:rPr>
          <w:rFonts w:asciiTheme="minorEastAsia" w:hAnsiTheme="minorEastAsia" w:eastAsiaTheme="minorEastAsia"/>
          <w:kern w:val="24"/>
        </w:rPr>
        <w:t>2.3 “货物”、“服务”系指成交供应商按竞争性磋商文件规定向采购人提供的一切货物、服务。</w:t>
      </w:r>
    </w:p>
    <w:p>
      <w:pPr>
        <w:rPr>
          <w:rFonts w:asciiTheme="minorEastAsia" w:hAnsiTheme="minorEastAsia" w:eastAsiaTheme="minorEastAsia"/>
          <w:kern w:val="24"/>
        </w:rPr>
      </w:pPr>
      <w:r>
        <w:rPr>
          <w:rFonts w:asciiTheme="minorEastAsia" w:hAnsiTheme="minorEastAsia" w:eastAsiaTheme="minorEastAsia"/>
          <w:kern w:val="24"/>
        </w:rPr>
        <w:t>2.4本文件所述“产地”是指通过制造、加工或元部件装配，最终形成产品的国家或地区，或者提供相关服务的来源国家或地区。</w:t>
      </w:r>
    </w:p>
    <w:p>
      <w:pPr>
        <w:pStyle w:val="6"/>
        <w:spacing w:before="0" w:after="0" w:line="360" w:lineRule="auto"/>
        <w:rPr>
          <w:rFonts w:asciiTheme="minorEastAsia" w:hAnsiTheme="minorEastAsia" w:eastAsiaTheme="minorEastAsia"/>
        </w:rPr>
      </w:pPr>
      <w:bookmarkStart w:id="43" w:name="_Toc389620168"/>
      <w:bookmarkStart w:id="44" w:name="_Toc385992329"/>
      <w:bookmarkStart w:id="45" w:name="_Toc184043016"/>
      <w:bookmarkStart w:id="46" w:name="_Toc70687143"/>
      <w:r>
        <w:rPr>
          <w:rFonts w:asciiTheme="minorEastAsia" w:hAnsiTheme="minorEastAsia" w:eastAsiaTheme="minorEastAsia"/>
        </w:rPr>
        <w:t>3. 合格供应商</w:t>
      </w:r>
      <w:bookmarkEnd w:id="43"/>
      <w:bookmarkEnd w:id="44"/>
      <w:bookmarkEnd w:id="45"/>
      <w:bookmarkEnd w:id="46"/>
    </w:p>
    <w:p>
      <w:pPr>
        <w:rPr>
          <w:rFonts w:asciiTheme="minorEastAsia" w:hAnsiTheme="minorEastAsia" w:eastAsiaTheme="minorEastAsia"/>
          <w:kern w:val="24"/>
        </w:rPr>
      </w:pPr>
      <w:r>
        <w:rPr>
          <w:rFonts w:asciiTheme="minorEastAsia" w:hAnsiTheme="minorEastAsia" w:eastAsiaTheme="minorEastAsia"/>
          <w:kern w:val="24"/>
        </w:rPr>
        <w:t>3.1 “合格供应商”须满足如下条件，或未出现如下禁止情形：</w:t>
      </w:r>
    </w:p>
    <w:p>
      <w:pPr>
        <w:rPr>
          <w:rFonts w:asciiTheme="minorEastAsia" w:hAnsiTheme="minorEastAsia" w:eastAsiaTheme="minorEastAsia"/>
          <w:kern w:val="24"/>
        </w:rPr>
      </w:pPr>
      <w:r>
        <w:rPr>
          <w:rFonts w:asciiTheme="minorEastAsia" w:hAnsiTheme="minorEastAsia" w:eastAsiaTheme="minorEastAsia"/>
          <w:kern w:val="24"/>
        </w:rPr>
        <w:t>3.1.1满足采购邀请中规定的供应商资格条件；</w:t>
      </w:r>
    </w:p>
    <w:p>
      <w:pPr>
        <w:pStyle w:val="2"/>
        <w:ind w:firstLine="480"/>
        <w:rPr>
          <w:rFonts w:asciiTheme="minorEastAsia" w:hAnsiTheme="minorEastAsia" w:eastAsiaTheme="minorEastAsia"/>
        </w:rPr>
      </w:pPr>
      <w:r>
        <w:rPr>
          <w:rFonts w:hint="eastAsia" w:asciiTheme="minorEastAsia" w:hAnsiTheme="minorEastAsia" w:eastAsiaTheme="minorEastAsia"/>
        </w:rPr>
        <w:t>3</w:t>
      </w:r>
      <w:r>
        <w:rPr>
          <w:rFonts w:asciiTheme="minorEastAsia" w:hAnsiTheme="minorEastAsia" w:eastAsiaTheme="minorEastAsia"/>
        </w:rPr>
        <w:t>.1.2</w:t>
      </w:r>
      <w:r>
        <w:rPr>
          <w:rFonts w:hint="eastAsia" w:asciiTheme="minorEastAsia" w:hAnsiTheme="minorEastAsia" w:eastAsiaTheme="minorEastAsia"/>
        </w:rPr>
        <w:t>供应商必须向采购人获取竞争性磋商文件，未经向采购人获取磋商文件的潜在供应商均无资格参加本次竞争性磋商；</w:t>
      </w:r>
    </w:p>
    <w:p>
      <w:pPr>
        <w:rPr>
          <w:rFonts w:asciiTheme="minorEastAsia" w:hAnsiTheme="minorEastAsia" w:eastAsiaTheme="minorEastAsia"/>
          <w:kern w:val="24"/>
        </w:rPr>
      </w:pPr>
      <w:bookmarkStart w:id="47" w:name="_Hlk77682773"/>
      <w:r>
        <w:rPr>
          <w:rFonts w:asciiTheme="minorEastAsia" w:hAnsiTheme="minorEastAsia" w:eastAsiaTheme="minorEastAsia"/>
          <w:kern w:val="24"/>
        </w:rPr>
        <w:t>3.1.3供应商还应遵守其它有关的中国法律和法规。</w:t>
      </w:r>
    </w:p>
    <w:bookmarkEnd w:id="47"/>
    <w:p>
      <w:pPr>
        <w:rPr>
          <w:rFonts w:asciiTheme="minorEastAsia" w:hAnsiTheme="minorEastAsia" w:eastAsiaTheme="minorEastAsia"/>
          <w:kern w:val="24"/>
        </w:rPr>
      </w:pPr>
      <w:r>
        <w:rPr>
          <w:rFonts w:asciiTheme="minorEastAsia" w:hAnsiTheme="minorEastAsia" w:eastAsiaTheme="minorEastAsia"/>
          <w:kern w:val="24"/>
        </w:rPr>
        <w:t>3.2采购人在任何时候发现供应商提交的响应文件内容有下列情形之一时，有权依法追究供应商的民事责任，供应商也将承担相应的法律责任：</w:t>
      </w:r>
    </w:p>
    <w:p>
      <w:pPr>
        <w:adjustRightInd/>
        <w:snapToGrid w:val="0"/>
        <w:jc w:val="both"/>
        <w:textAlignment w:val="auto"/>
        <w:rPr>
          <w:rFonts w:asciiTheme="minorEastAsia" w:hAnsiTheme="minorEastAsia" w:eastAsiaTheme="minorEastAsia"/>
          <w:bCs/>
          <w:kern w:val="24"/>
          <w:szCs w:val="24"/>
        </w:rPr>
      </w:pPr>
      <w:r>
        <w:rPr>
          <w:rFonts w:asciiTheme="minorEastAsia" w:hAnsiTheme="minorEastAsia" w:eastAsiaTheme="minorEastAsia"/>
          <w:bCs/>
          <w:kern w:val="24"/>
          <w:szCs w:val="24"/>
        </w:rPr>
        <w:t>3.2.1提供虚假的资料；</w:t>
      </w:r>
    </w:p>
    <w:p>
      <w:pPr>
        <w:adjustRightInd/>
        <w:snapToGrid w:val="0"/>
        <w:jc w:val="both"/>
        <w:textAlignment w:val="auto"/>
        <w:rPr>
          <w:rFonts w:asciiTheme="minorEastAsia" w:hAnsiTheme="minorEastAsia" w:eastAsiaTheme="minorEastAsia"/>
        </w:rPr>
      </w:pPr>
      <w:r>
        <w:rPr>
          <w:rFonts w:asciiTheme="minorEastAsia" w:hAnsiTheme="minorEastAsia" w:eastAsiaTheme="minorEastAsia"/>
          <w:bCs/>
          <w:kern w:val="24"/>
          <w:szCs w:val="24"/>
        </w:rPr>
        <w:t>3.2.2</w:t>
      </w:r>
      <w:r>
        <w:rPr>
          <w:rFonts w:asciiTheme="minorEastAsia" w:hAnsiTheme="minorEastAsia" w:eastAsiaTheme="minorEastAsia"/>
        </w:rPr>
        <w:t>在实质性方面失实。</w:t>
      </w:r>
    </w:p>
    <w:p>
      <w:pPr>
        <w:pStyle w:val="6"/>
        <w:spacing w:before="0" w:after="0" w:line="360" w:lineRule="auto"/>
        <w:rPr>
          <w:rFonts w:asciiTheme="minorEastAsia" w:hAnsiTheme="minorEastAsia" w:eastAsiaTheme="minorEastAsia"/>
        </w:rPr>
      </w:pPr>
      <w:bookmarkStart w:id="48" w:name="_Toc385992330"/>
      <w:bookmarkStart w:id="49" w:name="_Toc184043017"/>
      <w:bookmarkStart w:id="50" w:name="_Toc389620169"/>
      <w:bookmarkStart w:id="51" w:name="_Toc70687144"/>
      <w:r>
        <w:rPr>
          <w:rFonts w:asciiTheme="minorEastAsia" w:hAnsiTheme="minorEastAsia" w:eastAsiaTheme="minorEastAsia"/>
        </w:rPr>
        <w:t>4. 响应费用</w:t>
      </w:r>
      <w:bookmarkEnd w:id="48"/>
      <w:bookmarkEnd w:id="49"/>
      <w:bookmarkEnd w:id="50"/>
      <w:bookmarkEnd w:id="51"/>
      <w:r>
        <w:rPr>
          <w:rFonts w:asciiTheme="minorEastAsia" w:hAnsiTheme="minorEastAsia" w:eastAsiaTheme="minorEastAsia"/>
        </w:rPr>
        <w:t>与现场考察踏勘、</w:t>
      </w:r>
      <w:r>
        <w:rPr>
          <w:rFonts w:hint="eastAsia" w:asciiTheme="minorEastAsia" w:hAnsiTheme="minorEastAsia" w:eastAsiaTheme="minorEastAsia"/>
        </w:rPr>
        <w:t>首次响应文件提交截止日</w:t>
      </w:r>
      <w:r>
        <w:rPr>
          <w:rFonts w:asciiTheme="minorEastAsia" w:hAnsiTheme="minorEastAsia" w:eastAsiaTheme="minorEastAsia"/>
        </w:rPr>
        <w:t>前答疑会、视频演示、提供样品、测试等</w:t>
      </w:r>
    </w:p>
    <w:p>
      <w:pPr>
        <w:rPr>
          <w:rFonts w:asciiTheme="minorEastAsia" w:hAnsiTheme="minorEastAsia" w:eastAsiaTheme="minorEastAsia"/>
          <w:kern w:val="24"/>
        </w:rPr>
      </w:pPr>
      <w:r>
        <w:rPr>
          <w:rFonts w:asciiTheme="minorEastAsia" w:hAnsiTheme="minorEastAsia" w:eastAsiaTheme="minorEastAsia"/>
          <w:kern w:val="24"/>
        </w:rPr>
        <w:t>4.1供应商应承担所有与编写和提交响应文件有关的费用，无论磋商过程和结果如何，采购人在任何情况下均无义务和责任承担这些费用。</w:t>
      </w:r>
    </w:p>
    <w:p>
      <w:pPr>
        <w:rPr>
          <w:rFonts w:asciiTheme="minorEastAsia" w:hAnsiTheme="minorEastAsia" w:eastAsiaTheme="minorEastAsia"/>
          <w:kern w:val="24"/>
        </w:rPr>
      </w:pPr>
      <w:r>
        <w:rPr>
          <w:rFonts w:asciiTheme="minorEastAsia" w:hAnsiTheme="minorEastAsia" w:eastAsiaTheme="minorEastAsia"/>
          <w:kern w:val="24"/>
        </w:rPr>
        <w:t>4.2供应商</w:t>
      </w:r>
      <w:r>
        <w:rPr>
          <w:rFonts w:asciiTheme="minorEastAsia" w:hAnsiTheme="minorEastAsia" w:eastAsiaTheme="minorEastAsia"/>
        </w:rPr>
        <w:t>应按</w:t>
      </w:r>
      <w:r>
        <w:rPr>
          <w:rFonts w:asciiTheme="minorEastAsia" w:hAnsiTheme="minorEastAsia" w:eastAsiaTheme="minorEastAsia"/>
          <w:b/>
          <w:szCs w:val="24"/>
        </w:rPr>
        <w:t>《</w:t>
      </w:r>
      <w:r>
        <w:rPr>
          <w:rFonts w:asciiTheme="minorEastAsia" w:hAnsiTheme="minorEastAsia" w:eastAsiaTheme="minorEastAsia"/>
          <w:szCs w:val="24"/>
        </w:rPr>
        <w:t>供应商须知资料表</w:t>
      </w:r>
      <w:r>
        <w:rPr>
          <w:rFonts w:asciiTheme="minorEastAsia" w:hAnsiTheme="minorEastAsia" w:eastAsiaTheme="minorEastAsia"/>
          <w:b/>
          <w:szCs w:val="24"/>
        </w:rPr>
        <w:t>》</w:t>
      </w:r>
      <w:r>
        <w:rPr>
          <w:rFonts w:asciiTheme="minorEastAsia" w:hAnsiTheme="minorEastAsia" w:eastAsiaTheme="minorEastAsia"/>
        </w:rPr>
        <w:t>规定的时间和地点参加现场考察踏勘、前答疑会、进行视频演示、提供样品、测试等。</w:t>
      </w:r>
    </w:p>
    <w:p>
      <w:pPr>
        <w:pStyle w:val="6"/>
        <w:spacing w:before="0" w:after="0" w:line="360" w:lineRule="auto"/>
        <w:rPr>
          <w:rFonts w:asciiTheme="minorEastAsia" w:hAnsiTheme="minorEastAsia" w:eastAsiaTheme="minorEastAsia"/>
        </w:rPr>
      </w:pPr>
      <w:bookmarkStart w:id="52" w:name="_Toc230099799"/>
      <w:bookmarkStart w:id="53" w:name="_Toc235518468"/>
      <w:bookmarkStart w:id="54" w:name="_Toc230583543"/>
      <w:bookmarkStart w:id="55" w:name="_Toc232176274"/>
      <w:bookmarkStart w:id="56" w:name="_Toc492955417"/>
      <w:bookmarkStart w:id="57" w:name="_Toc230013634"/>
      <w:bookmarkStart w:id="58" w:name="_Toc265738862"/>
      <w:bookmarkStart w:id="59" w:name="_Toc177817336"/>
      <w:bookmarkStart w:id="60" w:name="_Toc176882544"/>
      <w:bookmarkStart w:id="61" w:name="_Toc177189237"/>
      <w:bookmarkStart w:id="62" w:name="_Toc503063424"/>
      <w:bookmarkStart w:id="63" w:name="_Toc385992331"/>
      <w:bookmarkStart w:id="64" w:name="_Toc389620170"/>
      <w:bookmarkStart w:id="65" w:name="_Toc53722842"/>
      <w:bookmarkStart w:id="66" w:name="_Toc500746968"/>
      <w:bookmarkStart w:id="67" w:name="_Toc500747191"/>
      <w:bookmarkStart w:id="68" w:name="_Toc499711886"/>
      <w:bookmarkStart w:id="69" w:name="_Toc500747064"/>
      <w:bookmarkStart w:id="70" w:name="_Toc239740353"/>
      <w:bookmarkStart w:id="71" w:name="_Toc184043018"/>
      <w:bookmarkStart w:id="72" w:name="_Toc496324581"/>
      <w:bookmarkStart w:id="73" w:name="_Toc499711045"/>
      <w:bookmarkStart w:id="74" w:name="_Toc177995475"/>
      <w:bookmarkStart w:id="75" w:name="_Toc70687145"/>
      <w:bookmarkStart w:id="76" w:name="_Toc232395214"/>
      <w:r>
        <w:rPr>
          <w:rFonts w:asciiTheme="minorEastAsia" w:hAnsiTheme="minorEastAsia" w:eastAsiaTheme="minorEastAsia"/>
        </w:rPr>
        <w:t>5. 通知</w:t>
      </w:r>
    </w:p>
    <w:p>
      <w:pPr>
        <w:rPr>
          <w:rFonts w:asciiTheme="minorEastAsia" w:hAnsiTheme="minorEastAsia" w:eastAsiaTheme="minorEastAsia"/>
        </w:rPr>
      </w:pPr>
      <w:r>
        <w:rPr>
          <w:rFonts w:asciiTheme="minorEastAsia" w:hAnsiTheme="minorEastAsia" w:eastAsiaTheme="minorEastAsia"/>
          <w:kern w:val="24"/>
          <w:szCs w:val="21"/>
        </w:rPr>
        <w:t>5.1</w:t>
      </w:r>
      <w:r>
        <w:rPr>
          <w:rFonts w:asciiTheme="minorEastAsia" w:hAnsiTheme="minorEastAsia" w:eastAsiaTheme="minorEastAsia"/>
        </w:rPr>
        <w:t>对与本项目有关的通知，采购人将以书面形式（包括书面材料、信函、传真、电子邮件等，下同），送达所有与通知有关的已登记备案并领取了竞争性磋商文件的供应商（潜在供应商），书面送达地址、传真、邮箱等通讯地址将采用供应商的登记备案信息。供应商应于收到通知的当日以书面方式予以回复确认。因登记有误或传真线路故障导致通知延迟送达或无法送达，采购人不承担责任。</w:t>
      </w:r>
    </w:p>
    <w:p>
      <w:pPr>
        <w:rPr>
          <w:rFonts w:asciiTheme="minorEastAsia" w:hAnsiTheme="minorEastAsia" w:eastAsiaTheme="minorEastAsia"/>
        </w:rPr>
      </w:pPr>
      <w:r>
        <w:rPr>
          <w:rFonts w:asciiTheme="minorEastAsia" w:hAnsiTheme="minorEastAsia" w:eastAsiaTheme="minorEastAsia"/>
        </w:rPr>
        <w:t>5.2供应商应认真阅读竞争性磋商文件中所有的事项、格式条款和规范要求等。供应商没有对竞争性磋商文件做出全面的实质性响应是供应商的风险。采购人有权拒绝没有对竞争性磋商文件要求做出实质性响应的供应商。</w:t>
      </w:r>
    </w:p>
    <w:p>
      <w:pPr>
        <w:pStyle w:val="191"/>
        <w:spacing w:before="120" w:after="120"/>
        <w:outlineLvl w:val="2"/>
        <w:rPr>
          <w:rFonts w:asciiTheme="minorEastAsia" w:hAnsiTheme="minorEastAsia" w:eastAsiaTheme="minorEastAsia"/>
        </w:rPr>
      </w:pPr>
      <w:r>
        <w:rPr>
          <w:rFonts w:asciiTheme="minorEastAsia" w:hAnsiTheme="minorEastAsia" w:eastAsiaTheme="minorEastAsia"/>
        </w:rPr>
        <w:t>二、竞争性磋商文件说明</w:t>
      </w:r>
      <w:bookmarkEnd w:id="52"/>
      <w:bookmarkEnd w:id="53"/>
      <w:bookmarkEnd w:id="54"/>
      <w:bookmarkEnd w:id="55"/>
      <w:bookmarkEnd w:id="56"/>
      <w:bookmarkEnd w:id="57"/>
      <w:bookmarkEnd w:id="58"/>
      <w:bookmarkEnd w:id="59"/>
      <w:bookmarkEnd w:id="60"/>
      <w:bookmarkEnd w:id="61"/>
      <w:bookmarkEnd w:id="62"/>
      <w:bookmarkEnd w:id="63"/>
      <w:bookmarkEnd w:id="64"/>
      <w:bookmarkEnd w:id="65"/>
      <w:bookmarkEnd w:id="66"/>
      <w:bookmarkEnd w:id="67"/>
      <w:bookmarkEnd w:id="68"/>
      <w:bookmarkEnd w:id="69"/>
      <w:bookmarkEnd w:id="70"/>
      <w:bookmarkEnd w:id="71"/>
      <w:bookmarkEnd w:id="72"/>
      <w:bookmarkEnd w:id="73"/>
      <w:bookmarkEnd w:id="74"/>
      <w:bookmarkEnd w:id="75"/>
      <w:bookmarkEnd w:id="76"/>
    </w:p>
    <w:p>
      <w:pPr>
        <w:pStyle w:val="6"/>
        <w:spacing w:before="0" w:after="0" w:line="360" w:lineRule="auto"/>
        <w:rPr>
          <w:rFonts w:asciiTheme="minorEastAsia" w:hAnsiTheme="minorEastAsia" w:eastAsiaTheme="minorEastAsia"/>
        </w:rPr>
      </w:pPr>
      <w:bookmarkStart w:id="77" w:name="_Toc70687146"/>
      <w:bookmarkStart w:id="78" w:name="_Toc184043019"/>
      <w:bookmarkStart w:id="79" w:name="_Toc385992332"/>
      <w:bookmarkStart w:id="80" w:name="_Toc389620171"/>
      <w:bookmarkStart w:id="81" w:name="_Toc184043020"/>
      <w:bookmarkStart w:id="82" w:name="_Toc389620172"/>
      <w:bookmarkStart w:id="83" w:name="_Toc385992333"/>
      <w:bookmarkStart w:id="84" w:name="_Toc70687147"/>
      <w:r>
        <w:rPr>
          <w:rFonts w:asciiTheme="minorEastAsia" w:hAnsiTheme="minorEastAsia" w:eastAsiaTheme="minorEastAsia"/>
        </w:rPr>
        <w:t>6. 竞争性磋商文件的构成</w:t>
      </w:r>
      <w:bookmarkEnd w:id="77"/>
      <w:bookmarkEnd w:id="78"/>
      <w:bookmarkEnd w:id="79"/>
      <w:bookmarkEnd w:id="80"/>
    </w:p>
    <w:p>
      <w:pPr>
        <w:rPr>
          <w:rFonts w:asciiTheme="minorEastAsia" w:hAnsiTheme="minorEastAsia" w:eastAsiaTheme="minorEastAsia"/>
        </w:rPr>
      </w:pPr>
      <w:r>
        <w:rPr>
          <w:rFonts w:asciiTheme="minorEastAsia" w:hAnsiTheme="minorEastAsia" w:eastAsiaTheme="minorEastAsia"/>
        </w:rPr>
        <w:t>6.1竞争性磋商文件用以阐明供应商所需提供的服务以及其它类似的义务、磋商程序和合同条款。竞争性磋商文件包括如下六部分内容：</w:t>
      </w:r>
    </w:p>
    <w:p>
      <w:pPr>
        <w:rPr>
          <w:rFonts w:asciiTheme="minorEastAsia" w:hAnsiTheme="minorEastAsia" w:eastAsiaTheme="minorEastAsia"/>
        </w:rPr>
      </w:pPr>
      <w:r>
        <w:rPr>
          <w:rFonts w:asciiTheme="minorEastAsia" w:hAnsiTheme="minorEastAsia" w:eastAsiaTheme="minorEastAsia"/>
        </w:rPr>
        <w:t>第一章 采购邀请</w:t>
      </w:r>
    </w:p>
    <w:p>
      <w:pPr>
        <w:rPr>
          <w:rFonts w:asciiTheme="minorEastAsia" w:hAnsiTheme="minorEastAsia" w:eastAsiaTheme="minorEastAsia"/>
        </w:rPr>
      </w:pPr>
      <w:r>
        <w:rPr>
          <w:rFonts w:asciiTheme="minorEastAsia" w:hAnsiTheme="minorEastAsia" w:eastAsiaTheme="minorEastAsia"/>
        </w:rPr>
        <w:t>第二章 供应商须知</w:t>
      </w:r>
    </w:p>
    <w:p>
      <w:pPr>
        <w:rPr>
          <w:rFonts w:asciiTheme="minorEastAsia" w:hAnsiTheme="minorEastAsia" w:eastAsiaTheme="minorEastAsia"/>
        </w:rPr>
      </w:pPr>
      <w:r>
        <w:rPr>
          <w:rFonts w:asciiTheme="minorEastAsia" w:hAnsiTheme="minorEastAsia" w:eastAsiaTheme="minorEastAsia"/>
        </w:rPr>
        <w:t>第三章 合同草案条款</w:t>
      </w:r>
    </w:p>
    <w:p>
      <w:pPr>
        <w:rPr>
          <w:rFonts w:asciiTheme="minorEastAsia" w:hAnsiTheme="minorEastAsia" w:eastAsiaTheme="minorEastAsia"/>
        </w:rPr>
      </w:pPr>
      <w:r>
        <w:rPr>
          <w:rFonts w:asciiTheme="minorEastAsia" w:hAnsiTheme="minorEastAsia" w:eastAsiaTheme="minorEastAsia"/>
        </w:rPr>
        <w:t>第四章 采购需求书</w:t>
      </w:r>
    </w:p>
    <w:p>
      <w:pPr>
        <w:rPr>
          <w:rFonts w:asciiTheme="minorEastAsia" w:hAnsiTheme="minorEastAsia" w:eastAsiaTheme="minorEastAsia"/>
        </w:rPr>
      </w:pPr>
      <w:r>
        <w:rPr>
          <w:rFonts w:asciiTheme="minorEastAsia" w:hAnsiTheme="minorEastAsia" w:eastAsiaTheme="minorEastAsia"/>
        </w:rPr>
        <w:t xml:space="preserve">第五章 </w:t>
      </w:r>
      <w:r>
        <w:rPr>
          <w:rFonts w:asciiTheme="minorEastAsia" w:hAnsiTheme="minorEastAsia" w:eastAsiaTheme="minorEastAsia"/>
          <w:bCs/>
        </w:rPr>
        <w:t>评审标准</w:t>
      </w:r>
    </w:p>
    <w:p>
      <w:pPr>
        <w:rPr>
          <w:rFonts w:asciiTheme="minorEastAsia" w:hAnsiTheme="minorEastAsia" w:eastAsiaTheme="minorEastAsia"/>
        </w:rPr>
      </w:pPr>
      <w:r>
        <w:rPr>
          <w:rFonts w:asciiTheme="minorEastAsia" w:hAnsiTheme="minorEastAsia" w:eastAsiaTheme="minorEastAsia"/>
        </w:rPr>
        <w:t>第六章 响应文件格式</w:t>
      </w:r>
    </w:p>
    <w:p>
      <w:pPr>
        <w:rPr>
          <w:rFonts w:asciiTheme="minorEastAsia" w:hAnsiTheme="minorEastAsia" w:eastAsiaTheme="minorEastAsia"/>
        </w:rPr>
      </w:pPr>
      <w:r>
        <w:rPr>
          <w:rFonts w:asciiTheme="minorEastAsia" w:hAnsiTheme="minorEastAsia" w:eastAsiaTheme="minorEastAsia"/>
        </w:rPr>
        <w:t>6.2供应商应认真阅读磋商文件所有的事项、格式、条款和技术规范等。如供应商没有按照磋商文件要求提交全部资料，或者响应文件没有对磋商文件在各方面都做出实质性响应是供应商的风险，并可能导致其响应文件无效。</w:t>
      </w:r>
    </w:p>
    <w:p>
      <w:pPr>
        <w:rPr>
          <w:rFonts w:asciiTheme="minorEastAsia" w:hAnsiTheme="minorEastAsia" w:eastAsiaTheme="minorEastAsia"/>
        </w:rPr>
      </w:pPr>
      <w:r>
        <w:rPr>
          <w:rFonts w:asciiTheme="minorEastAsia" w:hAnsiTheme="minorEastAsia" w:eastAsiaTheme="minorEastAsia"/>
        </w:rPr>
        <w:t>6.3磋商文件采购需求书中如列有工艺、材料和设备的参照牌号、分类号或参考品牌型号，仅用于采购人对产品技术指标和品质要求的说明和参考，不是供应商必须选择的，并没有任何限制性。供应商在响应时可以选用替代品牌型号，但供应商所报产品技术指标和品质要求应当满足或不低于参考品牌型号。</w:t>
      </w:r>
    </w:p>
    <w:p>
      <w:pPr>
        <w:rPr>
          <w:rFonts w:asciiTheme="minorEastAsia" w:hAnsiTheme="minorEastAsia" w:eastAsiaTheme="minorEastAsia"/>
        </w:rPr>
      </w:pPr>
      <w:r>
        <w:rPr>
          <w:rFonts w:asciiTheme="minorEastAsia" w:hAnsiTheme="minorEastAsia" w:eastAsiaTheme="minorEastAsia"/>
        </w:rPr>
        <w:t>6.4磋商文件采购需求书提出的各项功能要求和技术指标是对本项目的最基本要求，并未对一切细节做出全部详细规定，也未充分引述有关标准和规范性文件，供应商所有与本项目有关的技术标准均应不低于响应时已颁布的国家和行业标准、或相应的国际标准的有关条文，使用最新的专利和保密专利需特别说明。</w:t>
      </w:r>
    </w:p>
    <w:p>
      <w:pPr>
        <w:rPr>
          <w:rFonts w:asciiTheme="minorEastAsia" w:hAnsiTheme="minorEastAsia" w:eastAsiaTheme="minorEastAsia"/>
        </w:rPr>
      </w:pPr>
      <w:r>
        <w:rPr>
          <w:rFonts w:asciiTheme="minorEastAsia" w:hAnsiTheme="minorEastAsia" w:eastAsiaTheme="minorEastAsia"/>
        </w:rPr>
        <w:t>6.5磋商文件中的“原厂商”系指货物生产厂家或其在中国境内设立的办事或技术服务机构。除另有说明外，本磋商文件所述的生产厂家、货物制造商、制造厂家、货物制造厂家等，均为原厂商。不具备产品商标和定价权的OEM代加工厂不是原厂商。</w:t>
      </w:r>
    </w:p>
    <w:p>
      <w:pPr>
        <w:pStyle w:val="6"/>
        <w:spacing w:before="0" w:after="0" w:line="360" w:lineRule="auto"/>
        <w:rPr>
          <w:rFonts w:asciiTheme="minorEastAsia" w:hAnsiTheme="minorEastAsia" w:eastAsiaTheme="minorEastAsia"/>
        </w:rPr>
      </w:pPr>
      <w:r>
        <w:rPr>
          <w:rFonts w:asciiTheme="minorEastAsia" w:hAnsiTheme="minorEastAsia" w:eastAsiaTheme="minorEastAsia"/>
        </w:rPr>
        <w:t>7. 竞争性磋商文件的询问、澄清</w:t>
      </w:r>
      <w:bookmarkEnd w:id="81"/>
      <w:bookmarkEnd w:id="82"/>
      <w:bookmarkEnd w:id="83"/>
      <w:bookmarkEnd w:id="84"/>
      <w:r>
        <w:rPr>
          <w:rFonts w:asciiTheme="minorEastAsia" w:hAnsiTheme="minorEastAsia" w:eastAsiaTheme="minorEastAsia"/>
        </w:rPr>
        <w:t>和修改</w:t>
      </w:r>
    </w:p>
    <w:p>
      <w:pPr>
        <w:rPr>
          <w:rFonts w:asciiTheme="minorEastAsia" w:hAnsiTheme="minorEastAsia" w:eastAsiaTheme="minorEastAsia"/>
        </w:rPr>
      </w:pPr>
      <w:r>
        <w:rPr>
          <w:rFonts w:asciiTheme="minorEastAsia" w:hAnsiTheme="minorEastAsia" w:eastAsiaTheme="minorEastAsia"/>
        </w:rPr>
        <w:t>7.1潜在供应商对竞争性磋商文件的询问：潜在供应商对竞争性磋商文件如有疑问，请在提交首次响应文件截止时间3个工作日前按竞争性磋商文件中载明的联系方式向采购人提出。</w:t>
      </w:r>
    </w:p>
    <w:p>
      <w:pPr>
        <w:rPr>
          <w:rFonts w:asciiTheme="minorEastAsia" w:hAnsiTheme="minorEastAsia" w:eastAsiaTheme="minorEastAsia"/>
          <w:snapToGrid w:val="0"/>
          <w:szCs w:val="21"/>
        </w:rPr>
      </w:pPr>
      <w:r>
        <w:rPr>
          <w:rFonts w:asciiTheme="minorEastAsia" w:hAnsiTheme="minorEastAsia" w:eastAsiaTheme="minorEastAsia"/>
        </w:rPr>
        <w:t>7.2</w:t>
      </w:r>
      <w:r>
        <w:rPr>
          <w:rFonts w:asciiTheme="minorEastAsia" w:hAnsiTheme="minorEastAsia" w:eastAsiaTheme="minorEastAsia"/>
          <w:snapToGrid w:val="0"/>
          <w:szCs w:val="21"/>
        </w:rPr>
        <w:t>提交</w:t>
      </w:r>
      <w:r>
        <w:rPr>
          <w:rFonts w:asciiTheme="minorEastAsia" w:hAnsiTheme="minorEastAsia" w:eastAsiaTheme="minorEastAsia"/>
        </w:rPr>
        <w:t>首次响应文件提交截止之日前，采购人或者磋商小组可以对已发出的竞争性磋商文件进行必要的澄清或者修改，澄清或者修改的内容作为竞争性磋商文件的组成部分。澄清或者修改的内容可能影响响应文件编制的，采购人应当在</w:t>
      </w:r>
      <w:r>
        <w:rPr>
          <w:rFonts w:asciiTheme="minorEastAsia" w:hAnsiTheme="minorEastAsia" w:eastAsiaTheme="minorEastAsia"/>
          <w:snapToGrid w:val="0"/>
          <w:szCs w:val="21"/>
        </w:rPr>
        <w:t>提交首次响应文件截止时间3个工作日前，以书面形式通知所有获取竞争性磋商文件的供应商；不足上述时间的，采购人应当顺延</w:t>
      </w:r>
      <w:r>
        <w:rPr>
          <w:rFonts w:asciiTheme="minorEastAsia" w:hAnsiTheme="minorEastAsia" w:eastAsiaTheme="minorEastAsia"/>
        </w:rPr>
        <w:t>首次响应文件提交截止</w:t>
      </w:r>
      <w:r>
        <w:rPr>
          <w:rFonts w:asciiTheme="minorEastAsia" w:hAnsiTheme="minorEastAsia" w:eastAsiaTheme="minorEastAsia"/>
          <w:snapToGrid w:val="0"/>
          <w:szCs w:val="21"/>
        </w:rPr>
        <w:t>时间。</w:t>
      </w:r>
    </w:p>
    <w:p>
      <w:pPr>
        <w:rPr>
          <w:rFonts w:asciiTheme="minorEastAsia" w:hAnsiTheme="minorEastAsia" w:eastAsiaTheme="minorEastAsia"/>
        </w:rPr>
      </w:pPr>
      <w:r>
        <w:rPr>
          <w:rFonts w:asciiTheme="minorEastAsia" w:hAnsiTheme="minorEastAsia" w:eastAsiaTheme="minorEastAsia"/>
          <w:snapToGrid w:val="0"/>
          <w:szCs w:val="21"/>
        </w:rPr>
        <w:t>7.3</w:t>
      </w:r>
      <w:r>
        <w:rPr>
          <w:rFonts w:asciiTheme="minorEastAsia" w:hAnsiTheme="minorEastAsia" w:eastAsiaTheme="minorEastAsia"/>
        </w:rPr>
        <w:t>竞争性磋商文件的澄清或修改对所有潜在供应商均具有约束力。潜在供应商在收到澄清或修改的书面通知后，应在1个工作日内向采购人回函确认已收到上述书面通知（须加盖潜在供应商公章），否则采购人将视为其已完全知道并接受此澄清或修改的内容。书面通知送达的通讯方式以获取了竞争性磋商文件的潜在供应商提供的登记信息为准，因提供信息有误导致通知延迟送达或无法送达，采购人不承担责任。</w:t>
      </w:r>
    </w:p>
    <w:p>
      <w:pPr>
        <w:pStyle w:val="191"/>
        <w:spacing w:before="120" w:after="120"/>
        <w:outlineLvl w:val="2"/>
        <w:rPr>
          <w:rFonts w:asciiTheme="minorEastAsia" w:hAnsiTheme="minorEastAsia" w:eastAsiaTheme="minorEastAsia"/>
        </w:rPr>
      </w:pPr>
      <w:bookmarkStart w:id="85" w:name="_Toc492955418"/>
      <w:bookmarkStart w:id="86" w:name="_Toc500746969"/>
      <w:bookmarkStart w:id="87" w:name="_Toc232176275"/>
      <w:bookmarkStart w:id="88" w:name="_Toc230013635"/>
      <w:bookmarkStart w:id="89" w:name="_Toc184043022"/>
      <w:bookmarkStart w:id="90" w:name="_Toc230099800"/>
      <w:bookmarkStart w:id="91" w:name="_Toc232395215"/>
      <w:bookmarkStart w:id="92" w:name="_Toc230583544"/>
      <w:bookmarkStart w:id="93" w:name="_Toc176882545"/>
      <w:bookmarkStart w:id="94" w:name="_Toc177817337"/>
      <w:bookmarkStart w:id="95" w:name="_Toc499711046"/>
      <w:bookmarkStart w:id="96" w:name="_Toc500747065"/>
      <w:bookmarkStart w:id="97" w:name="_Toc503063425"/>
      <w:bookmarkStart w:id="98" w:name="_Toc53722843"/>
      <w:bookmarkStart w:id="99" w:name="_Toc239740354"/>
      <w:bookmarkStart w:id="100" w:name="_Toc265738863"/>
      <w:bookmarkStart w:id="101" w:name="_Toc389620174"/>
      <w:bookmarkStart w:id="102" w:name="_Toc70687149"/>
      <w:bookmarkStart w:id="103" w:name="_Toc500747192"/>
      <w:bookmarkStart w:id="104" w:name="_Toc385992335"/>
      <w:bookmarkStart w:id="105" w:name="_Toc499711887"/>
      <w:bookmarkStart w:id="106" w:name="_Toc177189238"/>
      <w:bookmarkStart w:id="107" w:name="_Toc235518469"/>
      <w:bookmarkStart w:id="108" w:name="_Toc496324582"/>
      <w:bookmarkStart w:id="109" w:name="_Toc177995476"/>
      <w:r>
        <w:rPr>
          <w:rFonts w:asciiTheme="minorEastAsia" w:hAnsiTheme="minorEastAsia" w:eastAsiaTheme="minorEastAsia"/>
        </w:rPr>
        <w:t>三、响应文件编制要求</w:t>
      </w:r>
      <w:bookmarkEnd w:id="85"/>
      <w:bookmarkEnd w:id="86"/>
      <w:bookmarkEnd w:id="87"/>
      <w:bookmarkEnd w:id="88"/>
      <w:bookmarkEnd w:id="89"/>
      <w:bookmarkEnd w:id="90"/>
      <w:bookmarkEnd w:id="91"/>
      <w:bookmarkEnd w:id="92"/>
      <w:bookmarkEnd w:id="93"/>
      <w:bookmarkEnd w:id="94"/>
      <w:bookmarkEnd w:id="95"/>
      <w:bookmarkEnd w:id="96"/>
      <w:bookmarkEnd w:id="97"/>
      <w:bookmarkEnd w:id="98"/>
      <w:bookmarkEnd w:id="99"/>
      <w:bookmarkEnd w:id="100"/>
      <w:bookmarkEnd w:id="101"/>
      <w:bookmarkEnd w:id="102"/>
      <w:bookmarkEnd w:id="103"/>
      <w:bookmarkEnd w:id="104"/>
      <w:bookmarkEnd w:id="105"/>
      <w:bookmarkEnd w:id="106"/>
      <w:bookmarkEnd w:id="107"/>
      <w:bookmarkEnd w:id="108"/>
      <w:bookmarkEnd w:id="109"/>
    </w:p>
    <w:p>
      <w:pPr>
        <w:pStyle w:val="6"/>
        <w:spacing w:before="0" w:after="0" w:line="360" w:lineRule="auto"/>
        <w:rPr>
          <w:rFonts w:asciiTheme="minorEastAsia" w:hAnsiTheme="minorEastAsia" w:eastAsiaTheme="minorEastAsia"/>
        </w:rPr>
      </w:pPr>
      <w:bookmarkStart w:id="110" w:name="_Toc184043023"/>
      <w:bookmarkStart w:id="111" w:name="_Toc70687150"/>
      <w:bookmarkStart w:id="112" w:name="_Toc385992337"/>
      <w:bookmarkStart w:id="113" w:name="_Toc389620176"/>
      <w:r>
        <w:rPr>
          <w:rFonts w:asciiTheme="minorEastAsia" w:hAnsiTheme="minorEastAsia" w:eastAsiaTheme="minorEastAsia"/>
        </w:rPr>
        <w:t>8. 响应语言</w:t>
      </w:r>
      <w:bookmarkEnd w:id="110"/>
      <w:bookmarkEnd w:id="111"/>
      <w:r>
        <w:rPr>
          <w:rFonts w:asciiTheme="minorEastAsia" w:hAnsiTheme="minorEastAsia" w:eastAsiaTheme="minorEastAsia"/>
        </w:rPr>
        <w:t>、计量单位</w:t>
      </w:r>
    </w:p>
    <w:p>
      <w:pPr>
        <w:rPr>
          <w:rFonts w:asciiTheme="minorEastAsia" w:hAnsiTheme="minorEastAsia" w:eastAsiaTheme="minorEastAsia"/>
        </w:rPr>
      </w:pPr>
      <w:r>
        <w:rPr>
          <w:rFonts w:asciiTheme="minorEastAsia" w:hAnsiTheme="minorEastAsia" w:eastAsiaTheme="minorEastAsia"/>
        </w:rPr>
        <w:t>8.1响应文件及与响应相关的所有文件均应以中文书写。供应商提交的支持资料和已印制的文献可以用另一种语言，但相应内容应附有中文翻译本，在解释响应文件时以中文翻译本为准。</w:t>
      </w:r>
    </w:p>
    <w:p>
      <w:pPr>
        <w:rPr>
          <w:rFonts w:asciiTheme="minorEastAsia" w:hAnsiTheme="minorEastAsia" w:eastAsiaTheme="minorEastAsia"/>
        </w:rPr>
      </w:pPr>
      <w:r>
        <w:rPr>
          <w:rFonts w:asciiTheme="minorEastAsia" w:hAnsiTheme="minorEastAsia" w:eastAsiaTheme="minorEastAsia"/>
        </w:rPr>
        <w:t>8.2除在竞争性磋商文件的技术规格中另有规定外，计量单位应使用中华人民共和国法定计量单位。</w:t>
      </w:r>
    </w:p>
    <w:p>
      <w:pPr>
        <w:rPr>
          <w:rFonts w:asciiTheme="minorEastAsia" w:hAnsiTheme="minorEastAsia" w:eastAsiaTheme="minorEastAsia"/>
        </w:rPr>
      </w:pPr>
      <w:r>
        <w:rPr>
          <w:rFonts w:asciiTheme="minorEastAsia" w:hAnsiTheme="minorEastAsia" w:eastAsiaTheme="minorEastAsia"/>
        </w:rPr>
        <w:t>8.3供应商应当按照磋商文件的要求编制响应文件。响应文件应当对磋商文件提出的要求和条件作出明确响应。供应商可以对本项目的其中一个包进行响应，也可同时对多个包（如有）进行响应。</w:t>
      </w:r>
    </w:p>
    <w:bookmarkEnd w:id="112"/>
    <w:bookmarkEnd w:id="113"/>
    <w:p>
      <w:pPr>
        <w:pStyle w:val="6"/>
        <w:spacing w:before="0" w:after="0" w:line="360" w:lineRule="auto"/>
        <w:rPr>
          <w:rFonts w:asciiTheme="minorEastAsia" w:hAnsiTheme="minorEastAsia" w:eastAsiaTheme="minorEastAsia"/>
        </w:rPr>
      </w:pPr>
      <w:bookmarkStart w:id="114" w:name="_Toc385992338"/>
      <w:bookmarkStart w:id="115" w:name="_Toc70687152"/>
      <w:bookmarkStart w:id="116" w:name="_Toc184043025"/>
      <w:bookmarkStart w:id="117" w:name="_Toc389620177"/>
      <w:r>
        <w:rPr>
          <w:rFonts w:asciiTheme="minorEastAsia" w:hAnsiTheme="minorEastAsia" w:eastAsiaTheme="minorEastAsia"/>
        </w:rPr>
        <w:t>9. 响应文件的组成</w:t>
      </w:r>
      <w:bookmarkEnd w:id="114"/>
      <w:bookmarkEnd w:id="115"/>
      <w:bookmarkEnd w:id="116"/>
      <w:bookmarkEnd w:id="117"/>
    </w:p>
    <w:p>
      <w:pPr>
        <w:tabs>
          <w:tab w:val="left" w:pos="1080"/>
          <w:tab w:val="left" w:pos="5521"/>
        </w:tabs>
        <w:adjustRightInd/>
        <w:snapToGrid w:val="0"/>
        <w:ind w:firstLine="0" w:firstLineChars="0"/>
        <w:jc w:val="both"/>
        <w:textAlignment w:val="auto"/>
        <w:rPr>
          <w:rFonts w:asciiTheme="minorEastAsia" w:hAnsiTheme="minorEastAsia" w:eastAsiaTheme="minorEastAsia"/>
        </w:rPr>
      </w:pPr>
      <w:bookmarkStart w:id="118" w:name="_Ref467052588"/>
      <w:r>
        <w:rPr>
          <w:rFonts w:asciiTheme="minorEastAsia" w:hAnsiTheme="minorEastAsia" w:eastAsiaTheme="minorEastAsia"/>
        </w:rPr>
        <w:t>9.1响应文件应包括以下内容</w:t>
      </w:r>
      <w:bookmarkEnd w:id="118"/>
      <w:r>
        <w:rPr>
          <w:rFonts w:asciiTheme="minorEastAsia" w:hAnsiTheme="minorEastAsia" w:eastAsiaTheme="minorEastAsia"/>
        </w:rPr>
        <w:t>：</w:t>
      </w:r>
    </w:p>
    <w:p>
      <w:pPr>
        <w:tabs>
          <w:tab w:val="left" w:pos="1080"/>
          <w:tab w:val="left" w:pos="5521"/>
        </w:tabs>
        <w:adjustRightInd/>
        <w:snapToGrid w:val="0"/>
        <w:jc w:val="both"/>
        <w:textAlignment w:val="auto"/>
        <w:rPr>
          <w:rFonts w:asciiTheme="minorEastAsia" w:hAnsiTheme="minorEastAsia" w:eastAsiaTheme="minorEastAsia"/>
        </w:rPr>
      </w:pPr>
      <w:r>
        <w:rPr>
          <w:rFonts w:asciiTheme="minorEastAsia" w:hAnsiTheme="minorEastAsia" w:eastAsiaTheme="minorEastAsia"/>
        </w:rPr>
        <w:t>附件1—响应函</w:t>
      </w:r>
    </w:p>
    <w:p>
      <w:pPr>
        <w:tabs>
          <w:tab w:val="left" w:pos="5580"/>
        </w:tabs>
        <w:rPr>
          <w:rFonts w:asciiTheme="minorEastAsia" w:hAnsiTheme="minorEastAsia" w:eastAsiaTheme="minorEastAsia"/>
        </w:rPr>
      </w:pPr>
      <w:r>
        <w:rPr>
          <w:rFonts w:asciiTheme="minorEastAsia" w:hAnsiTheme="minorEastAsia" w:eastAsiaTheme="minorEastAsia"/>
        </w:rPr>
        <w:t>附件2—</w:t>
      </w:r>
      <w:r>
        <w:rPr>
          <w:rFonts w:hint="eastAsia" w:asciiTheme="minorEastAsia" w:hAnsiTheme="minorEastAsia" w:eastAsiaTheme="minorEastAsia"/>
        </w:rPr>
        <w:t>响应报价一览表</w:t>
      </w:r>
    </w:p>
    <w:p>
      <w:pPr>
        <w:tabs>
          <w:tab w:val="left" w:pos="5580"/>
        </w:tabs>
        <w:rPr>
          <w:rFonts w:asciiTheme="minorEastAsia" w:hAnsiTheme="minorEastAsia" w:eastAsiaTheme="minorEastAsia"/>
        </w:rPr>
      </w:pPr>
      <w:r>
        <w:rPr>
          <w:rFonts w:asciiTheme="minorEastAsia" w:hAnsiTheme="minorEastAsia" w:eastAsiaTheme="minorEastAsia"/>
        </w:rPr>
        <w:t>附件3—响应</w:t>
      </w:r>
      <w:r>
        <w:rPr>
          <w:rFonts w:hint="eastAsia" w:asciiTheme="minorEastAsia" w:hAnsiTheme="minorEastAsia" w:eastAsiaTheme="minorEastAsia"/>
        </w:rPr>
        <w:t>分项</w:t>
      </w:r>
      <w:r>
        <w:rPr>
          <w:rFonts w:asciiTheme="minorEastAsia" w:hAnsiTheme="minorEastAsia" w:eastAsiaTheme="minorEastAsia"/>
        </w:rPr>
        <w:t>报价表</w:t>
      </w:r>
    </w:p>
    <w:p>
      <w:pPr>
        <w:tabs>
          <w:tab w:val="left" w:pos="5580"/>
        </w:tabs>
        <w:rPr>
          <w:rFonts w:asciiTheme="minorEastAsia" w:hAnsiTheme="minorEastAsia" w:eastAsiaTheme="minorEastAsia"/>
        </w:rPr>
      </w:pPr>
      <w:r>
        <w:rPr>
          <w:rFonts w:asciiTheme="minorEastAsia" w:hAnsiTheme="minorEastAsia" w:eastAsiaTheme="minorEastAsia"/>
        </w:rPr>
        <w:t>附件4—商务条款偏离表</w:t>
      </w:r>
    </w:p>
    <w:p>
      <w:pPr>
        <w:tabs>
          <w:tab w:val="left" w:pos="5580"/>
        </w:tabs>
        <w:rPr>
          <w:rFonts w:asciiTheme="minorEastAsia" w:hAnsiTheme="minorEastAsia" w:eastAsiaTheme="minorEastAsia"/>
        </w:rPr>
      </w:pPr>
      <w:r>
        <w:rPr>
          <w:rFonts w:asciiTheme="minorEastAsia" w:hAnsiTheme="minorEastAsia" w:eastAsiaTheme="minorEastAsia"/>
        </w:rPr>
        <w:t>附件5—采购需求偏离表</w:t>
      </w:r>
    </w:p>
    <w:p>
      <w:pPr>
        <w:tabs>
          <w:tab w:val="left" w:pos="5580"/>
        </w:tabs>
        <w:rPr>
          <w:rFonts w:asciiTheme="minorEastAsia" w:hAnsiTheme="minorEastAsia" w:eastAsiaTheme="minorEastAsia"/>
        </w:rPr>
      </w:pPr>
      <w:r>
        <w:rPr>
          <w:rFonts w:asciiTheme="minorEastAsia" w:hAnsiTheme="minorEastAsia" w:eastAsiaTheme="minorEastAsia"/>
        </w:rPr>
        <w:t>附件6—法定代表人授权书</w:t>
      </w:r>
    </w:p>
    <w:p>
      <w:pPr>
        <w:tabs>
          <w:tab w:val="left" w:pos="5580"/>
        </w:tabs>
        <w:rPr>
          <w:rFonts w:asciiTheme="minorEastAsia" w:hAnsiTheme="minorEastAsia" w:eastAsiaTheme="minorEastAsia"/>
        </w:rPr>
      </w:pPr>
      <w:r>
        <w:rPr>
          <w:rFonts w:cs="Segoe UI Symbol" w:asciiTheme="minorEastAsia" w:hAnsiTheme="minorEastAsia" w:eastAsiaTheme="minorEastAsia"/>
          <w:bCs/>
        </w:rPr>
        <w:t>*</w:t>
      </w:r>
      <w:r>
        <w:rPr>
          <w:rFonts w:asciiTheme="minorEastAsia" w:hAnsiTheme="minorEastAsia" w:eastAsiaTheme="minorEastAsia"/>
        </w:rPr>
        <w:t>附件7—资格证明文件，包括：</w:t>
      </w:r>
    </w:p>
    <w:tbl>
      <w:tblPr>
        <w:tblStyle w:val="75"/>
        <w:tblW w:w="10177" w:type="dxa"/>
        <w:tblInd w:w="-431"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079"/>
        <w:gridCol w:w="7303"/>
        <w:gridCol w:w="179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68" w:hRule="atLeast"/>
        </w:trPr>
        <w:tc>
          <w:tcPr>
            <w:tcW w:w="1079" w:type="dxa"/>
            <w:vAlign w:val="center"/>
          </w:tcPr>
          <w:p>
            <w:pPr>
              <w:tabs>
                <w:tab w:val="left" w:pos="1080"/>
              </w:tabs>
              <w:snapToGrid w:val="0"/>
              <w:spacing w:line="240" w:lineRule="auto"/>
              <w:ind w:firstLine="0" w:firstLineChars="0"/>
              <w:jc w:val="center"/>
              <w:rPr>
                <w:rFonts w:asciiTheme="minorEastAsia" w:hAnsiTheme="minorEastAsia" w:eastAsiaTheme="minorEastAsia"/>
              </w:rPr>
            </w:pPr>
            <w:r>
              <w:rPr>
                <w:rFonts w:asciiTheme="minorEastAsia" w:hAnsiTheme="minorEastAsia" w:eastAsiaTheme="minorEastAsia"/>
              </w:rPr>
              <w:t>附件号</w:t>
            </w:r>
          </w:p>
        </w:tc>
        <w:tc>
          <w:tcPr>
            <w:tcW w:w="7303" w:type="dxa"/>
            <w:vAlign w:val="center"/>
          </w:tcPr>
          <w:p>
            <w:pPr>
              <w:tabs>
                <w:tab w:val="left" w:pos="1080"/>
              </w:tabs>
              <w:snapToGrid w:val="0"/>
              <w:spacing w:line="240" w:lineRule="auto"/>
              <w:ind w:firstLine="0" w:firstLineChars="0"/>
              <w:jc w:val="center"/>
              <w:rPr>
                <w:rFonts w:asciiTheme="minorEastAsia" w:hAnsiTheme="minorEastAsia" w:eastAsiaTheme="minorEastAsia"/>
              </w:rPr>
            </w:pPr>
            <w:r>
              <w:rPr>
                <w:rFonts w:asciiTheme="minorEastAsia" w:hAnsiTheme="minorEastAsia" w:eastAsiaTheme="minorEastAsia"/>
              </w:rPr>
              <w:t>内容</w:t>
            </w:r>
          </w:p>
        </w:tc>
        <w:tc>
          <w:tcPr>
            <w:tcW w:w="1795" w:type="dxa"/>
            <w:vAlign w:val="center"/>
          </w:tcPr>
          <w:p>
            <w:pPr>
              <w:tabs>
                <w:tab w:val="left" w:pos="1080"/>
              </w:tabs>
              <w:snapToGrid w:val="0"/>
              <w:spacing w:line="240" w:lineRule="auto"/>
              <w:ind w:firstLine="0" w:firstLineChars="0"/>
              <w:jc w:val="center"/>
              <w:rPr>
                <w:rFonts w:asciiTheme="minorEastAsia" w:hAnsiTheme="minorEastAsia" w:eastAsiaTheme="minorEastAsia"/>
              </w:rPr>
            </w:pPr>
            <w:r>
              <w:rPr>
                <w:rFonts w:asciiTheme="minorEastAsia" w:hAnsiTheme="minorEastAsia" w:eastAsiaTheme="minorEastAsia"/>
              </w:rPr>
              <w:t>说明与要求</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68" w:hRule="atLeast"/>
        </w:trPr>
        <w:tc>
          <w:tcPr>
            <w:tcW w:w="1079" w:type="dxa"/>
            <w:vAlign w:val="center"/>
          </w:tcPr>
          <w:p>
            <w:pPr>
              <w:tabs>
                <w:tab w:val="left" w:pos="1080"/>
              </w:tabs>
              <w:snapToGrid w:val="0"/>
              <w:spacing w:line="240" w:lineRule="auto"/>
              <w:ind w:firstLine="0" w:firstLineChars="0"/>
              <w:jc w:val="center"/>
              <w:rPr>
                <w:rFonts w:asciiTheme="minorEastAsia" w:hAnsiTheme="minorEastAsia" w:eastAsiaTheme="minorEastAsia"/>
              </w:rPr>
            </w:pPr>
            <w:r>
              <w:rPr>
                <w:rFonts w:cs="Segoe UI Symbol" w:asciiTheme="minorEastAsia" w:hAnsiTheme="minorEastAsia" w:eastAsiaTheme="minorEastAsia"/>
                <w:bCs/>
              </w:rPr>
              <w:t>*</w:t>
            </w:r>
            <w:r>
              <w:rPr>
                <w:rFonts w:asciiTheme="minorEastAsia" w:hAnsiTheme="minorEastAsia" w:eastAsiaTheme="minorEastAsia"/>
              </w:rPr>
              <w:t>7-1</w:t>
            </w:r>
          </w:p>
        </w:tc>
        <w:tc>
          <w:tcPr>
            <w:tcW w:w="7303" w:type="dxa"/>
            <w:vAlign w:val="center"/>
          </w:tcPr>
          <w:p>
            <w:pPr>
              <w:tabs>
                <w:tab w:val="left" w:pos="1080"/>
              </w:tabs>
              <w:snapToGrid w:val="0"/>
              <w:spacing w:line="240" w:lineRule="auto"/>
              <w:ind w:firstLine="0" w:firstLineChars="0"/>
              <w:rPr>
                <w:rFonts w:asciiTheme="minorEastAsia" w:hAnsiTheme="minorEastAsia" w:eastAsiaTheme="minorEastAsia"/>
              </w:rPr>
            </w:pPr>
            <w:r>
              <w:rPr>
                <w:rFonts w:asciiTheme="minorEastAsia" w:hAnsiTheme="minorEastAsia" w:eastAsiaTheme="minorEastAsia"/>
              </w:rPr>
              <w:t>供应商如为企业法人，须提供企业法人营业执照；供应商如为事业单位或其他组织，须提供事业单位法人证书或登记证或组织机构代码证或其他有效证明文件</w:t>
            </w:r>
          </w:p>
        </w:tc>
        <w:tc>
          <w:tcPr>
            <w:tcW w:w="1795" w:type="dxa"/>
            <w:vAlign w:val="center"/>
          </w:tcPr>
          <w:p>
            <w:pPr>
              <w:tabs>
                <w:tab w:val="left" w:pos="1080"/>
              </w:tabs>
              <w:snapToGrid w:val="0"/>
              <w:spacing w:line="240" w:lineRule="auto"/>
              <w:ind w:firstLine="0" w:firstLineChars="0"/>
              <w:rPr>
                <w:rFonts w:asciiTheme="minorEastAsia" w:hAnsiTheme="minorEastAsia" w:eastAsiaTheme="minorEastAsia"/>
              </w:rPr>
            </w:pPr>
            <w:r>
              <w:rPr>
                <w:rFonts w:asciiTheme="minorEastAsia" w:hAnsiTheme="minorEastAsia" w:eastAsiaTheme="minorEastAsia"/>
              </w:rPr>
              <w:t>复印件</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68" w:hRule="atLeast"/>
        </w:trPr>
        <w:tc>
          <w:tcPr>
            <w:tcW w:w="1079" w:type="dxa"/>
            <w:vAlign w:val="center"/>
          </w:tcPr>
          <w:p>
            <w:pPr>
              <w:tabs>
                <w:tab w:val="left" w:pos="1080"/>
              </w:tabs>
              <w:snapToGrid w:val="0"/>
              <w:spacing w:line="240" w:lineRule="auto"/>
              <w:ind w:firstLine="0" w:firstLineChars="0"/>
              <w:jc w:val="center"/>
              <w:rPr>
                <w:rFonts w:cs="Segoe UI Symbol" w:asciiTheme="minorEastAsia" w:hAnsiTheme="minorEastAsia" w:eastAsiaTheme="minorEastAsia"/>
                <w:b/>
              </w:rPr>
            </w:pPr>
            <w:r>
              <w:rPr>
                <w:rFonts w:cs="Segoe UI Symbol" w:asciiTheme="minorEastAsia" w:hAnsiTheme="minorEastAsia" w:eastAsiaTheme="minorEastAsia"/>
                <w:bCs/>
              </w:rPr>
              <w:t>*</w:t>
            </w:r>
            <w:r>
              <w:rPr>
                <w:rFonts w:asciiTheme="minorEastAsia" w:hAnsiTheme="minorEastAsia" w:eastAsiaTheme="minorEastAsia"/>
              </w:rPr>
              <w:t>7-2</w:t>
            </w:r>
          </w:p>
        </w:tc>
        <w:tc>
          <w:tcPr>
            <w:tcW w:w="7303" w:type="dxa"/>
            <w:vAlign w:val="center"/>
          </w:tcPr>
          <w:p>
            <w:pPr>
              <w:tabs>
                <w:tab w:val="left" w:pos="1080"/>
              </w:tabs>
              <w:snapToGrid w:val="0"/>
              <w:spacing w:line="240" w:lineRule="auto"/>
              <w:ind w:firstLine="0" w:firstLineChars="0"/>
              <w:rPr>
                <w:rFonts w:asciiTheme="minorEastAsia" w:hAnsiTheme="minorEastAsia" w:eastAsiaTheme="minorEastAsia"/>
              </w:rPr>
            </w:pPr>
            <w:r>
              <w:rPr>
                <w:rFonts w:asciiTheme="minorEastAsia" w:hAnsiTheme="minorEastAsia" w:eastAsiaTheme="minorEastAsia"/>
              </w:rPr>
              <w:t>供应商</w:t>
            </w:r>
            <w:r>
              <w:rPr>
                <w:rFonts w:hint="eastAsia" w:asciiTheme="minorEastAsia" w:hAnsiTheme="minorEastAsia" w:eastAsiaTheme="minorEastAsia"/>
              </w:rPr>
              <w:t>2020年度或2</w:t>
            </w:r>
            <w:r>
              <w:rPr>
                <w:rFonts w:asciiTheme="minorEastAsia" w:hAnsiTheme="minorEastAsia" w:eastAsiaTheme="minorEastAsia"/>
              </w:rPr>
              <w:t>021</w:t>
            </w:r>
            <w:r>
              <w:rPr>
                <w:rFonts w:hint="eastAsia" w:asciiTheme="minorEastAsia" w:hAnsiTheme="minorEastAsia" w:eastAsiaTheme="minorEastAsia"/>
              </w:rPr>
              <w:t>年度经会计师事务所或审计机构审计的财务审计报告及财务报表（至少包含会计师事务所或审计机构签章页、资产负债表、现金流量表、损益表/利润表）</w:t>
            </w:r>
            <w:r>
              <w:rPr>
                <w:rFonts w:asciiTheme="minorEastAsia" w:hAnsiTheme="minorEastAsia" w:eastAsiaTheme="minorEastAsia"/>
              </w:rPr>
              <w:t>或首次响应文件提交截止日前六个月内供应商开户银行出具的资信证明</w:t>
            </w:r>
          </w:p>
        </w:tc>
        <w:tc>
          <w:tcPr>
            <w:tcW w:w="1795" w:type="dxa"/>
            <w:vAlign w:val="center"/>
          </w:tcPr>
          <w:p>
            <w:pPr>
              <w:tabs>
                <w:tab w:val="left" w:pos="1080"/>
              </w:tabs>
              <w:adjustRightInd/>
              <w:snapToGrid w:val="0"/>
              <w:spacing w:line="240" w:lineRule="auto"/>
              <w:ind w:firstLine="0" w:firstLineChars="0"/>
              <w:textAlignment w:val="auto"/>
              <w:rPr>
                <w:rFonts w:asciiTheme="minorEastAsia" w:hAnsiTheme="minorEastAsia" w:eastAsiaTheme="minorEastAsia"/>
              </w:rPr>
            </w:pPr>
            <w:r>
              <w:rPr>
                <w:rFonts w:asciiTheme="minorEastAsia" w:hAnsiTheme="minorEastAsia" w:eastAsiaTheme="minorEastAsia"/>
              </w:rPr>
              <w:t>财务报告复印件或银行出具的资信证明</w:t>
            </w:r>
            <w:r>
              <w:rPr>
                <w:rFonts w:hint="eastAsia" w:asciiTheme="minorEastAsia" w:hAnsiTheme="minorEastAsia" w:eastAsiaTheme="minorEastAsia"/>
              </w:rPr>
              <w:t>原件或复印件</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68" w:hRule="atLeast"/>
        </w:trPr>
        <w:tc>
          <w:tcPr>
            <w:tcW w:w="1079" w:type="dxa"/>
            <w:vAlign w:val="center"/>
          </w:tcPr>
          <w:p>
            <w:pPr>
              <w:tabs>
                <w:tab w:val="left" w:pos="1080"/>
              </w:tabs>
              <w:snapToGrid w:val="0"/>
              <w:spacing w:line="240" w:lineRule="auto"/>
              <w:ind w:firstLine="0" w:firstLineChars="0"/>
              <w:jc w:val="center"/>
              <w:rPr>
                <w:rFonts w:cs="Segoe UI Symbol" w:asciiTheme="minorEastAsia" w:hAnsiTheme="minorEastAsia" w:eastAsiaTheme="minorEastAsia"/>
              </w:rPr>
            </w:pPr>
            <w:r>
              <w:rPr>
                <w:rFonts w:hint="eastAsia" w:cs="Segoe UI Symbol" w:asciiTheme="minorEastAsia" w:hAnsiTheme="minorEastAsia" w:eastAsiaTheme="minorEastAsia"/>
              </w:rPr>
              <w:t>*</w:t>
            </w:r>
            <w:r>
              <w:rPr>
                <w:rFonts w:cs="Segoe UI Symbol" w:asciiTheme="minorEastAsia" w:hAnsiTheme="minorEastAsia" w:eastAsiaTheme="minorEastAsia"/>
              </w:rPr>
              <w:t>7</w:t>
            </w:r>
            <w:r>
              <w:rPr>
                <w:rFonts w:hint="eastAsia" w:cs="Segoe UI Symbol" w:asciiTheme="minorEastAsia" w:hAnsiTheme="minorEastAsia" w:eastAsiaTheme="minorEastAsia"/>
              </w:rPr>
              <w:t>-3</w:t>
            </w:r>
          </w:p>
        </w:tc>
        <w:tc>
          <w:tcPr>
            <w:tcW w:w="7303" w:type="dxa"/>
            <w:vAlign w:val="center"/>
          </w:tcPr>
          <w:p>
            <w:pPr>
              <w:tabs>
                <w:tab w:val="left" w:pos="1080"/>
              </w:tabs>
              <w:snapToGrid w:val="0"/>
              <w:spacing w:line="240" w:lineRule="auto"/>
              <w:ind w:firstLine="0" w:firstLineChars="0"/>
              <w:rPr>
                <w:rFonts w:asciiTheme="minorEastAsia" w:hAnsiTheme="minorEastAsia" w:eastAsiaTheme="minorEastAsia"/>
              </w:rPr>
            </w:pPr>
            <w:r>
              <w:rPr>
                <w:rFonts w:hint="eastAsia" w:asciiTheme="minorEastAsia" w:hAnsiTheme="minorEastAsia" w:eastAsiaTheme="minorEastAsia"/>
              </w:rPr>
              <w:t>首次响应文件提交截止日前六个月内任意一个月的供应商缴纳税收的有效凭证，依法免税的，应提供依法免税的相关证明文件</w:t>
            </w:r>
          </w:p>
        </w:tc>
        <w:tc>
          <w:tcPr>
            <w:tcW w:w="1795" w:type="dxa"/>
            <w:vAlign w:val="center"/>
          </w:tcPr>
          <w:p>
            <w:pPr>
              <w:tabs>
                <w:tab w:val="left" w:pos="1080"/>
              </w:tabs>
              <w:adjustRightInd/>
              <w:snapToGrid w:val="0"/>
              <w:spacing w:line="240" w:lineRule="auto"/>
              <w:ind w:firstLine="0" w:firstLineChars="0"/>
              <w:textAlignment w:val="auto"/>
              <w:rPr>
                <w:rFonts w:asciiTheme="minorEastAsia" w:hAnsiTheme="minorEastAsia" w:eastAsiaTheme="minorEastAsia"/>
              </w:rPr>
            </w:pPr>
            <w:r>
              <w:rPr>
                <w:rFonts w:hint="eastAsia" w:asciiTheme="minorEastAsia" w:hAnsiTheme="minorEastAsia" w:eastAsiaTheme="minorEastAsia"/>
              </w:rPr>
              <w:t>复印件</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68" w:hRule="atLeast"/>
        </w:trPr>
        <w:tc>
          <w:tcPr>
            <w:tcW w:w="1079" w:type="dxa"/>
            <w:vAlign w:val="center"/>
          </w:tcPr>
          <w:p>
            <w:pPr>
              <w:tabs>
                <w:tab w:val="left" w:pos="1080"/>
              </w:tabs>
              <w:snapToGrid w:val="0"/>
              <w:spacing w:line="240" w:lineRule="auto"/>
              <w:ind w:firstLine="0" w:firstLineChars="0"/>
              <w:jc w:val="center"/>
              <w:rPr>
                <w:rFonts w:cs="Segoe UI Symbol" w:asciiTheme="minorEastAsia" w:hAnsiTheme="minorEastAsia" w:eastAsiaTheme="minorEastAsia"/>
              </w:rPr>
            </w:pPr>
            <w:r>
              <w:rPr>
                <w:rFonts w:hint="eastAsia" w:cs="Segoe UI Symbol" w:asciiTheme="minorEastAsia" w:hAnsiTheme="minorEastAsia" w:eastAsiaTheme="minorEastAsia"/>
              </w:rPr>
              <w:t>*</w:t>
            </w:r>
            <w:r>
              <w:rPr>
                <w:rFonts w:cs="Segoe UI Symbol" w:asciiTheme="minorEastAsia" w:hAnsiTheme="minorEastAsia" w:eastAsiaTheme="minorEastAsia"/>
              </w:rPr>
              <w:t>7</w:t>
            </w:r>
            <w:r>
              <w:rPr>
                <w:rFonts w:hint="eastAsia" w:cs="Segoe UI Symbol" w:asciiTheme="minorEastAsia" w:hAnsiTheme="minorEastAsia" w:eastAsiaTheme="minorEastAsia"/>
              </w:rPr>
              <w:t>-</w:t>
            </w:r>
            <w:r>
              <w:rPr>
                <w:rFonts w:cs="Segoe UI Symbol" w:asciiTheme="minorEastAsia" w:hAnsiTheme="minorEastAsia" w:eastAsiaTheme="minorEastAsia"/>
              </w:rPr>
              <w:t>4</w:t>
            </w:r>
          </w:p>
        </w:tc>
        <w:tc>
          <w:tcPr>
            <w:tcW w:w="7303" w:type="dxa"/>
            <w:vAlign w:val="center"/>
          </w:tcPr>
          <w:p>
            <w:pPr>
              <w:tabs>
                <w:tab w:val="left" w:pos="1080"/>
              </w:tabs>
              <w:snapToGrid w:val="0"/>
              <w:spacing w:line="240" w:lineRule="auto"/>
              <w:ind w:firstLine="0" w:firstLineChars="0"/>
              <w:rPr>
                <w:rFonts w:asciiTheme="minorEastAsia" w:hAnsiTheme="minorEastAsia" w:eastAsiaTheme="minorEastAsia"/>
              </w:rPr>
            </w:pPr>
            <w:r>
              <w:rPr>
                <w:rFonts w:hint="eastAsia" w:asciiTheme="minorEastAsia" w:hAnsiTheme="minorEastAsia" w:eastAsiaTheme="minorEastAsia"/>
              </w:rPr>
              <w:t>首次响应文件提交截止日前六个月内任意一个月的供应商缴纳社会保障资金的有效凭证，依法免缴的，应提供依法免缴的相关证明文件，</w:t>
            </w:r>
            <w:r>
              <w:rPr>
                <w:rFonts w:hint="eastAsia" w:asciiTheme="minorEastAsia" w:hAnsiTheme="minorEastAsia" w:eastAsiaTheme="minorEastAsia"/>
                <w:kern w:val="2"/>
                <w:szCs w:val="24"/>
              </w:rPr>
              <w:t>由第三方机构代缴的，还应提供代缴协议等相关证明文件</w:t>
            </w:r>
          </w:p>
        </w:tc>
        <w:tc>
          <w:tcPr>
            <w:tcW w:w="1795" w:type="dxa"/>
            <w:vAlign w:val="center"/>
          </w:tcPr>
          <w:p>
            <w:pPr>
              <w:tabs>
                <w:tab w:val="left" w:pos="1080"/>
              </w:tabs>
              <w:adjustRightInd/>
              <w:snapToGrid w:val="0"/>
              <w:spacing w:line="240" w:lineRule="auto"/>
              <w:ind w:firstLine="0" w:firstLineChars="0"/>
              <w:textAlignment w:val="auto"/>
              <w:rPr>
                <w:rFonts w:asciiTheme="minorEastAsia" w:hAnsiTheme="minorEastAsia" w:eastAsiaTheme="minorEastAsia"/>
              </w:rPr>
            </w:pPr>
            <w:r>
              <w:rPr>
                <w:rFonts w:hint="eastAsia" w:asciiTheme="minorEastAsia" w:hAnsiTheme="minorEastAsia" w:eastAsiaTheme="minorEastAsia"/>
              </w:rPr>
              <w:t>复印件</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68" w:hRule="atLeast"/>
        </w:trPr>
        <w:tc>
          <w:tcPr>
            <w:tcW w:w="1079" w:type="dxa"/>
            <w:vAlign w:val="center"/>
          </w:tcPr>
          <w:p>
            <w:pPr>
              <w:tabs>
                <w:tab w:val="left" w:pos="1080"/>
              </w:tabs>
              <w:snapToGrid w:val="0"/>
              <w:spacing w:line="240" w:lineRule="auto"/>
              <w:ind w:firstLine="0" w:firstLineChars="0"/>
              <w:jc w:val="center"/>
              <w:rPr>
                <w:rFonts w:asciiTheme="minorEastAsia" w:hAnsiTheme="minorEastAsia" w:eastAsiaTheme="minorEastAsia"/>
                <w:b/>
              </w:rPr>
            </w:pPr>
            <w:r>
              <w:rPr>
                <w:rFonts w:cs="Segoe UI Symbol" w:asciiTheme="minorEastAsia" w:hAnsiTheme="minorEastAsia" w:eastAsiaTheme="minorEastAsia"/>
                <w:bCs/>
              </w:rPr>
              <w:t>*7</w:t>
            </w:r>
            <w:r>
              <w:rPr>
                <w:rFonts w:asciiTheme="minorEastAsia" w:hAnsiTheme="minorEastAsia" w:eastAsiaTheme="minorEastAsia"/>
              </w:rPr>
              <w:t>-5</w:t>
            </w:r>
          </w:p>
        </w:tc>
        <w:tc>
          <w:tcPr>
            <w:tcW w:w="7303" w:type="dxa"/>
            <w:vAlign w:val="center"/>
          </w:tcPr>
          <w:p>
            <w:pPr>
              <w:tabs>
                <w:tab w:val="left" w:pos="1080"/>
              </w:tabs>
              <w:snapToGrid w:val="0"/>
              <w:spacing w:line="240" w:lineRule="auto"/>
              <w:ind w:firstLine="0" w:firstLineChars="0"/>
              <w:rPr>
                <w:rFonts w:asciiTheme="minorEastAsia" w:hAnsiTheme="minorEastAsia" w:eastAsiaTheme="minorEastAsia"/>
              </w:rPr>
            </w:pPr>
            <w:r>
              <w:rPr>
                <w:rFonts w:asciiTheme="minorEastAsia" w:hAnsiTheme="minorEastAsia" w:eastAsiaTheme="minorEastAsia"/>
              </w:rPr>
              <w:t>供应商声明函</w:t>
            </w:r>
          </w:p>
        </w:tc>
        <w:tc>
          <w:tcPr>
            <w:tcW w:w="1795" w:type="dxa"/>
            <w:vAlign w:val="center"/>
          </w:tcPr>
          <w:p>
            <w:pPr>
              <w:tabs>
                <w:tab w:val="left" w:pos="1080"/>
              </w:tabs>
              <w:snapToGrid w:val="0"/>
              <w:spacing w:line="240" w:lineRule="auto"/>
              <w:ind w:firstLine="0" w:firstLineChars="0"/>
              <w:rPr>
                <w:rFonts w:asciiTheme="minorEastAsia" w:hAnsiTheme="minorEastAsia" w:eastAsiaTheme="minorEastAsia"/>
              </w:rPr>
            </w:pPr>
            <w:r>
              <w:rPr>
                <w:rFonts w:hint="eastAsia" w:asciiTheme="minorEastAsia" w:hAnsiTheme="minorEastAsia" w:eastAsiaTheme="minorEastAsia"/>
              </w:rPr>
              <w:t>原件，</w:t>
            </w:r>
            <w:r>
              <w:rPr>
                <w:rFonts w:asciiTheme="minorEastAsia" w:hAnsiTheme="minorEastAsia" w:eastAsiaTheme="minorEastAsia"/>
              </w:rPr>
              <w:t>格式见附件</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68" w:hRule="atLeast"/>
        </w:trPr>
        <w:tc>
          <w:tcPr>
            <w:tcW w:w="1079" w:type="dxa"/>
            <w:vAlign w:val="center"/>
          </w:tcPr>
          <w:p>
            <w:pPr>
              <w:tabs>
                <w:tab w:val="left" w:pos="1080"/>
              </w:tabs>
              <w:snapToGrid w:val="0"/>
              <w:spacing w:line="240" w:lineRule="auto"/>
              <w:ind w:firstLine="0" w:firstLineChars="0"/>
              <w:jc w:val="center"/>
              <w:rPr>
                <w:rFonts w:cs="Segoe UI Symbol" w:asciiTheme="minorEastAsia" w:hAnsiTheme="minorEastAsia" w:eastAsiaTheme="minorEastAsia"/>
                <w:b/>
              </w:rPr>
            </w:pPr>
            <w:r>
              <w:rPr>
                <w:rFonts w:cs="Segoe UI Symbol" w:asciiTheme="minorEastAsia" w:hAnsiTheme="minorEastAsia" w:eastAsiaTheme="minorEastAsia"/>
                <w:bCs/>
              </w:rPr>
              <w:t>*7-6</w:t>
            </w:r>
          </w:p>
        </w:tc>
        <w:tc>
          <w:tcPr>
            <w:tcW w:w="7303" w:type="dxa"/>
            <w:vAlign w:val="center"/>
          </w:tcPr>
          <w:p>
            <w:pPr>
              <w:tabs>
                <w:tab w:val="left" w:pos="1080"/>
              </w:tabs>
              <w:snapToGrid w:val="0"/>
              <w:spacing w:line="240" w:lineRule="auto"/>
              <w:ind w:firstLine="0" w:firstLineChars="0"/>
              <w:rPr>
                <w:rFonts w:asciiTheme="minorEastAsia" w:hAnsiTheme="minorEastAsia" w:eastAsiaTheme="minorEastAsia"/>
              </w:rPr>
            </w:pPr>
            <w:r>
              <w:rPr>
                <w:rFonts w:hint="eastAsia" w:asciiTheme="minorEastAsia" w:hAnsiTheme="minorEastAsia" w:eastAsiaTheme="minorEastAsia"/>
              </w:rPr>
              <w:t>供应商未被</w:t>
            </w:r>
            <w:r>
              <w:rPr>
                <w:rFonts w:hint="eastAsia" w:asciiTheme="minorEastAsia" w:hAnsiTheme="minorEastAsia" w:eastAsiaTheme="minorEastAsia"/>
                <w:bCs/>
              </w:rPr>
              <w:t>“信用中国”列入失信被执行人、重大税收违法案件当事人名单、政府采购严重违法失信行为记录名单。供应商需提供首次响应文件提交截止时间前十五个工作日内对以上三项内容的查询截图并加盖公章。信用中国查询网址：https://www.creditchina.gov.cn/xinyongfuwu/?navPage=5；</w:t>
            </w:r>
          </w:p>
        </w:tc>
        <w:tc>
          <w:tcPr>
            <w:tcW w:w="1795" w:type="dxa"/>
            <w:vAlign w:val="center"/>
          </w:tcPr>
          <w:p>
            <w:pPr>
              <w:tabs>
                <w:tab w:val="left" w:pos="1080"/>
              </w:tabs>
              <w:snapToGrid w:val="0"/>
              <w:spacing w:line="240" w:lineRule="auto"/>
              <w:ind w:firstLine="0" w:firstLineChars="0"/>
              <w:rPr>
                <w:rFonts w:asciiTheme="minorEastAsia" w:hAnsiTheme="minorEastAsia" w:eastAsiaTheme="minorEastAsia"/>
              </w:rPr>
            </w:pPr>
            <w:r>
              <w:rPr>
                <w:rFonts w:hint="eastAsia" w:asciiTheme="minorEastAsia" w:hAnsiTheme="minorEastAsia" w:eastAsiaTheme="minorEastAsia"/>
              </w:rPr>
              <w:t>截图并盖章</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68" w:hRule="atLeast"/>
        </w:trPr>
        <w:tc>
          <w:tcPr>
            <w:tcW w:w="1079" w:type="dxa"/>
            <w:vAlign w:val="center"/>
          </w:tcPr>
          <w:p>
            <w:pPr>
              <w:tabs>
                <w:tab w:val="left" w:pos="1080"/>
              </w:tabs>
              <w:snapToGrid w:val="0"/>
              <w:spacing w:line="240" w:lineRule="auto"/>
              <w:ind w:firstLine="0" w:firstLineChars="0"/>
              <w:jc w:val="center"/>
              <w:rPr>
                <w:rFonts w:cs="Segoe UI Symbol" w:asciiTheme="minorEastAsia" w:hAnsiTheme="minorEastAsia" w:eastAsiaTheme="minorEastAsia"/>
                <w:b/>
              </w:rPr>
            </w:pPr>
            <w:r>
              <w:rPr>
                <w:rFonts w:hint="eastAsia" w:cs="Segoe UI Symbol" w:asciiTheme="minorEastAsia" w:hAnsiTheme="minorEastAsia" w:eastAsiaTheme="minorEastAsia"/>
                <w:bCs/>
              </w:rPr>
              <w:t>*</w:t>
            </w:r>
            <w:r>
              <w:rPr>
                <w:rFonts w:cs="Segoe UI Symbol" w:asciiTheme="minorEastAsia" w:hAnsiTheme="minorEastAsia" w:eastAsiaTheme="minorEastAsia"/>
                <w:bCs/>
              </w:rPr>
              <w:t>7</w:t>
            </w:r>
            <w:r>
              <w:rPr>
                <w:rFonts w:hint="eastAsia" w:cs="Segoe UI Symbol" w:asciiTheme="minorEastAsia" w:hAnsiTheme="minorEastAsia" w:eastAsiaTheme="minorEastAsia"/>
              </w:rPr>
              <w:t>-</w:t>
            </w:r>
            <w:r>
              <w:rPr>
                <w:rFonts w:cs="Segoe UI Symbol" w:asciiTheme="minorEastAsia" w:hAnsiTheme="minorEastAsia" w:eastAsiaTheme="minorEastAsia"/>
              </w:rPr>
              <w:t>7</w:t>
            </w:r>
          </w:p>
        </w:tc>
        <w:tc>
          <w:tcPr>
            <w:tcW w:w="7303" w:type="dxa"/>
            <w:vAlign w:val="center"/>
          </w:tcPr>
          <w:p>
            <w:pPr>
              <w:tabs>
                <w:tab w:val="left" w:pos="1080"/>
              </w:tabs>
              <w:snapToGrid w:val="0"/>
              <w:spacing w:line="240" w:lineRule="auto"/>
              <w:ind w:firstLine="0" w:firstLineChars="0"/>
              <w:rPr>
                <w:rFonts w:asciiTheme="minorEastAsia" w:hAnsiTheme="minorEastAsia" w:eastAsiaTheme="minorEastAsia"/>
              </w:rPr>
            </w:pPr>
            <w:r>
              <w:rPr>
                <w:rFonts w:hint="eastAsia" w:asciiTheme="minorEastAsia" w:hAnsiTheme="minorEastAsia" w:eastAsiaTheme="minorEastAsia"/>
              </w:rPr>
              <w:t>具有履行合同所必需的设备和专业技术能力，供应商近三年（20</w:t>
            </w:r>
            <w:r>
              <w:rPr>
                <w:rFonts w:asciiTheme="minorEastAsia" w:hAnsiTheme="minorEastAsia" w:eastAsiaTheme="minorEastAsia"/>
              </w:rPr>
              <w:t>XX</w:t>
            </w:r>
            <w:r>
              <w:rPr>
                <w:rFonts w:hint="eastAsia" w:asciiTheme="minorEastAsia" w:hAnsiTheme="minorEastAsia" w:eastAsiaTheme="minorEastAsia"/>
              </w:rPr>
              <w:t>年1月1日至首次响应文件提交截止日）（以合同签订时间为准）具有*</w:t>
            </w:r>
            <w:r>
              <w:rPr>
                <w:rFonts w:asciiTheme="minorEastAsia" w:hAnsiTheme="minorEastAsia" w:eastAsiaTheme="minorEastAsia"/>
              </w:rPr>
              <w:t>*****</w:t>
            </w:r>
            <w:r>
              <w:rPr>
                <w:rFonts w:hint="eastAsia" w:asciiTheme="minorEastAsia" w:hAnsiTheme="minorEastAsia" w:eastAsiaTheme="minorEastAsia"/>
              </w:rPr>
              <w:t>的业绩案例，并提供符合上述要求的合同关键页作为有效的业绩证明材料。合同关键页包含但不限于合同首页、合同标的页、签署日期页及盖章页等。</w:t>
            </w:r>
          </w:p>
        </w:tc>
        <w:tc>
          <w:tcPr>
            <w:tcW w:w="1795" w:type="dxa"/>
            <w:vAlign w:val="center"/>
          </w:tcPr>
          <w:p>
            <w:pPr>
              <w:tabs>
                <w:tab w:val="left" w:pos="1080"/>
              </w:tabs>
              <w:snapToGrid w:val="0"/>
              <w:spacing w:line="240" w:lineRule="auto"/>
              <w:ind w:firstLine="0" w:firstLineChars="0"/>
              <w:rPr>
                <w:rFonts w:asciiTheme="minorEastAsia" w:hAnsiTheme="minorEastAsia" w:eastAsiaTheme="minorEastAsia"/>
              </w:rPr>
            </w:pPr>
            <w:r>
              <w:rPr>
                <w:rFonts w:hint="eastAsia" w:asciiTheme="minorEastAsia" w:hAnsiTheme="minorEastAsia" w:eastAsiaTheme="minorEastAsia"/>
              </w:rPr>
              <w:t>复印件</w:t>
            </w:r>
          </w:p>
        </w:tc>
      </w:tr>
    </w:tbl>
    <w:p>
      <w:pPr>
        <w:tabs>
          <w:tab w:val="left" w:pos="5580"/>
        </w:tabs>
        <w:spacing w:before="240" w:beforeLines="100"/>
        <w:rPr>
          <w:rFonts w:asciiTheme="minorEastAsia" w:hAnsiTheme="minorEastAsia" w:eastAsiaTheme="minorEastAsia"/>
          <w:szCs w:val="22"/>
        </w:rPr>
      </w:pPr>
      <w:r>
        <w:rPr>
          <w:rFonts w:asciiTheme="minorEastAsia" w:hAnsiTheme="minorEastAsia" w:eastAsiaTheme="minorEastAsia"/>
          <w:szCs w:val="22"/>
        </w:rPr>
        <w:t>附件</w:t>
      </w:r>
      <w:r>
        <w:rPr>
          <w:rFonts w:hint="eastAsia" w:asciiTheme="minorEastAsia" w:hAnsiTheme="minorEastAsia" w:eastAsiaTheme="minorEastAsia"/>
          <w:szCs w:val="22"/>
        </w:rPr>
        <w:t>8</w:t>
      </w:r>
      <w:r>
        <w:rPr>
          <w:rFonts w:asciiTheme="minorEastAsia" w:hAnsiTheme="minorEastAsia" w:eastAsiaTheme="minorEastAsia"/>
          <w:szCs w:val="22"/>
        </w:rPr>
        <w:t>—</w:t>
      </w:r>
      <w:r>
        <w:rPr>
          <w:rFonts w:hint="eastAsia" w:asciiTheme="minorEastAsia" w:hAnsiTheme="minorEastAsia" w:eastAsiaTheme="minorEastAsia"/>
        </w:rPr>
        <w:t>供应商行为准则承诺书</w:t>
      </w:r>
    </w:p>
    <w:p>
      <w:pPr>
        <w:pStyle w:val="2"/>
        <w:ind w:firstLine="480"/>
        <w:rPr>
          <w:rFonts w:asciiTheme="minorEastAsia" w:hAnsiTheme="minorEastAsia" w:eastAsiaTheme="minorEastAsia"/>
        </w:rPr>
      </w:pPr>
      <w:r>
        <w:rPr>
          <w:rFonts w:asciiTheme="minorEastAsia" w:hAnsiTheme="minorEastAsia" w:eastAsiaTheme="minorEastAsia"/>
        </w:rPr>
        <w:t>附件9</w:t>
      </w:r>
      <w:r>
        <w:rPr>
          <w:rFonts w:hint="eastAsia" w:asciiTheme="minorEastAsia" w:hAnsiTheme="minorEastAsia" w:eastAsiaTheme="minorEastAsia"/>
        </w:rPr>
        <w:t>—</w:t>
      </w:r>
      <w:r>
        <w:rPr>
          <w:rFonts w:asciiTheme="minorEastAsia" w:hAnsiTheme="minorEastAsia" w:eastAsiaTheme="minorEastAsia"/>
        </w:rPr>
        <w:t>技术及服务方案</w:t>
      </w:r>
    </w:p>
    <w:p>
      <w:pPr>
        <w:tabs>
          <w:tab w:val="left" w:pos="5580"/>
        </w:tabs>
        <w:rPr>
          <w:rFonts w:asciiTheme="minorEastAsia" w:hAnsiTheme="minorEastAsia" w:eastAsiaTheme="minorEastAsia"/>
        </w:rPr>
      </w:pPr>
      <w:r>
        <w:rPr>
          <w:rFonts w:asciiTheme="minorEastAsia" w:hAnsiTheme="minorEastAsia" w:eastAsiaTheme="minorEastAsia"/>
        </w:rPr>
        <w:t>附件10—</w:t>
      </w:r>
      <w:r>
        <w:rPr>
          <w:rFonts w:hint="eastAsia" w:asciiTheme="minorEastAsia" w:hAnsiTheme="minorEastAsia" w:eastAsiaTheme="minorEastAsia"/>
        </w:rPr>
        <w:t>评审索引表</w:t>
      </w:r>
    </w:p>
    <w:p>
      <w:pPr>
        <w:pStyle w:val="2"/>
        <w:ind w:firstLine="480"/>
        <w:rPr>
          <w:rFonts w:asciiTheme="minorEastAsia" w:hAnsiTheme="minorEastAsia" w:eastAsiaTheme="minorEastAsia"/>
        </w:rPr>
      </w:pPr>
      <w:r>
        <w:rPr>
          <w:rFonts w:hint="eastAsia" w:asciiTheme="minorEastAsia" w:hAnsiTheme="minorEastAsia" w:eastAsiaTheme="minorEastAsia"/>
        </w:rPr>
        <w:t>附件1</w:t>
      </w:r>
      <w:r>
        <w:rPr>
          <w:rFonts w:asciiTheme="minorEastAsia" w:hAnsiTheme="minorEastAsia" w:eastAsiaTheme="minorEastAsia"/>
        </w:rPr>
        <w:t>1—磋商文件要求提供/供应商认为应附的其他材料</w:t>
      </w:r>
    </w:p>
    <w:p>
      <w:pPr>
        <w:tabs>
          <w:tab w:val="left" w:pos="5580"/>
        </w:tabs>
        <w:rPr>
          <w:rFonts w:asciiTheme="minorEastAsia" w:hAnsiTheme="minorEastAsia" w:eastAsiaTheme="minorEastAsia"/>
        </w:rPr>
      </w:pPr>
      <w:r>
        <w:rPr>
          <w:rFonts w:asciiTheme="minorEastAsia" w:hAnsiTheme="minorEastAsia" w:eastAsiaTheme="minorEastAsia"/>
        </w:rPr>
        <w:t>附件12—最后报价一览表（磋商后提交）</w:t>
      </w:r>
    </w:p>
    <w:p>
      <w:pPr>
        <w:tabs>
          <w:tab w:val="left" w:pos="5580"/>
        </w:tabs>
        <w:adjustRightInd/>
        <w:ind w:firstLine="482"/>
        <w:jc w:val="both"/>
        <w:textAlignment w:val="auto"/>
        <w:rPr>
          <w:rFonts w:asciiTheme="minorEastAsia" w:hAnsiTheme="minorEastAsia" w:eastAsiaTheme="minorEastAsia"/>
          <w:b/>
          <w:bCs/>
        </w:rPr>
      </w:pPr>
      <w:r>
        <w:rPr>
          <w:rFonts w:hint="eastAsia" w:asciiTheme="minorEastAsia" w:hAnsiTheme="minorEastAsia" w:eastAsiaTheme="minorEastAsia"/>
          <w:b/>
          <w:bCs/>
          <w:color w:val="000000"/>
          <w:kern w:val="2"/>
          <w:szCs w:val="24"/>
        </w:rPr>
        <w:t>注：供应商所递交响应文件中全部内容均应真实有效，否则将被记入供应商诚信档案。</w:t>
      </w:r>
    </w:p>
    <w:p>
      <w:pPr>
        <w:pStyle w:val="6"/>
        <w:spacing w:before="0" w:after="0" w:line="360" w:lineRule="auto"/>
        <w:rPr>
          <w:rFonts w:asciiTheme="minorEastAsia" w:hAnsiTheme="minorEastAsia" w:eastAsiaTheme="minorEastAsia"/>
        </w:rPr>
      </w:pPr>
      <w:r>
        <w:rPr>
          <w:rFonts w:asciiTheme="minorEastAsia" w:hAnsiTheme="minorEastAsia" w:eastAsiaTheme="minorEastAsia"/>
        </w:rPr>
        <w:t xml:space="preserve">10. </w:t>
      </w:r>
      <w:bookmarkStart w:id="119" w:name="_Toc150774629"/>
      <w:bookmarkStart w:id="120" w:name="_Toc150774734"/>
      <w:bookmarkStart w:id="121" w:name="_Toc149720822"/>
      <w:bookmarkStart w:id="122" w:name="_Toc265228367"/>
      <w:bookmarkStart w:id="123" w:name="_Toc164229370"/>
      <w:bookmarkStart w:id="124" w:name="_Toc151193627"/>
      <w:bookmarkStart w:id="125" w:name="_Toc151193699"/>
      <w:bookmarkStart w:id="126" w:name="_Toc151193771"/>
      <w:bookmarkStart w:id="127" w:name="_Toc195842894"/>
      <w:bookmarkStart w:id="128" w:name="_Toc127161443"/>
      <w:bookmarkStart w:id="129" w:name="_Toc164608643"/>
      <w:bookmarkStart w:id="130" w:name="_Toc164229224"/>
      <w:bookmarkStart w:id="131" w:name="_Toc127151529"/>
      <w:bookmarkStart w:id="132" w:name="_Toc150480767"/>
      <w:bookmarkStart w:id="133" w:name="_Toc150509280"/>
      <w:bookmarkStart w:id="134" w:name="_Toc127151730"/>
      <w:bookmarkStart w:id="135" w:name="_Toc151190156"/>
      <w:bookmarkStart w:id="136" w:name="_Toc164608798"/>
      <w:bookmarkStart w:id="137" w:name="_Toc142311031"/>
      <w:bookmarkStart w:id="138" w:name="_Toc151193843"/>
      <w:bookmarkStart w:id="139" w:name="_Toc520356153"/>
      <w:bookmarkStart w:id="140" w:name="_Toc164351623"/>
      <w:bookmarkStart w:id="141" w:name="_Toc264969219"/>
      <w:bookmarkStart w:id="142" w:name="_Toc516367023"/>
      <w:bookmarkStart w:id="143" w:name="_Toc151193917"/>
      <w:r>
        <w:rPr>
          <w:rFonts w:asciiTheme="minorEastAsia" w:hAnsiTheme="minorEastAsia" w:eastAsiaTheme="minorEastAsia"/>
        </w:rPr>
        <w:t>证明货物及服务的合格性和符合磋商文件规定的文件</w:t>
      </w:r>
      <w:bookmarkEnd w:id="119"/>
      <w:bookmarkEnd w:id="120"/>
      <w:bookmarkEnd w:id="121"/>
      <w:bookmarkEnd w:id="122"/>
      <w:bookmarkEnd w:id="123"/>
      <w:bookmarkEnd w:id="124"/>
      <w:bookmarkEnd w:id="125"/>
      <w:bookmarkEnd w:id="126"/>
      <w:bookmarkEnd w:id="127"/>
      <w:bookmarkEnd w:id="128"/>
      <w:bookmarkEnd w:id="129"/>
      <w:bookmarkEnd w:id="130"/>
      <w:bookmarkEnd w:id="131"/>
      <w:bookmarkEnd w:id="132"/>
      <w:bookmarkEnd w:id="133"/>
      <w:bookmarkEnd w:id="134"/>
      <w:bookmarkEnd w:id="135"/>
      <w:bookmarkEnd w:id="136"/>
      <w:bookmarkEnd w:id="137"/>
      <w:bookmarkEnd w:id="138"/>
      <w:bookmarkEnd w:id="139"/>
      <w:bookmarkEnd w:id="140"/>
      <w:bookmarkEnd w:id="141"/>
      <w:bookmarkEnd w:id="142"/>
      <w:bookmarkEnd w:id="143"/>
    </w:p>
    <w:p>
      <w:pPr>
        <w:tabs>
          <w:tab w:val="left" w:pos="1080"/>
          <w:tab w:val="left" w:pos="5521"/>
        </w:tabs>
        <w:adjustRightInd/>
        <w:snapToGrid w:val="0"/>
        <w:jc w:val="both"/>
        <w:textAlignment w:val="auto"/>
        <w:rPr>
          <w:rFonts w:asciiTheme="minorEastAsia" w:hAnsiTheme="minorEastAsia" w:eastAsiaTheme="minorEastAsia"/>
        </w:rPr>
      </w:pPr>
      <w:r>
        <w:rPr>
          <w:rFonts w:asciiTheme="minorEastAsia" w:hAnsiTheme="minorEastAsia" w:eastAsiaTheme="minorEastAsia"/>
        </w:rPr>
        <w:t>10.1响应文件中提供的所有货物及其有关服务的产地，均应是中华人民共和国国内或是与中华人民共和国有正常贸易往来的国家或地区。</w:t>
      </w:r>
    </w:p>
    <w:p>
      <w:pPr>
        <w:tabs>
          <w:tab w:val="left" w:pos="1080"/>
          <w:tab w:val="left" w:pos="5521"/>
        </w:tabs>
        <w:adjustRightInd/>
        <w:snapToGrid w:val="0"/>
        <w:jc w:val="both"/>
        <w:textAlignment w:val="auto"/>
        <w:rPr>
          <w:rFonts w:asciiTheme="minorEastAsia" w:hAnsiTheme="minorEastAsia" w:eastAsiaTheme="minorEastAsia"/>
        </w:rPr>
      </w:pPr>
      <w:r>
        <w:rPr>
          <w:rFonts w:asciiTheme="minorEastAsia" w:hAnsiTheme="minorEastAsia" w:eastAsiaTheme="minorEastAsia"/>
        </w:rPr>
        <w:t>10.2供应商应提交证明文件，证明其拟供的合同项下的货物和服务的合格性符合磋商文件规定。该证明文件是响应文件的一部分。</w:t>
      </w:r>
    </w:p>
    <w:p>
      <w:pPr>
        <w:tabs>
          <w:tab w:val="left" w:pos="1080"/>
          <w:tab w:val="left" w:pos="5521"/>
        </w:tabs>
        <w:adjustRightInd/>
        <w:snapToGrid w:val="0"/>
        <w:jc w:val="both"/>
        <w:textAlignment w:val="auto"/>
        <w:rPr>
          <w:rFonts w:asciiTheme="minorEastAsia" w:hAnsiTheme="minorEastAsia" w:eastAsiaTheme="minorEastAsia"/>
        </w:rPr>
      </w:pPr>
      <w:r>
        <w:rPr>
          <w:rFonts w:asciiTheme="minorEastAsia" w:hAnsiTheme="minorEastAsia" w:eastAsiaTheme="minorEastAsia"/>
        </w:rPr>
        <w:t>10.</w:t>
      </w:r>
      <w:bookmarkStart w:id="144" w:name="_Ref467306244"/>
      <w:r>
        <w:rPr>
          <w:rFonts w:asciiTheme="minorEastAsia" w:hAnsiTheme="minorEastAsia" w:eastAsiaTheme="minorEastAsia"/>
        </w:rPr>
        <w:t>3上款所述的证明文件，可以是文字资料、图纸和数据，</w:t>
      </w:r>
      <w:bookmarkEnd w:id="144"/>
      <w:r>
        <w:rPr>
          <w:rFonts w:asciiTheme="minorEastAsia" w:hAnsiTheme="minorEastAsia" w:eastAsiaTheme="minorEastAsia"/>
        </w:rPr>
        <w:t>它包括：</w:t>
      </w:r>
    </w:p>
    <w:p>
      <w:pPr>
        <w:adjustRightInd/>
        <w:snapToGrid w:val="0"/>
        <w:ind w:firstLineChars="0"/>
        <w:jc w:val="both"/>
        <w:textAlignment w:val="auto"/>
        <w:rPr>
          <w:rFonts w:asciiTheme="minorEastAsia" w:hAnsiTheme="minorEastAsia" w:eastAsiaTheme="minorEastAsia"/>
        </w:rPr>
      </w:pPr>
      <w:r>
        <w:rPr>
          <w:rFonts w:hint="eastAsia" w:asciiTheme="minorEastAsia" w:hAnsiTheme="minorEastAsia" w:eastAsiaTheme="minorEastAsia"/>
        </w:rPr>
        <w:t>1</w:t>
      </w:r>
      <w:r>
        <w:rPr>
          <w:rFonts w:asciiTheme="minorEastAsia" w:hAnsiTheme="minorEastAsia" w:eastAsiaTheme="minorEastAsia"/>
        </w:rPr>
        <w:t>0.3.1供应商根据本项目的特点及要求，提供相应的技术方案、实施方案、技术支持与售后服务方案、培训计划和磋商文件中要求供应商响应的其他技术文件等。</w:t>
      </w:r>
    </w:p>
    <w:p>
      <w:pPr>
        <w:adjustRightInd/>
        <w:snapToGrid w:val="0"/>
        <w:ind w:firstLineChars="0"/>
        <w:jc w:val="both"/>
        <w:textAlignment w:val="auto"/>
        <w:rPr>
          <w:rFonts w:asciiTheme="minorEastAsia" w:hAnsiTheme="minorEastAsia" w:eastAsiaTheme="minorEastAsia"/>
        </w:rPr>
      </w:pPr>
      <w:r>
        <w:rPr>
          <w:rFonts w:hint="eastAsia" w:asciiTheme="minorEastAsia" w:hAnsiTheme="minorEastAsia" w:eastAsiaTheme="minorEastAsia"/>
        </w:rPr>
        <w:t>1</w:t>
      </w:r>
      <w:r>
        <w:rPr>
          <w:rFonts w:asciiTheme="minorEastAsia" w:hAnsiTheme="minorEastAsia" w:eastAsiaTheme="minorEastAsia"/>
        </w:rPr>
        <w:t>0.3.2对照磋商文件技术规格，逐条说明所提供产品和服务已对磋商文件的技术规格做出了实质性的响应，或申明与技术规格条文的偏差和例外。</w:t>
      </w:r>
    </w:p>
    <w:p>
      <w:pPr>
        <w:adjustRightInd/>
        <w:snapToGrid w:val="0"/>
        <w:ind w:firstLineChars="0"/>
        <w:jc w:val="both"/>
        <w:textAlignment w:val="auto"/>
        <w:rPr>
          <w:rFonts w:asciiTheme="minorEastAsia" w:hAnsiTheme="minorEastAsia" w:eastAsiaTheme="minorEastAsia"/>
        </w:rPr>
      </w:pPr>
      <w:r>
        <w:rPr>
          <w:rFonts w:asciiTheme="minorEastAsia" w:hAnsiTheme="minorEastAsia" w:eastAsiaTheme="minorEastAsia"/>
        </w:rPr>
        <w:t>10.3.3磋商文件《评审标准》中涉及的证明文件。</w:t>
      </w:r>
    </w:p>
    <w:p>
      <w:pPr>
        <w:adjustRightInd/>
        <w:snapToGrid w:val="0"/>
        <w:ind w:firstLineChars="0"/>
        <w:jc w:val="both"/>
        <w:textAlignment w:val="auto"/>
        <w:rPr>
          <w:rFonts w:asciiTheme="minorEastAsia" w:hAnsiTheme="minorEastAsia" w:eastAsiaTheme="minorEastAsia"/>
        </w:rPr>
      </w:pPr>
      <w:r>
        <w:rPr>
          <w:rFonts w:asciiTheme="minorEastAsia" w:hAnsiTheme="minorEastAsia" w:eastAsiaTheme="minorEastAsia"/>
        </w:rPr>
        <w:t>10.3.4供应商认为应附的其他材料。</w:t>
      </w:r>
    </w:p>
    <w:p>
      <w:pPr>
        <w:pStyle w:val="6"/>
        <w:spacing w:before="0" w:after="0" w:line="360" w:lineRule="auto"/>
        <w:rPr>
          <w:rFonts w:asciiTheme="minorEastAsia" w:hAnsiTheme="minorEastAsia" w:eastAsiaTheme="minorEastAsia"/>
        </w:rPr>
      </w:pPr>
      <w:bookmarkStart w:id="145" w:name="_Toc70687153"/>
      <w:bookmarkStart w:id="146" w:name="_Toc184043026"/>
      <w:bookmarkStart w:id="147" w:name="_Toc385992339"/>
      <w:bookmarkStart w:id="148" w:name="_Toc389620178"/>
      <w:r>
        <w:rPr>
          <w:rFonts w:asciiTheme="minorEastAsia" w:hAnsiTheme="minorEastAsia" w:eastAsiaTheme="minorEastAsia"/>
        </w:rPr>
        <w:t>11. 响应文件格式</w:t>
      </w:r>
      <w:bookmarkEnd w:id="145"/>
      <w:bookmarkEnd w:id="146"/>
      <w:bookmarkEnd w:id="147"/>
      <w:bookmarkEnd w:id="148"/>
    </w:p>
    <w:p>
      <w:pPr>
        <w:pStyle w:val="25"/>
        <w:rPr>
          <w:rFonts w:asciiTheme="minorEastAsia" w:hAnsiTheme="minorEastAsia" w:eastAsiaTheme="minorEastAsia"/>
          <w:b/>
          <w:kern w:val="24"/>
        </w:rPr>
      </w:pPr>
      <w:r>
        <w:rPr>
          <w:rFonts w:asciiTheme="minorEastAsia" w:hAnsiTheme="minorEastAsia" w:eastAsiaTheme="minorEastAsia"/>
          <w:kern w:val="24"/>
        </w:rPr>
        <w:t>11.1对于竞争性磋商文件第六章中已经提供了响应文件格式的，</w:t>
      </w:r>
      <w:r>
        <w:rPr>
          <w:rFonts w:asciiTheme="minorEastAsia" w:hAnsiTheme="minorEastAsia" w:eastAsiaTheme="minorEastAsia"/>
        </w:rPr>
        <w:t>除明确允许供应商可以自行编写的外（注明“参考”格式的），供应商不得以“响应文件格式”规定之外的方式填写相关内容。对于竞争性磋商文件未提供格式的响应文件内容，由供应商自行编写。</w:t>
      </w:r>
    </w:p>
    <w:p>
      <w:pPr>
        <w:pStyle w:val="6"/>
        <w:spacing w:before="0" w:after="0" w:line="360" w:lineRule="auto"/>
        <w:rPr>
          <w:rFonts w:asciiTheme="minorEastAsia" w:hAnsiTheme="minorEastAsia" w:eastAsiaTheme="minorEastAsia"/>
        </w:rPr>
      </w:pPr>
      <w:bookmarkStart w:id="149" w:name="_Toc385992340"/>
      <w:bookmarkStart w:id="150" w:name="_Toc70687154"/>
      <w:bookmarkStart w:id="151" w:name="_Toc389620179"/>
      <w:bookmarkStart w:id="152" w:name="_Toc184043027"/>
      <w:r>
        <w:rPr>
          <w:rFonts w:asciiTheme="minorEastAsia" w:hAnsiTheme="minorEastAsia" w:eastAsiaTheme="minorEastAsia"/>
        </w:rPr>
        <w:t>12. 磋商报价</w:t>
      </w:r>
      <w:bookmarkEnd w:id="149"/>
      <w:bookmarkEnd w:id="150"/>
      <w:bookmarkEnd w:id="151"/>
      <w:bookmarkEnd w:id="152"/>
    </w:p>
    <w:p>
      <w:pPr>
        <w:rPr>
          <w:rFonts w:asciiTheme="minorEastAsia" w:hAnsiTheme="minorEastAsia" w:eastAsiaTheme="minorEastAsia"/>
        </w:rPr>
      </w:pPr>
      <w:r>
        <w:rPr>
          <w:rFonts w:asciiTheme="minorEastAsia" w:hAnsiTheme="minorEastAsia" w:eastAsiaTheme="minorEastAsia"/>
        </w:rPr>
        <w:t>12.1供应商须在首次响应文件中提交响应报价，磋商结束后磋商小组将要求所有实质性响应的供应商在规定时间内提交最后报价。</w:t>
      </w:r>
    </w:p>
    <w:p>
      <w:pPr>
        <w:rPr>
          <w:rFonts w:asciiTheme="minorEastAsia" w:hAnsiTheme="minorEastAsia" w:eastAsiaTheme="minorEastAsia"/>
          <w:kern w:val="24"/>
        </w:rPr>
      </w:pPr>
      <w:r>
        <w:rPr>
          <w:rFonts w:asciiTheme="minorEastAsia" w:hAnsiTheme="minorEastAsia" w:eastAsiaTheme="minorEastAsia"/>
          <w:kern w:val="24"/>
        </w:rPr>
        <w:t>12.2</w:t>
      </w:r>
      <w:r>
        <w:rPr>
          <w:rFonts w:asciiTheme="minorEastAsia" w:hAnsiTheme="minorEastAsia" w:eastAsiaTheme="minorEastAsia"/>
          <w:kern w:val="24"/>
          <w:szCs w:val="21"/>
        </w:rPr>
        <w:t>响应报价和最后报价均应包括供应商为完成</w:t>
      </w:r>
      <w:r>
        <w:rPr>
          <w:rFonts w:asciiTheme="minorEastAsia" w:hAnsiTheme="minorEastAsia" w:eastAsiaTheme="minorEastAsia"/>
        </w:rPr>
        <w:t>本项目全部采购内容且达到质量要求并验收合格所需的全部费用。</w:t>
      </w:r>
      <w:r>
        <w:rPr>
          <w:rFonts w:asciiTheme="minorEastAsia" w:hAnsiTheme="minorEastAsia" w:eastAsiaTheme="minorEastAsia"/>
          <w:kern w:val="24"/>
        </w:rPr>
        <w:t>供应商对于因估算错误或漏项或设备/服务市场价格波动等导致的不可归责于采购人的风险一律由供应商承担。</w:t>
      </w:r>
      <w:r>
        <w:rPr>
          <w:rFonts w:asciiTheme="minorEastAsia" w:hAnsiTheme="minorEastAsia" w:eastAsiaTheme="minorEastAsia"/>
        </w:rPr>
        <w:t>如分项报价表有缺漏视为已含在其他各项报价中，将不对总价进行调整。磋商小组有权要求供应商在评审现场合理的时间内对此进行书面确认，供应商不确认的，其响应文件无效。</w:t>
      </w:r>
    </w:p>
    <w:p>
      <w:pPr>
        <w:rPr>
          <w:rFonts w:asciiTheme="minorEastAsia" w:hAnsiTheme="minorEastAsia" w:eastAsiaTheme="minorEastAsia"/>
        </w:rPr>
      </w:pPr>
      <w:r>
        <w:rPr>
          <w:rFonts w:asciiTheme="minorEastAsia" w:hAnsiTheme="minorEastAsia" w:eastAsiaTheme="minorEastAsia"/>
          <w:kern w:val="24"/>
        </w:rPr>
        <w:t>12.3</w:t>
      </w:r>
      <w:r>
        <w:rPr>
          <w:rFonts w:asciiTheme="minorEastAsia" w:hAnsiTheme="minorEastAsia" w:eastAsiaTheme="minorEastAsia"/>
          <w:kern w:val="24"/>
          <w:szCs w:val="21"/>
        </w:rPr>
        <w:t>供应商应在分项报价表中详细列出所报</w:t>
      </w:r>
      <w:r>
        <w:rPr>
          <w:rFonts w:asciiTheme="minorEastAsia" w:hAnsiTheme="minorEastAsia" w:eastAsiaTheme="minorEastAsia"/>
        </w:rPr>
        <w:t>货物/服务</w:t>
      </w:r>
      <w:r>
        <w:rPr>
          <w:rFonts w:asciiTheme="minorEastAsia" w:hAnsiTheme="minorEastAsia" w:eastAsiaTheme="minorEastAsia"/>
          <w:kern w:val="24"/>
          <w:szCs w:val="21"/>
        </w:rPr>
        <w:t>的单价（如适用）和总价，</w:t>
      </w:r>
      <w:r>
        <w:rPr>
          <w:rFonts w:asciiTheme="minorEastAsia" w:hAnsiTheme="minorEastAsia" w:eastAsiaTheme="minorEastAsia"/>
        </w:rPr>
        <w:t>分项报价表上的价格</w:t>
      </w:r>
      <w:r>
        <w:rPr>
          <w:rFonts w:asciiTheme="minorEastAsia" w:hAnsiTheme="minorEastAsia" w:eastAsiaTheme="minorEastAsia"/>
          <w:kern w:val="24"/>
          <w:szCs w:val="21"/>
        </w:rPr>
        <w:t>应包括但不限于如下费用：</w:t>
      </w:r>
    </w:p>
    <w:p>
      <w:pPr>
        <w:numPr>
          <w:ilvl w:val="0"/>
          <w:numId w:val="48"/>
        </w:numPr>
        <w:ind w:left="0" w:firstLine="480"/>
        <w:rPr>
          <w:rFonts w:asciiTheme="minorEastAsia" w:hAnsiTheme="minorEastAsia" w:eastAsiaTheme="minorEastAsia"/>
        </w:rPr>
      </w:pPr>
      <w:r>
        <w:rPr>
          <w:rFonts w:asciiTheme="minorEastAsia" w:hAnsiTheme="minorEastAsia" w:eastAsiaTheme="minorEastAsia"/>
        </w:rPr>
        <w:t>按照竞争性磋商文件要求完成本项目的全部相关服务费用；</w:t>
      </w:r>
    </w:p>
    <w:p>
      <w:pPr>
        <w:numPr>
          <w:ilvl w:val="0"/>
          <w:numId w:val="48"/>
        </w:numPr>
        <w:ind w:left="0" w:firstLine="480"/>
        <w:rPr>
          <w:rFonts w:asciiTheme="minorEastAsia" w:hAnsiTheme="minorEastAsia" w:eastAsiaTheme="minorEastAsia"/>
        </w:rPr>
      </w:pPr>
      <w:r>
        <w:rPr>
          <w:rFonts w:asciiTheme="minorEastAsia" w:hAnsiTheme="minorEastAsia" w:eastAsiaTheme="minorEastAsia"/>
        </w:rPr>
        <w:t>项目涉及人员的人工费；</w:t>
      </w:r>
    </w:p>
    <w:p>
      <w:pPr>
        <w:numPr>
          <w:ilvl w:val="0"/>
          <w:numId w:val="48"/>
        </w:numPr>
        <w:ind w:left="0" w:firstLine="480"/>
        <w:rPr>
          <w:rFonts w:asciiTheme="minorEastAsia" w:hAnsiTheme="minorEastAsia" w:eastAsiaTheme="minorEastAsia"/>
        </w:rPr>
      </w:pPr>
      <w:r>
        <w:rPr>
          <w:rFonts w:asciiTheme="minorEastAsia" w:hAnsiTheme="minorEastAsia" w:eastAsiaTheme="minorEastAsia"/>
        </w:rPr>
        <w:t>所有根据合同或其它原因应由供应商支付的税款和其它应交纳的费用。</w:t>
      </w:r>
    </w:p>
    <w:p>
      <w:pPr>
        <w:rPr>
          <w:rFonts w:asciiTheme="minorEastAsia" w:hAnsiTheme="minorEastAsia" w:eastAsiaTheme="minorEastAsia"/>
          <w:kern w:val="24"/>
        </w:rPr>
      </w:pPr>
      <w:r>
        <w:rPr>
          <w:rFonts w:asciiTheme="minorEastAsia" w:hAnsiTheme="minorEastAsia" w:eastAsiaTheme="minorEastAsia"/>
        </w:rPr>
        <w:t>12.4供应商根据本须知12.2条规定将报价分成几部分并按</w:t>
      </w:r>
      <w:r>
        <w:rPr>
          <w:rFonts w:asciiTheme="minorEastAsia" w:hAnsiTheme="minorEastAsia" w:eastAsiaTheme="minorEastAsia"/>
          <w:kern w:val="24"/>
        </w:rPr>
        <w:t>竞争性磋商文件第六章提供的格式填写“响应分项报价表”只是为了方便采购人对响应文件进行比较，并不限制采购人以其他方式签订合同的权利。</w:t>
      </w:r>
    </w:p>
    <w:p>
      <w:pPr>
        <w:rPr>
          <w:rFonts w:asciiTheme="minorEastAsia" w:hAnsiTheme="minorEastAsia" w:eastAsiaTheme="minorEastAsia"/>
          <w:kern w:val="24"/>
        </w:rPr>
      </w:pPr>
      <w:r>
        <w:rPr>
          <w:rFonts w:asciiTheme="minorEastAsia" w:hAnsiTheme="minorEastAsia" w:eastAsiaTheme="minorEastAsia"/>
          <w:kern w:val="24"/>
        </w:rPr>
        <w:t>12.5供应商的最后报价在合同执行过程中是固定不变的。以可调整的价格提交的响应文件将作为非实质性的响应而予以拒绝。</w:t>
      </w:r>
    </w:p>
    <w:p>
      <w:pPr>
        <w:pStyle w:val="6"/>
        <w:spacing w:before="0" w:after="0" w:line="360" w:lineRule="auto"/>
        <w:rPr>
          <w:rFonts w:asciiTheme="minorEastAsia" w:hAnsiTheme="minorEastAsia" w:eastAsiaTheme="minorEastAsia"/>
        </w:rPr>
      </w:pPr>
      <w:bookmarkStart w:id="153" w:name="_Toc70687155"/>
      <w:bookmarkStart w:id="154" w:name="_Toc385992341"/>
      <w:bookmarkStart w:id="155" w:name="_Toc389620180"/>
      <w:bookmarkStart w:id="156" w:name="_Toc184043028"/>
      <w:r>
        <w:rPr>
          <w:rFonts w:asciiTheme="minorEastAsia" w:hAnsiTheme="minorEastAsia" w:eastAsiaTheme="minorEastAsia"/>
        </w:rPr>
        <w:t>13. 报价货币</w:t>
      </w:r>
      <w:bookmarkEnd w:id="153"/>
      <w:bookmarkEnd w:id="154"/>
      <w:bookmarkEnd w:id="155"/>
      <w:bookmarkEnd w:id="156"/>
    </w:p>
    <w:p>
      <w:pPr>
        <w:rPr>
          <w:rFonts w:asciiTheme="minorEastAsia" w:hAnsiTheme="minorEastAsia" w:eastAsiaTheme="minorEastAsia"/>
          <w:kern w:val="24"/>
        </w:rPr>
      </w:pPr>
      <w:r>
        <w:rPr>
          <w:rFonts w:asciiTheme="minorEastAsia" w:hAnsiTheme="minorEastAsia" w:eastAsiaTheme="minorEastAsia"/>
          <w:kern w:val="24"/>
        </w:rPr>
        <w:t>13.1所有报价一律用人民币填报，采购人不接受任何非人民币币种的报价。</w:t>
      </w:r>
      <w:bookmarkStart w:id="157" w:name="_Toc385992342"/>
      <w:bookmarkStart w:id="158" w:name="_Toc389620181"/>
    </w:p>
    <w:bookmarkEnd w:id="157"/>
    <w:bookmarkEnd w:id="158"/>
    <w:p>
      <w:pPr>
        <w:pStyle w:val="6"/>
        <w:spacing w:before="0" w:after="0" w:line="360" w:lineRule="auto"/>
        <w:rPr>
          <w:rFonts w:asciiTheme="minorEastAsia" w:hAnsiTheme="minorEastAsia" w:eastAsiaTheme="minorEastAsia"/>
        </w:rPr>
      </w:pPr>
      <w:bookmarkStart w:id="159" w:name="_Toc184043031"/>
      <w:bookmarkStart w:id="160" w:name="_Toc70687158"/>
      <w:bookmarkStart w:id="161" w:name="_Toc389620183"/>
      <w:bookmarkStart w:id="162" w:name="_Toc385992344"/>
      <w:r>
        <w:rPr>
          <w:rFonts w:asciiTheme="minorEastAsia" w:hAnsiTheme="minorEastAsia" w:eastAsiaTheme="minorEastAsia"/>
        </w:rPr>
        <w:t>14</w:t>
      </w:r>
      <w:bookmarkEnd w:id="159"/>
      <w:bookmarkEnd w:id="160"/>
      <w:bookmarkEnd w:id="161"/>
      <w:bookmarkEnd w:id="162"/>
      <w:r>
        <w:rPr>
          <w:rFonts w:hint="eastAsia" w:asciiTheme="minorEastAsia" w:hAnsiTheme="minorEastAsia" w:eastAsiaTheme="minorEastAsia"/>
        </w:rPr>
        <w:t>.</w:t>
      </w:r>
      <w:bookmarkStart w:id="163" w:name="_Toc389620184"/>
      <w:bookmarkStart w:id="164" w:name="_Toc184043032"/>
      <w:bookmarkStart w:id="165" w:name="_Toc70687159"/>
      <w:bookmarkStart w:id="166" w:name="_Toc385992345"/>
      <w:r>
        <w:rPr>
          <w:rFonts w:hint="eastAsia" w:asciiTheme="minorEastAsia" w:hAnsiTheme="minorEastAsia" w:eastAsiaTheme="minorEastAsia"/>
        </w:rPr>
        <w:t xml:space="preserve"> </w:t>
      </w:r>
      <w:r>
        <w:rPr>
          <w:rFonts w:asciiTheme="minorEastAsia" w:hAnsiTheme="minorEastAsia" w:eastAsiaTheme="minorEastAsia"/>
        </w:rPr>
        <w:t>响应有效期</w:t>
      </w:r>
      <w:bookmarkEnd w:id="163"/>
      <w:bookmarkEnd w:id="164"/>
      <w:bookmarkEnd w:id="165"/>
      <w:bookmarkEnd w:id="166"/>
    </w:p>
    <w:p>
      <w:pPr>
        <w:rPr>
          <w:rFonts w:asciiTheme="minorEastAsia" w:hAnsiTheme="minorEastAsia" w:eastAsiaTheme="minorEastAsia"/>
        </w:rPr>
      </w:pPr>
      <w:r>
        <w:rPr>
          <w:rFonts w:asciiTheme="minorEastAsia" w:hAnsiTheme="minorEastAsia" w:eastAsiaTheme="minorEastAsia"/>
        </w:rPr>
        <w:t>14.1响应有效期见</w:t>
      </w:r>
      <w:r>
        <w:rPr>
          <w:rFonts w:asciiTheme="minorEastAsia" w:hAnsiTheme="minorEastAsia" w:eastAsiaTheme="minorEastAsia"/>
          <w:u w:val="single"/>
        </w:rPr>
        <w:t>《供应商须知资料表》</w:t>
      </w:r>
      <w:r>
        <w:rPr>
          <w:rFonts w:asciiTheme="minorEastAsia" w:hAnsiTheme="minorEastAsia" w:eastAsiaTheme="minorEastAsia"/>
        </w:rPr>
        <w:t>，在响应有效期内响应文件均保持有效。响应文件中填报的响应有效期比本须知规定的有效期短的，将被视为非实质性响应，采购人有权拒绝。</w:t>
      </w:r>
    </w:p>
    <w:p>
      <w:pPr>
        <w:pStyle w:val="6"/>
        <w:spacing w:before="0" w:after="0" w:line="360" w:lineRule="auto"/>
        <w:rPr>
          <w:rFonts w:asciiTheme="minorEastAsia" w:hAnsiTheme="minorEastAsia" w:eastAsiaTheme="minorEastAsia"/>
        </w:rPr>
      </w:pPr>
      <w:bookmarkStart w:id="167" w:name="_Toc385992346"/>
      <w:bookmarkStart w:id="168" w:name="_Toc70687160"/>
      <w:bookmarkStart w:id="169" w:name="_Toc184043033"/>
      <w:bookmarkStart w:id="170" w:name="_Toc389620185"/>
      <w:r>
        <w:rPr>
          <w:rFonts w:asciiTheme="minorEastAsia" w:hAnsiTheme="minorEastAsia" w:eastAsiaTheme="minorEastAsia"/>
        </w:rPr>
        <w:t>15．响应文件的</w:t>
      </w:r>
      <w:bookmarkEnd w:id="167"/>
      <w:bookmarkEnd w:id="168"/>
      <w:bookmarkEnd w:id="169"/>
      <w:bookmarkEnd w:id="170"/>
      <w:r>
        <w:rPr>
          <w:rFonts w:asciiTheme="minorEastAsia" w:hAnsiTheme="minorEastAsia" w:eastAsiaTheme="minorEastAsia"/>
        </w:rPr>
        <w:t>装订、签署和盖章</w:t>
      </w:r>
    </w:p>
    <w:p>
      <w:pPr>
        <w:rPr>
          <w:rFonts w:asciiTheme="minorEastAsia" w:hAnsiTheme="minorEastAsia" w:eastAsiaTheme="minorEastAsia"/>
        </w:rPr>
      </w:pPr>
      <w:r>
        <w:rPr>
          <w:rFonts w:asciiTheme="minorEastAsia" w:hAnsiTheme="minorEastAsia" w:eastAsiaTheme="minorEastAsia"/>
        </w:rPr>
        <w:t>15.1供应商应提供一份响应文件正本和</w:t>
      </w:r>
      <w:r>
        <w:rPr>
          <w:rFonts w:asciiTheme="minorEastAsia" w:hAnsiTheme="minorEastAsia" w:eastAsiaTheme="minorEastAsia"/>
          <w:u w:val="single"/>
        </w:rPr>
        <w:t>《供应商须知资料表》</w:t>
      </w:r>
      <w:r>
        <w:rPr>
          <w:rFonts w:asciiTheme="minorEastAsia" w:hAnsiTheme="minorEastAsia" w:eastAsiaTheme="minorEastAsia"/>
        </w:rPr>
        <w:t>中规定数目的副本及电子版本（使用WORD、EXCEL格式，采用U盘或光盘），每套响应文件须清楚地标明“正本”“副本”“电子版本”。若正本和副本不符，以正本为准，电子版与纸制文件不符，以纸制文件为准。</w:t>
      </w:r>
    </w:p>
    <w:p>
      <w:pPr>
        <w:rPr>
          <w:rFonts w:asciiTheme="minorEastAsia" w:hAnsiTheme="minorEastAsia" w:eastAsiaTheme="minorEastAsia"/>
        </w:rPr>
      </w:pPr>
      <w:r>
        <w:rPr>
          <w:rFonts w:asciiTheme="minorEastAsia" w:hAnsiTheme="minorEastAsia" w:eastAsiaTheme="minorEastAsia"/>
        </w:rPr>
        <w:t>15.2</w:t>
      </w:r>
      <w:r>
        <w:rPr>
          <w:rFonts w:hint="eastAsia" w:asciiTheme="minorEastAsia" w:hAnsiTheme="minorEastAsia" w:eastAsiaTheme="minorEastAsia"/>
          <w:b/>
        </w:rPr>
        <w:t>响应文件须用中文编写，正反两面打印，并须有序地装订成册。</w:t>
      </w:r>
      <w:r>
        <w:rPr>
          <w:rFonts w:asciiTheme="minorEastAsia" w:hAnsiTheme="minorEastAsia" w:eastAsiaTheme="minorEastAsia"/>
        </w:rPr>
        <w:t>响应文件因字迹潦草或表达不清所引起的后果由供应商负责。</w:t>
      </w:r>
    </w:p>
    <w:p>
      <w:pPr>
        <w:tabs>
          <w:tab w:val="left" w:pos="588"/>
        </w:tabs>
        <w:adjustRightInd/>
        <w:ind w:firstLine="482"/>
        <w:jc w:val="both"/>
        <w:textAlignment w:val="auto"/>
        <w:rPr>
          <w:rFonts w:asciiTheme="minorEastAsia" w:hAnsiTheme="minorEastAsia" w:eastAsiaTheme="minorEastAsia"/>
          <w:kern w:val="2"/>
          <w:szCs w:val="24"/>
        </w:rPr>
      </w:pPr>
      <w:r>
        <w:rPr>
          <w:rFonts w:hint="eastAsia" w:asciiTheme="minorEastAsia" w:hAnsiTheme="minorEastAsia" w:eastAsiaTheme="minorEastAsia"/>
          <w:b/>
          <w:bCs/>
          <w:kern w:val="2"/>
          <w:szCs w:val="24"/>
        </w:rPr>
        <w:t>建议页码按以下要求编制：</w:t>
      </w:r>
      <w:r>
        <w:rPr>
          <w:rFonts w:hint="eastAsia" w:asciiTheme="minorEastAsia" w:hAnsiTheme="minorEastAsia" w:eastAsiaTheme="minorEastAsia"/>
          <w:kern w:val="2"/>
          <w:szCs w:val="24"/>
        </w:rPr>
        <w:t>①响应文件封皮为页码第一页。②页码从封皮（第1页）编制到最后一页，连续编码，中间没有未标注页码或乱码的情况。③空白页不编制页码。</w:t>
      </w:r>
    </w:p>
    <w:p>
      <w:pPr>
        <w:rPr>
          <w:rFonts w:asciiTheme="minorEastAsia" w:hAnsiTheme="minorEastAsia" w:eastAsiaTheme="minorEastAsia"/>
        </w:rPr>
      </w:pPr>
      <w:r>
        <w:rPr>
          <w:rFonts w:asciiTheme="minorEastAsia" w:hAnsiTheme="minorEastAsia" w:eastAsiaTheme="minorEastAsia"/>
        </w:rPr>
        <w:t>15.3响应文件的正本，一律用不褪色的墨水书写或打印，加盖供应商单位公章，并由供应商的法定代表人或其授权的代理人签署。响应文件的副本可采用正本的复印件。</w:t>
      </w:r>
    </w:p>
    <w:p>
      <w:pPr>
        <w:pStyle w:val="2"/>
        <w:ind w:firstLine="480"/>
        <w:rPr>
          <w:rFonts w:asciiTheme="minorEastAsia" w:hAnsiTheme="minorEastAsia" w:eastAsiaTheme="minorEastAsia"/>
        </w:rPr>
      </w:pPr>
      <w:r>
        <w:rPr>
          <w:rFonts w:hint="eastAsia" w:asciiTheme="minorEastAsia" w:hAnsiTheme="minorEastAsia" w:eastAsiaTheme="minorEastAsia"/>
        </w:rPr>
        <w:t>1</w:t>
      </w:r>
      <w:r>
        <w:rPr>
          <w:rFonts w:asciiTheme="minorEastAsia" w:hAnsiTheme="minorEastAsia" w:eastAsiaTheme="minorEastAsia"/>
        </w:rPr>
        <w:t>5.4</w:t>
      </w:r>
      <w:r>
        <w:rPr>
          <w:rFonts w:hint="eastAsia" w:asciiTheme="minorEastAsia" w:hAnsiTheme="minorEastAsia" w:eastAsiaTheme="minorEastAsia"/>
        </w:rPr>
        <w:t>联合体投标的，对于要求盖章之处，除提供的格式中规定或磋商文件中要求联合体各方盖章的以外，其余均加盖联合体牵头单位公章即可。</w:t>
      </w:r>
    </w:p>
    <w:p>
      <w:pPr>
        <w:pStyle w:val="25"/>
        <w:rPr>
          <w:rFonts w:asciiTheme="minorEastAsia" w:hAnsiTheme="minorEastAsia" w:eastAsiaTheme="minorEastAsia"/>
        </w:rPr>
      </w:pPr>
      <w:r>
        <w:rPr>
          <w:rFonts w:asciiTheme="minorEastAsia" w:hAnsiTheme="minorEastAsia" w:eastAsiaTheme="minorEastAsia"/>
        </w:rPr>
        <w:t>15.4任何行间插字、涂改或增删，必须由供应商的法定代表人或其授权代表签字或加盖供应商公章后才有效。</w:t>
      </w:r>
    </w:p>
    <w:p>
      <w:pPr>
        <w:rPr>
          <w:rFonts w:asciiTheme="minorEastAsia" w:hAnsiTheme="minorEastAsia" w:eastAsiaTheme="minorEastAsia"/>
        </w:rPr>
      </w:pPr>
      <w:r>
        <w:rPr>
          <w:rFonts w:asciiTheme="minorEastAsia" w:hAnsiTheme="minorEastAsia" w:eastAsiaTheme="minorEastAsia"/>
        </w:rPr>
        <w:t>15.5采购人拒绝接受以电报、电话、传真、电子邮件形式递交的响应文件。</w:t>
      </w:r>
    </w:p>
    <w:p>
      <w:pPr>
        <w:rPr>
          <w:rFonts w:asciiTheme="minorEastAsia" w:hAnsiTheme="minorEastAsia" w:eastAsiaTheme="minorEastAsia"/>
        </w:rPr>
      </w:pPr>
      <w:r>
        <w:rPr>
          <w:rFonts w:hint="eastAsia" w:asciiTheme="minorEastAsia" w:hAnsiTheme="minorEastAsia" w:eastAsiaTheme="minorEastAsia"/>
        </w:rPr>
        <w:t>1</w:t>
      </w:r>
      <w:r>
        <w:rPr>
          <w:rFonts w:asciiTheme="minorEastAsia" w:hAnsiTheme="minorEastAsia" w:eastAsiaTheme="minorEastAsia"/>
        </w:rPr>
        <w:t>5.6</w:t>
      </w:r>
      <w:r>
        <w:rPr>
          <w:rFonts w:hint="eastAsia" w:asciiTheme="minorEastAsia" w:hAnsiTheme="minorEastAsia" w:eastAsiaTheme="minorEastAsia"/>
          <w:szCs w:val="24"/>
        </w:rPr>
        <w:t>供应商在参与采购过程中相关文件的签订、履行、通知等事项的书面文件中的单位盖章、印章、公章等要求</w:t>
      </w:r>
      <w:r>
        <w:rPr>
          <w:rFonts w:asciiTheme="minorEastAsia" w:hAnsiTheme="minorEastAsia" w:eastAsiaTheme="minorEastAsia"/>
        </w:rPr>
        <w:t>见《供应商须知资料表》</w:t>
      </w:r>
      <w:r>
        <w:rPr>
          <w:rFonts w:hint="eastAsia" w:asciiTheme="minorEastAsia" w:hAnsiTheme="minorEastAsia" w:eastAsiaTheme="minorEastAsia"/>
        </w:rPr>
        <w:t>。</w:t>
      </w:r>
    </w:p>
    <w:p>
      <w:pPr>
        <w:pStyle w:val="191"/>
        <w:spacing w:before="120" w:after="120"/>
        <w:outlineLvl w:val="2"/>
        <w:rPr>
          <w:rFonts w:asciiTheme="minorEastAsia" w:hAnsiTheme="minorEastAsia" w:eastAsiaTheme="minorEastAsia"/>
        </w:rPr>
      </w:pPr>
      <w:bookmarkStart w:id="171" w:name="_Toc177189239"/>
      <w:bookmarkStart w:id="172" w:name="_Toc184043034"/>
      <w:bookmarkStart w:id="173" w:name="_Toc239740355"/>
      <w:bookmarkStart w:id="174" w:name="_Toc230583545"/>
      <w:bookmarkStart w:id="175" w:name="_Toc177817338"/>
      <w:bookmarkStart w:id="176" w:name="_Toc500747193"/>
      <w:bookmarkStart w:id="177" w:name="_Toc232176276"/>
      <w:bookmarkStart w:id="178" w:name="_Toc53722844"/>
      <w:bookmarkStart w:id="179" w:name="_Toc235518470"/>
      <w:bookmarkStart w:id="180" w:name="_Toc492955419"/>
      <w:bookmarkStart w:id="181" w:name="_Toc496324583"/>
      <w:bookmarkStart w:id="182" w:name="_Toc385992347"/>
      <w:bookmarkStart w:id="183" w:name="_Toc177995477"/>
      <w:bookmarkStart w:id="184" w:name="_Toc499711047"/>
      <w:bookmarkStart w:id="185" w:name="_Toc232395216"/>
      <w:bookmarkStart w:id="186" w:name="_Toc230013636"/>
      <w:bookmarkStart w:id="187" w:name="_Toc70687161"/>
      <w:bookmarkStart w:id="188" w:name="_Toc503063426"/>
      <w:bookmarkStart w:id="189" w:name="_Toc500746970"/>
      <w:bookmarkStart w:id="190" w:name="_Toc389620186"/>
      <w:bookmarkStart w:id="191" w:name="_Toc499711888"/>
      <w:bookmarkStart w:id="192" w:name="_Toc176882546"/>
      <w:bookmarkStart w:id="193" w:name="_Toc265738864"/>
      <w:bookmarkStart w:id="194" w:name="_Toc230099801"/>
      <w:bookmarkStart w:id="195" w:name="_Toc500747066"/>
      <w:r>
        <w:rPr>
          <w:rFonts w:asciiTheme="minorEastAsia" w:hAnsiTheme="minorEastAsia" w:eastAsiaTheme="minorEastAsia"/>
        </w:rPr>
        <w:t>四、响应文件的递交</w:t>
      </w:r>
      <w:bookmarkEnd w:id="171"/>
      <w:bookmarkEnd w:id="172"/>
      <w:bookmarkEnd w:id="173"/>
      <w:bookmarkEnd w:id="174"/>
      <w:bookmarkEnd w:id="175"/>
      <w:bookmarkEnd w:id="176"/>
      <w:bookmarkEnd w:id="177"/>
      <w:bookmarkEnd w:id="178"/>
      <w:bookmarkEnd w:id="179"/>
      <w:bookmarkEnd w:id="180"/>
      <w:bookmarkEnd w:id="181"/>
      <w:bookmarkEnd w:id="182"/>
      <w:bookmarkEnd w:id="183"/>
      <w:bookmarkEnd w:id="184"/>
      <w:bookmarkEnd w:id="185"/>
      <w:bookmarkEnd w:id="186"/>
      <w:bookmarkEnd w:id="187"/>
      <w:bookmarkEnd w:id="188"/>
      <w:bookmarkEnd w:id="189"/>
      <w:bookmarkEnd w:id="190"/>
      <w:bookmarkEnd w:id="191"/>
      <w:bookmarkEnd w:id="192"/>
      <w:bookmarkEnd w:id="193"/>
      <w:bookmarkEnd w:id="194"/>
      <w:bookmarkEnd w:id="195"/>
    </w:p>
    <w:p>
      <w:pPr>
        <w:pStyle w:val="6"/>
        <w:spacing w:before="0" w:after="0" w:line="360" w:lineRule="auto"/>
        <w:rPr>
          <w:rFonts w:asciiTheme="minorEastAsia" w:hAnsiTheme="minorEastAsia" w:eastAsiaTheme="minorEastAsia"/>
        </w:rPr>
      </w:pPr>
      <w:bookmarkStart w:id="196" w:name="_Toc305983648"/>
      <w:bookmarkStart w:id="197" w:name="_Toc151193633"/>
      <w:bookmarkStart w:id="198" w:name="_Toc164229376"/>
      <w:bookmarkStart w:id="199" w:name="_Toc226965725"/>
      <w:bookmarkStart w:id="200" w:name="_Toc150774635"/>
      <w:bookmarkStart w:id="201" w:name="_Toc443397183"/>
      <w:bookmarkStart w:id="202" w:name="_Toc318318318"/>
      <w:bookmarkStart w:id="203" w:name="_Toc151193777"/>
      <w:bookmarkStart w:id="204" w:name="_Toc305983802"/>
      <w:bookmarkStart w:id="205" w:name="_Toc127151736"/>
      <w:bookmarkStart w:id="206" w:name="_Toc151193705"/>
      <w:bookmarkStart w:id="207" w:name="_Toc164351629"/>
      <w:bookmarkStart w:id="208" w:name="_Toc316402797"/>
      <w:bookmarkStart w:id="209" w:name="_Toc373513358"/>
      <w:bookmarkStart w:id="210" w:name="_Toc151193923"/>
      <w:bookmarkStart w:id="211" w:name="_Toc164608804"/>
      <w:bookmarkStart w:id="212" w:name="_Toc316403210"/>
      <w:bookmarkStart w:id="213" w:name="_Toc151193849"/>
      <w:bookmarkStart w:id="214" w:name="_Toc226337231"/>
      <w:bookmarkStart w:id="215" w:name="_Toc318318688"/>
      <w:bookmarkStart w:id="216" w:name="_Toc443397247"/>
      <w:bookmarkStart w:id="217" w:name="_Toc151190162"/>
      <w:bookmarkStart w:id="218" w:name="_Toc443481349"/>
      <w:bookmarkStart w:id="219" w:name="_Toc265228373"/>
      <w:bookmarkStart w:id="220" w:name="_Toc520356160"/>
      <w:bookmarkStart w:id="221" w:name="_Toc432430457"/>
      <w:bookmarkStart w:id="222" w:name="_Toc150774740"/>
      <w:bookmarkStart w:id="223" w:name="_Toc150509286"/>
      <w:bookmarkStart w:id="224" w:name="_Toc150480773"/>
      <w:bookmarkStart w:id="225" w:name="_Toc142311037"/>
      <w:bookmarkStart w:id="226" w:name="_Toc316402992"/>
      <w:bookmarkStart w:id="227" w:name="_Toc164229230"/>
      <w:bookmarkStart w:id="228" w:name="_Toc127161449"/>
      <w:bookmarkStart w:id="229" w:name="_Toc264969225"/>
      <w:bookmarkStart w:id="230" w:name="_Toc195842900"/>
      <w:bookmarkStart w:id="231" w:name="_Toc226965808"/>
      <w:bookmarkStart w:id="232" w:name="_Toc164608649"/>
      <w:bookmarkStart w:id="233" w:name="_Toc127151535"/>
      <w:bookmarkStart w:id="234" w:name="_Toc149720828"/>
      <w:bookmarkStart w:id="235" w:name="_Toc226309779"/>
      <w:bookmarkStart w:id="236" w:name="_Toc385992349"/>
      <w:bookmarkStart w:id="237" w:name="_Toc389620188"/>
      <w:bookmarkStart w:id="238" w:name="_Toc70687163"/>
      <w:bookmarkStart w:id="239" w:name="_Toc184043036"/>
      <w:r>
        <w:rPr>
          <w:rFonts w:asciiTheme="minorEastAsia" w:hAnsiTheme="minorEastAsia" w:eastAsiaTheme="minorEastAsia"/>
        </w:rPr>
        <w:t>16.响应文件的包装、密封和标记</w:t>
      </w:r>
      <w:bookmarkEnd w:id="196"/>
      <w:bookmarkEnd w:id="197"/>
      <w:bookmarkEnd w:id="198"/>
      <w:bookmarkEnd w:id="199"/>
      <w:bookmarkEnd w:id="200"/>
      <w:bookmarkEnd w:id="201"/>
      <w:bookmarkEnd w:id="202"/>
      <w:bookmarkEnd w:id="203"/>
      <w:bookmarkEnd w:id="204"/>
      <w:bookmarkEnd w:id="205"/>
      <w:bookmarkEnd w:id="206"/>
      <w:bookmarkEnd w:id="207"/>
      <w:bookmarkEnd w:id="208"/>
      <w:bookmarkEnd w:id="209"/>
      <w:bookmarkEnd w:id="210"/>
      <w:bookmarkEnd w:id="211"/>
      <w:bookmarkEnd w:id="212"/>
      <w:bookmarkEnd w:id="213"/>
      <w:bookmarkEnd w:id="214"/>
      <w:bookmarkEnd w:id="215"/>
      <w:bookmarkEnd w:id="216"/>
      <w:bookmarkEnd w:id="217"/>
      <w:bookmarkEnd w:id="218"/>
      <w:bookmarkEnd w:id="219"/>
      <w:bookmarkEnd w:id="220"/>
      <w:bookmarkEnd w:id="221"/>
      <w:bookmarkEnd w:id="222"/>
      <w:bookmarkEnd w:id="223"/>
      <w:bookmarkEnd w:id="224"/>
      <w:bookmarkEnd w:id="225"/>
      <w:bookmarkEnd w:id="226"/>
      <w:bookmarkEnd w:id="227"/>
      <w:bookmarkEnd w:id="228"/>
      <w:bookmarkEnd w:id="229"/>
      <w:bookmarkEnd w:id="230"/>
      <w:bookmarkEnd w:id="231"/>
      <w:bookmarkEnd w:id="232"/>
      <w:bookmarkEnd w:id="233"/>
      <w:bookmarkEnd w:id="234"/>
      <w:bookmarkEnd w:id="235"/>
    </w:p>
    <w:p>
      <w:pPr>
        <w:rPr>
          <w:rFonts w:asciiTheme="minorEastAsia" w:hAnsiTheme="minorEastAsia" w:eastAsiaTheme="minorEastAsia"/>
        </w:rPr>
      </w:pPr>
      <w:r>
        <w:rPr>
          <w:rFonts w:asciiTheme="minorEastAsia" w:hAnsiTheme="minorEastAsia" w:eastAsiaTheme="minorEastAsia"/>
        </w:rPr>
        <w:t>16.1供应商应将响应文件正本和副本、电子文档分开密封包装在单独的信封中进行提交，且在信封正面标明“正副本”“电子文档”字样。</w:t>
      </w:r>
    </w:p>
    <w:p>
      <w:pPr>
        <w:rPr>
          <w:rFonts w:asciiTheme="minorEastAsia" w:hAnsiTheme="minorEastAsia" w:eastAsiaTheme="minorEastAsia"/>
        </w:rPr>
      </w:pPr>
      <w:r>
        <w:rPr>
          <w:rFonts w:asciiTheme="minorEastAsia" w:hAnsiTheme="minorEastAsia" w:eastAsiaTheme="minorEastAsia"/>
        </w:rPr>
        <w:t>16.2所有信封上均应：</w:t>
      </w:r>
    </w:p>
    <w:p>
      <w:pPr>
        <w:rPr>
          <w:rFonts w:asciiTheme="minorEastAsia" w:hAnsiTheme="minorEastAsia" w:eastAsiaTheme="minorEastAsia"/>
        </w:rPr>
      </w:pPr>
      <w:r>
        <w:rPr>
          <w:rFonts w:asciiTheme="minorEastAsia" w:hAnsiTheme="minorEastAsia" w:eastAsiaTheme="minorEastAsia"/>
        </w:rPr>
        <w:t>（1）清楚标明递交至采购邀请中指明的地址；</w:t>
      </w:r>
    </w:p>
    <w:p>
      <w:pPr>
        <w:rPr>
          <w:rFonts w:asciiTheme="minorEastAsia" w:hAnsiTheme="minorEastAsia" w:eastAsiaTheme="minorEastAsia"/>
        </w:rPr>
      </w:pPr>
      <w:r>
        <w:rPr>
          <w:rFonts w:asciiTheme="minorEastAsia" w:hAnsiTheme="minorEastAsia" w:eastAsiaTheme="minorEastAsia"/>
        </w:rPr>
        <w:t>（2）注明采购邀请中指明的项目名称、采购编号和“在</w:t>
      </w:r>
      <w:r>
        <w:rPr>
          <w:rFonts w:asciiTheme="minorEastAsia" w:hAnsiTheme="minorEastAsia" w:eastAsiaTheme="minorEastAsia"/>
          <w:u w:val="single"/>
        </w:rPr>
        <w:t xml:space="preserve">  （首次提交响应文件截止时间）    </w:t>
      </w:r>
      <w:r>
        <w:rPr>
          <w:rFonts w:asciiTheme="minorEastAsia" w:hAnsiTheme="minorEastAsia" w:eastAsiaTheme="minorEastAsia"/>
        </w:rPr>
        <w:t>之前不得启封”的字样；</w:t>
      </w:r>
    </w:p>
    <w:p>
      <w:pPr>
        <w:rPr>
          <w:rFonts w:asciiTheme="minorEastAsia" w:hAnsiTheme="minorEastAsia" w:eastAsiaTheme="minorEastAsia"/>
        </w:rPr>
      </w:pPr>
      <w:r>
        <w:rPr>
          <w:rFonts w:asciiTheme="minorEastAsia" w:hAnsiTheme="minorEastAsia" w:eastAsiaTheme="minorEastAsia"/>
        </w:rPr>
        <w:t>（3）在信封的封装处加盖供应商公章或密封章。</w:t>
      </w:r>
    </w:p>
    <w:p>
      <w:pPr>
        <w:rPr>
          <w:rFonts w:asciiTheme="minorEastAsia" w:hAnsiTheme="minorEastAsia" w:eastAsiaTheme="minorEastAsia"/>
        </w:rPr>
      </w:pPr>
      <w:r>
        <w:rPr>
          <w:rFonts w:asciiTheme="minorEastAsia" w:hAnsiTheme="minorEastAsia" w:eastAsiaTheme="minorEastAsia"/>
        </w:rPr>
        <w:t>16.3所有信封上还应写明供应商名称和地址，以便若其响应被宣布为“迟到”响应时，能原封退回。</w:t>
      </w:r>
    </w:p>
    <w:p>
      <w:pPr>
        <w:rPr>
          <w:rFonts w:asciiTheme="minorEastAsia" w:hAnsiTheme="minorEastAsia" w:eastAsiaTheme="minorEastAsia"/>
        </w:rPr>
      </w:pPr>
      <w:r>
        <w:rPr>
          <w:rFonts w:asciiTheme="minorEastAsia" w:hAnsiTheme="minorEastAsia" w:eastAsiaTheme="minorEastAsia"/>
        </w:rPr>
        <w:t>16.4如果供应商未按上述要求包装密封及加写标记，采购单位对响应文件的误投或过早启封概不负责。</w:t>
      </w:r>
    </w:p>
    <w:p>
      <w:pPr>
        <w:rPr>
          <w:rFonts w:asciiTheme="minorEastAsia" w:hAnsiTheme="minorEastAsia" w:eastAsiaTheme="minorEastAsia"/>
        </w:rPr>
      </w:pPr>
      <w:r>
        <w:rPr>
          <w:rFonts w:asciiTheme="minorEastAsia" w:hAnsiTheme="minorEastAsia" w:eastAsiaTheme="minorEastAsia"/>
        </w:rPr>
        <w:t>16.5未密封的响应文件，采购人予以拒收。</w:t>
      </w:r>
    </w:p>
    <w:p>
      <w:pPr>
        <w:pStyle w:val="6"/>
        <w:spacing w:before="0" w:after="0" w:line="360" w:lineRule="auto"/>
        <w:rPr>
          <w:rFonts w:asciiTheme="minorEastAsia" w:hAnsiTheme="minorEastAsia" w:eastAsiaTheme="minorEastAsia"/>
        </w:rPr>
      </w:pPr>
      <w:r>
        <w:rPr>
          <w:rFonts w:asciiTheme="minorEastAsia" w:hAnsiTheme="minorEastAsia" w:eastAsiaTheme="minorEastAsia"/>
        </w:rPr>
        <w:t xml:space="preserve">17. </w:t>
      </w:r>
      <w:bookmarkEnd w:id="236"/>
      <w:bookmarkEnd w:id="237"/>
      <w:r>
        <w:rPr>
          <w:rFonts w:asciiTheme="minorEastAsia" w:hAnsiTheme="minorEastAsia" w:eastAsiaTheme="minorEastAsia"/>
        </w:rPr>
        <w:t>首次响应文件提交截止时间</w:t>
      </w:r>
      <w:bookmarkEnd w:id="238"/>
      <w:bookmarkEnd w:id="239"/>
    </w:p>
    <w:p>
      <w:pPr>
        <w:rPr>
          <w:rFonts w:asciiTheme="minorEastAsia" w:hAnsiTheme="minorEastAsia" w:eastAsiaTheme="minorEastAsia"/>
        </w:rPr>
      </w:pPr>
      <w:bookmarkStart w:id="240" w:name="_Toc70687164"/>
      <w:bookmarkStart w:id="241" w:name="_Toc389620189"/>
      <w:bookmarkStart w:id="242" w:name="_Toc184043037"/>
      <w:bookmarkStart w:id="243" w:name="_Toc385992350"/>
      <w:r>
        <w:rPr>
          <w:rFonts w:asciiTheme="minorEastAsia" w:hAnsiTheme="minorEastAsia" w:eastAsiaTheme="minorEastAsia"/>
        </w:rPr>
        <w:t>17.1供应商应在竞争性磋商文件规定的</w:t>
      </w:r>
      <w:r>
        <w:rPr>
          <w:rFonts w:asciiTheme="minorEastAsia" w:hAnsiTheme="minorEastAsia" w:eastAsiaTheme="minorEastAsia"/>
          <w:szCs w:val="21"/>
        </w:rPr>
        <w:t>首次响应文件提交截止时间</w:t>
      </w:r>
      <w:r>
        <w:rPr>
          <w:rFonts w:asciiTheme="minorEastAsia" w:hAnsiTheme="minorEastAsia" w:eastAsiaTheme="minorEastAsia"/>
        </w:rPr>
        <w:t>之前，将响应文件</w:t>
      </w:r>
      <w:r>
        <w:rPr>
          <w:rFonts w:asciiTheme="minorEastAsia" w:hAnsiTheme="minorEastAsia" w:eastAsiaTheme="minorEastAsia"/>
          <w:snapToGrid w:val="0"/>
          <w:szCs w:val="21"/>
        </w:rPr>
        <w:t>密封送达指定地点并递交</w:t>
      </w:r>
      <w:r>
        <w:rPr>
          <w:rFonts w:asciiTheme="minorEastAsia" w:hAnsiTheme="minorEastAsia" w:eastAsiaTheme="minorEastAsia"/>
        </w:rPr>
        <w:t>至采购</w:t>
      </w:r>
      <w:r>
        <w:rPr>
          <w:rFonts w:hint="eastAsia" w:asciiTheme="minorEastAsia" w:hAnsiTheme="minorEastAsia" w:eastAsiaTheme="minorEastAsia"/>
        </w:rPr>
        <w:t>人</w:t>
      </w:r>
      <w:r>
        <w:rPr>
          <w:rFonts w:asciiTheme="minorEastAsia" w:hAnsiTheme="minorEastAsia" w:eastAsiaTheme="minorEastAsia"/>
        </w:rPr>
        <w:t>，首次响应文件提交截止时间和地点见《供应商须知资料表》。</w:t>
      </w:r>
    </w:p>
    <w:p>
      <w:pPr>
        <w:rPr>
          <w:rFonts w:asciiTheme="minorEastAsia" w:hAnsiTheme="minorEastAsia" w:eastAsiaTheme="minorEastAsia"/>
        </w:rPr>
      </w:pPr>
      <w:r>
        <w:rPr>
          <w:rFonts w:asciiTheme="minorEastAsia" w:hAnsiTheme="minorEastAsia" w:eastAsiaTheme="minorEastAsia"/>
        </w:rPr>
        <w:t>17.2采购</w:t>
      </w:r>
      <w:r>
        <w:rPr>
          <w:rFonts w:hint="eastAsia" w:asciiTheme="minorEastAsia" w:hAnsiTheme="minorEastAsia" w:eastAsiaTheme="minorEastAsia"/>
        </w:rPr>
        <w:t>人</w:t>
      </w:r>
      <w:r>
        <w:rPr>
          <w:rFonts w:asciiTheme="minorEastAsia" w:hAnsiTheme="minorEastAsia" w:eastAsiaTheme="minorEastAsia"/>
        </w:rPr>
        <w:t>可以按本须知第7条规定，顺延首次响应文件提交截止时间。在此情况下，采购人和供应商受首次响应文件提交截止时间制约的所有权利和义务均应延长至顺延后的首次响应文件提交截止时间。</w:t>
      </w:r>
    </w:p>
    <w:p>
      <w:pPr>
        <w:rPr>
          <w:rFonts w:asciiTheme="minorEastAsia" w:hAnsiTheme="minorEastAsia" w:eastAsiaTheme="minorEastAsia"/>
          <w:szCs w:val="21"/>
        </w:rPr>
      </w:pPr>
      <w:r>
        <w:rPr>
          <w:rFonts w:asciiTheme="minorEastAsia" w:hAnsiTheme="minorEastAsia" w:eastAsiaTheme="minorEastAsia"/>
        </w:rPr>
        <w:t>18</w:t>
      </w:r>
      <w:r>
        <w:rPr>
          <w:rFonts w:asciiTheme="minorEastAsia" w:hAnsiTheme="minorEastAsia" w:eastAsiaTheme="minorEastAsia"/>
          <w:szCs w:val="21"/>
        </w:rPr>
        <w:t>.3</w:t>
      </w:r>
      <w:bookmarkEnd w:id="240"/>
      <w:bookmarkEnd w:id="241"/>
      <w:bookmarkEnd w:id="242"/>
      <w:bookmarkEnd w:id="243"/>
      <w:r>
        <w:rPr>
          <w:rFonts w:asciiTheme="minorEastAsia" w:hAnsiTheme="minorEastAsia" w:eastAsiaTheme="minorEastAsia"/>
          <w:szCs w:val="21"/>
        </w:rPr>
        <w:t>在</w:t>
      </w:r>
      <w:r>
        <w:rPr>
          <w:rFonts w:asciiTheme="minorEastAsia" w:hAnsiTheme="minorEastAsia" w:eastAsiaTheme="minorEastAsia"/>
        </w:rPr>
        <w:t>规定的首次响应文件提交截止时间后</w:t>
      </w:r>
      <w:r>
        <w:rPr>
          <w:rFonts w:asciiTheme="minorEastAsia" w:hAnsiTheme="minorEastAsia" w:eastAsiaTheme="minorEastAsia"/>
          <w:snapToGrid w:val="0"/>
          <w:szCs w:val="21"/>
        </w:rPr>
        <w:t>送达的响应文件为“迟到”的响应文件，</w:t>
      </w:r>
      <w:r>
        <w:rPr>
          <w:rFonts w:asciiTheme="minorEastAsia" w:hAnsiTheme="minorEastAsia" w:eastAsiaTheme="minorEastAsia"/>
          <w:snapToGrid w:val="0"/>
        </w:rPr>
        <w:t>采购人或者磋商小组</w:t>
      </w:r>
      <w:r>
        <w:rPr>
          <w:rFonts w:asciiTheme="minorEastAsia" w:hAnsiTheme="minorEastAsia" w:eastAsiaTheme="minorEastAsia"/>
        </w:rPr>
        <w:t>将拒绝接收并原封退回。</w:t>
      </w:r>
    </w:p>
    <w:p>
      <w:pPr>
        <w:pStyle w:val="6"/>
        <w:spacing w:before="0" w:after="0" w:line="360" w:lineRule="auto"/>
        <w:rPr>
          <w:rFonts w:asciiTheme="minorEastAsia" w:hAnsiTheme="minorEastAsia" w:eastAsiaTheme="minorEastAsia"/>
        </w:rPr>
      </w:pPr>
      <w:bookmarkStart w:id="244" w:name="_Toc184043038"/>
      <w:bookmarkStart w:id="245" w:name="_Toc385992351"/>
      <w:bookmarkStart w:id="246" w:name="_Toc70687165"/>
      <w:bookmarkStart w:id="247" w:name="_Toc389620190"/>
      <w:r>
        <w:rPr>
          <w:rFonts w:asciiTheme="minorEastAsia" w:hAnsiTheme="minorEastAsia" w:eastAsiaTheme="minorEastAsia"/>
        </w:rPr>
        <w:t>18. 响应文件的补充、修改、撤回</w:t>
      </w:r>
      <w:bookmarkEnd w:id="244"/>
      <w:bookmarkEnd w:id="245"/>
      <w:bookmarkEnd w:id="246"/>
      <w:bookmarkEnd w:id="247"/>
    </w:p>
    <w:p>
      <w:pPr>
        <w:rPr>
          <w:rFonts w:asciiTheme="minorEastAsia" w:hAnsiTheme="minorEastAsia" w:eastAsiaTheme="minorEastAsia"/>
        </w:rPr>
      </w:pPr>
      <w:r>
        <w:rPr>
          <w:rFonts w:asciiTheme="minorEastAsia" w:hAnsiTheme="minorEastAsia" w:eastAsiaTheme="minorEastAsia"/>
        </w:rPr>
        <w:t>18.1</w:t>
      </w:r>
      <w:r>
        <w:rPr>
          <w:rFonts w:asciiTheme="minorEastAsia" w:hAnsiTheme="minorEastAsia" w:eastAsiaTheme="minorEastAsia"/>
          <w:snapToGrid w:val="0"/>
          <w:szCs w:val="21"/>
        </w:rPr>
        <w:t>供应商在</w:t>
      </w:r>
      <w:r>
        <w:rPr>
          <w:rFonts w:asciiTheme="minorEastAsia" w:hAnsiTheme="minorEastAsia" w:eastAsiaTheme="minorEastAsia"/>
        </w:rPr>
        <w:t>首次响应文件提交截止时间</w:t>
      </w:r>
      <w:r>
        <w:rPr>
          <w:rFonts w:asciiTheme="minorEastAsia" w:hAnsiTheme="minorEastAsia" w:eastAsiaTheme="minorEastAsia"/>
          <w:snapToGrid w:val="0"/>
          <w:szCs w:val="21"/>
        </w:rPr>
        <w:t>前，可以对所提交的响应文件进行补充、修改或者撤回，并书面通知采购人。补充、修改的内容作为响应文件的组成部分。补充、修改的内容与响应文件不一致的，以补充、修改的内容为准。</w:t>
      </w:r>
    </w:p>
    <w:p>
      <w:pPr>
        <w:rPr>
          <w:rFonts w:asciiTheme="minorEastAsia" w:hAnsiTheme="minorEastAsia" w:eastAsiaTheme="minorEastAsia"/>
        </w:rPr>
      </w:pPr>
      <w:r>
        <w:rPr>
          <w:rFonts w:asciiTheme="minorEastAsia" w:hAnsiTheme="minorEastAsia" w:eastAsiaTheme="minorEastAsia"/>
        </w:rPr>
        <w:t>18.2供应商对响应文件补充、修改的书面材料或撤回的通知应按本须知第</w:t>
      </w:r>
      <w:r>
        <w:rPr>
          <w:rFonts w:asciiTheme="minorEastAsia" w:hAnsiTheme="minorEastAsia" w:eastAsiaTheme="minorEastAsia"/>
          <w:u w:val="single"/>
        </w:rPr>
        <w:t>16</w:t>
      </w:r>
      <w:r>
        <w:rPr>
          <w:rFonts w:asciiTheme="minorEastAsia" w:hAnsiTheme="minorEastAsia" w:eastAsiaTheme="minorEastAsia"/>
        </w:rPr>
        <w:t>和</w:t>
      </w:r>
      <w:r>
        <w:rPr>
          <w:rFonts w:asciiTheme="minorEastAsia" w:hAnsiTheme="minorEastAsia" w:eastAsiaTheme="minorEastAsia"/>
          <w:u w:val="single"/>
        </w:rPr>
        <w:t>17</w:t>
      </w:r>
      <w:r>
        <w:rPr>
          <w:rFonts w:asciiTheme="minorEastAsia" w:hAnsiTheme="minorEastAsia" w:eastAsiaTheme="minorEastAsia"/>
        </w:rPr>
        <w:t>条规定进行编写、密封、标注和递送，并注明“修改响应文件”或“撤回响应文件”字样。</w:t>
      </w:r>
    </w:p>
    <w:p>
      <w:pPr>
        <w:rPr>
          <w:rFonts w:asciiTheme="minorEastAsia" w:hAnsiTheme="minorEastAsia" w:eastAsiaTheme="minorEastAsia"/>
        </w:rPr>
      </w:pPr>
      <w:r>
        <w:rPr>
          <w:rFonts w:asciiTheme="minorEastAsia" w:hAnsiTheme="minorEastAsia" w:eastAsiaTheme="minorEastAsia"/>
        </w:rPr>
        <w:t>18.3在首次响应文件提交截止时间之后，供应商不得对其响应文件做任何修改。</w:t>
      </w:r>
    </w:p>
    <w:p>
      <w:pPr>
        <w:rPr>
          <w:rFonts w:asciiTheme="minorEastAsia" w:hAnsiTheme="minorEastAsia" w:eastAsiaTheme="minorEastAsia"/>
        </w:rPr>
      </w:pPr>
      <w:r>
        <w:rPr>
          <w:rFonts w:asciiTheme="minorEastAsia" w:hAnsiTheme="minorEastAsia" w:eastAsiaTheme="minorEastAsia"/>
        </w:rPr>
        <w:t>18.4供应商不得在递交最后报价后至响应有效期期满前撤回其响应文件。</w:t>
      </w:r>
    </w:p>
    <w:p>
      <w:pPr>
        <w:pStyle w:val="191"/>
        <w:spacing w:before="120" w:after="120"/>
        <w:outlineLvl w:val="2"/>
        <w:rPr>
          <w:rFonts w:asciiTheme="minorEastAsia" w:hAnsiTheme="minorEastAsia" w:eastAsiaTheme="minorEastAsia"/>
        </w:rPr>
      </w:pPr>
      <w:bookmarkStart w:id="248" w:name="_Hlt497729441"/>
      <w:bookmarkEnd w:id="248"/>
      <w:bookmarkStart w:id="249" w:name="_Hlt491765712"/>
      <w:bookmarkEnd w:id="249"/>
      <w:bookmarkStart w:id="250" w:name="_Toc239740356"/>
      <w:bookmarkStart w:id="251" w:name="_Toc214357452"/>
      <w:bookmarkStart w:id="252" w:name="_Toc265738865"/>
      <w:bookmarkStart w:id="253" w:name="_Toc232176277"/>
      <w:bookmarkStart w:id="254" w:name="_Toc235518471"/>
      <w:bookmarkStart w:id="255" w:name="_Toc232395217"/>
      <w:bookmarkStart w:id="256" w:name="_Toc500747067"/>
      <w:bookmarkStart w:id="257" w:name="_Toc492955420"/>
      <w:bookmarkStart w:id="258" w:name="_Toc177817339"/>
      <w:bookmarkStart w:id="259" w:name="_Toc503063427"/>
      <w:bookmarkStart w:id="260" w:name="_Toc389620191"/>
      <w:bookmarkStart w:id="261" w:name="_Toc176882547"/>
      <w:bookmarkStart w:id="262" w:name="_Toc177189240"/>
      <w:bookmarkStart w:id="263" w:name="_Toc496324584"/>
      <w:bookmarkStart w:id="264" w:name="_Toc177995478"/>
      <w:bookmarkStart w:id="265" w:name="_Toc500747194"/>
      <w:bookmarkStart w:id="266" w:name="_Toc385992352"/>
      <w:bookmarkStart w:id="267" w:name="_Toc499711889"/>
      <w:bookmarkStart w:id="268" w:name="_Toc184043039"/>
      <w:bookmarkStart w:id="269" w:name="_Toc499711048"/>
      <w:bookmarkStart w:id="270" w:name="_Toc500746971"/>
      <w:bookmarkStart w:id="271" w:name="_Toc70687166"/>
      <w:bookmarkStart w:id="272" w:name="_Toc53722845"/>
      <w:r>
        <w:rPr>
          <w:rFonts w:asciiTheme="minorEastAsia" w:hAnsiTheme="minorEastAsia" w:eastAsiaTheme="minorEastAsia"/>
        </w:rPr>
        <w:t>五、</w:t>
      </w:r>
      <w:bookmarkEnd w:id="250"/>
      <w:bookmarkEnd w:id="251"/>
      <w:bookmarkEnd w:id="252"/>
      <w:bookmarkEnd w:id="253"/>
      <w:bookmarkEnd w:id="254"/>
      <w:bookmarkEnd w:id="255"/>
      <w:r>
        <w:rPr>
          <w:rFonts w:asciiTheme="minorEastAsia" w:hAnsiTheme="minorEastAsia" w:eastAsiaTheme="minorEastAsia"/>
        </w:rPr>
        <w:t>磋商评审程序</w:t>
      </w:r>
    </w:p>
    <w:p>
      <w:pPr>
        <w:pStyle w:val="6"/>
        <w:spacing w:before="0" w:after="0" w:line="360" w:lineRule="auto"/>
        <w:rPr>
          <w:rFonts w:asciiTheme="minorEastAsia" w:hAnsiTheme="minorEastAsia" w:eastAsiaTheme="minorEastAsia"/>
        </w:rPr>
      </w:pPr>
      <w:bookmarkStart w:id="273" w:name="_Toc443397184"/>
      <w:bookmarkStart w:id="274" w:name="_Toc443481350"/>
      <w:bookmarkStart w:id="275" w:name="_Toc432430458"/>
      <w:bookmarkStart w:id="276" w:name="_Toc443397248"/>
      <w:r>
        <w:rPr>
          <w:rFonts w:asciiTheme="minorEastAsia" w:hAnsiTheme="minorEastAsia" w:eastAsiaTheme="minorEastAsia"/>
        </w:rPr>
        <w:t>19. 响应文件的开启</w:t>
      </w:r>
      <w:bookmarkEnd w:id="273"/>
      <w:bookmarkEnd w:id="274"/>
      <w:bookmarkEnd w:id="275"/>
      <w:bookmarkEnd w:id="276"/>
    </w:p>
    <w:p>
      <w:pPr>
        <w:rPr>
          <w:rFonts w:asciiTheme="minorEastAsia" w:hAnsiTheme="minorEastAsia" w:eastAsiaTheme="minorEastAsia"/>
        </w:rPr>
      </w:pPr>
      <w:r>
        <w:rPr>
          <w:rFonts w:asciiTheme="minorEastAsia" w:hAnsiTheme="minorEastAsia" w:eastAsiaTheme="minorEastAsia"/>
        </w:rPr>
        <w:t>19.1采购人应当按采购邀请中规定的响应文件开启日期及地点开启响应文件。供应商参加磋商的代表须为本项目法定代表人或被授权人，须携带本项目的授权书及本人有效身份证明文件复印件（授权书格式请参考磋商文件第六章附件6），签到报到以证明其出席。</w:t>
      </w:r>
    </w:p>
    <w:p>
      <w:pPr>
        <w:rPr>
          <w:rFonts w:asciiTheme="minorEastAsia" w:hAnsiTheme="minorEastAsia" w:eastAsiaTheme="minorEastAsia"/>
        </w:rPr>
      </w:pPr>
      <w:r>
        <w:rPr>
          <w:rFonts w:asciiTheme="minorEastAsia" w:hAnsiTheme="minorEastAsia" w:eastAsiaTheme="minorEastAsia"/>
        </w:rPr>
        <w:t>19.2 本项目不进行公开报价。</w:t>
      </w:r>
    </w:p>
    <w:p>
      <w:pPr>
        <w:pStyle w:val="6"/>
        <w:spacing w:before="0" w:after="0" w:line="360" w:lineRule="auto"/>
        <w:rPr>
          <w:rFonts w:asciiTheme="minorEastAsia" w:hAnsiTheme="minorEastAsia" w:eastAsiaTheme="minorEastAsia"/>
        </w:rPr>
      </w:pPr>
      <w:bookmarkStart w:id="277" w:name="_Toc316402997"/>
      <w:bookmarkStart w:id="278" w:name="_Toc151193928"/>
      <w:bookmarkStart w:id="279" w:name="_Toc150480778"/>
      <w:bookmarkStart w:id="280" w:name="_Toc305983653"/>
      <w:bookmarkStart w:id="281" w:name="_Toc226965813"/>
      <w:bookmarkStart w:id="282" w:name="_Toc318318693"/>
      <w:bookmarkStart w:id="283" w:name="_Toc142311042"/>
      <w:bookmarkStart w:id="284" w:name="_Toc195842905"/>
      <w:bookmarkStart w:id="285" w:name="_Toc150774745"/>
      <w:bookmarkStart w:id="286" w:name="_Toc127161454"/>
      <w:bookmarkStart w:id="287" w:name="_Toc151193854"/>
      <w:bookmarkStart w:id="288" w:name="_Toc151190167"/>
      <w:bookmarkStart w:id="289" w:name="_Toc150509291"/>
      <w:bookmarkStart w:id="290" w:name="_Toc316403215"/>
      <w:bookmarkStart w:id="291" w:name="_Toc226337236"/>
      <w:bookmarkStart w:id="292" w:name="_Toc318318323"/>
      <w:bookmarkStart w:id="293" w:name="_Toc164608654"/>
      <w:bookmarkStart w:id="294" w:name="_Toc151193710"/>
      <w:bookmarkStart w:id="295" w:name="_Toc305983807"/>
      <w:bookmarkStart w:id="296" w:name="_Toc226309784"/>
      <w:bookmarkStart w:id="297" w:name="_Toc226965730"/>
      <w:bookmarkStart w:id="298" w:name="_Toc316402802"/>
      <w:bookmarkStart w:id="299" w:name="_Toc151193638"/>
      <w:bookmarkStart w:id="300" w:name="_Toc127151540"/>
      <w:bookmarkStart w:id="301" w:name="_Toc164608809"/>
      <w:bookmarkStart w:id="302" w:name="_Toc151193782"/>
      <w:bookmarkStart w:id="303" w:name="_Toc373513363"/>
      <w:bookmarkStart w:id="304" w:name="_Toc127151741"/>
      <w:bookmarkStart w:id="305" w:name="_Toc264969230"/>
      <w:bookmarkStart w:id="306" w:name="_Toc164229235"/>
      <w:bookmarkStart w:id="307" w:name="_Toc164229381"/>
      <w:bookmarkStart w:id="308" w:name="_Toc265228378"/>
      <w:bookmarkStart w:id="309" w:name="_Toc149720833"/>
      <w:bookmarkStart w:id="310" w:name="_Toc164351634"/>
      <w:bookmarkStart w:id="311" w:name="_Toc150774640"/>
      <w:bookmarkStart w:id="312" w:name="_Toc432430459"/>
      <w:bookmarkStart w:id="313" w:name="_Toc443397249"/>
      <w:bookmarkStart w:id="314" w:name="_Toc443481351"/>
      <w:bookmarkStart w:id="315" w:name="_Toc443397185"/>
      <w:r>
        <w:rPr>
          <w:rFonts w:asciiTheme="minorEastAsia" w:hAnsiTheme="minorEastAsia" w:eastAsiaTheme="minorEastAsia"/>
        </w:rPr>
        <w:t>20.组建</w:t>
      </w:r>
      <w:bookmarkEnd w:id="277"/>
      <w:bookmarkEnd w:id="278"/>
      <w:bookmarkEnd w:id="279"/>
      <w:bookmarkEnd w:id="280"/>
      <w:bookmarkEnd w:id="281"/>
      <w:bookmarkEnd w:id="282"/>
      <w:bookmarkEnd w:id="283"/>
      <w:bookmarkEnd w:id="284"/>
      <w:bookmarkEnd w:id="285"/>
      <w:bookmarkEnd w:id="286"/>
      <w:bookmarkEnd w:id="287"/>
      <w:bookmarkEnd w:id="288"/>
      <w:bookmarkEnd w:id="289"/>
      <w:bookmarkEnd w:id="290"/>
      <w:bookmarkEnd w:id="291"/>
      <w:bookmarkEnd w:id="292"/>
      <w:bookmarkEnd w:id="293"/>
      <w:bookmarkEnd w:id="294"/>
      <w:bookmarkEnd w:id="295"/>
      <w:bookmarkEnd w:id="296"/>
      <w:bookmarkEnd w:id="297"/>
      <w:bookmarkEnd w:id="298"/>
      <w:bookmarkEnd w:id="299"/>
      <w:bookmarkEnd w:id="300"/>
      <w:bookmarkEnd w:id="301"/>
      <w:bookmarkEnd w:id="302"/>
      <w:bookmarkEnd w:id="303"/>
      <w:bookmarkEnd w:id="304"/>
      <w:bookmarkEnd w:id="305"/>
      <w:bookmarkEnd w:id="306"/>
      <w:bookmarkEnd w:id="307"/>
      <w:bookmarkEnd w:id="308"/>
      <w:bookmarkEnd w:id="309"/>
      <w:bookmarkEnd w:id="310"/>
      <w:bookmarkEnd w:id="311"/>
      <w:r>
        <w:rPr>
          <w:rFonts w:asciiTheme="minorEastAsia" w:hAnsiTheme="minorEastAsia" w:eastAsiaTheme="minorEastAsia"/>
        </w:rPr>
        <w:t>磋商小组</w:t>
      </w:r>
      <w:bookmarkEnd w:id="312"/>
      <w:bookmarkEnd w:id="313"/>
      <w:bookmarkEnd w:id="314"/>
      <w:bookmarkEnd w:id="315"/>
    </w:p>
    <w:p>
      <w:pPr>
        <w:tabs>
          <w:tab w:val="left" w:pos="1080"/>
          <w:tab w:val="left" w:pos="2014"/>
        </w:tabs>
        <w:adjustRightInd/>
        <w:snapToGrid w:val="0"/>
        <w:jc w:val="both"/>
        <w:textAlignment w:val="auto"/>
        <w:rPr>
          <w:rFonts w:asciiTheme="minorEastAsia" w:hAnsiTheme="minorEastAsia" w:eastAsiaTheme="minorEastAsia"/>
        </w:rPr>
      </w:pPr>
      <w:bookmarkStart w:id="316" w:name="_Toc520356166"/>
      <w:r>
        <w:rPr>
          <w:rFonts w:asciiTheme="minorEastAsia" w:hAnsiTheme="minorEastAsia" w:eastAsiaTheme="minorEastAsia"/>
        </w:rPr>
        <w:t>20.1磋商小组根据本次采购项目的特点进行组建，并负责具体评审事务。</w:t>
      </w:r>
    </w:p>
    <w:p>
      <w:pPr>
        <w:pStyle w:val="2"/>
        <w:ind w:firstLine="480"/>
        <w:rPr>
          <w:rFonts w:asciiTheme="minorEastAsia" w:hAnsiTheme="minorEastAsia" w:eastAsiaTheme="minorEastAsia"/>
          <w:spacing w:val="-4"/>
          <w:bdr w:val="single" w:color="auto" w:sz="4" w:space="0"/>
        </w:rPr>
      </w:pPr>
      <w:r>
        <w:rPr>
          <w:rFonts w:asciiTheme="minorEastAsia" w:hAnsiTheme="minorEastAsia" w:eastAsiaTheme="minorEastAsia"/>
        </w:rPr>
        <w:t>20.2磋商小组成员应当按照客观、公正、审慎的原则，根据磋商文件规定的评审程序、评审方法和评审标准进行独立评审</w:t>
      </w:r>
      <w:r>
        <w:rPr>
          <w:rFonts w:asciiTheme="minorEastAsia" w:hAnsiTheme="minorEastAsia" w:eastAsiaTheme="minorEastAsia"/>
          <w:snapToGrid w:val="0"/>
          <w:szCs w:val="21"/>
        </w:rPr>
        <w:t>。</w:t>
      </w:r>
    </w:p>
    <w:p>
      <w:pPr>
        <w:pStyle w:val="6"/>
        <w:spacing w:before="0" w:after="0" w:line="360" w:lineRule="auto"/>
        <w:rPr>
          <w:rFonts w:asciiTheme="minorEastAsia" w:hAnsiTheme="minorEastAsia" w:eastAsiaTheme="minorEastAsia"/>
        </w:rPr>
      </w:pPr>
      <w:bookmarkStart w:id="317" w:name="_Toc164229236"/>
      <w:bookmarkStart w:id="318" w:name="_Toc316402998"/>
      <w:bookmarkStart w:id="319" w:name="_Toc264969231"/>
      <w:bookmarkStart w:id="320" w:name="_Toc151193711"/>
      <w:bookmarkStart w:id="321" w:name="_Toc318318694"/>
      <w:bookmarkStart w:id="322" w:name="_Toc164229382"/>
      <w:bookmarkStart w:id="323" w:name="_Toc316403216"/>
      <w:bookmarkStart w:id="324" w:name="_Toc443397250"/>
      <w:bookmarkStart w:id="325" w:name="_Toc226965814"/>
      <w:bookmarkStart w:id="326" w:name="_Toc149720834"/>
      <w:bookmarkStart w:id="327" w:name="_Toc151193783"/>
      <w:bookmarkStart w:id="328" w:name="_Toc150774641"/>
      <w:bookmarkStart w:id="329" w:name="_Toc127151742"/>
      <w:bookmarkStart w:id="330" w:name="_Toc226965731"/>
      <w:bookmarkStart w:id="331" w:name="_Toc150774746"/>
      <w:bookmarkStart w:id="332" w:name="_Toc127151541"/>
      <w:bookmarkStart w:id="333" w:name="_Toc150509292"/>
      <w:bookmarkStart w:id="334" w:name="_Toc164351635"/>
      <w:bookmarkStart w:id="335" w:name="_Toc164608810"/>
      <w:bookmarkStart w:id="336" w:name="_Toc305983654"/>
      <w:bookmarkStart w:id="337" w:name="_Toc305983808"/>
      <w:bookmarkStart w:id="338" w:name="_Toc142311043"/>
      <w:bookmarkStart w:id="339" w:name="_Toc316402803"/>
      <w:bookmarkStart w:id="340" w:name="_Toc265228379"/>
      <w:bookmarkStart w:id="341" w:name="_Toc127161455"/>
      <w:bookmarkStart w:id="342" w:name="_Toc443481352"/>
      <w:bookmarkStart w:id="343" w:name="_Toc150480779"/>
      <w:bookmarkStart w:id="344" w:name="_Toc226309785"/>
      <w:bookmarkStart w:id="345" w:name="_Toc151193639"/>
      <w:bookmarkStart w:id="346" w:name="_Toc226337237"/>
      <w:bookmarkStart w:id="347" w:name="_Toc151190168"/>
      <w:bookmarkStart w:id="348" w:name="_Toc195842906"/>
      <w:bookmarkStart w:id="349" w:name="_Toc164608655"/>
      <w:bookmarkStart w:id="350" w:name="_Toc432430460"/>
      <w:bookmarkStart w:id="351" w:name="_Toc373513364"/>
      <w:bookmarkStart w:id="352" w:name="_Toc318318324"/>
      <w:bookmarkStart w:id="353" w:name="_Toc151193929"/>
      <w:bookmarkStart w:id="354" w:name="_Toc443397186"/>
      <w:bookmarkStart w:id="355" w:name="_Toc151193855"/>
      <w:r>
        <w:rPr>
          <w:rFonts w:asciiTheme="minorEastAsia" w:hAnsiTheme="minorEastAsia" w:eastAsiaTheme="minorEastAsia"/>
        </w:rPr>
        <w:t>21.响应文件的初审</w:t>
      </w:r>
    </w:p>
    <w:p>
      <w:pPr>
        <w:rPr>
          <w:rFonts w:asciiTheme="minorEastAsia" w:hAnsiTheme="minorEastAsia" w:eastAsiaTheme="minorEastAsia"/>
        </w:rPr>
      </w:pPr>
      <w:r>
        <w:rPr>
          <w:rFonts w:asciiTheme="minorEastAsia" w:hAnsiTheme="minorEastAsia" w:eastAsiaTheme="minorEastAsia"/>
        </w:rPr>
        <w:t xml:space="preserve">21.1初审分为资格性检查和符合性检查。 </w:t>
      </w:r>
    </w:p>
    <w:p>
      <w:pPr>
        <w:rPr>
          <w:rFonts w:asciiTheme="minorEastAsia" w:hAnsiTheme="minorEastAsia" w:eastAsiaTheme="minorEastAsia"/>
        </w:rPr>
      </w:pPr>
      <w:r>
        <w:rPr>
          <w:rFonts w:asciiTheme="minorEastAsia" w:hAnsiTheme="minorEastAsia" w:eastAsiaTheme="minorEastAsia"/>
        </w:rPr>
        <w:t>1）资格性检查。依据法律法规和竞争性磋商文件的规定，对响应文件中的资格证明文件、响应有效期、</w:t>
      </w:r>
      <w:r>
        <w:rPr>
          <w:rFonts w:cs="Segoe UI Symbol" w:asciiTheme="minorEastAsia" w:hAnsiTheme="minorEastAsia" w:eastAsiaTheme="minorEastAsia"/>
        </w:rPr>
        <w:t>*</w:t>
      </w:r>
      <w:r>
        <w:rPr>
          <w:rFonts w:asciiTheme="minorEastAsia" w:hAnsiTheme="minorEastAsia" w:eastAsiaTheme="minorEastAsia"/>
        </w:rPr>
        <w:t>号条款等进行审查，以确定供应商是否具备磋商资格。</w:t>
      </w:r>
    </w:p>
    <w:p>
      <w:pPr>
        <w:rPr>
          <w:rFonts w:asciiTheme="minorEastAsia" w:hAnsiTheme="minorEastAsia" w:eastAsiaTheme="minorEastAsia"/>
        </w:rPr>
      </w:pPr>
      <w:r>
        <w:rPr>
          <w:rFonts w:asciiTheme="minorEastAsia" w:hAnsiTheme="minorEastAsia" w:eastAsiaTheme="minorEastAsia"/>
        </w:rPr>
        <w:t>2）符合性检查。依据竞争性磋商文件的规定，从响应文件的有效性、完整性和对竞争性磋商文件的响应程度进行审查，以确定响应文件是否对竞争性磋商文件的实质性要求作出响应。</w:t>
      </w:r>
    </w:p>
    <w:bookmarkEnd w:id="316"/>
    <w:bookmarkEnd w:id="317"/>
    <w:bookmarkEnd w:id="318"/>
    <w:bookmarkEnd w:id="319"/>
    <w:bookmarkEnd w:id="320"/>
    <w:bookmarkEnd w:id="321"/>
    <w:bookmarkEnd w:id="322"/>
    <w:bookmarkEnd w:id="323"/>
    <w:bookmarkEnd w:id="324"/>
    <w:bookmarkEnd w:id="325"/>
    <w:bookmarkEnd w:id="326"/>
    <w:bookmarkEnd w:id="327"/>
    <w:bookmarkEnd w:id="328"/>
    <w:bookmarkEnd w:id="329"/>
    <w:bookmarkEnd w:id="330"/>
    <w:bookmarkEnd w:id="331"/>
    <w:bookmarkEnd w:id="332"/>
    <w:bookmarkEnd w:id="333"/>
    <w:bookmarkEnd w:id="334"/>
    <w:bookmarkEnd w:id="335"/>
    <w:bookmarkEnd w:id="336"/>
    <w:bookmarkEnd w:id="337"/>
    <w:bookmarkEnd w:id="338"/>
    <w:bookmarkEnd w:id="339"/>
    <w:bookmarkEnd w:id="340"/>
    <w:bookmarkEnd w:id="341"/>
    <w:bookmarkEnd w:id="342"/>
    <w:bookmarkEnd w:id="343"/>
    <w:bookmarkEnd w:id="344"/>
    <w:bookmarkEnd w:id="345"/>
    <w:bookmarkEnd w:id="346"/>
    <w:bookmarkEnd w:id="347"/>
    <w:bookmarkEnd w:id="348"/>
    <w:bookmarkEnd w:id="349"/>
    <w:bookmarkEnd w:id="350"/>
    <w:bookmarkEnd w:id="351"/>
    <w:bookmarkEnd w:id="352"/>
    <w:bookmarkEnd w:id="353"/>
    <w:bookmarkEnd w:id="354"/>
    <w:bookmarkEnd w:id="355"/>
    <w:p>
      <w:pPr>
        <w:pStyle w:val="6"/>
        <w:spacing w:before="0" w:after="0" w:line="360" w:lineRule="auto"/>
        <w:rPr>
          <w:rFonts w:asciiTheme="minorEastAsia" w:hAnsiTheme="minorEastAsia" w:eastAsiaTheme="minorEastAsia"/>
        </w:rPr>
      </w:pPr>
      <w:bookmarkStart w:id="356" w:name="_Toc316402999"/>
      <w:bookmarkStart w:id="357" w:name="_Toc316402804"/>
      <w:bookmarkStart w:id="358" w:name="_Toc150774642"/>
      <w:bookmarkStart w:id="359" w:name="_Toc226965732"/>
      <w:bookmarkStart w:id="360" w:name="_Toc127151542"/>
      <w:bookmarkStart w:id="361" w:name="_Toc164229383"/>
      <w:bookmarkStart w:id="362" w:name="_Toc150509293"/>
      <w:bookmarkStart w:id="363" w:name="_Toc318318325"/>
      <w:bookmarkStart w:id="364" w:name="_Toc264969232"/>
      <w:bookmarkStart w:id="365" w:name="_Toc316403217"/>
      <w:bookmarkStart w:id="366" w:name="_Toc127151743"/>
      <w:bookmarkStart w:id="367" w:name="_Toc443397187"/>
      <w:bookmarkStart w:id="368" w:name="_Toc151193784"/>
      <w:bookmarkStart w:id="369" w:name="_Toc150480780"/>
      <w:bookmarkStart w:id="370" w:name="_Toc149720835"/>
      <w:bookmarkStart w:id="371" w:name="_Toc164229237"/>
      <w:bookmarkStart w:id="372" w:name="_Toc151193856"/>
      <w:bookmarkStart w:id="373" w:name="_Toc164608656"/>
      <w:bookmarkStart w:id="374" w:name="_Toc226337238"/>
      <w:bookmarkStart w:id="375" w:name="_Toc151193930"/>
      <w:bookmarkStart w:id="376" w:name="_Toc164351636"/>
      <w:bookmarkStart w:id="377" w:name="_Toc151193712"/>
      <w:bookmarkStart w:id="378" w:name="_Toc127161456"/>
      <w:bookmarkStart w:id="379" w:name="_Toc151193640"/>
      <w:bookmarkStart w:id="380" w:name="_Toc443397251"/>
      <w:bookmarkStart w:id="381" w:name="_Toc226965815"/>
      <w:bookmarkStart w:id="382" w:name="_Toc151190169"/>
      <w:bookmarkStart w:id="383" w:name="_Toc226309786"/>
      <w:bookmarkStart w:id="384" w:name="_Toc373513365"/>
      <w:bookmarkStart w:id="385" w:name="_Toc318318695"/>
      <w:bookmarkStart w:id="386" w:name="_Toc432430461"/>
      <w:bookmarkStart w:id="387" w:name="_Toc265228380"/>
      <w:bookmarkStart w:id="388" w:name="_Toc443481353"/>
      <w:bookmarkStart w:id="389" w:name="_Toc305983809"/>
      <w:bookmarkStart w:id="390" w:name="_Toc150774747"/>
      <w:bookmarkStart w:id="391" w:name="_Toc164608811"/>
      <w:bookmarkStart w:id="392" w:name="_Toc142311044"/>
      <w:bookmarkStart w:id="393" w:name="_Toc195842907"/>
      <w:bookmarkStart w:id="394" w:name="_Toc305983655"/>
      <w:bookmarkStart w:id="395" w:name="_Toc520356167"/>
      <w:r>
        <w:rPr>
          <w:rFonts w:asciiTheme="minorEastAsia" w:hAnsiTheme="minorEastAsia" w:eastAsiaTheme="minorEastAsia"/>
        </w:rPr>
        <w:t>22.响应偏离与非实质性响应</w:t>
      </w:r>
      <w:bookmarkEnd w:id="356"/>
      <w:bookmarkEnd w:id="357"/>
      <w:bookmarkEnd w:id="358"/>
      <w:bookmarkEnd w:id="359"/>
      <w:bookmarkEnd w:id="360"/>
      <w:bookmarkEnd w:id="361"/>
      <w:bookmarkEnd w:id="362"/>
      <w:bookmarkEnd w:id="363"/>
      <w:bookmarkEnd w:id="364"/>
      <w:bookmarkEnd w:id="365"/>
      <w:bookmarkEnd w:id="366"/>
      <w:bookmarkEnd w:id="367"/>
      <w:bookmarkEnd w:id="368"/>
      <w:bookmarkEnd w:id="369"/>
      <w:bookmarkEnd w:id="370"/>
      <w:bookmarkEnd w:id="371"/>
      <w:bookmarkEnd w:id="372"/>
      <w:bookmarkEnd w:id="373"/>
      <w:bookmarkEnd w:id="374"/>
      <w:bookmarkEnd w:id="375"/>
      <w:bookmarkEnd w:id="376"/>
      <w:bookmarkEnd w:id="377"/>
      <w:bookmarkEnd w:id="378"/>
      <w:bookmarkEnd w:id="379"/>
      <w:bookmarkEnd w:id="380"/>
      <w:bookmarkEnd w:id="381"/>
      <w:bookmarkEnd w:id="382"/>
      <w:bookmarkEnd w:id="383"/>
      <w:bookmarkEnd w:id="384"/>
      <w:bookmarkEnd w:id="385"/>
      <w:bookmarkEnd w:id="386"/>
      <w:bookmarkEnd w:id="387"/>
      <w:bookmarkEnd w:id="388"/>
      <w:bookmarkEnd w:id="389"/>
      <w:bookmarkEnd w:id="390"/>
      <w:bookmarkEnd w:id="391"/>
      <w:bookmarkEnd w:id="392"/>
      <w:bookmarkEnd w:id="393"/>
      <w:bookmarkEnd w:id="394"/>
    </w:p>
    <w:p>
      <w:pPr>
        <w:rPr>
          <w:rFonts w:asciiTheme="minorEastAsia" w:hAnsiTheme="minorEastAsia" w:eastAsiaTheme="minorEastAsia"/>
        </w:rPr>
      </w:pPr>
      <w:r>
        <w:rPr>
          <w:rFonts w:asciiTheme="minorEastAsia" w:hAnsiTheme="minorEastAsia" w:eastAsiaTheme="minorEastAsia"/>
        </w:rPr>
        <w:t>22.1对于响应文件中不构成实质性偏差的不正规、不一致或不规范，磋商小组可以接受，但这种接受不能损害或影响任何谈判供应商的相对排序。</w:t>
      </w:r>
    </w:p>
    <w:p>
      <w:pPr>
        <w:rPr>
          <w:rFonts w:asciiTheme="minorEastAsia" w:hAnsiTheme="minorEastAsia" w:eastAsiaTheme="minorEastAsia"/>
        </w:rPr>
      </w:pPr>
      <w:r>
        <w:rPr>
          <w:rFonts w:asciiTheme="minorEastAsia" w:hAnsiTheme="minorEastAsia" w:eastAsiaTheme="minorEastAsia"/>
        </w:rPr>
        <w:t>23.2在磋商之前，磋商小组要根据本须知的规定审查每份响应文件是否实质性响应了竞争性磋商文件的要求。实质性响应竞争性磋商文件，是指响应文件内容与竞争性磋商文件的全部实质性要求条款、条件和规格相符，没有重大偏离。对关键条款的偏离、保留和反对，将被认为是实质上的偏离。磋商小组决定响应文件的有效性只根据响应文件本身的内容，而不寻求外部的证据。</w:t>
      </w:r>
    </w:p>
    <w:p>
      <w:pPr>
        <w:rPr>
          <w:rFonts w:asciiTheme="minorEastAsia" w:hAnsiTheme="minorEastAsia" w:eastAsiaTheme="minorEastAsia"/>
        </w:rPr>
      </w:pPr>
      <w:r>
        <w:rPr>
          <w:rFonts w:asciiTheme="minorEastAsia" w:hAnsiTheme="minorEastAsia" w:eastAsiaTheme="minorEastAsia"/>
        </w:rPr>
        <w:t>22.3</w:t>
      </w:r>
      <w:r>
        <w:rPr>
          <w:rFonts w:asciiTheme="minorEastAsia" w:hAnsiTheme="minorEastAsia" w:eastAsiaTheme="minorEastAsia"/>
          <w:snapToGrid w:val="0"/>
          <w:szCs w:val="21"/>
        </w:rPr>
        <w:t>未实质性响应竞争性磋商文件的响应文件按无效响应处理，磋商小组应当告知提交响应文件的供应商。</w:t>
      </w:r>
      <w:r>
        <w:rPr>
          <w:rFonts w:asciiTheme="minorEastAsia" w:hAnsiTheme="minorEastAsia" w:eastAsiaTheme="minorEastAsia"/>
        </w:rPr>
        <w:t>供应商不得通过修正或撤销不符合要求的偏离或保留从而使其成为实质性响应的响应文件。如发现下列情况之一的，其响应文件无效：</w:t>
      </w:r>
      <w:bookmarkEnd w:id="395"/>
      <w:bookmarkStart w:id="396" w:name="_Toc318318326"/>
      <w:bookmarkStart w:id="397" w:name="_Toc151193641"/>
      <w:bookmarkStart w:id="398" w:name="_Toc150774748"/>
      <w:bookmarkStart w:id="399" w:name="_Toc164229384"/>
      <w:bookmarkStart w:id="400" w:name="_Toc305983656"/>
      <w:bookmarkStart w:id="401" w:name="_Toc316403000"/>
      <w:bookmarkStart w:id="402" w:name="_Toc150480781"/>
      <w:bookmarkStart w:id="403" w:name="_Toc318318696"/>
      <w:bookmarkStart w:id="404" w:name="_Toc151193857"/>
      <w:bookmarkStart w:id="405" w:name="_Toc127151543"/>
      <w:bookmarkStart w:id="406" w:name="_Toc127151744"/>
      <w:bookmarkStart w:id="407" w:name="_Toc150774643"/>
      <w:bookmarkStart w:id="408" w:name="_Toc164351637"/>
      <w:bookmarkStart w:id="409" w:name="_Toc127161457"/>
      <w:bookmarkStart w:id="410" w:name="_Toc150509294"/>
      <w:bookmarkStart w:id="411" w:name="_Toc151190170"/>
      <w:bookmarkStart w:id="412" w:name="_Toc305983810"/>
      <w:bookmarkStart w:id="413" w:name="_Toc316402805"/>
      <w:bookmarkStart w:id="414" w:name="_Toc164608812"/>
      <w:bookmarkStart w:id="415" w:name="_Toc226965816"/>
      <w:bookmarkStart w:id="416" w:name="_Toc265228381"/>
      <w:bookmarkStart w:id="417" w:name="_Toc151193713"/>
      <w:bookmarkStart w:id="418" w:name="_Toc316403218"/>
      <w:bookmarkStart w:id="419" w:name="_Toc264969233"/>
      <w:bookmarkStart w:id="420" w:name="_Toc226965733"/>
      <w:bookmarkStart w:id="421" w:name="_Toc164608657"/>
      <w:bookmarkStart w:id="422" w:name="_Toc151193785"/>
      <w:bookmarkStart w:id="423" w:name="_Toc226309787"/>
      <w:bookmarkStart w:id="424" w:name="_Toc164229238"/>
      <w:bookmarkStart w:id="425" w:name="_Toc226337239"/>
      <w:bookmarkStart w:id="426" w:name="_Toc149720836"/>
      <w:bookmarkStart w:id="427" w:name="_Toc195842908"/>
      <w:bookmarkStart w:id="428" w:name="_Toc151193931"/>
      <w:bookmarkStart w:id="429" w:name="_Toc142311045"/>
    </w:p>
    <w:p>
      <w:pPr>
        <w:tabs>
          <w:tab w:val="left" w:pos="1260"/>
          <w:tab w:val="left" w:pos="1620"/>
        </w:tabs>
        <w:rPr>
          <w:rFonts w:asciiTheme="minorEastAsia" w:hAnsiTheme="minorEastAsia" w:eastAsiaTheme="minorEastAsia"/>
        </w:rPr>
      </w:pPr>
      <w:r>
        <w:rPr>
          <w:rFonts w:asciiTheme="minorEastAsia" w:hAnsiTheme="minorEastAsia" w:eastAsiaTheme="minorEastAsia"/>
        </w:rPr>
        <w:t>（1）</w:t>
      </w:r>
      <w:r>
        <w:rPr>
          <w:rFonts w:hint="eastAsia" w:asciiTheme="minorEastAsia" w:hAnsiTheme="minorEastAsia" w:eastAsiaTheme="minorEastAsia"/>
        </w:rPr>
        <w:t>响应文件</w:t>
      </w:r>
      <w:r>
        <w:rPr>
          <w:rFonts w:asciiTheme="minorEastAsia" w:hAnsiTheme="minorEastAsia" w:eastAsiaTheme="minorEastAsia"/>
        </w:rPr>
        <w:t>未按照</w:t>
      </w:r>
      <w:r>
        <w:rPr>
          <w:rFonts w:hint="eastAsia" w:asciiTheme="minorEastAsia" w:hAnsiTheme="minorEastAsia" w:eastAsiaTheme="minorEastAsia"/>
        </w:rPr>
        <w:t>磋商</w:t>
      </w:r>
      <w:r>
        <w:rPr>
          <w:rFonts w:asciiTheme="minorEastAsia" w:hAnsiTheme="minorEastAsia" w:eastAsiaTheme="minorEastAsia"/>
        </w:rPr>
        <w:t>文件规定进行签署、盖章的；</w:t>
      </w:r>
    </w:p>
    <w:p>
      <w:pPr>
        <w:tabs>
          <w:tab w:val="left" w:pos="1260"/>
          <w:tab w:val="left" w:pos="1620"/>
        </w:tabs>
        <w:rPr>
          <w:rFonts w:asciiTheme="minorEastAsia" w:hAnsiTheme="minorEastAsia" w:eastAsiaTheme="minorEastAsia"/>
        </w:rPr>
      </w:pPr>
      <w:r>
        <w:rPr>
          <w:rFonts w:asciiTheme="minorEastAsia" w:hAnsiTheme="minorEastAsia" w:eastAsiaTheme="minorEastAsia"/>
        </w:rPr>
        <w:t>（2）</w:t>
      </w:r>
      <w:r>
        <w:rPr>
          <w:rFonts w:asciiTheme="minorEastAsia" w:hAnsiTheme="minorEastAsia" w:eastAsiaTheme="minorEastAsia"/>
          <w:szCs w:val="24"/>
        </w:rPr>
        <w:t>响应有效期</w:t>
      </w:r>
      <w:r>
        <w:rPr>
          <w:rFonts w:asciiTheme="minorEastAsia" w:hAnsiTheme="minorEastAsia" w:eastAsiaTheme="minorEastAsia"/>
        </w:rPr>
        <w:t>不足的；</w:t>
      </w:r>
    </w:p>
    <w:p>
      <w:pPr>
        <w:pStyle w:val="2"/>
        <w:ind w:firstLine="480"/>
        <w:rPr>
          <w:rFonts w:asciiTheme="minorEastAsia" w:hAnsiTheme="minorEastAsia" w:eastAsiaTheme="minorEastAsia"/>
        </w:rPr>
      </w:pPr>
      <w:r>
        <w:rPr>
          <w:rFonts w:hint="eastAsia" w:asciiTheme="minorEastAsia" w:hAnsiTheme="minorEastAsia" w:eastAsiaTheme="minorEastAsia"/>
        </w:rPr>
        <w:t>（</w:t>
      </w:r>
      <w:r>
        <w:rPr>
          <w:rFonts w:asciiTheme="minorEastAsia" w:hAnsiTheme="minorEastAsia" w:eastAsiaTheme="minorEastAsia"/>
        </w:rPr>
        <w:t>3</w:t>
      </w:r>
      <w:r>
        <w:rPr>
          <w:rFonts w:hint="eastAsia" w:asciiTheme="minorEastAsia" w:hAnsiTheme="minorEastAsia" w:eastAsiaTheme="minorEastAsia"/>
        </w:rPr>
        <w:t>）</w:t>
      </w:r>
      <w:r>
        <w:rPr>
          <w:rFonts w:asciiTheme="minorEastAsia" w:hAnsiTheme="minorEastAsia" w:eastAsiaTheme="minorEastAsia"/>
        </w:rPr>
        <w:t>不满足磋商文件</w:t>
      </w:r>
      <w:r>
        <w:rPr>
          <w:rFonts w:hint="eastAsia" w:asciiTheme="minorEastAsia" w:hAnsiTheme="minorEastAsia" w:eastAsiaTheme="minorEastAsia"/>
        </w:rPr>
        <w:t>除第四章《采购需求书》外的</w:t>
      </w:r>
      <w:r>
        <w:rPr>
          <w:rFonts w:cs="Segoe UI Symbol" w:asciiTheme="minorEastAsia" w:hAnsiTheme="minorEastAsia" w:eastAsiaTheme="minorEastAsia"/>
        </w:rPr>
        <w:t>*</w:t>
      </w:r>
      <w:r>
        <w:rPr>
          <w:rFonts w:asciiTheme="minorEastAsia" w:hAnsiTheme="minorEastAsia" w:eastAsiaTheme="minorEastAsia"/>
        </w:rPr>
        <w:t>号条款的</w:t>
      </w:r>
      <w:r>
        <w:rPr>
          <w:rFonts w:hint="eastAsia" w:asciiTheme="minorEastAsia" w:hAnsiTheme="minorEastAsia" w:eastAsiaTheme="minorEastAsia"/>
        </w:rPr>
        <w:t>；</w:t>
      </w:r>
    </w:p>
    <w:p>
      <w:pPr>
        <w:rPr>
          <w:rFonts w:asciiTheme="minorEastAsia" w:hAnsiTheme="minorEastAsia" w:eastAsiaTheme="minorEastAsia"/>
          <w:lang w:bidi="ar"/>
        </w:rPr>
      </w:pPr>
      <w:r>
        <w:rPr>
          <w:rFonts w:asciiTheme="minorEastAsia" w:hAnsiTheme="minorEastAsia" w:eastAsiaTheme="minorEastAsia"/>
        </w:rPr>
        <w:t>（4）</w:t>
      </w:r>
      <w:r>
        <w:rPr>
          <w:rFonts w:hint="eastAsia" w:asciiTheme="minorEastAsia" w:hAnsiTheme="minorEastAsia" w:eastAsiaTheme="minorEastAsia"/>
          <w:lang w:bidi="ar"/>
        </w:rPr>
        <w:t>供应商不符合国家或者磋商文件规定的资格条件</w:t>
      </w:r>
      <w:r>
        <w:rPr>
          <w:rFonts w:asciiTheme="minorEastAsia" w:hAnsiTheme="minorEastAsia" w:eastAsiaTheme="minorEastAsia"/>
        </w:rPr>
        <w:t>（或未提供有效证明文件）</w:t>
      </w:r>
      <w:r>
        <w:rPr>
          <w:rFonts w:hint="eastAsia" w:asciiTheme="minorEastAsia" w:hAnsiTheme="minorEastAsia" w:eastAsiaTheme="minorEastAsia"/>
          <w:lang w:bidi="ar"/>
        </w:rPr>
        <w:t>的；</w:t>
      </w:r>
    </w:p>
    <w:p>
      <w:pPr>
        <w:rPr>
          <w:rFonts w:asciiTheme="minorEastAsia" w:hAnsiTheme="minorEastAsia" w:eastAsiaTheme="minorEastAsia"/>
          <w:lang w:bidi="ar"/>
        </w:rPr>
      </w:pPr>
      <w:r>
        <w:rPr>
          <w:rFonts w:asciiTheme="minorEastAsia" w:hAnsiTheme="minorEastAsia" w:eastAsiaTheme="minorEastAsia"/>
        </w:rPr>
        <w:t>（5）</w:t>
      </w:r>
      <w:r>
        <w:rPr>
          <w:rFonts w:hint="eastAsia" w:asciiTheme="minorEastAsia" w:hAnsiTheme="minorEastAsia" w:eastAsiaTheme="minorEastAsia"/>
        </w:rPr>
        <w:t>响应</w:t>
      </w:r>
      <w:r>
        <w:rPr>
          <w:rFonts w:hint="eastAsia" w:asciiTheme="minorEastAsia" w:hAnsiTheme="minorEastAsia" w:eastAsiaTheme="minorEastAsia"/>
          <w:lang w:bidi="ar"/>
        </w:rPr>
        <w:t>文件未对磋商文件的实质性要求和条件作出响应；</w:t>
      </w:r>
    </w:p>
    <w:p>
      <w:pPr>
        <w:rPr>
          <w:rFonts w:asciiTheme="minorEastAsia" w:hAnsiTheme="minorEastAsia" w:eastAsiaTheme="minorEastAsia"/>
          <w:lang w:bidi="ar"/>
        </w:rPr>
      </w:pPr>
      <w:r>
        <w:rPr>
          <w:rFonts w:asciiTheme="minorEastAsia" w:hAnsiTheme="minorEastAsia" w:eastAsiaTheme="minorEastAsia"/>
          <w:lang w:bidi="ar"/>
        </w:rPr>
        <w:t>（6</w:t>
      </w:r>
      <w:r>
        <w:rPr>
          <w:rFonts w:hint="eastAsia" w:asciiTheme="minorEastAsia" w:hAnsiTheme="minorEastAsia" w:eastAsiaTheme="minorEastAsia"/>
          <w:lang w:bidi="ar"/>
        </w:rPr>
        <w:t>）</w:t>
      </w:r>
      <w:bookmarkStart w:id="430" w:name="_Hlk69912371"/>
      <w:r>
        <w:rPr>
          <w:rFonts w:hint="eastAsia" w:asciiTheme="minorEastAsia" w:hAnsiTheme="minorEastAsia" w:eastAsiaTheme="minorEastAsia"/>
          <w:lang w:bidi="ar"/>
        </w:rPr>
        <w:t>响应</w:t>
      </w:r>
      <w:r>
        <w:rPr>
          <w:rFonts w:asciiTheme="minorEastAsia" w:hAnsiTheme="minorEastAsia" w:eastAsiaTheme="minorEastAsia"/>
        </w:rPr>
        <w:t>文件的技术响应与事实不符</w:t>
      </w:r>
      <w:r>
        <w:rPr>
          <w:rFonts w:hint="eastAsia" w:asciiTheme="minorEastAsia" w:hAnsiTheme="minorEastAsia" w:eastAsiaTheme="minorEastAsia"/>
          <w:lang w:bidi="ar"/>
        </w:rPr>
        <w:t>；供应商有使用伪造、变造资质或者许可证件；提供虚假财务状况或者业绩；提供虚假项目负责人及主要技术人员简历、劳动关系证明等弄虚作假行为</w:t>
      </w:r>
      <w:bookmarkEnd w:id="430"/>
      <w:r>
        <w:rPr>
          <w:rFonts w:hint="eastAsia" w:asciiTheme="minorEastAsia" w:hAnsiTheme="minorEastAsia" w:eastAsiaTheme="minorEastAsia"/>
          <w:lang w:bidi="ar"/>
        </w:rPr>
        <w:t>；</w:t>
      </w:r>
    </w:p>
    <w:p>
      <w:pPr>
        <w:rPr>
          <w:rFonts w:asciiTheme="minorEastAsia" w:hAnsiTheme="minorEastAsia" w:eastAsiaTheme="minorEastAsia"/>
          <w:lang w:bidi="ar"/>
        </w:rPr>
      </w:pPr>
      <w:r>
        <w:rPr>
          <w:rFonts w:asciiTheme="minorEastAsia" w:hAnsiTheme="minorEastAsia" w:eastAsiaTheme="minorEastAsia"/>
          <w:lang w:bidi="ar"/>
        </w:rPr>
        <w:t>（7</w:t>
      </w:r>
      <w:r>
        <w:rPr>
          <w:rFonts w:hint="eastAsia" w:asciiTheme="minorEastAsia" w:hAnsiTheme="minorEastAsia" w:eastAsiaTheme="minorEastAsia"/>
          <w:lang w:bidi="ar"/>
        </w:rPr>
        <w:t>）供应商恶意串通，妨碍其他供应商的竞争行为，损害采购人或者其他供应商的合法权益的；</w:t>
      </w:r>
    </w:p>
    <w:p>
      <w:pPr>
        <w:rPr>
          <w:rFonts w:asciiTheme="minorEastAsia" w:hAnsiTheme="minorEastAsia" w:eastAsiaTheme="minorEastAsia"/>
          <w:lang w:bidi="ar"/>
        </w:rPr>
      </w:pPr>
      <w:r>
        <w:rPr>
          <w:rFonts w:asciiTheme="minorEastAsia" w:hAnsiTheme="minorEastAsia" w:eastAsiaTheme="minorEastAsia"/>
          <w:lang w:bidi="ar"/>
        </w:rPr>
        <w:t>（8</w:t>
      </w:r>
      <w:r>
        <w:rPr>
          <w:rFonts w:hint="eastAsia" w:asciiTheme="minorEastAsia" w:hAnsiTheme="minorEastAsia" w:eastAsiaTheme="minorEastAsia"/>
          <w:lang w:bidi="ar"/>
        </w:rPr>
        <w:t>）其他显失公平、对采购结果不利的情况。</w:t>
      </w:r>
    </w:p>
    <w:p>
      <w:pPr>
        <w:rPr>
          <w:rFonts w:asciiTheme="minorEastAsia" w:hAnsiTheme="minorEastAsia" w:eastAsiaTheme="minorEastAsia"/>
          <w:bCs/>
        </w:rPr>
      </w:pPr>
      <w:r>
        <w:rPr>
          <w:rFonts w:hint="eastAsia" w:asciiTheme="minorEastAsia" w:hAnsiTheme="minorEastAsia" w:eastAsiaTheme="minorEastAsia"/>
        </w:rPr>
        <w:t>（</w:t>
      </w:r>
      <w:r>
        <w:rPr>
          <w:rFonts w:asciiTheme="minorEastAsia" w:hAnsiTheme="minorEastAsia" w:eastAsiaTheme="minorEastAsia"/>
        </w:rPr>
        <w:t>9</w:t>
      </w:r>
      <w:r>
        <w:rPr>
          <w:rFonts w:hint="eastAsia" w:asciiTheme="minorEastAsia" w:hAnsiTheme="minorEastAsia" w:eastAsiaTheme="minorEastAsia"/>
        </w:rPr>
        <w:t>）不符合法律、法规或磋商文件中规定的其他实质性要求或响应文件被拒绝的条款，以及其他磋商小组认为响应文件不能实质上满足磋商文件要求的</w:t>
      </w:r>
      <w:r>
        <w:rPr>
          <w:rFonts w:hint="eastAsia" w:asciiTheme="minorEastAsia" w:hAnsiTheme="minorEastAsia" w:eastAsiaTheme="minorEastAsia"/>
          <w:bCs/>
        </w:rPr>
        <w:t>。</w:t>
      </w:r>
    </w:p>
    <w:p>
      <w:pPr>
        <w:pStyle w:val="6"/>
        <w:spacing w:before="0" w:after="0" w:line="360" w:lineRule="auto"/>
        <w:rPr>
          <w:rFonts w:asciiTheme="minorEastAsia" w:hAnsiTheme="minorEastAsia" w:eastAsiaTheme="minorEastAsia"/>
        </w:rPr>
      </w:pPr>
      <w:r>
        <w:rPr>
          <w:rFonts w:asciiTheme="minorEastAsia" w:hAnsiTheme="minorEastAsia" w:eastAsiaTheme="minorEastAsia"/>
        </w:rPr>
        <w:t>23.不允许偏离的实质性要求和条件的条款号：详见《供应商须知资料表》。</w:t>
      </w:r>
    </w:p>
    <w:p>
      <w:pPr>
        <w:pStyle w:val="6"/>
        <w:spacing w:before="0" w:after="0" w:line="360" w:lineRule="auto"/>
        <w:rPr>
          <w:rFonts w:asciiTheme="minorEastAsia" w:hAnsiTheme="minorEastAsia" w:eastAsiaTheme="minorEastAsia"/>
        </w:rPr>
      </w:pPr>
      <w:bookmarkStart w:id="431" w:name="_Toc373513366"/>
      <w:r>
        <w:rPr>
          <w:rFonts w:asciiTheme="minorEastAsia" w:hAnsiTheme="minorEastAsia" w:eastAsiaTheme="minorEastAsia"/>
        </w:rPr>
        <w:t xml:space="preserve">24. </w:t>
      </w:r>
      <w:bookmarkStart w:id="432" w:name="_Toc432430462"/>
      <w:bookmarkStart w:id="433" w:name="_Toc443481354"/>
      <w:bookmarkStart w:id="434" w:name="_Toc443397188"/>
      <w:bookmarkStart w:id="435" w:name="_Toc443397252"/>
      <w:r>
        <w:rPr>
          <w:rFonts w:asciiTheme="minorEastAsia" w:hAnsiTheme="minorEastAsia" w:eastAsiaTheme="minorEastAsia"/>
        </w:rPr>
        <w:t>磋商</w:t>
      </w:r>
      <w:bookmarkEnd w:id="432"/>
      <w:bookmarkEnd w:id="433"/>
      <w:bookmarkEnd w:id="434"/>
      <w:bookmarkEnd w:id="435"/>
      <w:r>
        <w:rPr>
          <w:rFonts w:asciiTheme="minorEastAsia" w:hAnsiTheme="minorEastAsia" w:eastAsiaTheme="minorEastAsia"/>
        </w:rPr>
        <w:t>、澄清和最后报价</w:t>
      </w:r>
    </w:p>
    <w:p>
      <w:pPr>
        <w:rPr>
          <w:rFonts w:asciiTheme="minorEastAsia" w:hAnsiTheme="minorEastAsia" w:eastAsiaTheme="minorEastAsia"/>
        </w:rPr>
      </w:pPr>
      <w:r>
        <w:rPr>
          <w:rFonts w:asciiTheme="minorEastAsia" w:hAnsiTheme="minorEastAsia" w:eastAsiaTheme="minorEastAsia"/>
        </w:rPr>
        <w:t>24.1磋商小组所有成员集中与单一供应商分别进行磋商，并给予所有参加磋商的供应商平等的磋商机会。本项目供应商磋商顺序详见《供应商须知资料表》。</w:t>
      </w:r>
    </w:p>
    <w:p>
      <w:pPr>
        <w:rPr>
          <w:rFonts w:asciiTheme="minorEastAsia" w:hAnsiTheme="minorEastAsia" w:eastAsiaTheme="minorEastAsia"/>
          <w:snapToGrid w:val="0"/>
        </w:rPr>
      </w:pPr>
      <w:r>
        <w:rPr>
          <w:rFonts w:asciiTheme="minorEastAsia" w:hAnsiTheme="minorEastAsia" w:eastAsiaTheme="minorEastAsia"/>
        </w:rPr>
        <w:t>24.2磋商小组根据磋商文件要求，对照各磋商供应商提交的响应文件中技术、服务以及合同草案条款等应答情况，进行确认或者询问。</w:t>
      </w:r>
      <w:r>
        <w:rPr>
          <w:rFonts w:asciiTheme="minorEastAsia" w:hAnsiTheme="minorEastAsia" w:eastAsiaTheme="minorEastAsia"/>
          <w:snapToGrid w:val="0"/>
        </w:rPr>
        <w:t>在磋商过程中，磋商小组可以根据竞争性磋商文件和磋商情况实质性变动采购需求中的技术、服务要求以及合同草案条款，但不得变动竞争性磋商文件中的其他内容。实质性变动的内容，须经采购人代表确认。</w:t>
      </w:r>
    </w:p>
    <w:p>
      <w:pPr>
        <w:rPr>
          <w:rFonts w:asciiTheme="minorEastAsia" w:hAnsiTheme="minorEastAsia" w:eastAsiaTheme="minorEastAsia"/>
          <w:snapToGrid w:val="0"/>
        </w:rPr>
      </w:pPr>
      <w:r>
        <w:rPr>
          <w:rFonts w:asciiTheme="minorEastAsia" w:hAnsiTheme="minorEastAsia" w:eastAsiaTheme="minorEastAsia"/>
          <w:snapToGrid w:val="0"/>
        </w:rPr>
        <w:t>24.3对竞争性磋商文件作出的实质性变动是竞争性磋商文件的有效组成部分，磋商小组应当及时以书面形式同时通知所有参加磋商的供应商。</w:t>
      </w:r>
    </w:p>
    <w:p>
      <w:pPr>
        <w:rPr>
          <w:rFonts w:asciiTheme="minorEastAsia" w:hAnsiTheme="minorEastAsia" w:eastAsiaTheme="minorEastAsia"/>
          <w:snapToGrid w:val="0"/>
        </w:rPr>
      </w:pPr>
      <w:r>
        <w:rPr>
          <w:rFonts w:asciiTheme="minorEastAsia" w:hAnsiTheme="minorEastAsia" w:eastAsiaTheme="minorEastAsia"/>
          <w:snapToGrid w:val="0"/>
        </w:rPr>
        <w:t>24.4供应商应当按照竞争性磋商文件的变动情况和磋商小组的要求重新提交响应文件，并由其法定代表人或授权代表签字或者加盖公章。供应商为自然人的，应当由本人签字并附身份证明。</w:t>
      </w:r>
    </w:p>
    <w:p>
      <w:pPr>
        <w:rPr>
          <w:rFonts w:asciiTheme="minorEastAsia" w:hAnsiTheme="minorEastAsia" w:eastAsiaTheme="minorEastAsia"/>
          <w:snapToGrid w:val="0"/>
        </w:rPr>
      </w:pPr>
      <w:r>
        <w:rPr>
          <w:rFonts w:asciiTheme="minorEastAsia" w:hAnsiTheme="minorEastAsia" w:eastAsiaTheme="minorEastAsia"/>
          <w:snapToGrid w:val="0"/>
        </w:rPr>
        <w:t>24.5</w:t>
      </w:r>
      <w:r>
        <w:rPr>
          <w:rFonts w:asciiTheme="minorEastAsia" w:hAnsiTheme="minorEastAsia" w:eastAsiaTheme="minorEastAsia"/>
        </w:rPr>
        <w:t>响应文件的澄清：磋商小组在对响应文件的有效性、完整性和响应程度进行审查时，可以要求供应商对响应文件中含义不明确、同类问题表述不一致或者有明显文字和计算错误的内容等作出必要的</w:t>
      </w:r>
      <w:r>
        <w:rPr>
          <w:rFonts w:asciiTheme="minorEastAsia" w:hAnsiTheme="minorEastAsia" w:eastAsiaTheme="minorEastAsia"/>
          <w:snapToGrid w:val="0"/>
        </w:rPr>
        <w:t>澄清、说明或者更正</w:t>
      </w:r>
      <w:r>
        <w:rPr>
          <w:rFonts w:asciiTheme="minorEastAsia" w:hAnsiTheme="minorEastAsia" w:eastAsiaTheme="minorEastAsia"/>
        </w:rPr>
        <w:t>。</w:t>
      </w:r>
      <w:r>
        <w:rPr>
          <w:rFonts w:asciiTheme="minorEastAsia" w:hAnsiTheme="minorEastAsia" w:eastAsiaTheme="minorEastAsia"/>
          <w:snapToGrid w:val="0"/>
        </w:rPr>
        <w:t>供应商的澄清、说明或者更正不得超出响应文件的范围或者改变响应文件的实质性内容。</w:t>
      </w:r>
    </w:p>
    <w:p>
      <w:pPr>
        <w:rPr>
          <w:rFonts w:asciiTheme="minorEastAsia" w:hAnsiTheme="minorEastAsia" w:eastAsiaTheme="minorEastAsia"/>
        </w:rPr>
      </w:pPr>
      <w:r>
        <w:rPr>
          <w:rFonts w:asciiTheme="minorEastAsia" w:hAnsiTheme="minorEastAsia" w:eastAsiaTheme="minorEastAsia"/>
          <w:snapToGrid w:val="0"/>
        </w:rPr>
        <w:t>24.6</w:t>
      </w:r>
      <w:r>
        <w:rPr>
          <w:rFonts w:asciiTheme="minorEastAsia" w:hAnsiTheme="minorEastAsia" w:eastAsiaTheme="minorEastAsia"/>
        </w:rPr>
        <w:t>磋商小组要求供应商澄清、说明或者更正响应文件应当以书面形式作出。供应商的澄清、说明或者更正应当由法定代表人或其授权代表签字或者加盖公章。由授权代表签字的，应当附法定代表人授权书。供应商为自然人的，应当由本人签字并附身份证明。</w:t>
      </w:r>
    </w:p>
    <w:p>
      <w:pPr>
        <w:rPr>
          <w:rFonts w:asciiTheme="minorEastAsia" w:hAnsiTheme="minorEastAsia" w:eastAsiaTheme="minorEastAsia"/>
        </w:rPr>
      </w:pPr>
      <w:r>
        <w:rPr>
          <w:rFonts w:asciiTheme="minorEastAsia" w:hAnsiTheme="minorEastAsia" w:eastAsiaTheme="minorEastAsia"/>
          <w:snapToGrid w:val="0"/>
        </w:rPr>
        <w:t>24.7</w:t>
      </w:r>
      <w:r>
        <w:rPr>
          <w:rFonts w:asciiTheme="minorEastAsia" w:hAnsiTheme="minorEastAsia" w:eastAsiaTheme="minorEastAsia"/>
        </w:rPr>
        <w:t>澄清文件将作为响应文件内容的一部分。</w:t>
      </w:r>
    </w:p>
    <w:p>
      <w:pPr>
        <w:rPr>
          <w:rFonts w:asciiTheme="minorEastAsia" w:hAnsiTheme="minorEastAsia" w:eastAsiaTheme="minorEastAsia"/>
        </w:rPr>
      </w:pPr>
      <w:r>
        <w:rPr>
          <w:rFonts w:asciiTheme="minorEastAsia" w:hAnsiTheme="minorEastAsia" w:eastAsiaTheme="minorEastAsia"/>
          <w:snapToGrid w:val="0"/>
        </w:rPr>
        <w:t>24.8</w:t>
      </w:r>
      <w:r>
        <w:rPr>
          <w:rFonts w:asciiTheme="minorEastAsia" w:hAnsiTheme="minorEastAsia" w:eastAsiaTheme="minorEastAsia"/>
        </w:rPr>
        <w:t>磋商小组认为供应商的报价明显低于其他通过符合性审查供应商的报价，有可能影响产品质量或者不能诚信履约的，有权要求该供应商在评审现场合理的时间内提供书面说明，必要时提交相关证明材料；若供应商不能证明其报价合理性，磋商小组将拒绝其响应文件。</w:t>
      </w:r>
    </w:p>
    <w:p>
      <w:pPr>
        <w:rPr>
          <w:rFonts w:asciiTheme="minorEastAsia" w:hAnsiTheme="minorEastAsia" w:eastAsiaTheme="minorEastAsia"/>
          <w:snapToGrid w:val="0"/>
        </w:rPr>
      </w:pPr>
      <w:r>
        <w:rPr>
          <w:rFonts w:asciiTheme="minorEastAsia" w:hAnsiTheme="minorEastAsia" w:eastAsiaTheme="minorEastAsia"/>
        </w:rPr>
        <w:t>24.9磋商结束后，磋商小组将要求所有实质性响应的供应商在《供应商须知资料表》规定时间内提交最后报价。最后报价时间为首次响应文件提交截止当日或磋商小组指定的时间，具体时间根据磋商进度另行通知。</w:t>
      </w:r>
    </w:p>
    <w:p>
      <w:pPr>
        <w:rPr>
          <w:rFonts w:asciiTheme="minorEastAsia" w:hAnsiTheme="minorEastAsia" w:eastAsiaTheme="minorEastAsia"/>
          <w:b/>
        </w:rPr>
      </w:pPr>
      <w:r>
        <w:rPr>
          <w:rFonts w:asciiTheme="minorEastAsia" w:hAnsiTheme="minorEastAsia" w:eastAsiaTheme="minorEastAsia"/>
        </w:rPr>
        <w:t>24.10</w:t>
      </w:r>
      <w:r>
        <w:rPr>
          <w:rFonts w:asciiTheme="minorEastAsia" w:hAnsiTheme="minorEastAsia" w:eastAsiaTheme="minorEastAsia"/>
          <w:bCs/>
          <w:szCs w:val="24"/>
        </w:rPr>
        <w:t>最后报价是供应商响应文件的有效组成部分</w:t>
      </w:r>
      <w:r>
        <w:rPr>
          <w:rFonts w:asciiTheme="minorEastAsia" w:hAnsiTheme="minorEastAsia" w:eastAsiaTheme="minorEastAsia"/>
        </w:rPr>
        <w:t>（</w:t>
      </w:r>
      <w:r>
        <w:rPr>
          <w:rFonts w:asciiTheme="minorEastAsia" w:hAnsiTheme="minorEastAsia" w:eastAsiaTheme="minorEastAsia"/>
          <w:b/>
        </w:rPr>
        <w:t>建议供应商提前准备空白签署盖章的最后报价表，以便现场填写最后报价）</w:t>
      </w:r>
      <w:r>
        <w:rPr>
          <w:rFonts w:asciiTheme="minorEastAsia" w:hAnsiTheme="minorEastAsia" w:eastAsiaTheme="minorEastAsia"/>
          <w:bCs/>
          <w:szCs w:val="24"/>
        </w:rPr>
        <w:t>。</w:t>
      </w:r>
    </w:p>
    <w:p>
      <w:pPr>
        <w:rPr>
          <w:rFonts w:asciiTheme="minorEastAsia" w:hAnsiTheme="minorEastAsia" w:eastAsiaTheme="minorEastAsia"/>
        </w:rPr>
      </w:pPr>
      <w:r>
        <w:rPr>
          <w:rFonts w:asciiTheme="minorEastAsia" w:hAnsiTheme="minorEastAsia" w:eastAsiaTheme="minorEastAsia"/>
        </w:rPr>
        <w:t>24.11已提交响应文件的供应商，在提交最后报价之前，可以根据磋商情况退出磋商。</w:t>
      </w:r>
    </w:p>
    <w:p>
      <w:pPr>
        <w:rPr>
          <w:rFonts w:asciiTheme="minorEastAsia" w:hAnsiTheme="minorEastAsia" w:eastAsiaTheme="minorEastAsia"/>
          <w:snapToGrid w:val="0"/>
        </w:rPr>
      </w:pPr>
      <w:r>
        <w:rPr>
          <w:rFonts w:asciiTheme="minorEastAsia" w:hAnsiTheme="minorEastAsia" w:eastAsiaTheme="minorEastAsia"/>
          <w:snapToGrid w:val="0"/>
        </w:rPr>
        <w:t>24.12磋商环节及提交最后报价后如出现以下情况的，供应商的响应文件将被拒绝：</w:t>
      </w:r>
    </w:p>
    <w:p>
      <w:pPr>
        <w:rPr>
          <w:rFonts w:asciiTheme="minorEastAsia" w:hAnsiTheme="minorEastAsia" w:eastAsiaTheme="minorEastAsia"/>
          <w:snapToGrid w:val="0"/>
        </w:rPr>
      </w:pPr>
      <w:r>
        <w:rPr>
          <w:rFonts w:asciiTheme="minorEastAsia" w:hAnsiTheme="minorEastAsia" w:eastAsiaTheme="minorEastAsia"/>
          <w:snapToGrid w:val="0"/>
        </w:rPr>
        <w:t>24.12.1供应商对实质性变动不予确认的；</w:t>
      </w:r>
    </w:p>
    <w:p>
      <w:pPr>
        <w:rPr>
          <w:rFonts w:asciiTheme="minorEastAsia" w:hAnsiTheme="minorEastAsia" w:eastAsiaTheme="minorEastAsia"/>
        </w:rPr>
      </w:pPr>
      <w:r>
        <w:rPr>
          <w:rFonts w:asciiTheme="minorEastAsia" w:hAnsiTheme="minorEastAsia" w:eastAsiaTheme="minorEastAsia"/>
        </w:rPr>
        <w:t>24.12.2不满足磋商文件</w:t>
      </w:r>
      <w:r>
        <w:rPr>
          <w:rFonts w:hint="eastAsia" w:asciiTheme="minorEastAsia" w:hAnsiTheme="minorEastAsia" w:eastAsiaTheme="minorEastAsia"/>
        </w:rPr>
        <w:t>第四章《采购需求书》中</w:t>
      </w:r>
      <w:r>
        <w:rPr>
          <w:rFonts w:cs="Segoe UI Symbol" w:asciiTheme="minorEastAsia" w:hAnsiTheme="minorEastAsia" w:eastAsiaTheme="minorEastAsia"/>
        </w:rPr>
        <w:t>*</w:t>
      </w:r>
      <w:r>
        <w:rPr>
          <w:rFonts w:asciiTheme="minorEastAsia" w:hAnsiTheme="minorEastAsia" w:eastAsiaTheme="minorEastAsia"/>
        </w:rPr>
        <w:t>号条款的</w:t>
      </w:r>
      <w:r>
        <w:rPr>
          <w:rFonts w:hint="eastAsia" w:asciiTheme="minorEastAsia" w:hAnsiTheme="minorEastAsia" w:eastAsiaTheme="minorEastAsia"/>
        </w:rPr>
        <w:t>；</w:t>
      </w:r>
    </w:p>
    <w:p>
      <w:pPr>
        <w:rPr>
          <w:rFonts w:asciiTheme="minorEastAsia" w:hAnsiTheme="minorEastAsia" w:eastAsiaTheme="minorEastAsia"/>
        </w:rPr>
      </w:pPr>
      <w:r>
        <w:rPr>
          <w:rFonts w:asciiTheme="minorEastAsia" w:hAnsiTheme="minorEastAsia" w:eastAsiaTheme="minorEastAsia"/>
        </w:rPr>
        <w:t>24.12.3供应商的最后报价超过</w:t>
      </w:r>
      <w:r>
        <w:rPr>
          <w:rFonts w:asciiTheme="minorEastAsia" w:hAnsiTheme="minorEastAsia" w:eastAsiaTheme="minorEastAsia"/>
          <w:kern w:val="2"/>
          <w:szCs w:val="24"/>
        </w:rPr>
        <w:t>本项目最高限价</w:t>
      </w:r>
      <w:r>
        <w:rPr>
          <w:rFonts w:hint="eastAsia" w:asciiTheme="minorEastAsia" w:hAnsiTheme="minorEastAsia" w:eastAsiaTheme="minorEastAsia"/>
          <w:kern w:val="2"/>
          <w:szCs w:val="24"/>
        </w:rPr>
        <w:t>（如有）的</w:t>
      </w:r>
      <w:r>
        <w:rPr>
          <w:rFonts w:asciiTheme="minorEastAsia" w:hAnsiTheme="minorEastAsia" w:eastAsiaTheme="minorEastAsia"/>
        </w:rPr>
        <w:t>；</w:t>
      </w:r>
    </w:p>
    <w:p>
      <w:pPr>
        <w:rPr>
          <w:rFonts w:asciiTheme="minorEastAsia" w:hAnsiTheme="minorEastAsia" w:eastAsiaTheme="minorEastAsia"/>
          <w:bCs/>
        </w:rPr>
      </w:pPr>
      <w:r>
        <w:rPr>
          <w:rFonts w:asciiTheme="minorEastAsia" w:hAnsiTheme="minorEastAsia" w:eastAsiaTheme="minorEastAsia"/>
        </w:rPr>
        <w:t>24.12.4最后报价小于或等于零，或供应商的最后报价明显低于其他通过符合性审查供应商的报价</w:t>
      </w:r>
      <w:r>
        <w:rPr>
          <w:rFonts w:asciiTheme="minorEastAsia" w:hAnsiTheme="minorEastAsia" w:eastAsiaTheme="minorEastAsia"/>
          <w:bCs/>
        </w:rPr>
        <w:t>且未能应竞争性磋商小组要求证明其报价合理性的；</w:t>
      </w:r>
    </w:p>
    <w:p>
      <w:pPr>
        <w:tabs>
          <w:tab w:val="left" w:pos="1260"/>
          <w:tab w:val="left" w:pos="1620"/>
        </w:tabs>
        <w:rPr>
          <w:rFonts w:asciiTheme="minorEastAsia" w:hAnsiTheme="minorEastAsia" w:eastAsiaTheme="minorEastAsia"/>
        </w:rPr>
      </w:pPr>
      <w:r>
        <w:rPr>
          <w:rFonts w:hint="eastAsia" w:asciiTheme="minorEastAsia" w:hAnsiTheme="minorEastAsia" w:eastAsiaTheme="minorEastAsia"/>
        </w:rPr>
        <w:t>2</w:t>
      </w:r>
      <w:r>
        <w:rPr>
          <w:rFonts w:asciiTheme="minorEastAsia" w:hAnsiTheme="minorEastAsia" w:eastAsiaTheme="minorEastAsia"/>
        </w:rPr>
        <w:t>4.12.5</w:t>
      </w:r>
      <w:r>
        <w:rPr>
          <w:rFonts w:hint="eastAsia" w:asciiTheme="minorEastAsia" w:hAnsiTheme="minorEastAsia" w:eastAsiaTheme="minorEastAsia"/>
        </w:rPr>
        <w:t>供应商在最后报价中对同一货物或服务报有两个或两个以上报价的（磋商文件允许提供备选方案的除外）；</w:t>
      </w:r>
    </w:p>
    <w:p>
      <w:pPr>
        <w:rPr>
          <w:rFonts w:asciiTheme="minorEastAsia" w:hAnsiTheme="minorEastAsia" w:eastAsiaTheme="minorEastAsia"/>
        </w:rPr>
      </w:pPr>
      <w:r>
        <w:rPr>
          <w:rFonts w:asciiTheme="minorEastAsia" w:hAnsiTheme="minorEastAsia" w:eastAsiaTheme="minorEastAsia"/>
          <w:bCs/>
        </w:rPr>
        <w:t>24.12.6</w:t>
      </w:r>
      <w:r>
        <w:rPr>
          <w:rFonts w:asciiTheme="minorEastAsia" w:hAnsiTheme="minorEastAsia" w:eastAsiaTheme="minorEastAsia"/>
        </w:rPr>
        <w:t>未按照磋商小组规定的时间、逾期提交最后报价的。</w:t>
      </w:r>
    </w:p>
    <w:p>
      <w:pPr>
        <w:pStyle w:val="6"/>
        <w:spacing w:before="0" w:after="0" w:line="360" w:lineRule="auto"/>
        <w:rPr>
          <w:rFonts w:asciiTheme="minorEastAsia" w:hAnsiTheme="minorEastAsia" w:eastAsiaTheme="minorEastAsia"/>
        </w:rPr>
      </w:pPr>
      <w:bookmarkStart w:id="436" w:name="_Toc443397189"/>
      <w:bookmarkStart w:id="437" w:name="_Toc432430463"/>
      <w:bookmarkStart w:id="438" w:name="_Toc443397253"/>
      <w:bookmarkStart w:id="439" w:name="_Toc443481355"/>
      <w:r>
        <w:rPr>
          <w:rFonts w:asciiTheme="minorEastAsia" w:hAnsiTheme="minorEastAsia" w:eastAsiaTheme="minorEastAsia"/>
        </w:rPr>
        <w:t>25.比较与评价</w:t>
      </w:r>
      <w:bookmarkEnd w:id="396"/>
      <w:bookmarkEnd w:id="397"/>
      <w:bookmarkEnd w:id="398"/>
      <w:bookmarkEnd w:id="399"/>
      <w:bookmarkEnd w:id="400"/>
      <w:bookmarkEnd w:id="401"/>
      <w:bookmarkEnd w:id="402"/>
      <w:bookmarkEnd w:id="403"/>
      <w:bookmarkEnd w:id="404"/>
      <w:bookmarkEnd w:id="405"/>
      <w:bookmarkEnd w:id="406"/>
      <w:bookmarkEnd w:id="407"/>
      <w:bookmarkEnd w:id="408"/>
      <w:bookmarkEnd w:id="409"/>
      <w:bookmarkEnd w:id="410"/>
      <w:bookmarkEnd w:id="411"/>
      <w:bookmarkEnd w:id="412"/>
      <w:bookmarkEnd w:id="413"/>
      <w:bookmarkEnd w:id="414"/>
      <w:bookmarkEnd w:id="415"/>
      <w:bookmarkEnd w:id="416"/>
      <w:bookmarkEnd w:id="417"/>
      <w:bookmarkEnd w:id="418"/>
      <w:bookmarkEnd w:id="419"/>
      <w:bookmarkEnd w:id="420"/>
      <w:bookmarkEnd w:id="421"/>
      <w:bookmarkEnd w:id="422"/>
      <w:bookmarkEnd w:id="423"/>
      <w:bookmarkEnd w:id="424"/>
      <w:bookmarkEnd w:id="425"/>
      <w:bookmarkEnd w:id="426"/>
      <w:bookmarkEnd w:id="427"/>
      <w:bookmarkEnd w:id="428"/>
      <w:bookmarkEnd w:id="429"/>
      <w:bookmarkEnd w:id="431"/>
      <w:bookmarkEnd w:id="436"/>
      <w:bookmarkEnd w:id="437"/>
      <w:bookmarkEnd w:id="438"/>
      <w:bookmarkEnd w:id="439"/>
    </w:p>
    <w:p>
      <w:pPr>
        <w:rPr>
          <w:rFonts w:asciiTheme="minorEastAsia" w:hAnsiTheme="minorEastAsia" w:eastAsiaTheme="minorEastAsia"/>
        </w:rPr>
      </w:pPr>
      <w:r>
        <w:rPr>
          <w:rFonts w:asciiTheme="minorEastAsia" w:hAnsiTheme="minorEastAsia" w:eastAsiaTheme="minorEastAsia"/>
        </w:rPr>
        <w:t>25.1评审方法：本项目的评审采用综合评分法。综合评分法，是指响应文件满足磋商文件全部实质性要求且按评审因素的量化指标评审得分最高的供应商为成交候选供应商的评审方法。</w:t>
      </w:r>
    </w:p>
    <w:p>
      <w:pPr>
        <w:rPr>
          <w:rFonts w:asciiTheme="minorEastAsia" w:hAnsiTheme="minorEastAsia" w:eastAsiaTheme="minorEastAsia"/>
        </w:rPr>
      </w:pPr>
      <w:r>
        <w:rPr>
          <w:rFonts w:asciiTheme="minorEastAsia" w:hAnsiTheme="minorEastAsia" w:eastAsiaTheme="minorEastAsia"/>
        </w:rPr>
        <w:t>25.2</w:t>
      </w:r>
      <w:r>
        <w:rPr>
          <w:rFonts w:asciiTheme="minorEastAsia" w:hAnsiTheme="minorEastAsia" w:eastAsiaTheme="minorEastAsia"/>
          <w:snapToGrid w:val="0"/>
        </w:rPr>
        <w:t>经磋商确定最终采购需求和提交最后报价的供应商后，由磋商小组采用综合评分法对提交最后报价的供应商的响应文件和最后报价进行综合评分。</w:t>
      </w:r>
      <w:r>
        <w:rPr>
          <w:rFonts w:asciiTheme="minorEastAsia" w:hAnsiTheme="minorEastAsia" w:eastAsiaTheme="minorEastAsia"/>
        </w:rPr>
        <w:t>本项目的评审标准见磋商文件第五章。</w:t>
      </w:r>
    </w:p>
    <w:p>
      <w:pPr>
        <w:rPr>
          <w:rFonts w:asciiTheme="minorEastAsia" w:hAnsiTheme="minorEastAsia" w:eastAsiaTheme="minorEastAsia"/>
          <w:kern w:val="24"/>
        </w:rPr>
      </w:pPr>
      <w:r>
        <w:rPr>
          <w:rFonts w:asciiTheme="minorEastAsia" w:hAnsiTheme="minorEastAsia" w:eastAsiaTheme="minorEastAsia"/>
        </w:rPr>
        <w:t>25.3</w:t>
      </w:r>
      <w:r>
        <w:rPr>
          <w:rFonts w:asciiTheme="minorEastAsia" w:hAnsiTheme="minorEastAsia" w:eastAsiaTheme="minorEastAsia"/>
          <w:kern w:val="24"/>
        </w:rPr>
        <w:t>报价的修正：最后报价出现前后不一致的，按照下列规定修正：（一）大写金额和小写金额不一致的，以大写金额为准；（二）单价金额小数点或者百分比有明显错位的，以最后报价一览表的总价为准，并修改单价；（三）总价金额与按单价汇总金额不一致的，以单价金额计算结果为准。同时出现两种以上不一致的，按照前款规定的顺序修正。修正后的报价经供应商书面确认后产生约束力，供应商不确认的，其响应文件无效。</w:t>
      </w:r>
    </w:p>
    <w:p>
      <w:pPr>
        <w:pStyle w:val="6"/>
        <w:spacing w:before="0" w:after="0" w:line="360" w:lineRule="auto"/>
        <w:rPr>
          <w:rFonts w:asciiTheme="minorEastAsia" w:hAnsiTheme="minorEastAsia" w:eastAsiaTheme="minorEastAsia"/>
        </w:rPr>
      </w:pPr>
      <w:bookmarkStart w:id="440" w:name="_Toc164351638"/>
      <w:bookmarkStart w:id="441" w:name="_Toc151193714"/>
      <w:bookmarkStart w:id="442" w:name="_Toc151193786"/>
      <w:bookmarkStart w:id="443" w:name="_Toc127151745"/>
      <w:bookmarkStart w:id="444" w:name="_Toc150774644"/>
      <w:bookmarkStart w:id="445" w:name="_Toc226309788"/>
      <w:bookmarkStart w:id="446" w:name="_Toc226337240"/>
      <w:bookmarkStart w:id="447" w:name="_Toc164229239"/>
      <w:bookmarkStart w:id="448" w:name="_Toc195842909"/>
      <w:bookmarkStart w:id="449" w:name="_Toc316402806"/>
      <w:bookmarkStart w:id="450" w:name="_Toc443397190"/>
      <w:bookmarkStart w:id="451" w:name="_Toc151193642"/>
      <w:bookmarkStart w:id="452" w:name="_Toc127161458"/>
      <w:bookmarkStart w:id="453" w:name="_Toc305983657"/>
      <w:bookmarkStart w:id="454" w:name="_Toc151193932"/>
      <w:bookmarkStart w:id="455" w:name="_Toc151190171"/>
      <w:bookmarkStart w:id="456" w:name="_Toc150509295"/>
      <w:bookmarkStart w:id="457" w:name="_Toc316403219"/>
      <w:bookmarkStart w:id="458" w:name="_Toc151193858"/>
      <w:bookmarkStart w:id="459" w:name="_Toc164608658"/>
      <w:bookmarkStart w:id="460" w:name="_Toc150774749"/>
      <w:bookmarkStart w:id="461" w:name="_Toc127151544"/>
      <w:bookmarkStart w:id="462" w:name="_Toc149720837"/>
      <w:bookmarkStart w:id="463" w:name="_Toc226965817"/>
      <w:bookmarkStart w:id="464" w:name="_Toc373513367"/>
      <w:bookmarkStart w:id="465" w:name="_Toc443481356"/>
      <w:bookmarkStart w:id="466" w:name="_Toc432430464"/>
      <w:bookmarkStart w:id="467" w:name="_Toc142311046"/>
      <w:bookmarkStart w:id="468" w:name="_Toc443397254"/>
      <w:bookmarkStart w:id="469" w:name="_Toc226965734"/>
      <w:bookmarkStart w:id="470" w:name="_Toc264969234"/>
      <w:bookmarkStart w:id="471" w:name="_Toc318318697"/>
      <w:bookmarkStart w:id="472" w:name="_Toc316403001"/>
      <w:bookmarkStart w:id="473" w:name="_Toc265228382"/>
      <w:bookmarkStart w:id="474" w:name="_Toc164229385"/>
      <w:bookmarkStart w:id="475" w:name="_Toc318318327"/>
      <w:bookmarkStart w:id="476" w:name="_Toc305983811"/>
      <w:bookmarkStart w:id="477" w:name="_Toc164608813"/>
      <w:bookmarkStart w:id="478" w:name="_Toc150480782"/>
      <w:r>
        <w:rPr>
          <w:rFonts w:asciiTheme="minorEastAsia" w:hAnsiTheme="minorEastAsia" w:eastAsiaTheme="minorEastAsia"/>
        </w:rPr>
        <w:t>26.磋商过程及保密原则</w:t>
      </w:r>
      <w:bookmarkEnd w:id="440"/>
      <w:bookmarkEnd w:id="441"/>
      <w:bookmarkEnd w:id="442"/>
      <w:bookmarkEnd w:id="443"/>
      <w:bookmarkEnd w:id="444"/>
      <w:bookmarkEnd w:id="445"/>
      <w:bookmarkEnd w:id="446"/>
      <w:bookmarkEnd w:id="447"/>
      <w:bookmarkEnd w:id="448"/>
      <w:bookmarkEnd w:id="449"/>
      <w:bookmarkEnd w:id="450"/>
      <w:bookmarkEnd w:id="451"/>
      <w:bookmarkEnd w:id="452"/>
      <w:bookmarkEnd w:id="453"/>
      <w:bookmarkEnd w:id="454"/>
      <w:bookmarkEnd w:id="455"/>
      <w:bookmarkEnd w:id="456"/>
      <w:bookmarkEnd w:id="457"/>
      <w:bookmarkEnd w:id="458"/>
      <w:bookmarkEnd w:id="459"/>
      <w:bookmarkEnd w:id="460"/>
      <w:bookmarkEnd w:id="461"/>
      <w:bookmarkEnd w:id="462"/>
      <w:bookmarkEnd w:id="463"/>
      <w:bookmarkEnd w:id="464"/>
      <w:bookmarkEnd w:id="465"/>
      <w:bookmarkEnd w:id="466"/>
      <w:bookmarkEnd w:id="467"/>
      <w:bookmarkEnd w:id="468"/>
      <w:bookmarkEnd w:id="469"/>
      <w:bookmarkEnd w:id="470"/>
      <w:bookmarkEnd w:id="471"/>
      <w:bookmarkEnd w:id="472"/>
      <w:bookmarkEnd w:id="473"/>
      <w:bookmarkEnd w:id="474"/>
      <w:bookmarkEnd w:id="475"/>
      <w:bookmarkEnd w:id="476"/>
      <w:bookmarkEnd w:id="477"/>
      <w:bookmarkEnd w:id="478"/>
    </w:p>
    <w:p>
      <w:pPr>
        <w:ind w:firstLine="472"/>
        <w:rPr>
          <w:rFonts w:asciiTheme="minorEastAsia" w:hAnsiTheme="minorEastAsia" w:eastAsiaTheme="minorEastAsia"/>
          <w:spacing w:val="-2"/>
        </w:rPr>
      </w:pPr>
      <w:r>
        <w:rPr>
          <w:rFonts w:asciiTheme="minorEastAsia" w:hAnsiTheme="minorEastAsia" w:eastAsiaTheme="minorEastAsia"/>
          <w:spacing w:val="-2"/>
        </w:rPr>
        <w:t>26.1磋商之后，直到授予成交供应商合同止，凡与本次磋商有关人员对属于审查、澄清、评价和磋商的有关资料以及授标意向等，均不得向供应商或其他无关的人员透露。</w:t>
      </w:r>
    </w:p>
    <w:p>
      <w:pPr>
        <w:rPr>
          <w:rFonts w:asciiTheme="minorEastAsia" w:hAnsiTheme="minorEastAsia" w:eastAsiaTheme="minorEastAsia"/>
        </w:rPr>
      </w:pPr>
      <w:r>
        <w:rPr>
          <w:rFonts w:asciiTheme="minorEastAsia" w:hAnsiTheme="minorEastAsia" w:eastAsiaTheme="minorEastAsia"/>
        </w:rPr>
        <w:t>26.2在磋商期间，供应商试图影响采购单位和竞争性磋商的任何活动，将导致其磋商被拒绝，并承担相应的法律责任。</w:t>
      </w:r>
    </w:p>
    <w:p>
      <w:pPr>
        <w:rPr>
          <w:rFonts w:asciiTheme="minorEastAsia" w:hAnsiTheme="minorEastAsia" w:eastAsiaTheme="minorEastAsia"/>
        </w:rPr>
      </w:pPr>
      <w:r>
        <w:rPr>
          <w:rFonts w:asciiTheme="minorEastAsia" w:hAnsiTheme="minorEastAsia" w:eastAsiaTheme="minorEastAsia"/>
        </w:rPr>
        <w:t>26.3响应文件一经提交，将不予退还。</w:t>
      </w:r>
    </w:p>
    <w:p>
      <w:pPr>
        <w:pStyle w:val="6"/>
        <w:spacing w:before="0" w:after="0" w:line="360" w:lineRule="auto"/>
        <w:rPr>
          <w:rFonts w:asciiTheme="minorEastAsia" w:hAnsiTheme="minorEastAsia" w:eastAsiaTheme="minorEastAsia"/>
        </w:rPr>
      </w:pPr>
      <w:bookmarkStart w:id="479" w:name="_Toc195842911"/>
      <w:bookmarkStart w:id="480" w:name="_Toc150509297"/>
      <w:bookmarkStart w:id="481" w:name="_Toc151193716"/>
      <w:bookmarkStart w:id="482" w:name="_Toc151193934"/>
      <w:bookmarkStart w:id="483" w:name="_Toc164229387"/>
      <w:bookmarkStart w:id="484" w:name="_Toc142311048"/>
      <w:bookmarkStart w:id="485" w:name="_Toc127161460"/>
      <w:bookmarkStart w:id="486" w:name="_Toc164608660"/>
      <w:bookmarkStart w:id="487" w:name="_Toc127151747"/>
      <w:bookmarkStart w:id="488" w:name="_Ref467307010"/>
      <w:bookmarkStart w:id="489" w:name="_Toc127151546"/>
      <w:bookmarkStart w:id="490" w:name="_Toc149720839"/>
      <w:bookmarkStart w:id="491" w:name="_Toc150774646"/>
      <w:bookmarkStart w:id="492" w:name="_Toc151193644"/>
      <w:bookmarkStart w:id="493" w:name="_Toc151193860"/>
      <w:bookmarkStart w:id="494" w:name="_Toc150480784"/>
      <w:bookmarkStart w:id="495" w:name="_Toc150774751"/>
      <w:bookmarkStart w:id="496" w:name="_Toc151190173"/>
      <w:bookmarkStart w:id="497" w:name="_Toc164351640"/>
      <w:bookmarkStart w:id="498" w:name="_Toc151193788"/>
      <w:bookmarkStart w:id="499" w:name="_Toc164608815"/>
      <w:bookmarkStart w:id="500" w:name="_Toc520356170"/>
      <w:bookmarkStart w:id="501" w:name="_Toc164229241"/>
      <w:r>
        <w:rPr>
          <w:rFonts w:asciiTheme="minorEastAsia" w:hAnsiTheme="minorEastAsia" w:eastAsiaTheme="minorEastAsia"/>
        </w:rPr>
        <w:t>27.成交供应商候选人的推荐</w:t>
      </w:r>
      <w:bookmarkEnd w:id="479"/>
      <w:bookmarkEnd w:id="480"/>
      <w:bookmarkEnd w:id="481"/>
      <w:bookmarkEnd w:id="482"/>
      <w:bookmarkEnd w:id="483"/>
      <w:bookmarkEnd w:id="484"/>
      <w:bookmarkEnd w:id="485"/>
      <w:bookmarkEnd w:id="486"/>
      <w:bookmarkEnd w:id="487"/>
      <w:bookmarkEnd w:id="488"/>
      <w:bookmarkEnd w:id="489"/>
      <w:bookmarkEnd w:id="490"/>
      <w:bookmarkEnd w:id="491"/>
      <w:bookmarkEnd w:id="492"/>
      <w:bookmarkEnd w:id="493"/>
      <w:bookmarkEnd w:id="494"/>
      <w:bookmarkEnd w:id="495"/>
      <w:bookmarkEnd w:id="496"/>
      <w:bookmarkEnd w:id="497"/>
      <w:bookmarkEnd w:id="498"/>
      <w:bookmarkEnd w:id="499"/>
      <w:bookmarkEnd w:id="500"/>
      <w:bookmarkEnd w:id="501"/>
      <w:r>
        <w:rPr>
          <w:rFonts w:asciiTheme="minorEastAsia" w:hAnsiTheme="minorEastAsia" w:eastAsiaTheme="minorEastAsia"/>
        </w:rPr>
        <w:t>原则</w:t>
      </w:r>
    </w:p>
    <w:p>
      <w:pPr>
        <w:rPr>
          <w:rFonts w:asciiTheme="minorEastAsia" w:hAnsiTheme="minorEastAsia" w:eastAsiaTheme="minorEastAsia"/>
        </w:rPr>
      </w:pPr>
      <w:r>
        <w:rPr>
          <w:rFonts w:asciiTheme="minorEastAsia" w:hAnsiTheme="minorEastAsia" w:eastAsiaTheme="minorEastAsia"/>
        </w:rPr>
        <w:t>27.1磋商小组将根据各供应商的评审排序以及磋商文件中关于成交候选人的相关规定，确定本项目成交候选人名单，</w:t>
      </w:r>
      <w:r>
        <w:rPr>
          <w:rFonts w:asciiTheme="minorEastAsia" w:hAnsiTheme="minorEastAsia" w:eastAsiaTheme="minorEastAsia"/>
          <w:snapToGrid w:val="0"/>
        </w:rPr>
        <w:t>按照评审得分由高到低顺序推荐成交候选人的排名顺序</w:t>
      </w:r>
      <w:r>
        <w:rPr>
          <w:rFonts w:asciiTheme="minorEastAsia" w:hAnsiTheme="minorEastAsia" w:eastAsiaTheme="minorEastAsia"/>
        </w:rPr>
        <w:t>。响应文件满足磋商文件全部实质性要求，且按照评审因素的量化指标评审得分最高的供应商为排名第一的成交候选人。评审得分相同的，按照最后报价由低到高的顺序推荐。评审得分且最后报价相同的，按照技术指标优劣顺序推荐，技术指标优劣以评审标准中技术及服务部分得分高低为依据。</w:t>
      </w:r>
    </w:p>
    <w:p>
      <w:pPr>
        <w:rPr>
          <w:rFonts w:asciiTheme="minorEastAsia" w:hAnsiTheme="minorEastAsia" w:eastAsiaTheme="minorEastAsia"/>
        </w:rPr>
      </w:pPr>
      <w:r>
        <w:rPr>
          <w:rFonts w:asciiTheme="minorEastAsia" w:hAnsiTheme="minorEastAsia" w:eastAsiaTheme="minorEastAsia"/>
        </w:rPr>
        <w:t>27.2</w:t>
      </w:r>
      <w:r>
        <w:rPr>
          <w:rFonts w:hint="eastAsia" w:asciiTheme="minorEastAsia" w:hAnsiTheme="minorEastAsia" w:eastAsiaTheme="minorEastAsia"/>
        </w:rPr>
        <w:t>磋商小组根据上述供应商排序，依次推荐成交候选供应商，并编写评审报告。</w:t>
      </w:r>
    </w:p>
    <w:bookmarkEnd w:id="256"/>
    <w:bookmarkEnd w:id="257"/>
    <w:bookmarkEnd w:id="258"/>
    <w:bookmarkEnd w:id="259"/>
    <w:bookmarkEnd w:id="260"/>
    <w:bookmarkEnd w:id="261"/>
    <w:bookmarkEnd w:id="262"/>
    <w:bookmarkEnd w:id="263"/>
    <w:bookmarkEnd w:id="264"/>
    <w:bookmarkEnd w:id="265"/>
    <w:bookmarkEnd w:id="266"/>
    <w:bookmarkEnd w:id="267"/>
    <w:bookmarkEnd w:id="268"/>
    <w:bookmarkEnd w:id="269"/>
    <w:bookmarkEnd w:id="270"/>
    <w:bookmarkEnd w:id="271"/>
    <w:bookmarkEnd w:id="272"/>
    <w:p>
      <w:pPr>
        <w:pStyle w:val="191"/>
        <w:spacing w:before="120" w:after="120"/>
        <w:outlineLvl w:val="2"/>
        <w:rPr>
          <w:rFonts w:asciiTheme="minorEastAsia" w:hAnsiTheme="minorEastAsia" w:eastAsiaTheme="minorEastAsia"/>
        </w:rPr>
      </w:pPr>
      <w:bookmarkStart w:id="502" w:name="_Hlt491765714"/>
      <w:bookmarkEnd w:id="502"/>
      <w:bookmarkStart w:id="503" w:name="_Hlt497729446"/>
      <w:bookmarkEnd w:id="503"/>
      <w:bookmarkStart w:id="504" w:name="_Toc239740357"/>
      <w:bookmarkStart w:id="505" w:name="_Toc265738866"/>
      <w:bookmarkStart w:id="506" w:name="_Toc235518472"/>
      <w:bookmarkStart w:id="507" w:name="_Toc232395218"/>
      <w:bookmarkStart w:id="508" w:name="_Toc232176278"/>
      <w:bookmarkStart w:id="509" w:name="_Toc177995479"/>
      <w:bookmarkStart w:id="510" w:name="_Toc177189241"/>
      <w:bookmarkStart w:id="511" w:name="_Toc184043047"/>
      <w:bookmarkStart w:id="512" w:name="_Toc499711049"/>
      <w:bookmarkStart w:id="513" w:name="_Toc70687174"/>
      <w:bookmarkStart w:id="514" w:name="_Toc385992360"/>
      <w:bookmarkStart w:id="515" w:name="_Toc177817340"/>
      <w:bookmarkStart w:id="516" w:name="_Toc500747195"/>
      <w:bookmarkStart w:id="517" w:name="_Toc500747068"/>
      <w:bookmarkStart w:id="518" w:name="_Toc496324585"/>
      <w:bookmarkStart w:id="519" w:name="_Toc53722846"/>
      <w:bookmarkStart w:id="520" w:name="_Toc500746972"/>
      <w:bookmarkStart w:id="521" w:name="_Toc389620199"/>
      <w:bookmarkStart w:id="522" w:name="_Toc499711890"/>
      <w:bookmarkStart w:id="523" w:name="_Toc503063428"/>
      <w:bookmarkStart w:id="524" w:name="_Toc176882548"/>
      <w:bookmarkStart w:id="525" w:name="_Toc492955421"/>
      <w:r>
        <w:rPr>
          <w:rFonts w:asciiTheme="minorEastAsia" w:hAnsiTheme="minorEastAsia" w:eastAsiaTheme="minorEastAsia"/>
        </w:rPr>
        <w:t>六、</w:t>
      </w:r>
      <w:bookmarkEnd w:id="504"/>
      <w:bookmarkEnd w:id="505"/>
      <w:bookmarkEnd w:id="506"/>
      <w:bookmarkEnd w:id="507"/>
      <w:bookmarkEnd w:id="508"/>
      <w:r>
        <w:rPr>
          <w:rFonts w:asciiTheme="minorEastAsia" w:hAnsiTheme="minorEastAsia" w:eastAsiaTheme="minorEastAsia"/>
        </w:rPr>
        <w:t>确定成交</w:t>
      </w:r>
    </w:p>
    <w:bookmarkEnd w:id="509"/>
    <w:bookmarkEnd w:id="510"/>
    <w:bookmarkEnd w:id="511"/>
    <w:bookmarkEnd w:id="512"/>
    <w:bookmarkEnd w:id="513"/>
    <w:bookmarkEnd w:id="514"/>
    <w:bookmarkEnd w:id="515"/>
    <w:bookmarkEnd w:id="516"/>
    <w:bookmarkEnd w:id="517"/>
    <w:bookmarkEnd w:id="518"/>
    <w:bookmarkEnd w:id="519"/>
    <w:bookmarkEnd w:id="520"/>
    <w:bookmarkEnd w:id="521"/>
    <w:bookmarkEnd w:id="522"/>
    <w:bookmarkEnd w:id="523"/>
    <w:bookmarkEnd w:id="524"/>
    <w:bookmarkEnd w:id="525"/>
    <w:p>
      <w:pPr>
        <w:pStyle w:val="6"/>
        <w:spacing w:before="0" w:after="0" w:line="360" w:lineRule="auto"/>
        <w:rPr>
          <w:rFonts w:asciiTheme="minorEastAsia" w:hAnsiTheme="minorEastAsia" w:eastAsiaTheme="minorEastAsia"/>
        </w:rPr>
      </w:pPr>
      <w:bookmarkStart w:id="526" w:name="_Toc150774752"/>
      <w:bookmarkStart w:id="527" w:name="_Toc318318700"/>
      <w:bookmarkStart w:id="528" w:name="_Toc150509298"/>
      <w:bookmarkStart w:id="529" w:name="_Toc142311049"/>
      <w:bookmarkStart w:id="530" w:name="_Toc127151748"/>
      <w:bookmarkStart w:id="531" w:name="_Toc164229388"/>
      <w:bookmarkStart w:id="532" w:name="_Toc432430465"/>
      <w:bookmarkStart w:id="533" w:name="_Toc150480785"/>
      <w:bookmarkStart w:id="534" w:name="_Toc305983814"/>
      <w:bookmarkStart w:id="535" w:name="_Toc443397191"/>
      <w:bookmarkStart w:id="536" w:name="_Toc316403222"/>
      <w:bookmarkStart w:id="537" w:name="_Toc127161461"/>
      <w:bookmarkStart w:id="538" w:name="_Toc150774647"/>
      <w:bookmarkStart w:id="539" w:name="_Toc443481357"/>
      <w:bookmarkStart w:id="540" w:name="_Toc226965820"/>
      <w:bookmarkStart w:id="541" w:name="_Toc151190174"/>
      <w:bookmarkStart w:id="542" w:name="_Toc226965737"/>
      <w:bookmarkStart w:id="543" w:name="_Toc164229242"/>
      <w:bookmarkStart w:id="544" w:name="_Toc127151547"/>
      <w:bookmarkStart w:id="545" w:name="_Toc264969237"/>
      <w:bookmarkStart w:id="546" w:name="_Toc318318330"/>
      <w:bookmarkStart w:id="547" w:name="_Toc151193645"/>
      <w:bookmarkStart w:id="548" w:name="_Toc265228385"/>
      <w:bookmarkStart w:id="549" w:name="_Toc164608661"/>
      <w:bookmarkStart w:id="550" w:name="_Toc316402809"/>
      <w:bookmarkStart w:id="551" w:name="_Toc149720840"/>
      <w:bookmarkStart w:id="552" w:name="_Toc316403004"/>
      <w:bookmarkStart w:id="553" w:name="_Toc151193935"/>
      <w:bookmarkStart w:id="554" w:name="_Toc226337243"/>
      <w:bookmarkStart w:id="555" w:name="_Toc151193717"/>
      <w:bookmarkStart w:id="556" w:name="_Toc226309791"/>
      <w:bookmarkStart w:id="557" w:name="_Toc305983660"/>
      <w:bookmarkStart w:id="558" w:name="_Toc443397255"/>
      <w:bookmarkStart w:id="559" w:name="_Toc151193861"/>
      <w:bookmarkStart w:id="560" w:name="_Toc151193789"/>
      <w:bookmarkStart w:id="561" w:name="_Toc195842912"/>
      <w:bookmarkStart w:id="562" w:name="_Toc373513370"/>
      <w:bookmarkStart w:id="563" w:name="_Toc164351641"/>
      <w:bookmarkStart w:id="564" w:name="_Toc164608816"/>
      <w:r>
        <w:rPr>
          <w:rFonts w:asciiTheme="minorEastAsia" w:hAnsiTheme="minorEastAsia" w:eastAsiaTheme="minorEastAsia"/>
        </w:rPr>
        <w:t>28.确定成交供应商</w:t>
      </w:r>
      <w:bookmarkEnd w:id="526"/>
      <w:bookmarkEnd w:id="527"/>
      <w:bookmarkEnd w:id="528"/>
      <w:bookmarkEnd w:id="529"/>
      <w:bookmarkEnd w:id="530"/>
      <w:bookmarkEnd w:id="531"/>
      <w:bookmarkEnd w:id="532"/>
      <w:bookmarkEnd w:id="533"/>
      <w:bookmarkEnd w:id="534"/>
      <w:bookmarkEnd w:id="535"/>
      <w:bookmarkEnd w:id="536"/>
      <w:bookmarkEnd w:id="537"/>
      <w:bookmarkEnd w:id="538"/>
      <w:bookmarkEnd w:id="539"/>
      <w:bookmarkEnd w:id="540"/>
      <w:bookmarkEnd w:id="541"/>
      <w:bookmarkEnd w:id="542"/>
      <w:bookmarkEnd w:id="543"/>
      <w:bookmarkEnd w:id="544"/>
      <w:bookmarkEnd w:id="545"/>
      <w:bookmarkEnd w:id="546"/>
      <w:bookmarkEnd w:id="547"/>
      <w:bookmarkEnd w:id="548"/>
      <w:bookmarkEnd w:id="549"/>
      <w:bookmarkEnd w:id="550"/>
      <w:bookmarkEnd w:id="551"/>
      <w:bookmarkEnd w:id="552"/>
      <w:bookmarkEnd w:id="553"/>
      <w:bookmarkEnd w:id="554"/>
      <w:bookmarkEnd w:id="555"/>
      <w:bookmarkEnd w:id="556"/>
      <w:bookmarkEnd w:id="557"/>
      <w:bookmarkEnd w:id="558"/>
      <w:bookmarkEnd w:id="559"/>
      <w:bookmarkEnd w:id="560"/>
      <w:bookmarkEnd w:id="561"/>
      <w:bookmarkEnd w:id="562"/>
      <w:bookmarkEnd w:id="563"/>
      <w:bookmarkEnd w:id="564"/>
    </w:p>
    <w:p>
      <w:pPr>
        <w:rPr>
          <w:rFonts w:asciiTheme="minorEastAsia" w:hAnsiTheme="minorEastAsia" w:eastAsiaTheme="minorEastAsia"/>
          <w:snapToGrid w:val="0"/>
        </w:rPr>
      </w:pPr>
      <w:r>
        <w:rPr>
          <w:rFonts w:asciiTheme="minorEastAsia" w:hAnsiTheme="minorEastAsia" w:eastAsiaTheme="minorEastAsia"/>
        </w:rPr>
        <w:t>28.1</w:t>
      </w:r>
      <w:r>
        <w:rPr>
          <w:rFonts w:asciiTheme="minorEastAsia" w:hAnsiTheme="minorEastAsia" w:eastAsiaTheme="minorEastAsia"/>
          <w:snapToGrid w:val="0"/>
        </w:rPr>
        <w:t>采购人应当在收到评审报告后，从评审报告提出的成交候选供应商中，按照排序由高到低的原则确定成交供应商。</w:t>
      </w:r>
    </w:p>
    <w:p>
      <w:pPr>
        <w:pStyle w:val="6"/>
        <w:spacing w:before="0" w:after="0" w:line="360" w:lineRule="auto"/>
        <w:rPr>
          <w:rFonts w:asciiTheme="minorEastAsia" w:hAnsiTheme="minorEastAsia" w:eastAsiaTheme="minorEastAsia"/>
          <w:bCs w:val="0"/>
        </w:rPr>
      </w:pPr>
      <w:bookmarkStart w:id="565" w:name="_Toc226965821"/>
      <w:bookmarkStart w:id="566" w:name="_Toc151193936"/>
      <w:bookmarkStart w:id="567" w:name="_Toc151193646"/>
      <w:bookmarkStart w:id="568" w:name="_Toc149720841"/>
      <w:bookmarkStart w:id="569" w:name="_Toc151193790"/>
      <w:bookmarkStart w:id="570" w:name="_Toc127151749"/>
      <w:bookmarkStart w:id="571" w:name="_Toc264969238"/>
      <w:bookmarkStart w:id="572" w:name="_Toc150480786"/>
      <w:bookmarkStart w:id="573" w:name="_Toc443397256"/>
      <w:bookmarkStart w:id="574" w:name="_Toc127151548"/>
      <w:bookmarkStart w:id="575" w:name="_Toc151193862"/>
      <w:bookmarkStart w:id="576" w:name="_Toc164351642"/>
      <w:bookmarkStart w:id="577" w:name="_Toc443397192"/>
      <w:bookmarkStart w:id="578" w:name="_Toc195842913"/>
      <w:bookmarkStart w:id="579" w:name="_Toc127161462"/>
      <w:bookmarkStart w:id="580" w:name="_Toc164608817"/>
      <w:bookmarkStart w:id="581" w:name="_Toc305983661"/>
      <w:bookmarkStart w:id="582" w:name="_Toc265228386"/>
      <w:bookmarkStart w:id="583" w:name="_Toc520356173"/>
      <w:bookmarkStart w:id="584" w:name="_Toc318318331"/>
      <w:bookmarkStart w:id="585" w:name="_Toc164608662"/>
      <w:bookmarkStart w:id="586" w:name="_Toc226309792"/>
      <w:bookmarkStart w:id="587" w:name="_Toc373513371"/>
      <w:bookmarkStart w:id="588" w:name="_Toc150774753"/>
      <w:bookmarkStart w:id="589" w:name="_Toc150774648"/>
      <w:bookmarkStart w:id="590" w:name="_Ref467306874"/>
      <w:bookmarkStart w:id="591" w:name="_Toc151193718"/>
      <w:bookmarkStart w:id="592" w:name="_Toc443481358"/>
      <w:bookmarkStart w:id="593" w:name="_Toc305983815"/>
      <w:bookmarkStart w:id="594" w:name="_Toc316403005"/>
      <w:bookmarkStart w:id="595" w:name="_Toc316402810"/>
      <w:bookmarkStart w:id="596" w:name="_Toc150509299"/>
      <w:bookmarkStart w:id="597" w:name="_Toc318318701"/>
      <w:bookmarkStart w:id="598" w:name="_Toc142311050"/>
      <w:bookmarkStart w:id="599" w:name="_Toc226337244"/>
      <w:bookmarkStart w:id="600" w:name="_Toc316403223"/>
      <w:bookmarkStart w:id="601" w:name="_Toc164229389"/>
      <w:bookmarkStart w:id="602" w:name="_Toc226965738"/>
      <w:bookmarkStart w:id="603" w:name="_Toc151190175"/>
      <w:bookmarkStart w:id="604" w:name="_Toc432430466"/>
      <w:bookmarkStart w:id="605" w:name="_Toc164229243"/>
      <w:r>
        <w:rPr>
          <w:rFonts w:asciiTheme="minorEastAsia" w:hAnsiTheme="minorEastAsia" w:eastAsiaTheme="minorEastAsia"/>
          <w:bCs w:val="0"/>
        </w:rPr>
        <w:t>29.</w:t>
      </w:r>
      <w:r>
        <w:rPr>
          <w:rFonts w:hint="eastAsia" w:asciiTheme="minorEastAsia" w:hAnsiTheme="minorEastAsia" w:eastAsiaTheme="minorEastAsia"/>
          <w:bCs w:val="0"/>
        </w:rPr>
        <w:t>特殊情况</w:t>
      </w:r>
    </w:p>
    <w:p>
      <w:pPr>
        <w:rPr>
          <w:rFonts w:asciiTheme="minorEastAsia" w:hAnsiTheme="minorEastAsia" w:eastAsiaTheme="minorEastAsia"/>
          <w:b/>
          <w:snapToGrid w:val="0"/>
        </w:rPr>
      </w:pPr>
      <w:r>
        <w:rPr>
          <w:rFonts w:asciiTheme="minorEastAsia" w:hAnsiTheme="minorEastAsia" w:eastAsiaTheme="minorEastAsia"/>
          <w:snapToGrid w:val="0"/>
        </w:rPr>
        <w:t>出现下列情形之一的，采购人</w:t>
      </w:r>
      <w:r>
        <w:rPr>
          <w:rFonts w:hint="eastAsia" w:asciiTheme="minorEastAsia" w:hAnsiTheme="minorEastAsia" w:eastAsiaTheme="minorEastAsia"/>
          <w:snapToGrid w:val="0"/>
        </w:rPr>
        <w:t>有权</w:t>
      </w:r>
      <w:r>
        <w:rPr>
          <w:rFonts w:asciiTheme="minorEastAsia" w:hAnsiTheme="minorEastAsia" w:eastAsiaTheme="minorEastAsia"/>
          <w:snapToGrid w:val="0"/>
        </w:rPr>
        <w:t>终止</w:t>
      </w:r>
      <w:r>
        <w:rPr>
          <w:rFonts w:hint="eastAsia" w:asciiTheme="minorEastAsia" w:hAnsiTheme="minorEastAsia" w:eastAsiaTheme="minorEastAsia"/>
          <w:snapToGrid w:val="0"/>
        </w:rPr>
        <w:t>本次竞争性磋商</w:t>
      </w:r>
      <w:r>
        <w:rPr>
          <w:rFonts w:asciiTheme="minorEastAsia" w:hAnsiTheme="minorEastAsia" w:eastAsiaTheme="minorEastAsia"/>
          <w:snapToGrid w:val="0"/>
        </w:rPr>
        <w:t>，重新开展采购活动：</w:t>
      </w:r>
    </w:p>
    <w:p>
      <w:pPr>
        <w:rPr>
          <w:rFonts w:asciiTheme="minorEastAsia" w:hAnsiTheme="minorEastAsia" w:eastAsiaTheme="minorEastAsia"/>
          <w:snapToGrid w:val="0"/>
        </w:rPr>
      </w:pPr>
      <w:r>
        <w:rPr>
          <w:rFonts w:asciiTheme="minorEastAsia" w:hAnsiTheme="minorEastAsia" w:eastAsiaTheme="minorEastAsia"/>
          <w:snapToGrid w:val="0"/>
        </w:rPr>
        <w:t>29.1因情况变化，不再符合规定的竞争性磋商采购方式适用情形的。</w:t>
      </w:r>
    </w:p>
    <w:p>
      <w:pPr>
        <w:rPr>
          <w:rFonts w:asciiTheme="minorEastAsia" w:hAnsiTheme="minorEastAsia" w:eastAsiaTheme="minorEastAsia"/>
          <w:snapToGrid w:val="0"/>
        </w:rPr>
      </w:pPr>
      <w:r>
        <w:rPr>
          <w:rFonts w:asciiTheme="minorEastAsia" w:hAnsiTheme="minorEastAsia" w:eastAsiaTheme="minorEastAsia"/>
          <w:snapToGrid w:val="0"/>
        </w:rPr>
        <w:t>29.2出现影响采购公正的违法、违规行为的。</w:t>
      </w:r>
    </w:p>
    <w:p>
      <w:pPr>
        <w:rPr>
          <w:rFonts w:asciiTheme="minorEastAsia" w:hAnsiTheme="minorEastAsia" w:eastAsiaTheme="minorEastAsia"/>
          <w:b/>
          <w:bCs/>
          <w:snapToGrid w:val="0"/>
        </w:rPr>
      </w:pPr>
      <w:r>
        <w:rPr>
          <w:rFonts w:asciiTheme="minorEastAsia" w:hAnsiTheme="minorEastAsia" w:eastAsiaTheme="minorEastAsia"/>
          <w:snapToGrid w:val="0"/>
        </w:rPr>
        <w:t>29.3</w:t>
      </w:r>
      <w:bookmarkEnd w:id="565"/>
      <w:bookmarkEnd w:id="566"/>
      <w:bookmarkEnd w:id="567"/>
      <w:bookmarkEnd w:id="568"/>
      <w:bookmarkEnd w:id="569"/>
      <w:bookmarkEnd w:id="570"/>
      <w:bookmarkEnd w:id="571"/>
      <w:bookmarkEnd w:id="572"/>
      <w:bookmarkEnd w:id="573"/>
      <w:bookmarkEnd w:id="574"/>
      <w:bookmarkEnd w:id="575"/>
      <w:bookmarkEnd w:id="576"/>
      <w:bookmarkEnd w:id="577"/>
      <w:bookmarkEnd w:id="578"/>
      <w:bookmarkEnd w:id="579"/>
      <w:bookmarkEnd w:id="580"/>
      <w:bookmarkEnd w:id="581"/>
      <w:bookmarkEnd w:id="582"/>
      <w:bookmarkEnd w:id="583"/>
      <w:bookmarkEnd w:id="584"/>
      <w:bookmarkEnd w:id="585"/>
      <w:bookmarkEnd w:id="586"/>
      <w:bookmarkEnd w:id="587"/>
      <w:bookmarkEnd w:id="588"/>
      <w:bookmarkEnd w:id="589"/>
      <w:bookmarkEnd w:id="590"/>
      <w:bookmarkEnd w:id="591"/>
      <w:bookmarkEnd w:id="592"/>
      <w:bookmarkEnd w:id="593"/>
      <w:bookmarkEnd w:id="594"/>
      <w:bookmarkEnd w:id="595"/>
      <w:bookmarkEnd w:id="596"/>
      <w:bookmarkEnd w:id="597"/>
      <w:bookmarkEnd w:id="598"/>
      <w:bookmarkEnd w:id="599"/>
      <w:bookmarkEnd w:id="600"/>
      <w:bookmarkEnd w:id="601"/>
      <w:bookmarkEnd w:id="602"/>
      <w:bookmarkEnd w:id="603"/>
      <w:bookmarkEnd w:id="604"/>
      <w:bookmarkEnd w:id="605"/>
      <w:bookmarkStart w:id="606" w:name="_Toc520356174"/>
      <w:r>
        <w:rPr>
          <w:rFonts w:hint="eastAsia" w:asciiTheme="minorEastAsia" w:hAnsiTheme="minorEastAsia" w:eastAsiaTheme="minorEastAsia"/>
          <w:snapToGrid w:val="0"/>
        </w:rPr>
        <w:t>在采购过程中符合要求的供应商或者报价未超过本项目最高限价的供应商不足入围供应商数量2倍的。</w:t>
      </w:r>
    </w:p>
    <w:p>
      <w:pPr>
        <w:pStyle w:val="6"/>
        <w:spacing w:before="0" w:after="0" w:line="360" w:lineRule="auto"/>
        <w:rPr>
          <w:rFonts w:asciiTheme="minorEastAsia" w:hAnsiTheme="minorEastAsia" w:eastAsiaTheme="minorEastAsia"/>
        </w:rPr>
      </w:pPr>
      <w:bookmarkStart w:id="607" w:name="_Toc316403224"/>
      <w:bookmarkStart w:id="608" w:name="_Toc318318702"/>
      <w:bookmarkStart w:id="609" w:name="_Toc316403006"/>
      <w:bookmarkStart w:id="610" w:name="_Toc373513372"/>
      <w:bookmarkStart w:id="611" w:name="_Toc443397257"/>
      <w:bookmarkStart w:id="612" w:name="_Toc305983662"/>
      <w:bookmarkStart w:id="613" w:name="_Toc318318332"/>
      <w:bookmarkStart w:id="614" w:name="_Toc305983816"/>
      <w:bookmarkStart w:id="615" w:name="_Toc443397193"/>
      <w:bookmarkStart w:id="616" w:name="_Toc316402811"/>
      <w:bookmarkStart w:id="617" w:name="_Toc432430467"/>
      <w:bookmarkStart w:id="618" w:name="_Toc443481359"/>
      <w:bookmarkStart w:id="619" w:name="_Toc149720842"/>
      <w:bookmarkStart w:id="620" w:name="_Toc150480787"/>
      <w:bookmarkStart w:id="621" w:name="_Toc164229390"/>
      <w:bookmarkStart w:id="622" w:name="_Toc150774754"/>
      <w:bookmarkStart w:id="623" w:name="_Toc151193937"/>
      <w:bookmarkStart w:id="624" w:name="_Toc151190176"/>
      <w:bookmarkStart w:id="625" w:name="_Toc226965822"/>
      <w:bookmarkStart w:id="626" w:name="_Toc164608663"/>
      <w:bookmarkStart w:id="627" w:name="_Toc226309793"/>
      <w:bookmarkStart w:id="628" w:name="_Toc150509300"/>
      <w:bookmarkStart w:id="629" w:name="_Toc127151750"/>
      <w:bookmarkStart w:id="630" w:name="_Toc151193791"/>
      <w:bookmarkStart w:id="631" w:name="_Toc150774649"/>
      <w:bookmarkStart w:id="632" w:name="_Toc142311051"/>
      <w:bookmarkStart w:id="633" w:name="_Toc226965739"/>
      <w:bookmarkStart w:id="634" w:name="_Toc195842914"/>
      <w:bookmarkStart w:id="635" w:name="_Toc264969239"/>
      <w:bookmarkStart w:id="636" w:name="_Toc164608818"/>
      <w:bookmarkStart w:id="637" w:name="_Toc151193719"/>
      <w:bookmarkStart w:id="638" w:name="_Toc151193863"/>
      <w:bookmarkStart w:id="639" w:name="_Toc164229244"/>
      <w:bookmarkStart w:id="640" w:name="_Toc151193647"/>
      <w:bookmarkStart w:id="641" w:name="_Toc164351643"/>
      <w:bookmarkStart w:id="642" w:name="_Toc127151549"/>
      <w:bookmarkStart w:id="643" w:name="_Toc226337245"/>
      <w:bookmarkStart w:id="644" w:name="_Toc265228387"/>
      <w:bookmarkStart w:id="645" w:name="_Toc127161463"/>
      <w:r>
        <w:rPr>
          <w:rFonts w:asciiTheme="minorEastAsia" w:hAnsiTheme="minorEastAsia" w:eastAsiaTheme="minorEastAsia"/>
        </w:rPr>
        <w:t>30.成交通知书</w:t>
      </w:r>
      <w:bookmarkEnd w:id="607"/>
      <w:bookmarkEnd w:id="608"/>
      <w:bookmarkEnd w:id="609"/>
      <w:bookmarkEnd w:id="610"/>
      <w:bookmarkEnd w:id="611"/>
      <w:bookmarkEnd w:id="612"/>
      <w:bookmarkEnd w:id="613"/>
      <w:bookmarkEnd w:id="614"/>
      <w:bookmarkEnd w:id="615"/>
      <w:bookmarkEnd w:id="616"/>
      <w:bookmarkEnd w:id="617"/>
      <w:bookmarkEnd w:id="618"/>
    </w:p>
    <w:p>
      <w:pPr>
        <w:rPr>
          <w:rFonts w:asciiTheme="minorEastAsia" w:hAnsiTheme="minorEastAsia" w:eastAsiaTheme="minorEastAsia"/>
        </w:rPr>
      </w:pPr>
      <w:r>
        <w:rPr>
          <w:rFonts w:asciiTheme="minorEastAsia" w:hAnsiTheme="minorEastAsia" w:eastAsiaTheme="minorEastAsia"/>
        </w:rPr>
        <w:t>30.1在磋商有效期内，成交供应商确定后，</w:t>
      </w:r>
      <w:r>
        <w:rPr>
          <w:rFonts w:asciiTheme="minorEastAsia" w:hAnsiTheme="minorEastAsia" w:eastAsiaTheme="minorEastAsia"/>
          <w:snapToGrid w:val="0"/>
        </w:rPr>
        <w:t>采购机构</w:t>
      </w:r>
      <w:r>
        <w:rPr>
          <w:rFonts w:asciiTheme="minorEastAsia" w:hAnsiTheme="minorEastAsia" w:eastAsiaTheme="minorEastAsia"/>
        </w:rPr>
        <w:t>将向成交供应商发出成交通知书。</w:t>
      </w:r>
    </w:p>
    <w:p>
      <w:pPr>
        <w:rPr>
          <w:rFonts w:asciiTheme="minorEastAsia" w:hAnsiTheme="minorEastAsia" w:eastAsiaTheme="minorEastAsia"/>
        </w:rPr>
      </w:pPr>
      <w:r>
        <w:rPr>
          <w:rFonts w:asciiTheme="minorEastAsia" w:hAnsiTheme="minorEastAsia" w:eastAsiaTheme="minorEastAsia"/>
        </w:rPr>
        <w:t>30.2成交通知书是合同的组成部分，对采购人和成交供应商具有同等法律效力。</w:t>
      </w:r>
    </w:p>
    <w:bookmarkEnd w:id="606"/>
    <w:bookmarkEnd w:id="619"/>
    <w:bookmarkEnd w:id="620"/>
    <w:bookmarkEnd w:id="621"/>
    <w:bookmarkEnd w:id="622"/>
    <w:bookmarkEnd w:id="623"/>
    <w:bookmarkEnd w:id="624"/>
    <w:bookmarkEnd w:id="625"/>
    <w:bookmarkEnd w:id="626"/>
    <w:bookmarkEnd w:id="627"/>
    <w:bookmarkEnd w:id="628"/>
    <w:bookmarkEnd w:id="629"/>
    <w:bookmarkEnd w:id="630"/>
    <w:bookmarkEnd w:id="631"/>
    <w:bookmarkEnd w:id="632"/>
    <w:bookmarkEnd w:id="633"/>
    <w:bookmarkEnd w:id="634"/>
    <w:bookmarkEnd w:id="635"/>
    <w:bookmarkEnd w:id="636"/>
    <w:bookmarkEnd w:id="637"/>
    <w:bookmarkEnd w:id="638"/>
    <w:bookmarkEnd w:id="639"/>
    <w:bookmarkEnd w:id="640"/>
    <w:bookmarkEnd w:id="641"/>
    <w:bookmarkEnd w:id="642"/>
    <w:bookmarkEnd w:id="643"/>
    <w:bookmarkEnd w:id="644"/>
    <w:bookmarkEnd w:id="645"/>
    <w:p>
      <w:pPr>
        <w:pStyle w:val="6"/>
        <w:spacing w:before="0" w:after="0" w:line="360" w:lineRule="auto"/>
        <w:rPr>
          <w:rFonts w:asciiTheme="minorEastAsia" w:hAnsiTheme="minorEastAsia" w:eastAsiaTheme="minorEastAsia"/>
        </w:rPr>
      </w:pPr>
      <w:bookmarkStart w:id="646" w:name="_Toc265228388"/>
      <w:bookmarkStart w:id="647" w:name="_Toc150774755"/>
      <w:bookmarkStart w:id="648" w:name="_Toc520356175"/>
      <w:bookmarkStart w:id="649" w:name="_Toc151193720"/>
      <w:bookmarkStart w:id="650" w:name="_Toc443397258"/>
      <w:bookmarkStart w:id="651" w:name="_Toc150509301"/>
      <w:bookmarkStart w:id="652" w:name="_Toc443481360"/>
      <w:bookmarkStart w:id="653" w:name="_Toc316402812"/>
      <w:bookmarkStart w:id="654" w:name="_Toc151190177"/>
      <w:bookmarkStart w:id="655" w:name="_Ref467307062"/>
      <w:bookmarkStart w:id="656" w:name="_Toc373513373"/>
      <w:bookmarkStart w:id="657" w:name="_Toc443397194"/>
      <w:bookmarkStart w:id="658" w:name="_Ref467306377"/>
      <w:bookmarkStart w:id="659" w:name="_Toc150774650"/>
      <w:bookmarkStart w:id="660" w:name="_Toc316403225"/>
      <w:bookmarkStart w:id="661" w:name="_Toc316403007"/>
      <w:bookmarkStart w:id="662" w:name="_Ref467307204"/>
      <w:bookmarkStart w:id="663" w:name="_Toc226337246"/>
      <w:bookmarkStart w:id="664" w:name="_Toc151193792"/>
      <w:bookmarkStart w:id="665" w:name="_Toc164608819"/>
      <w:bookmarkStart w:id="666" w:name="_Toc305983663"/>
      <w:bookmarkStart w:id="667" w:name="_Toc164229391"/>
      <w:bookmarkStart w:id="668" w:name="_Toc149720843"/>
      <w:bookmarkStart w:id="669" w:name="_Toc142311052"/>
      <w:bookmarkStart w:id="670" w:name="_Toc226965740"/>
      <w:bookmarkStart w:id="671" w:name="_Toc150480788"/>
      <w:bookmarkStart w:id="672" w:name="_Toc195842915"/>
      <w:bookmarkStart w:id="673" w:name="_Toc151193938"/>
      <w:bookmarkStart w:id="674" w:name="_Toc305983817"/>
      <w:bookmarkStart w:id="675" w:name="_Toc164229245"/>
      <w:bookmarkStart w:id="676" w:name="_Toc127161464"/>
      <w:bookmarkStart w:id="677" w:name="_Toc151193648"/>
      <w:bookmarkStart w:id="678" w:name="_Toc127151751"/>
      <w:bookmarkStart w:id="679" w:name="_Toc318318333"/>
      <w:bookmarkStart w:id="680" w:name="_Toc151193864"/>
      <w:bookmarkStart w:id="681" w:name="_Toc432430468"/>
      <w:bookmarkStart w:id="682" w:name="_Toc226309794"/>
      <w:bookmarkStart w:id="683" w:name="_Toc164608664"/>
      <w:bookmarkStart w:id="684" w:name="_Toc226965823"/>
      <w:bookmarkStart w:id="685" w:name="_Toc164351644"/>
      <w:bookmarkStart w:id="686" w:name="_Ref467306978"/>
      <w:bookmarkStart w:id="687" w:name="_Toc318318703"/>
      <w:bookmarkStart w:id="688" w:name="_Toc264969240"/>
      <w:bookmarkStart w:id="689" w:name="_Toc127151550"/>
      <w:r>
        <w:rPr>
          <w:rFonts w:asciiTheme="minorEastAsia" w:hAnsiTheme="minorEastAsia" w:eastAsiaTheme="minorEastAsia"/>
        </w:rPr>
        <w:t>31.签订合同</w:t>
      </w:r>
      <w:bookmarkEnd w:id="646"/>
      <w:bookmarkEnd w:id="647"/>
      <w:bookmarkEnd w:id="648"/>
      <w:bookmarkEnd w:id="649"/>
      <w:bookmarkEnd w:id="650"/>
      <w:bookmarkEnd w:id="651"/>
      <w:bookmarkEnd w:id="652"/>
      <w:bookmarkEnd w:id="653"/>
      <w:bookmarkEnd w:id="654"/>
      <w:bookmarkEnd w:id="655"/>
      <w:bookmarkEnd w:id="656"/>
      <w:bookmarkEnd w:id="657"/>
      <w:bookmarkEnd w:id="658"/>
      <w:bookmarkEnd w:id="659"/>
      <w:bookmarkEnd w:id="660"/>
      <w:bookmarkEnd w:id="661"/>
      <w:bookmarkEnd w:id="662"/>
      <w:bookmarkEnd w:id="663"/>
      <w:bookmarkEnd w:id="664"/>
      <w:bookmarkEnd w:id="665"/>
      <w:bookmarkEnd w:id="666"/>
      <w:bookmarkEnd w:id="667"/>
      <w:bookmarkEnd w:id="668"/>
      <w:bookmarkEnd w:id="669"/>
      <w:bookmarkEnd w:id="670"/>
      <w:bookmarkEnd w:id="671"/>
      <w:bookmarkEnd w:id="672"/>
      <w:bookmarkEnd w:id="673"/>
      <w:bookmarkEnd w:id="674"/>
      <w:bookmarkEnd w:id="675"/>
      <w:bookmarkEnd w:id="676"/>
      <w:bookmarkEnd w:id="677"/>
      <w:bookmarkEnd w:id="678"/>
      <w:bookmarkEnd w:id="679"/>
      <w:bookmarkEnd w:id="680"/>
      <w:bookmarkEnd w:id="681"/>
      <w:bookmarkEnd w:id="682"/>
      <w:bookmarkEnd w:id="683"/>
      <w:bookmarkEnd w:id="684"/>
      <w:bookmarkEnd w:id="685"/>
      <w:bookmarkEnd w:id="686"/>
      <w:bookmarkEnd w:id="687"/>
      <w:bookmarkEnd w:id="688"/>
      <w:bookmarkEnd w:id="689"/>
    </w:p>
    <w:p>
      <w:pPr>
        <w:rPr>
          <w:rFonts w:asciiTheme="minorEastAsia" w:hAnsiTheme="minorEastAsia" w:eastAsiaTheme="minorEastAsia"/>
        </w:rPr>
      </w:pPr>
      <w:r>
        <w:rPr>
          <w:rFonts w:asciiTheme="minorEastAsia" w:hAnsiTheme="minorEastAsia" w:eastAsiaTheme="minorEastAsia"/>
        </w:rPr>
        <w:t>31.1成交供应商应当自成交通知书发出之日起30日内，与采购人签订合同。</w:t>
      </w:r>
    </w:p>
    <w:p>
      <w:pPr>
        <w:rPr>
          <w:rFonts w:asciiTheme="minorEastAsia" w:hAnsiTheme="minorEastAsia" w:eastAsiaTheme="minorEastAsia"/>
        </w:rPr>
      </w:pPr>
      <w:r>
        <w:rPr>
          <w:rFonts w:asciiTheme="minorEastAsia" w:hAnsiTheme="minorEastAsia" w:eastAsiaTheme="minorEastAsia"/>
        </w:rPr>
        <w:t>31.2成交供应商拒绝与采购人签订合同的，采购人有权按照评审报告推荐的成交候选人名单排序，</w:t>
      </w:r>
      <w:r>
        <w:rPr>
          <w:rFonts w:hint="eastAsia" w:asciiTheme="minorEastAsia" w:hAnsiTheme="minorEastAsia" w:eastAsiaTheme="minorEastAsia"/>
        </w:rPr>
        <w:t>依次</w:t>
      </w:r>
      <w:r>
        <w:rPr>
          <w:rFonts w:asciiTheme="minorEastAsia" w:hAnsiTheme="minorEastAsia" w:eastAsiaTheme="minorEastAsia"/>
        </w:rPr>
        <w:t>确定</w:t>
      </w:r>
      <w:r>
        <w:rPr>
          <w:rFonts w:hint="eastAsia" w:asciiTheme="minorEastAsia" w:hAnsiTheme="minorEastAsia" w:eastAsiaTheme="minorEastAsia"/>
        </w:rPr>
        <w:t>其他</w:t>
      </w:r>
      <w:r>
        <w:rPr>
          <w:rFonts w:asciiTheme="minorEastAsia" w:hAnsiTheme="minorEastAsia" w:eastAsiaTheme="minorEastAsia"/>
        </w:rPr>
        <w:t>候选人为成交供应商，或重新开展采购活动。</w:t>
      </w:r>
      <w:bookmarkStart w:id="690" w:name="_Hlk80868850"/>
      <w:r>
        <w:rPr>
          <w:rFonts w:asciiTheme="minorEastAsia" w:hAnsiTheme="minorEastAsia" w:eastAsiaTheme="minorEastAsia"/>
        </w:rPr>
        <w:t>拒绝签订采购合同的成交供应商不得参加对该项目重新开展的采购活动。</w:t>
      </w:r>
      <w:bookmarkEnd w:id="690"/>
    </w:p>
    <w:p>
      <w:pPr>
        <w:ind w:firstLine="464"/>
        <w:rPr>
          <w:rFonts w:asciiTheme="minorEastAsia" w:hAnsiTheme="minorEastAsia" w:eastAsiaTheme="minorEastAsia"/>
          <w:spacing w:val="-4"/>
        </w:rPr>
      </w:pPr>
      <w:bookmarkStart w:id="691" w:name="_Ref467307090"/>
      <w:bookmarkStart w:id="692" w:name="_Toc520356176"/>
      <w:bookmarkStart w:id="693" w:name="_Ref467306425"/>
      <w:r>
        <w:rPr>
          <w:rFonts w:asciiTheme="minorEastAsia" w:hAnsiTheme="minorEastAsia" w:eastAsiaTheme="minorEastAsia"/>
          <w:spacing w:val="-4"/>
        </w:rPr>
        <w:t>31.3竞争性磋商文件、成交供应商的响应文件及其澄清文件等，均为签订合同的依据。</w:t>
      </w:r>
    </w:p>
    <w:bookmarkEnd w:id="691"/>
    <w:bookmarkEnd w:id="692"/>
    <w:bookmarkEnd w:id="693"/>
    <w:p>
      <w:pPr>
        <w:pStyle w:val="6"/>
        <w:spacing w:before="0" w:after="0" w:line="360" w:lineRule="auto"/>
        <w:rPr>
          <w:rFonts w:asciiTheme="minorEastAsia" w:hAnsiTheme="minorEastAsia" w:eastAsiaTheme="minorEastAsia"/>
        </w:rPr>
      </w:pPr>
      <w:bookmarkStart w:id="694" w:name="_Toc318318334"/>
      <w:bookmarkStart w:id="695" w:name="_Toc316403008"/>
      <w:bookmarkStart w:id="696" w:name="_Toc316402813"/>
      <w:bookmarkStart w:id="697" w:name="_Toc316403226"/>
      <w:bookmarkStart w:id="698" w:name="_Toc318318704"/>
      <w:bookmarkStart w:id="699" w:name="_Toc443481361"/>
      <w:bookmarkStart w:id="700" w:name="_Toc373513374"/>
      <w:bookmarkStart w:id="701" w:name="_Toc443397195"/>
      <w:bookmarkStart w:id="702" w:name="_Toc432430469"/>
      <w:bookmarkStart w:id="703" w:name="_Toc443397259"/>
      <w:r>
        <w:rPr>
          <w:rFonts w:asciiTheme="minorEastAsia" w:hAnsiTheme="minorEastAsia" w:eastAsiaTheme="minorEastAsia"/>
        </w:rPr>
        <w:t>32.履约</w:t>
      </w:r>
      <w:bookmarkEnd w:id="694"/>
      <w:bookmarkEnd w:id="695"/>
      <w:bookmarkEnd w:id="696"/>
      <w:bookmarkEnd w:id="697"/>
      <w:bookmarkEnd w:id="698"/>
      <w:r>
        <w:rPr>
          <w:rFonts w:asciiTheme="minorEastAsia" w:hAnsiTheme="minorEastAsia" w:eastAsiaTheme="minorEastAsia"/>
        </w:rPr>
        <w:t>保证金</w:t>
      </w:r>
      <w:bookmarkEnd w:id="699"/>
      <w:bookmarkEnd w:id="700"/>
      <w:bookmarkEnd w:id="701"/>
      <w:bookmarkEnd w:id="702"/>
      <w:bookmarkEnd w:id="703"/>
    </w:p>
    <w:p>
      <w:pPr>
        <w:rPr>
          <w:rFonts w:asciiTheme="minorEastAsia" w:hAnsiTheme="minorEastAsia" w:eastAsiaTheme="minorEastAsia"/>
        </w:rPr>
      </w:pPr>
      <w:r>
        <w:rPr>
          <w:rFonts w:asciiTheme="minorEastAsia" w:hAnsiTheme="minorEastAsia" w:eastAsiaTheme="minorEastAsia"/>
        </w:rPr>
        <w:t>32.1本项目是否需要提交履约保证金详见《</w:t>
      </w:r>
      <w:r>
        <w:rPr>
          <w:rFonts w:asciiTheme="minorEastAsia" w:hAnsiTheme="minorEastAsia" w:eastAsiaTheme="minorEastAsia"/>
          <w:spacing w:val="-4"/>
        </w:rPr>
        <w:t>供应商须知资料表</w:t>
      </w:r>
      <w:r>
        <w:rPr>
          <w:rFonts w:asciiTheme="minorEastAsia" w:hAnsiTheme="minorEastAsia" w:eastAsiaTheme="minorEastAsia"/>
        </w:rPr>
        <w:t>》。若需要提交，成交供应商须按《</w:t>
      </w:r>
      <w:r>
        <w:rPr>
          <w:rFonts w:asciiTheme="minorEastAsia" w:hAnsiTheme="minorEastAsia" w:eastAsiaTheme="minorEastAsia"/>
          <w:spacing w:val="-4"/>
        </w:rPr>
        <w:t>供应商须知资料表</w:t>
      </w:r>
      <w:r>
        <w:rPr>
          <w:rFonts w:asciiTheme="minorEastAsia" w:hAnsiTheme="minorEastAsia" w:eastAsiaTheme="minorEastAsia"/>
        </w:rPr>
        <w:t>》中规定的金额</w:t>
      </w:r>
      <w:r>
        <w:rPr>
          <w:rFonts w:hint="eastAsia" w:asciiTheme="minorEastAsia" w:hAnsiTheme="minorEastAsia" w:eastAsiaTheme="minorEastAsia"/>
        </w:rPr>
        <w:t>、</w:t>
      </w:r>
      <w:r>
        <w:rPr>
          <w:rFonts w:asciiTheme="minorEastAsia" w:hAnsiTheme="minorEastAsia" w:eastAsiaTheme="minorEastAsia"/>
        </w:rPr>
        <w:t>形式</w:t>
      </w:r>
      <w:r>
        <w:rPr>
          <w:rFonts w:hint="eastAsia" w:asciiTheme="minorEastAsia" w:hAnsiTheme="minorEastAsia" w:eastAsiaTheme="minorEastAsia"/>
        </w:rPr>
        <w:t>和</w:t>
      </w:r>
      <w:r>
        <w:rPr>
          <w:rFonts w:asciiTheme="minorEastAsia" w:hAnsiTheme="minorEastAsia" w:eastAsiaTheme="minorEastAsia"/>
        </w:rPr>
        <w:t>时间向采购人提交履约保证金。</w:t>
      </w:r>
    </w:p>
    <w:p>
      <w:pPr>
        <w:rPr>
          <w:rFonts w:asciiTheme="minorEastAsia" w:hAnsiTheme="minorEastAsia" w:eastAsiaTheme="minorEastAsia"/>
        </w:rPr>
      </w:pPr>
      <w:r>
        <w:rPr>
          <w:rFonts w:asciiTheme="minorEastAsia" w:hAnsiTheme="minorEastAsia" w:eastAsiaTheme="minorEastAsia"/>
        </w:rPr>
        <w:t>32.2如果成交供应商没有按照上述第32条或第33.1条的规定执行，采购人将有权取消该</w:t>
      </w:r>
      <w:r>
        <w:rPr>
          <w:rFonts w:hint="eastAsia" w:asciiTheme="minorEastAsia" w:hAnsiTheme="minorEastAsia" w:eastAsiaTheme="minorEastAsia"/>
        </w:rPr>
        <w:t>供应商的</w:t>
      </w:r>
      <w:r>
        <w:rPr>
          <w:rFonts w:asciiTheme="minorEastAsia" w:hAnsiTheme="minorEastAsia" w:eastAsiaTheme="minorEastAsia"/>
        </w:rPr>
        <w:t>成交</w:t>
      </w:r>
      <w:r>
        <w:rPr>
          <w:rFonts w:hint="eastAsia" w:asciiTheme="minorEastAsia" w:hAnsiTheme="minorEastAsia" w:eastAsiaTheme="minorEastAsia"/>
        </w:rPr>
        <w:t>资格</w:t>
      </w:r>
      <w:r>
        <w:rPr>
          <w:rFonts w:asciiTheme="minorEastAsia" w:hAnsiTheme="minorEastAsia" w:eastAsiaTheme="minorEastAsia"/>
        </w:rPr>
        <w:t>。</w:t>
      </w:r>
    </w:p>
    <w:p>
      <w:pPr>
        <w:widowControl/>
        <w:adjustRightInd/>
        <w:spacing w:line="240" w:lineRule="auto"/>
        <w:ind w:firstLine="0" w:firstLineChars="0"/>
        <w:textAlignment w:val="auto"/>
        <w:rPr>
          <w:rFonts w:asciiTheme="minorEastAsia" w:hAnsiTheme="minorEastAsia" w:eastAsiaTheme="minorEastAsia"/>
          <w:szCs w:val="21"/>
        </w:rPr>
      </w:pPr>
      <w:bookmarkStart w:id="704" w:name="_Toc432430472"/>
      <w:bookmarkStart w:id="705" w:name="_Toc462066500"/>
      <w:bookmarkStart w:id="706" w:name="_Toc462069434"/>
      <w:bookmarkStart w:id="707" w:name="_Toc489358101"/>
      <w:bookmarkStart w:id="708" w:name="_Toc489339672"/>
      <w:bookmarkStart w:id="709" w:name="_Toc453622069"/>
      <w:bookmarkStart w:id="710" w:name="_Toc53764098"/>
      <w:r>
        <w:rPr>
          <w:rFonts w:asciiTheme="minorEastAsia" w:hAnsiTheme="minorEastAsia" w:eastAsiaTheme="minorEastAsia"/>
          <w:szCs w:val="21"/>
        </w:rPr>
        <w:br w:type="page"/>
      </w:r>
    </w:p>
    <w:p>
      <w:pPr>
        <w:pStyle w:val="4"/>
        <w:rPr>
          <w:rFonts w:asciiTheme="minorEastAsia" w:hAnsiTheme="minorEastAsia" w:eastAsiaTheme="minorEastAsia"/>
        </w:rPr>
      </w:pPr>
      <w:r>
        <w:rPr>
          <w:rFonts w:asciiTheme="minorEastAsia" w:hAnsiTheme="minorEastAsia" w:eastAsiaTheme="minorEastAsia"/>
        </w:rPr>
        <w:t>第三章</w:t>
      </w:r>
      <w:bookmarkEnd w:id="704"/>
      <w:r>
        <w:rPr>
          <w:rFonts w:asciiTheme="minorEastAsia" w:hAnsiTheme="minorEastAsia" w:eastAsiaTheme="minorEastAsia"/>
        </w:rPr>
        <w:t xml:space="preserve"> 合同</w:t>
      </w:r>
      <w:bookmarkEnd w:id="705"/>
      <w:bookmarkEnd w:id="706"/>
      <w:bookmarkEnd w:id="707"/>
      <w:bookmarkEnd w:id="708"/>
      <w:bookmarkEnd w:id="709"/>
      <w:r>
        <w:rPr>
          <w:rFonts w:asciiTheme="minorEastAsia" w:hAnsiTheme="minorEastAsia" w:eastAsiaTheme="minorEastAsia"/>
        </w:rPr>
        <w:t>草案条款</w:t>
      </w:r>
      <w:bookmarkEnd w:id="710"/>
    </w:p>
    <w:p>
      <w:pPr>
        <w:ind w:firstLine="482"/>
        <w:rPr>
          <w:rFonts w:ascii="宋体" w:hAnsi="宋体" w:cs="Arial"/>
          <w:b/>
        </w:rPr>
      </w:pPr>
      <w:bookmarkStart w:id="711" w:name="_Toc419385609"/>
      <w:bookmarkStart w:id="712" w:name="_Toc419298451"/>
      <w:r>
        <w:rPr>
          <w:rFonts w:ascii="宋体" w:hAnsi="宋体" w:cs="Arial"/>
          <w:b/>
        </w:rPr>
        <w:t>附件 1</w:t>
      </w:r>
    </w:p>
    <w:p>
      <w:pPr>
        <w:jc w:val="center"/>
        <w:rPr>
          <w:rFonts w:ascii="宋体" w:hAnsi="宋体"/>
        </w:rPr>
      </w:pPr>
    </w:p>
    <w:p>
      <w:pPr>
        <w:jc w:val="center"/>
        <w:rPr>
          <w:rFonts w:ascii="宋体" w:hAnsi="宋体"/>
        </w:rPr>
      </w:pPr>
    </w:p>
    <w:p>
      <w:pPr>
        <w:jc w:val="center"/>
        <w:rPr>
          <w:rFonts w:ascii="宋体" w:hAnsi="宋体"/>
        </w:rPr>
      </w:pPr>
    </w:p>
    <w:p>
      <w:pPr>
        <w:jc w:val="center"/>
        <w:rPr>
          <w:rFonts w:ascii="宋体" w:hAnsi="宋体"/>
        </w:rPr>
      </w:pPr>
    </w:p>
    <w:p>
      <w:pPr>
        <w:jc w:val="center"/>
        <w:rPr>
          <w:rFonts w:ascii="宋体" w:hAnsi="宋体"/>
        </w:rPr>
      </w:pPr>
    </w:p>
    <w:p>
      <w:pPr>
        <w:jc w:val="center"/>
        <w:rPr>
          <w:rFonts w:ascii="宋体" w:hAnsi="宋体"/>
        </w:rPr>
      </w:pPr>
    </w:p>
    <w:p>
      <w:pPr>
        <w:jc w:val="center"/>
        <w:rPr>
          <w:rFonts w:ascii="宋体" w:hAnsi="宋体"/>
        </w:rPr>
      </w:pPr>
    </w:p>
    <w:p>
      <w:pPr>
        <w:jc w:val="center"/>
        <w:rPr>
          <w:rFonts w:ascii="宋体" w:hAnsi="宋体"/>
        </w:rPr>
      </w:pPr>
    </w:p>
    <w:p>
      <w:pPr>
        <w:jc w:val="center"/>
        <w:rPr>
          <w:rFonts w:ascii="宋体" w:hAnsi="宋体"/>
        </w:rPr>
      </w:pPr>
    </w:p>
    <w:p>
      <w:pPr>
        <w:jc w:val="center"/>
        <w:rPr>
          <w:rFonts w:ascii="宋体" w:hAnsi="宋体"/>
        </w:rPr>
      </w:pPr>
    </w:p>
    <w:p>
      <w:pPr>
        <w:jc w:val="center"/>
        <w:rPr>
          <w:rFonts w:ascii="宋体" w:hAnsi="宋体"/>
        </w:rPr>
      </w:pPr>
    </w:p>
    <w:p>
      <w:pPr>
        <w:jc w:val="center"/>
        <w:rPr>
          <w:rFonts w:ascii="宋体" w:hAnsi="宋体"/>
        </w:rPr>
      </w:pPr>
    </w:p>
    <w:p>
      <w:pPr>
        <w:jc w:val="center"/>
        <w:rPr>
          <w:rFonts w:ascii="宋体" w:hAnsi="宋体"/>
        </w:rPr>
      </w:pPr>
    </w:p>
    <w:p>
      <w:pPr>
        <w:jc w:val="center"/>
        <w:rPr>
          <w:rFonts w:ascii="宋体" w:hAnsi="宋体"/>
        </w:rPr>
      </w:pPr>
    </w:p>
    <w:p>
      <w:pPr>
        <w:jc w:val="center"/>
        <w:rPr>
          <w:rFonts w:ascii="宋体" w:hAnsi="宋体"/>
        </w:rPr>
      </w:pPr>
    </w:p>
    <w:p>
      <w:pPr>
        <w:jc w:val="center"/>
        <w:rPr>
          <w:rFonts w:ascii="宋体" w:hAnsi="宋体"/>
        </w:rPr>
      </w:pPr>
    </w:p>
    <w:p>
      <w:pPr>
        <w:jc w:val="center"/>
        <w:rPr>
          <w:rFonts w:ascii="宋体" w:hAnsi="宋体"/>
        </w:rPr>
      </w:pPr>
    </w:p>
    <w:p>
      <w:pPr>
        <w:jc w:val="center"/>
        <w:rPr>
          <w:rFonts w:ascii="宋体" w:hAnsi="宋体"/>
        </w:rPr>
      </w:pPr>
    </w:p>
    <w:p>
      <w:pPr>
        <w:jc w:val="center"/>
        <w:rPr>
          <w:rFonts w:ascii="宋体" w:hAnsi="宋体"/>
        </w:rPr>
      </w:pPr>
    </w:p>
    <w:p>
      <w:pPr>
        <w:jc w:val="center"/>
        <w:rPr>
          <w:rFonts w:ascii="宋体" w:hAnsi="宋体"/>
        </w:rPr>
      </w:pPr>
    </w:p>
    <w:p>
      <w:pPr>
        <w:jc w:val="center"/>
        <w:rPr>
          <w:rFonts w:ascii="宋体" w:hAnsi="宋体"/>
        </w:rPr>
      </w:pPr>
    </w:p>
    <w:p>
      <w:pPr>
        <w:jc w:val="center"/>
        <w:rPr>
          <w:rFonts w:ascii="宋体" w:hAnsi="宋体"/>
        </w:rPr>
      </w:pPr>
    </w:p>
    <w:p>
      <w:pPr>
        <w:jc w:val="center"/>
        <w:rPr>
          <w:rFonts w:ascii="宋体" w:hAnsi="宋体"/>
        </w:rPr>
      </w:pPr>
    </w:p>
    <w:p>
      <w:pPr>
        <w:jc w:val="center"/>
        <w:rPr>
          <w:rFonts w:ascii="宋体" w:hAnsi="宋体"/>
        </w:rPr>
      </w:pPr>
    </w:p>
    <w:p>
      <w:pPr>
        <w:jc w:val="center"/>
        <w:rPr>
          <w:rFonts w:ascii="宋体" w:hAnsi="宋体"/>
        </w:rPr>
      </w:pPr>
    </w:p>
    <w:p>
      <w:pPr>
        <w:jc w:val="center"/>
        <w:rPr>
          <w:rFonts w:ascii="宋体" w:hAnsi="宋体"/>
        </w:rPr>
      </w:pPr>
    </w:p>
    <w:p>
      <w:pPr>
        <w:jc w:val="center"/>
        <w:rPr>
          <w:rFonts w:ascii="宋体" w:hAnsi="宋体"/>
        </w:rPr>
      </w:pPr>
    </w:p>
    <w:p>
      <w:pPr>
        <w:jc w:val="center"/>
        <w:rPr>
          <w:rFonts w:ascii="宋体" w:hAnsi="宋体"/>
        </w:rPr>
      </w:pPr>
      <w:r>
        <w:rPr>
          <w:rFonts w:hint="eastAsia" w:ascii="宋体" w:hAnsi="宋体"/>
        </w:rPr>
        <w:t>保密承诺书</w:t>
      </w:r>
    </w:p>
    <w:p>
      <w:pPr>
        <w:rPr>
          <w:rFonts w:ascii="宋体" w:hAnsi="宋体"/>
        </w:rPr>
      </w:pPr>
    </w:p>
    <w:p>
      <w:pPr>
        <w:rPr>
          <w:rFonts w:ascii="宋体" w:hAnsi="宋体"/>
        </w:rPr>
      </w:pPr>
      <w:r>
        <w:rPr>
          <w:rFonts w:hint="eastAsia" w:ascii="宋体" w:hAnsi="宋体"/>
        </w:rPr>
        <w:t>中国人民健康保险股份有限公司（以下简称：甲方）*</w:t>
      </w:r>
      <w:r>
        <w:rPr>
          <w:rFonts w:ascii="宋体" w:hAnsi="宋体"/>
        </w:rPr>
        <w:t>****</w:t>
      </w:r>
      <w:r>
        <w:rPr>
          <w:rFonts w:hint="eastAsia" w:ascii="宋体" w:hAnsi="宋体"/>
        </w:rPr>
        <w:t>工作中，X</w:t>
      </w:r>
      <w:r>
        <w:rPr>
          <w:rFonts w:ascii="宋体" w:hAnsi="宋体"/>
        </w:rPr>
        <w:t>XX</w:t>
      </w:r>
      <w:r>
        <w:rPr>
          <w:rFonts w:hint="eastAsia" w:ascii="宋体" w:hAnsi="宋体"/>
        </w:rPr>
        <w:t>（以下简称：乙方）或及/或其工作人员直接或间接所接触、知悉或使用到的包括甲方及/或其子公司及/或附属机构及/或关联公司的任何数据信息，包括但不限于经营、管理、商务、技术、营销、发展规划、客户信息等均属于甲方的商业秘密。乙方将严格遵守《一般条款与条件》第十二条保密责任的约定，并专门作如下承诺：</w:t>
      </w:r>
    </w:p>
    <w:p>
      <w:pPr>
        <w:rPr>
          <w:rFonts w:ascii="宋体" w:hAnsi="宋体"/>
        </w:rPr>
      </w:pPr>
      <w:r>
        <w:rPr>
          <w:rFonts w:hint="eastAsia" w:ascii="宋体" w:hAnsi="宋体"/>
        </w:rPr>
        <w:t>1、除服务合同中另有约定外，对于甲方的商业秘密，未经甲方书面认可，乙方不得将甲方的信息披露给任何第三方。</w:t>
      </w:r>
    </w:p>
    <w:p>
      <w:pPr>
        <w:rPr>
          <w:rFonts w:ascii="宋体" w:hAnsi="宋体"/>
        </w:rPr>
      </w:pPr>
      <w:r>
        <w:rPr>
          <w:rFonts w:hint="eastAsia" w:ascii="宋体" w:hAnsi="宋体"/>
        </w:rPr>
        <w:t>2、未经甲方书面认可，乙方使用甲方的商业秘密仅限于有必要接触甲方相关信息的本项目人员之间，不应在乙方内部其他人员之间流通。</w:t>
      </w:r>
    </w:p>
    <w:p>
      <w:pPr>
        <w:rPr>
          <w:rFonts w:ascii="宋体" w:hAnsi="宋体"/>
        </w:rPr>
      </w:pPr>
      <w:r>
        <w:rPr>
          <w:rFonts w:hint="eastAsia" w:ascii="宋体" w:hAnsi="宋体"/>
        </w:rPr>
        <w:t>3、未经甲方书面认可，乙方不应为除本服务合同规定的目的之外的自身利益或任何其他方的利益而使用任何甲方的信息。</w:t>
      </w:r>
    </w:p>
    <w:p>
      <w:pPr>
        <w:rPr>
          <w:rFonts w:ascii="宋体" w:hAnsi="宋体"/>
        </w:rPr>
      </w:pPr>
      <w:r>
        <w:rPr>
          <w:rFonts w:hint="eastAsia" w:ascii="宋体" w:hAnsi="宋体"/>
        </w:rPr>
        <w:t>4、乙方对以下方面的甲方信息没有义务：（a）在甲方向乙方工作人员告知信息时，该信息已处于公众领域中；（b）在甲方向乙方工作人员告知信息后，该信息并非乙方人员过错而进入公共领域；(c) 在不违反保密义务的情况下，从甲方以外的渠道获取的信息。</w:t>
      </w:r>
    </w:p>
    <w:p>
      <w:pPr>
        <w:rPr>
          <w:rFonts w:ascii="宋体" w:hAnsi="宋体"/>
        </w:rPr>
      </w:pPr>
      <w:r>
        <w:rPr>
          <w:rFonts w:hint="eastAsia" w:ascii="宋体" w:hAnsi="宋体"/>
        </w:rPr>
        <w:t>5、本承诺书中的约定不因服务合同的无效、撤销或终止而失效。</w:t>
      </w:r>
    </w:p>
    <w:p>
      <w:pPr>
        <w:rPr>
          <w:rFonts w:ascii="宋体" w:hAnsi="宋体"/>
        </w:rPr>
      </w:pPr>
      <w:r>
        <w:rPr>
          <w:rFonts w:hint="eastAsia" w:ascii="宋体" w:hAnsi="宋体"/>
        </w:rPr>
        <w:t>6、双方的保密义务在服务合同约定的有效期内是持续性的，不因本项目的完成、中止或终止而终止。</w:t>
      </w:r>
    </w:p>
    <w:p>
      <w:pPr>
        <w:rPr>
          <w:rFonts w:ascii="宋体" w:hAnsi="宋体"/>
        </w:rPr>
      </w:pPr>
      <w:r>
        <w:rPr>
          <w:rFonts w:hint="eastAsia" w:ascii="宋体" w:hAnsi="宋体"/>
        </w:rPr>
        <w:t>7、乙方应确保其项目人员及其他相关工作人员遵守服务合同及本承诺书中的保密义务。</w:t>
      </w:r>
    </w:p>
    <w:p>
      <w:pPr>
        <w:rPr>
          <w:rFonts w:ascii="宋体" w:hAnsi="宋体"/>
        </w:rPr>
      </w:pPr>
      <w:r>
        <w:rPr>
          <w:rFonts w:hint="eastAsia" w:ascii="宋体" w:hAnsi="宋体"/>
        </w:rPr>
        <w:t>8、如因乙方违反保密义务而给甲方造成损失，乙方依照法律及服务合同的约定承担赔偿责任，不论违反保密义务的行为是故意还是过失。</w:t>
      </w:r>
    </w:p>
    <w:p>
      <w:pPr>
        <w:rPr>
          <w:rFonts w:ascii="宋体" w:hAnsi="宋体"/>
        </w:rPr>
      </w:pPr>
      <w:r>
        <w:rPr>
          <w:rFonts w:hint="eastAsia" w:ascii="宋体" w:hAnsi="宋体"/>
        </w:rPr>
        <w:t xml:space="preserve">乙方：（签字/盖章）                             </w:t>
      </w:r>
    </w:p>
    <w:p>
      <w:pPr>
        <w:rPr>
          <w:rFonts w:ascii="宋体" w:hAnsi="宋体"/>
        </w:rPr>
      </w:pPr>
      <w:r>
        <w:rPr>
          <w:rFonts w:hint="eastAsia" w:ascii="宋体" w:hAnsi="宋体"/>
        </w:rPr>
        <w:t>日期：</w:t>
      </w:r>
    </w:p>
    <w:p>
      <w:pPr>
        <w:rPr>
          <w:rFonts w:ascii="宋体" w:hAnsi="宋体" w:cs="Arial"/>
        </w:rPr>
      </w:pPr>
      <w:r>
        <w:rPr>
          <w:rFonts w:ascii="宋体" w:hAnsi="宋体" w:cs="Arial"/>
        </w:rPr>
        <w:br w:type="page"/>
      </w:r>
    </w:p>
    <w:p>
      <w:pPr>
        <w:ind w:firstLine="482"/>
        <w:rPr>
          <w:rFonts w:ascii="宋体" w:hAnsi="宋体" w:cs="Arial"/>
          <w:b/>
        </w:rPr>
      </w:pPr>
      <w:r>
        <w:rPr>
          <w:rFonts w:ascii="宋体" w:hAnsi="宋体" w:cs="Arial"/>
          <w:b/>
        </w:rPr>
        <w:t>附件 2</w:t>
      </w:r>
    </w:p>
    <w:p>
      <w:pPr>
        <w:pStyle w:val="801"/>
        <w:spacing w:after="0" w:line="360" w:lineRule="auto"/>
        <w:jc w:val="center"/>
        <w:rPr>
          <w:rFonts w:ascii="宋体" w:hAnsi="宋体" w:cs="Arial"/>
          <w:sz w:val="24"/>
          <w:lang w:eastAsia="zh-CN"/>
        </w:rPr>
      </w:pPr>
      <w:r>
        <w:rPr>
          <w:rFonts w:hint="eastAsia" w:ascii="宋体" w:hAnsi="宋体" w:cs="Arial"/>
          <w:b/>
          <w:sz w:val="24"/>
          <w:szCs w:val="24"/>
          <w:lang w:eastAsia="zh-CN"/>
        </w:rPr>
        <w:t>乙方人员名单及简历</w:t>
      </w:r>
    </w:p>
    <w:tbl>
      <w:tblPr>
        <w:tblStyle w:val="76"/>
        <w:tblpPr w:leftFromText="180" w:rightFromText="180" w:vertAnchor="text" w:horzAnchor="margin" w:tblpY="164"/>
        <w:tblOverlap w:val="never"/>
        <w:tblW w:w="8890"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093"/>
        <w:gridCol w:w="1182"/>
        <w:gridCol w:w="1517"/>
        <w:gridCol w:w="509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1093" w:type="dxa"/>
          </w:tcPr>
          <w:p>
            <w:pPr>
              <w:pStyle w:val="5"/>
              <w:spacing w:before="0" w:after="0" w:line="360" w:lineRule="auto"/>
              <w:outlineLvl w:val="1"/>
              <w:rPr>
                <w:sz w:val="24"/>
                <w:szCs w:val="24"/>
              </w:rPr>
            </w:pPr>
            <w:r>
              <w:rPr>
                <w:rFonts w:hint="eastAsia"/>
                <w:sz w:val="24"/>
                <w:szCs w:val="24"/>
              </w:rPr>
              <w:t>姓名</w:t>
            </w:r>
          </w:p>
        </w:tc>
        <w:tc>
          <w:tcPr>
            <w:tcW w:w="1182" w:type="dxa"/>
          </w:tcPr>
          <w:p>
            <w:pPr>
              <w:pStyle w:val="5"/>
              <w:spacing w:before="0" w:after="0" w:line="360" w:lineRule="auto"/>
              <w:outlineLvl w:val="1"/>
              <w:rPr>
                <w:sz w:val="24"/>
                <w:szCs w:val="24"/>
              </w:rPr>
            </w:pPr>
            <w:r>
              <w:rPr>
                <w:rFonts w:hint="eastAsia"/>
                <w:sz w:val="24"/>
                <w:szCs w:val="24"/>
              </w:rPr>
              <w:t>职级</w:t>
            </w:r>
          </w:p>
        </w:tc>
        <w:tc>
          <w:tcPr>
            <w:tcW w:w="1517" w:type="dxa"/>
          </w:tcPr>
          <w:p>
            <w:pPr>
              <w:pStyle w:val="5"/>
              <w:spacing w:before="0" w:after="0" w:line="360" w:lineRule="auto"/>
              <w:outlineLvl w:val="1"/>
              <w:rPr>
                <w:sz w:val="24"/>
                <w:szCs w:val="24"/>
              </w:rPr>
            </w:pPr>
            <w:r>
              <w:rPr>
                <w:rFonts w:hint="eastAsia"/>
                <w:sz w:val="24"/>
                <w:szCs w:val="24"/>
              </w:rPr>
              <w:t>项目角色</w:t>
            </w:r>
          </w:p>
        </w:tc>
        <w:tc>
          <w:tcPr>
            <w:tcW w:w="5098" w:type="dxa"/>
          </w:tcPr>
          <w:p>
            <w:pPr>
              <w:pStyle w:val="5"/>
              <w:spacing w:before="0" w:after="0" w:line="360" w:lineRule="auto"/>
              <w:outlineLvl w:val="1"/>
              <w:rPr>
                <w:sz w:val="24"/>
                <w:szCs w:val="24"/>
              </w:rPr>
            </w:pPr>
            <w:r>
              <w:rPr>
                <w:rFonts w:hint="eastAsia"/>
                <w:sz w:val="24"/>
                <w:szCs w:val="24"/>
              </w:rPr>
              <w:t>简历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1093" w:type="dxa"/>
          </w:tcPr>
          <w:p>
            <w:pPr>
              <w:pStyle w:val="5"/>
              <w:spacing w:before="0" w:after="0" w:line="360" w:lineRule="auto"/>
              <w:outlineLvl w:val="1"/>
              <w:rPr>
                <w:b w:val="0"/>
                <w:bCs w:val="0"/>
                <w:sz w:val="24"/>
                <w:szCs w:val="24"/>
              </w:rPr>
            </w:pPr>
          </w:p>
        </w:tc>
        <w:tc>
          <w:tcPr>
            <w:tcW w:w="1182" w:type="dxa"/>
          </w:tcPr>
          <w:p>
            <w:pPr>
              <w:pStyle w:val="5"/>
              <w:spacing w:before="0" w:after="0" w:line="360" w:lineRule="auto"/>
              <w:outlineLvl w:val="1"/>
              <w:rPr>
                <w:b w:val="0"/>
                <w:bCs w:val="0"/>
                <w:sz w:val="24"/>
                <w:szCs w:val="24"/>
              </w:rPr>
            </w:pPr>
          </w:p>
        </w:tc>
        <w:tc>
          <w:tcPr>
            <w:tcW w:w="1517" w:type="dxa"/>
          </w:tcPr>
          <w:p>
            <w:pPr>
              <w:pStyle w:val="5"/>
              <w:spacing w:before="0" w:after="0" w:line="360" w:lineRule="auto"/>
              <w:outlineLvl w:val="1"/>
              <w:rPr>
                <w:b w:val="0"/>
                <w:bCs w:val="0"/>
                <w:sz w:val="24"/>
                <w:szCs w:val="24"/>
              </w:rPr>
            </w:pPr>
          </w:p>
        </w:tc>
        <w:tc>
          <w:tcPr>
            <w:tcW w:w="5098" w:type="dxa"/>
          </w:tcPr>
          <w:p>
            <w:pPr>
              <w:pStyle w:val="5"/>
              <w:spacing w:before="0" w:after="0" w:line="360" w:lineRule="auto"/>
              <w:outlineLvl w:val="1"/>
              <w:rPr>
                <w:b w:val="0"/>
                <w:bCs w:val="0"/>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1093" w:type="dxa"/>
          </w:tcPr>
          <w:p>
            <w:pPr>
              <w:pStyle w:val="5"/>
              <w:spacing w:before="0" w:after="0" w:line="360" w:lineRule="auto"/>
              <w:outlineLvl w:val="1"/>
              <w:rPr>
                <w:b w:val="0"/>
                <w:bCs w:val="0"/>
                <w:sz w:val="24"/>
                <w:szCs w:val="24"/>
              </w:rPr>
            </w:pPr>
          </w:p>
        </w:tc>
        <w:tc>
          <w:tcPr>
            <w:tcW w:w="1182" w:type="dxa"/>
          </w:tcPr>
          <w:p>
            <w:pPr>
              <w:pStyle w:val="5"/>
              <w:spacing w:before="0" w:after="0" w:line="360" w:lineRule="auto"/>
              <w:outlineLvl w:val="1"/>
              <w:rPr>
                <w:b w:val="0"/>
                <w:bCs w:val="0"/>
                <w:sz w:val="24"/>
                <w:szCs w:val="24"/>
              </w:rPr>
            </w:pPr>
          </w:p>
        </w:tc>
        <w:tc>
          <w:tcPr>
            <w:tcW w:w="1517" w:type="dxa"/>
          </w:tcPr>
          <w:p>
            <w:pPr>
              <w:pStyle w:val="5"/>
              <w:spacing w:before="0" w:after="0" w:line="360" w:lineRule="auto"/>
              <w:outlineLvl w:val="1"/>
              <w:rPr>
                <w:b w:val="0"/>
                <w:bCs w:val="0"/>
                <w:sz w:val="24"/>
                <w:szCs w:val="24"/>
              </w:rPr>
            </w:pPr>
          </w:p>
        </w:tc>
        <w:tc>
          <w:tcPr>
            <w:tcW w:w="5098" w:type="dxa"/>
          </w:tcPr>
          <w:p>
            <w:pPr>
              <w:pStyle w:val="5"/>
              <w:spacing w:before="0" w:after="0" w:line="360" w:lineRule="auto"/>
              <w:outlineLvl w:val="1"/>
              <w:rPr>
                <w:b w:val="0"/>
                <w:bCs w:val="0"/>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1093" w:type="dxa"/>
          </w:tcPr>
          <w:p>
            <w:pPr>
              <w:pStyle w:val="5"/>
              <w:spacing w:before="0" w:after="0" w:line="360" w:lineRule="auto"/>
              <w:outlineLvl w:val="1"/>
              <w:rPr>
                <w:b w:val="0"/>
                <w:bCs w:val="0"/>
                <w:sz w:val="24"/>
                <w:szCs w:val="24"/>
              </w:rPr>
            </w:pPr>
          </w:p>
        </w:tc>
        <w:tc>
          <w:tcPr>
            <w:tcW w:w="1182" w:type="dxa"/>
          </w:tcPr>
          <w:p>
            <w:pPr>
              <w:pStyle w:val="5"/>
              <w:spacing w:before="0" w:after="0" w:line="360" w:lineRule="auto"/>
              <w:outlineLvl w:val="1"/>
              <w:rPr>
                <w:b w:val="0"/>
                <w:bCs w:val="0"/>
                <w:sz w:val="24"/>
                <w:szCs w:val="24"/>
              </w:rPr>
            </w:pPr>
          </w:p>
        </w:tc>
        <w:tc>
          <w:tcPr>
            <w:tcW w:w="1517" w:type="dxa"/>
          </w:tcPr>
          <w:p>
            <w:pPr>
              <w:pStyle w:val="5"/>
              <w:spacing w:before="0" w:after="0" w:line="360" w:lineRule="auto"/>
              <w:outlineLvl w:val="1"/>
              <w:rPr>
                <w:b w:val="0"/>
                <w:bCs w:val="0"/>
                <w:sz w:val="24"/>
                <w:szCs w:val="24"/>
              </w:rPr>
            </w:pPr>
          </w:p>
        </w:tc>
        <w:tc>
          <w:tcPr>
            <w:tcW w:w="5098" w:type="dxa"/>
          </w:tcPr>
          <w:p>
            <w:pPr>
              <w:pStyle w:val="5"/>
              <w:spacing w:before="0" w:after="0" w:line="360" w:lineRule="auto"/>
              <w:outlineLvl w:val="1"/>
              <w:rPr>
                <w:b w:val="0"/>
                <w:bCs w:val="0"/>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1093" w:type="dxa"/>
          </w:tcPr>
          <w:p>
            <w:pPr>
              <w:pStyle w:val="5"/>
              <w:spacing w:before="0" w:after="0" w:line="360" w:lineRule="auto"/>
              <w:outlineLvl w:val="1"/>
              <w:rPr>
                <w:b w:val="0"/>
                <w:bCs w:val="0"/>
                <w:sz w:val="24"/>
                <w:szCs w:val="24"/>
              </w:rPr>
            </w:pPr>
          </w:p>
        </w:tc>
        <w:tc>
          <w:tcPr>
            <w:tcW w:w="1182" w:type="dxa"/>
          </w:tcPr>
          <w:p>
            <w:pPr>
              <w:pStyle w:val="5"/>
              <w:spacing w:before="0" w:after="0" w:line="360" w:lineRule="auto"/>
              <w:outlineLvl w:val="1"/>
              <w:rPr>
                <w:b w:val="0"/>
                <w:bCs w:val="0"/>
                <w:sz w:val="24"/>
                <w:szCs w:val="24"/>
              </w:rPr>
            </w:pPr>
          </w:p>
        </w:tc>
        <w:tc>
          <w:tcPr>
            <w:tcW w:w="1517" w:type="dxa"/>
          </w:tcPr>
          <w:p>
            <w:pPr>
              <w:pStyle w:val="5"/>
              <w:spacing w:before="0" w:after="0" w:line="360" w:lineRule="auto"/>
              <w:outlineLvl w:val="1"/>
              <w:rPr>
                <w:b w:val="0"/>
                <w:bCs w:val="0"/>
                <w:sz w:val="24"/>
                <w:szCs w:val="24"/>
              </w:rPr>
            </w:pPr>
          </w:p>
        </w:tc>
        <w:tc>
          <w:tcPr>
            <w:tcW w:w="5098" w:type="dxa"/>
          </w:tcPr>
          <w:p>
            <w:pPr>
              <w:pStyle w:val="5"/>
              <w:spacing w:before="0" w:after="0" w:line="360" w:lineRule="auto"/>
              <w:outlineLvl w:val="1"/>
              <w:rPr>
                <w:b w:val="0"/>
                <w:bCs w:val="0"/>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1093" w:type="dxa"/>
          </w:tcPr>
          <w:p>
            <w:pPr>
              <w:pStyle w:val="5"/>
              <w:spacing w:before="0" w:after="0" w:line="360" w:lineRule="auto"/>
              <w:outlineLvl w:val="1"/>
              <w:rPr>
                <w:b w:val="0"/>
                <w:bCs w:val="0"/>
                <w:sz w:val="24"/>
                <w:szCs w:val="24"/>
              </w:rPr>
            </w:pPr>
          </w:p>
        </w:tc>
        <w:tc>
          <w:tcPr>
            <w:tcW w:w="1182" w:type="dxa"/>
          </w:tcPr>
          <w:p>
            <w:pPr>
              <w:pStyle w:val="5"/>
              <w:spacing w:before="0" w:after="0" w:line="360" w:lineRule="auto"/>
              <w:outlineLvl w:val="1"/>
              <w:rPr>
                <w:b w:val="0"/>
                <w:bCs w:val="0"/>
                <w:sz w:val="24"/>
                <w:szCs w:val="24"/>
              </w:rPr>
            </w:pPr>
          </w:p>
        </w:tc>
        <w:tc>
          <w:tcPr>
            <w:tcW w:w="1517" w:type="dxa"/>
          </w:tcPr>
          <w:p>
            <w:pPr>
              <w:pStyle w:val="5"/>
              <w:spacing w:before="0" w:after="0" w:line="360" w:lineRule="auto"/>
              <w:outlineLvl w:val="1"/>
              <w:rPr>
                <w:b w:val="0"/>
                <w:bCs w:val="0"/>
                <w:sz w:val="24"/>
                <w:szCs w:val="24"/>
              </w:rPr>
            </w:pPr>
          </w:p>
        </w:tc>
        <w:tc>
          <w:tcPr>
            <w:tcW w:w="5098" w:type="dxa"/>
          </w:tcPr>
          <w:p>
            <w:pPr>
              <w:pStyle w:val="5"/>
              <w:spacing w:before="0" w:after="0" w:line="360" w:lineRule="auto"/>
              <w:outlineLvl w:val="1"/>
              <w:rPr>
                <w:b w:val="0"/>
                <w:bCs w:val="0"/>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1093" w:type="dxa"/>
          </w:tcPr>
          <w:p>
            <w:pPr>
              <w:pStyle w:val="5"/>
              <w:spacing w:before="0" w:after="0" w:line="360" w:lineRule="auto"/>
              <w:outlineLvl w:val="1"/>
              <w:rPr>
                <w:b w:val="0"/>
                <w:bCs w:val="0"/>
                <w:sz w:val="24"/>
                <w:szCs w:val="24"/>
              </w:rPr>
            </w:pPr>
          </w:p>
        </w:tc>
        <w:tc>
          <w:tcPr>
            <w:tcW w:w="1182" w:type="dxa"/>
          </w:tcPr>
          <w:p>
            <w:pPr>
              <w:pStyle w:val="5"/>
              <w:spacing w:before="0" w:after="0" w:line="360" w:lineRule="auto"/>
              <w:outlineLvl w:val="1"/>
              <w:rPr>
                <w:b w:val="0"/>
                <w:bCs w:val="0"/>
                <w:sz w:val="24"/>
                <w:szCs w:val="24"/>
              </w:rPr>
            </w:pPr>
          </w:p>
        </w:tc>
        <w:tc>
          <w:tcPr>
            <w:tcW w:w="1517" w:type="dxa"/>
          </w:tcPr>
          <w:p>
            <w:pPr>
              <w:pStyle w:val="5"/>
              <w:spacing w:before="0" w:after="0" w:line="360" w:lineRule="auto"/>
              <w:outlineLvl w:val="1"/>
              <w:rPr>
                <w:b w:val="0"/>
                <w:bCs w:val="0"/>
                <w:sz w:val="24"/>
                <w:szCs w:val="24"/>
              </w:rPr>
            </w:pPr>
          </w:p>
        </w:tc>
        <w:tc>
          <w:tcPr>
            <w:tcW w:w="5098" w:type="dxa"/>
          </w:tcPr>
          <w:p>
            <w:pPr>
              <w:pStyle w:val="5"/>
              <w:spacing w:before="0" w:after="0" w:line="360" w:lineRule="auto"/>
              <w:outlineLvl w:val="1"/>
              <w:rPr>
                <w:b w:val="0"/>
                <w:bCs w:val="0"/>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1093" w:type="dxa"/>
          </w:tcPr>
          <w:p>
            <w:pPr>
              <w:pStyle w:val="5"/>
              <w:spacing w:before="0" w:after="0" w:line="360" w:lineRule="auto"/>
              <w:outlineLvl w:val="1"/>
              <w:rPr>
                <w:b w:val="0"/>
                <w:bCs w:val="0"/>
                <w:sz w:val="24"/>
                <w:szCs w:val="24"/>
              </w:rPr>
            </w:pPr>
          </w:p>
        </w:tc>
        <w:tc>
          <w:tcPr>
            <w:tcW w:w="1182" w:type="dxa"/>
          </w:tcPr>
          <w:p>
            <w:pPr>
              <w:pStyle w:val="5"/>
              <w:spacing w:before="0" w:after="0" w:line="360" w:lineRule="auto"/>
              <w:outlineLvl w:val="1"/>
              <w:rPr>
                <w:b w:val="0"/>
                <w:bCs w:val="0"/>
                <w:sz w:val="24"/>
                <w:szCs w:val="24"/>
              </w:rPr>
            </w:pPr>
          </w:p>
        </w:tc>
        <w:tc>
          <w:tcPr>
            <w:tcW w:w="1517" w:type="dxa"/>
          </w:tcPr>
          <w:p>
            <w:pPr>
              <w:pStyle w:val="5"/>
              <w:spacing w:before="0" w:after="0" w:line="360" w:lineRule="auto"/>
              <w:outlineLvl w:val="1"/>
              <w:rPr>
                <w:b w:val="0"/>
                <w:bCs w:val="0"/>
                <w:sz w:val="24"/>
                <w:szCs w:val="24"/>
              </w:rPr>
            </w:pPr>
          </w:p>
        </w:tc>
        <w:tc>
          <w:tcPr>
            <w:tcW w:w="5098" w:type="dxa"/>
          </w:tcPr>
          <w:p>
            <w:pPr>
              <w:pStyle w:val="5"/>
              <w:spacing w:before="0" w:after="0" w:line="360" w:lineRule="auto"/>
              <w:outlineLvl w:val="1"/>
              <w:rPr>
                <w:b w:val="0"/>
                <w:bCs w:val="0"/>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1093" w:type="dxa"/>
          </w:tcPr>
          <w:p>
            <w:pPr>
              <w:pStyle w:val="5"/>
              <w:spacing w:before="0" w:after="0" w:line="360" w:lineRule="auto"/>
              <w:outlineLvl w:val="1"/>
              <w:rPr>
                <w:b w:val="0"/>
                <w:bCs w:val="0"/>
                <w:sz w:val="24"/>
                <w:szCs w:val="24"/>
              </w:rPr>
            </w:pPr>
          </w:p>
        </w:tc>
        <w:tc>
          <w:tcPr>
            <w:tcW w:w="1182" w:type="dxa"/>
          </w:tcPr>
          <w:p>
            <w:pPr>
              <w:pStyle w:val="5"/>
              <w:spacing w:before="0" w:after="0" w:line="360" w:lineRule="auto"/>
              <w:outlineLvl w:val="1"/>
              <w:rPr>
                <w:b w:val="0"/>
                <w:bCs w:val="0"/>
                <w:sz w:val="24"/>
                <w:szCs w:val="24"/>
              </w:rPr>
            </w:pPr>
          </w:p>
        </w:tc>
        <w:tc>
          <w:tcPr>
            <w:tcW w:w="1517" w:type="dxa"/>
          </w:tcPr>
          <w:p>
            <w:pPr>
              <w:pStyle w:val="5"/>
              <w:spacing w:before="0" w:after="0" w:line="360" w:lineRule="auto"/>
              <w:outlineLvl w:val="1"/>
              <w:rPr>
                <w:b w:val="0"/>
                <w:bCs w:val="0"/>
                <w:sz w:val="24"/>
                <w:szCs w:val="24"/>
              </w:rPr>
            </w:pPr>
          </w:p>
        </w:tc>
        <w:tc>
          <w:tcPr>
            <w:tcW w:w="5098" w:type="dxa"/>
          </w:tcPr>
          <w:p>
            <w:pPr>
              <w:pStyle w:val="5"/>
              <w:spacing w:before="0" w:after="0" w:line="360" w:lineRule="auto"/>
              <w:outlineLvl w:val="1"/>
              <w:rPr>
                <w:b w:val="0"/>
                <w:bCs w:val="0"/>
                <w:sz w:val="24"/>
                <w:szCs w:val="24"/>
              </w:rPr>
            </w:pPr>
          </w:p>
        </w:tc>
      </w:tr>
    </w:tbl>
    <w:p>
      <w:pPr>
        <w:pStyle w:val="796"/>
        <w:spacing w:line="360" w:lineRule="auto"/>
        <w:ind w:firstLine="482" w:firstLineChars="200"/>
        <w:jc w:val="center"/>
        <w:rPr>
          <w:rFonts w:ascii="宋体" w:hAnsi="宋体" w:cs="Arial"/>
          <w:b/>
          <w:sz w:val="24"/>
          <w:szCs w:val="24"/>
        </w:rPr>
      </w:pPr>
    </w:p>
    <w:p>
      <w:pPr>
        <w:pStyle w:val="796"/>
        <w:spacing w:line="360" w:lineRule="auto"/>
        <w:ind w:firstLine="482" w:firstLineChars="200"/>
        <w:jc w:val="center"/>
        <w:rPr>
          <w:rFonts w:ascii="宋体" w:hAnsi="宋体" w:cs="Arial"/>
          <w:b/>
          <w:sz w:val="24"/>
          <w:szCs w:val="24"/>
        </w:rPr>
      </w:pPr>
    </w:p>
    <w:p>
      <w:pPr>
        <w:pStyle w:val="4"/>
        <w:rPr>
          <w:rFonts w:asciiTheme="minorEastAsia" w:hAnsiTheme="minorEastAsia" w:eastAsiaTheme="minorEastAsia"/>
        </w:rPr>
        <w:sectPr>
          <w:footerReference r:id="rId19" w:type="first"/>
          <w:footerReference r:id="rId18" w:type="default"/>
          <w:headerReference r:id="rId17" w:type="even"/>
          <w:pgSz w:w="11906" w:h="16838"/>
          <w:pgMar w:top="1418" w:right="1418" w:bottom="1418" w:left="1588" w:header="851" w:footer="851" w:gutter="0"/>
          <w:cols w:space="720" w:num="1"/>
          <w:docGrid w:linePitch="312" w:charSpace="0"/>
        </w:sectPr>
      </w:pPr>
      <w:bookmarkStart w:id="713" w:name="_Toc53764099"/>
    </w:p>
    <w:p>
      <w:pPr>
        <w:pStyle w:val="4"/>
        <w:rPr>
          <w:rFonts w:asciiTheme="minorEastAsia" w:hAnsiTheme="minorEastAsia" w:eastAsiaTheme="minorEastAsia"/>
        </w:rPr>
      </w:pPr>
      <w:r>
        <w:rPr>
          <w:rFonts w:asciiTheme="minorEastAsia" w:hAnsiTheme="minorEastAsia" w:eastAsiaTheme="minorEastAsia"/>
        </w:rPr>
        <w:t>第四章 采购需求书</w:t>
      </w:r>
      <w:bookmarkEnd w:id="713"/>
    </w:p>
    <w:p>
      <w:pPr>
        <w:widowControl/>
        <w:adjustRightInd/>
        <w:ind w:firstLine="482"/>
        <w:textAlignment w:val="auto"/>
        <w:outlineLvl w:val="1"/>
        <w:rPr>
          <w:rFonts w:ascii="宋体" w:hAnsi="宋体"/>
          <w:b/>
          <w:kern w:val="2"/>
          <w:szCs w:val="24"/>
          <w:highlight w:val="none"/>
        </w:rPr>
      </w:pPr>
      <w:r>
        <w:rPr>
          <w:rFonts w:hint="eastAsia" w:ascii="宋体" w:hAnsi="宋体"/>
          <w:b/>
          <w:kern w:val="2"/>
          <w:szCs w:val="24"/>
        </w:rPr>
        <w:t>一、</w:t>
      </w:r>
      <w:r>
        <w:rPr>
          <w:rFonts w:hint="eastAsia" w:ascii="宋体" w:hAnsi="宋体"/>
          <w:b/>
          <w:kern w:val="2"/>
          <w:szCs w:val="24"/>
          <w:highlight w:val="none"/>
        </w:rPr>
        <w:t>人保健康</w:t>
      </w:r>
      <w:r>
        <w:rPr>
          <w:rFonts w:hint="eastAsia" w:ascii="宋体" w:hAnsi="宋体"/>
          <w:b/>
          <w:kern w:val="2"/>
          <w:szCs w:val="24"/>
          <w:highlight w:val="none"/>
          <w:lang w:val="en-US" w:eastAsia="zh-CN"/>
        </w:rPr>
        <w:t>江西分公司</w:t>
      </w:r>
      <w:r>
        <w:rPr>
          <w:rFonts w:hint="eastAsia" w:ascii="宋体" w:hAnsi="宋体"/>
          <w:b/>
          <w:kern w:val="2"/>
          <w:szCs w:val="24"/>
          <w:highlight w:val="none"/>
        </w:rPr>
        <w:t>员工食堂食材供应商遴选采购项目</w:t>
      </w:r>
    </w:p>
    <w:p>
      <w:pPr>
        <w:widowControl/>
        <w:adjustRightInd/>
        <w:ind w:firstLine="482"/>
        <w:textAlignment w:val="auto"/>
        <w:outlineLvl w:val="1"/>
        <w:rPr>
          <w:rFonts w:ascii="宋体" w:hAnsi="宋体"/>
          <w:b/>
          <w:kern w:val="2"/>
          <w:szCs w:val="24"/>
        </w:rPr>
      </w:pPr>
      <w:r>
        <w:rPr>
          <w:rFonts w:hint="eastAsia" w:ascii="宋体" w:hAnsi="宋体"/>
          <w:b/>
          <w:kern w:val="2"/>
          <w:szCs w:val="24"/>
        </w:rPr>
        <w:t>（一）项目概况</w:t>
      </w:r>
    </w:p>
    <w:p>
      <w:pPr>
        <w:pStyle w:val="2"/>
        <w:ind w:firstLine="480"/>
      </w:pPr>
      <w:r>
        <w:rPr>
          <w:rFonts w:hint="eastAsia"/>
        </w:rPr>
        <w:t>中国人民健康保险股份有限公司江西分公司位于</w:t>
      </w:r>
      <w:r>
        <w:rPr>
          <w:rFonts w:hint="eastAsia"/>
          <w:lang w:val="en-US" w:eastAsia="zh-CN"/>
        </w:rPr>
        <w:t>江西省南昌市西湖区金环路300号新力大厦21层（2101、2102、2103）</w:t>
      </w:r>
      <w:r>
        <w:rPr>
          <w:rFonts w:hint="eastAsia"/>
        </w:rPr>
        <w:t>，日常用餐人数约60人。</w:t>
      </w:r>
    </w:p>
    <w:p>
      <w:pPr>
        <w:widowControl/>
        <w:adjustRightInd/>
        <w:ind w:firstLine="482"/>
        <w:textAlignment w:val="auto"/>
        <w:outlineLvl w:val="1"/>
        <w:rPr>
          <w:rFonts w:ascii="宋体" w:hAnsi="宋体"/>
          <w:b/>
          <w:kern w:val="2"/>
          <w:szCs w:val="24"/>
        </w:rPr>
      </w:pPr>
      <w:r>
        <w:rPr>
          <w:rFonts w:hint="eastAsia" w:ascii="宋体" w:hAnsi="宋体"/>
          <w:b/>
          <w:kern w:val="2"/>
          <w:szCs w:val="24"/>
        </w:rPr>
        <w:t>（二）采购内容</w:t>
      </w:r>
    </w:p>
    <w:p>
      <w:pPr>
        <w:spacing w:line="400" w:lineRule="exact"/>
        <w:ind w:firstLine="240" w:firstLineChars="100"/>
      </w:pPr>
      <w:r>
        <w:rPr>
          <w:rFonts w:hint="eastAsia"/>
        </w:rPr>
        <w:t>本项目选定</w:t>
      </w:r>
      <w:r>
        <w:rPr>
          <w:rFonts w:hint="eastAsia"/>
          <w:lang w:val="en-US" w:eastAsia="zh-CN"/>
        </w:rPr>
        <w:t>1</w:t>
      </w:r>
      <w:r>
        <w:rPr>
          <w:rFonts w:hint="eastAsia"/>
        </w:rPr>
        <w:t>家供应商，为人保健康提供周期为</w:t>
      </w:r>
      <w:r>
        <w:rPr>
          <w:rFonts w:hint="eastAsia"/>
          <w:lang w:val="en-US" w:eastAsia="zh-CN"/>
        </w:rPr>
        <w:t>2</w:t>
      </w:r>
      <w:r>
        <w:rPr>
          <w:rFonts w:hint="eastAsia"/>
        </w:rPr>
        <w:t>年的服务。</w:t>
      </w:r>
      <w:r>
        <w:rPr>
          <w:rFonts w:hint="eastAsia"/>
          <w:lang w:val="en-US" w:eastAsia="zh-CN"/>
        </w:rPr>
        <w:t>采购内容包含：</w:t>
      </w:r>
      <w:r>
        <w:rPr>
          <w:rFonts w:hint="eastAsia" w:ascii="宋体" w:hAnsi="宋体" w:cs="宋体"/>
          <w:sz w:val="24"/>
          <w:szCs w:val="24"/>
        </w:rPr>
        <w:t>米、面、油、生鲜鱼肉、蔬菜类、果蔬、冻货类、干货类、豆制品、家禽、鲜蛋、调料类（调味品、佐料等）</w:t>
      </w:r>
    </w:p>
    <w:p>
      <w:pPr>
        <w:widowControl/>
        <w:adjustRightInd/>
        <w:ind w:firstLine="482"/>
        <w:textAlignment w:val="auto"/>
        <w:outlineLvl w:val="1"/>
        <w:rPr>
          <w:rFonts w:ascii="宋体" w:hAnsi="宋体"/>
          <w:b/>
          <w:kern w:val="2"/>
          <w:szCs w:val="24"/>
        </w:rPr>
      </w:pPr>
      <w:r>
        <w:rPr>
          <w:rFonts w:hint="eastAsia" w:ascii="宋体" w:hAnsi="宋体"/>
          <w:b/>
          <w:kern w:val="2"/>
          <w:szCs w:val="24"/>
        </w:rPr>
        <w:t>（三）服务内容要求</w:t>
      </w:r>
    </w:p>
    <w:p>
      <w:pPr>
        <w:pStyle w:val="2"/>
        <w:ind w:firstLine="480"/>
      </w:pPr>
      <w:r>
        <w:rPr>
          <w:rFonts w:hint="eastAsia"/>
        </w:rPr>
        <w:t>米、面、油、冻货类、干货类、调料类（调味品、佐料等）等包装产品送达采购人指定收货地时其有效期剩余时间不得少于产品质量有效期的三分之二；生鲜鱼肉、蔬菜类、果蔬、豆制品、鲜蛋、家禽等生鲜产品须保证新鲜程度。</w:t>
      </w:r>
    </w:p>
    <w:p>
      <w:pPr>
        <w:widowControl/>
        <w:adjustRightInd/>
        <w:ind w:firstLine="482"/>
        <w:textAlignment w:val="auto"/>
        <w:outlineLvl w:val="1"/>
        <w:rPr>
          <w:rFonts w:ascii="宋体" w:hAnsi="宋体"/>
          <w:b/>
          <w:kern w:val="2"/>
          <w:szCs w:val="24"/>
        </w:rPr>
      </w:pPr>
      <w:r>
        <w:rPr>
          <w:rFonts w:hint="eastAsia" w:ascii="宋体" w:hAnsi="宋体"/>
          <w:b/>
          <w:kern w:val="2"/>
          <w:szCs w:val="24"/>
        </w:rPr>
        <w:t>（四）验收/考核标准及付款安排</w:t>
      </w:r>
    </w:p>
    <w:p>
      <w:pPr>
        <w:pStyle w:val="2"/>
        <w:ind w:firstLine="480"/>
        <w:outlineLvl w:val="2"/>
      </w:pPr>
      <w:r>
        <w:rPr>
          <w:rFonts w:hint="eastAsia"/>
        </w:rPr>
        <w:t>1、验收/考核标准</w:t>
      </w:r>
    </w:p>
    <w:p>
      <w:pPr>
        <w:pStyle w:val="2"/>
        <w:ind w:firstLine="480"/>
        <w:outlineLvl w:val="2"/>
        <w:rPr>
          <w:rFonts w:hint="eastAsia"/>
        </w:rPr>
      </w:pPr>
      <w:r>
        <w:rPr>
          <w:rFonts w:hint="eastAsia"/>
        </w:rPr>
        <w:t>结算价格 = 供货价格 ×报价折扣率（％）</w:t>
      </w:r>
    </w:p>
    <w:p>
      <w:pPr>
        <w:pStyle w:val="2"/>
        <w:ind w:firstLine="480"/>
        <w:outlineLvl w:val="2"/>
        <w:rPr>
          <w:rFonts w:hint="eastAsia"/>
        </w:rPr>
      </w:pPr>
      <w:r>
        <w:rPr>
          <w:rFonts w:hint="eastAsia"/>
        </w:rPr>
        <w:t>注：（供货价格每月确定一次，</w:t>
      </w:r>
      <w:r>
        <w:rPr>
          <w:rFonts w:hint="eastAsia"/>
          <w:lang w:val="en-US" w:eastAsia="zh-CN"/>
        </w:rPr>
        <w:t>以批发时价即不得高于周边三个大型商超（天虹、华润万家、大润发）相同货品（或同类货品）的平均价计算，商超活动特价除外</w:t>
      </w:r>
      <w:r>
        <w:rPr>
          <w:rFonts w:hint="eastAsia"/>
        </w:rPr>
        <w:t>）</w:t>
      </w:r>
    </w:p>
    <w:p>
      <w:pPr>
        <w:pStyle w:val="2"/>
        <w:ind w:firstLine="480"/>
        <w:outlineLvl w:val="2"/>
      </w:pPr>
      <w:r>
        <w:rPr>
          <w:rFonts w:hint="eastAsia"/>
        </w:rPr>
        <w:t>当月结算金额 = 结算价格 × 当月实际供货量</w:t>
      </w:r>
    </w:p>
    <w:p>
      <w:pPr>
        <w:pStyle w:val="2"/>
        <w:numPr>
          <w:ilvl w:val="0"/>
          <w:numId w:val="49"/>
        </w:numPr>
        <w:ind w:firstLine="480"/>
        <w:outlineLvl w:val="2"/>
        <w:rPr>
          <w:rFonts w:hint="eastAsia"/>
        </w:rPr>
      </w:pPr>
      <w:r>
        <w:rPr>
          <w:rFonts w:hint="eastAsia"/>
        </w:rPr>
        <w:t>付款安排</w:t>
      </w:r>
    </w:p>
    <w:p>
      <w:pPr>
        <w:pStyle w:val="2"/>
        <w:numPr>
          <w:ilvl w:val="0"/>
          <w:numId w:val="0"/>
        </w:numPr>
        <w:ind w:firstLine="480" w:firstLineChars="200"/>
        <w:outlineLvl w:val="2"/>
        <w:rPr>
          <w:rFonts w:hint="eastAsia"/>
        </w:rPr>
      </w:pPr>
      <w:r>
        <w:rPr>
          <w:rFonts w:hint="eastAsia"/>
        </w:rPr>
        <w:t>每月结算一次。成交供应商提供经合同双方签字验收的销售清单单据，经采购人核实无误后，凭成交供应商出据的正规发票，予以转账支付。</w:t>
      </w:r>
    </w:p>
    <w:p>
      <w:pPr>
        <w:pStyle w:val="2"/>
        <w:ind w:left="0" w:leftChars="0" w:firstLine="0" w:firstLineChars="0"/>
        <w:outlineLvl w:val="2"/>
      </w:pPr>
    </w:p>
    <w:bookmarkEnd w:id="711"/>
    <w:bookmarkEnd w:id="712"/>
    <w:p>
      <w:pPr>
        <w:pStyle w:val="4"/>
        <w:numPr>
          <w:ilvl w:val="0"/>
          <w:numId w:val="0"/>
        </w:numPr>
        <w:spacing w:before="240" w:beforeLines="100" w:after="120" w:afterLines="50" w:line="360" w:lineRule="auto"/>
        <w:rPr>
          <w:rFonts w:asciiTheme="minorEastAsia" w:hAnsiTheme="minorEastAsia" w:eastAsiaTheme="minorEastAsia"/>
        </w:rPr>
      </w:pPr>
      <w:bookmarkStart w:id="714" w:name="_Toc53764100"/>
      <w:r>
        <w:rPr>
          <w:rFonts w:asciiTheme="minorEastAsia" w:hAnsiTheme="minorEastAsia" w:eastAsiaTheme="minorEastAsia"/>
        </w:rPr>
        <w:t xml:space="preserve">第五章 </w:t>
      </w:r>
      <w:commentRangeStart w:id="0"/>
      <w:r>
        <w:rPr>
          <w:rFonts w:asciiTheme="minorEastAsia" w:hAnsiTheme="minorEastAsia" w:eastAsiaTheme="minorEastAsia"/>
        </w:rPr>
        <w:t>评审标准</w:t>
      </w:r>
      <w:bookmarkEnd w:id="714"/>
      <w:commentRangeEnd w:id="0"/>
      <w:r>
        <w:rPr>
          <w:rStyle w:val="89"/>
          <w:b w:val="0"/>
          <w:bCs w:val="0"/>
          <w:kern w:val="0"/>
        </w:rPr>
        <w:commentReference w:id="0"/>
      </w:r>
      <w:bookmarkStart w:id="715" w:name="_Toc489358156"/>
    </w:p>
    <w:tbl>
      <w:tblPr>
        <w:tblStyle w:val="75"/>
        <w:tblW w:w="9443" w:type="dxa"/>
        <w:tblInd w:w="-431"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323"/>
        <w:gridCol w:w="644"/>
        <w:gridCol w:w="886"/>
        <w:gridCol w:w="3796"/>
        <w:gridCol w:w="3794"/>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Ex>
        <w:trPr>
          <w:trHeight w:val="604" w:hRule="atLeast"/>
        </w:trPr>
        <w:tc>
          <w:tcPr>
            <w:tcW w:w="323" w:type="dxa"/>
            <w:tcMar>
              <w:top w:w="15" w:type="dxa"/>
              <w:left w:w="15" w:type="dxa"/>
              <w:right w:w="15" w:type="dxa"/>
            </w:tcMar>
            <w:vAlign w:val="center"/>
          </w:tcPr>
          <w:p>
            <w:pPr>
              <w:widowControl/>
              <w:spacing w:line="240" w:lineRule="auto"/>
              <w:ind w:firstLine="0" w:firstLineChars="0"/>
              <w:jc w:val="center"/>
              <w:textAlignment w:val="center"/>
              <w:rPr>
                <w:rFonts w:ascii="宋体" w:hAnsi="宋体" w:cs="仿宋"/>
                <w:b/>
                <w:color w:val="000000" w:themeColor="text1"/>
                <w:szCs w:val="24"/>
                <w14:textFill>
                  <w14:solidFill>
                    <w14:schemeClr w14:val="tx1"/>
                  </w14:solidFill>
                </w14:textFill>
              </w:rPr>
            </w:pPr>
            <w:r>
              <w:rPr>
                <w:rFonts w:hint="eastAsia" w:ascii="宋体" w:hAnsi="宋体" w:cs="仿宋"/>
                <w:b/>
                <w:color w:val="000000" w:themeColor="text1"/>
                <w:szCs w:val="24"/>
                <w:lang w:bidi="ar"/>
                <w14:textFill>
                  <w14:solidFill>
                    <w14:schemeClr w14:val="tx1"/>
                  </w14:solidFill>
                </w14:textFill>
              </w:rPr>
              <w:t>序号</w:t>
            </w:r>
          </w:p>
        </w:tc>
        <w:tc>
          <w:tcPr>
            <w:tcW w:w="644" w:type="dxa"/>
            <w:tcMar>
              <w:top w:w="15" w:type="dxa"/>
              <w:left w:w="15" w:type="dxa"/>
              <w:right w:w="15" w:type="dxa"/>
            </w:tcMar>
            <w:vAlign w:val="center"/>
          </w:tcPr>
          <w:p>
            <w:pPr>
              <w:spacing w:line="240" w:lineRule="auto"/>
              <w:ind w:firstLine="0" w:firstLineChars="0"/>
              <w:jc w:val="center"/>
              <w:rPr>
                <w:rFonts w:ascii="宋体" w:hAnsi="宋体" w:cs="仿宋"/>
                <w:b/>
                <w:color w:val="000000" w:themeColor="text1"/>
                <w:szCs w:val="24"/>
                <w:lang w:bidi="ar"/>
                <w14:textFill>
                  <w14:solidFill>
                    <w14:schemeClr w14:val="tx1"/>
                  </w14:solidFill>
                </w14:textFill>
              </w:rPr>
            </w:pPr>
            <w:r>
              <w:rPr>
                <w:rFonts w:hint="eastAsia" w:ascii="宋体" w:hAnsi="宋体" w:cs="仿宋"/>
                <w:b/>
                <w:bCs/>
                <w:color w:val="000000" w:themeColor="text1"/>
                <w:szCs w:val="24"/>
                <w14:textFill>
                  <w14:solidFill>
                    <w14:schemeClr w14:val="tx1"/>
                  </w14:solidFill>
                </w14:textFill>
              </w:rPr>
              <w:t>评审项</w:t>
            </w:r>
          </w:p>
        </w:tc>
        <w:tc>
          <w:tcPr>
            <w:tcW w:w="886" w:type="dxa"/>
            <w:tcMar>
              <w:top w:w="15" w:type="dxa"/>
              <w:left w:w="15" w:type="dxa"/>
              <w:right w:w="15" w:type="dxa"/>
            </w:tcMar>
            <w:vAlign w:val="center"/>
          </w:tcPr>
          <w:p>
            <w:pPr>
              <w:widowControl/>
              <w:spacing w:line="240" w:lineRule="auto"/>
              <w:ind w:firstLine="0" w:firstLineChars="0"/>
              <w:jc w:val="center"/>
              <w:textAlignment w:val="center"/>
              <w:rPr>
                <w:rFonts w:ascii="宋体" w:hAnsi="宋体" w:cs="仿宋"/>
                <w:b/>
                <w:color w:val="000000" w:themeColor="text1"/>
                <w:szCs w:val="24"/>
                <w14:textFill>
                  <w14:solidFill>
                    <w14:schemeClr w14:val="tx1"/>
                  </w14:solidFill>
                </w14:textFill>
              </w:rPr>
            </w:pPr>
            <w:r>
              <w:rPr>
                <w:rFonts w:hint="eastAsia" w:ascii="宋体" w:hAnsi="宋体" w:cs="仿宋"/>
                <w:b/>
                <w:color w:val="000000" w:themeColor="text1"/>
                <w:szCs w:val="24"/>
                <w:lang w:bidi="ar"/>
                <w14:textFill>
                  <w14:solidFill>
                    <w14:schemeClr w14:val="tx1"/>
                  </w14:solidFill>
                </w14:textFill>
              </w:rPr>
              <w:t>评审因素</w:t>
            </w:r>
          </w:p>
        </w:tc>
        <w:tc>
          <w:tcPr>
            <w:tcW w:w="3796" w:type="dxa"/>
            <w:tcMar>
              <w:top w:w="15" w:type="dxa"/>
              <w:left w:w="15" w:type="dxa"/>
              <w:right w:w="15" w:type="dxa"/>
            </w:tcMar>
            <w:vAlign w:val="center"/>
          </w:tcPr>
          <w:p>
            <w:pPr>
              <w:widowControl/>
              <w:spacing w:line="240" w:lineRule="auto"/>
              <w:ind w:firstLine="0" w:firstLineChars="0"/>
              <w:jc w:val="center"/>
              <w:textAlignment w:val="center"/>
              <w:rPr>
                <w:rFonts w:hint="eastAsia" w:ascii="宋体" w:hAnsi="宋体" w:eastAsia="宋体" w:cs="仿宋"/>
                <w:b/>
                <w:color w:val="000000" w:themeColor="text1"/>
                <w:szCs w:val="24"/>
                <w:lang w:val="en-US" w:eastAsia="zh-CN"/>
                <w14:textFill>
                  <w14:solidFill>
                    <w14:schemeClr w14:val="tx1"/>
                  </w14:solidFill>
                </w14:textFill>
              </w:rPr>
            </w:pPr>
            <w:r>
              <w:rPr>
                <w:rFonts w:hint="eastAsia" w:ascii="宋体" w:hAnsi="宋体" w:cs="仿宋"/>
                <w:b/>
                <w:color w:val="000000" w:themeColor="text1"/>
                <w:szCs w:val="24"/>
                <w:lang w:bidi="ar"/>
                <w14:textFill>
                  <w14:solidFill>
                    <w14:schemeClr w14:val="tx1"/>
                  </w14:solidFill>
                </w14:textFill>
              </w:rPr>
              <w:t>评分</w:t>
            </w:r>
            <w:r>
              <w:rPr>
                <w:rFonts w:hint="eastAsia" w:ascii="宋体" w:hAnsi="宋体" w:cs="仿宋"/>
                <w:b/>
                <w:color w:val="000000" w:themeColor="text1"/>
                <w:szCs w:val="24"/>
                <w:lang w:val="en-US" w:eastAsia="zh-CN" w:bidi="ar"/>
                <w14:textFill>
                  <w14:solidFill>
                    <w14:schemeClr w14:val="tx1"/>
                  </w14:solidFill>
                </w14:textFill>
              </w:rPr>
              <w:t>标准</w:t>
            </w:r>
          </w:p>
        </w:tc>
        <w:tc>
          <w:tcPr>
            <w:tcW w:w="3794" w:type="dxa"/>
            <w:tcMar>
              <w:top w:w="15" w:type="dxa"/>
              <w:left w:w="15" w:type="dxa"/>
              <w:right w:w="15" w:type="dxa"/>
            </w:tcMar>
            <w:vAlign w:val="center"/>
          </w:tcPr>
          <w:p>
            <w:pPr>
              <w:widowControl/>
              <w:spacing w:line="240" w:lineRule="auto"/>
              <w:ind w:firstLine="0" w:firstLineChars="0"/>
              <w:jc w:val="center"/>
              <w:textAlignment w:val="center"/>
              <w:rPr>
                <w:rFonts w:hint="eastAsia" w:ascii="宋体" w:hAnsi="宋体" w:eastAsia="宋体" w:cs="仿宋"/>
                <w:b/>
                <w:color w:val="000000" w:themeColor="text1"/>
                <w:szCs w:val="24"/>
                <w:lang w:val="en-US" w:eastAsia="zh-CN" w:bidi="ar"/>
                <w14:textFill>
                  <w14:solidFill>
                    <w14:schemeClr w14:val="tx1"/>
                  </w14:solidFill>
                </w14:textFill>
              </w:rPr>
            </w:pPr>
            <w:r>
              <w:rPr>
                <w:rFonts w:hint="eastAsia" w:ascii="宋体" w:hAnsi="宋体" w:cs="仿宋"/>
                <w:b/>
                <w:color w:val="000000" w:themeColor="text1"/>
                <w:szCs w:val="24"/>
                <w:lang w:val="en-US" w:eastAsia="zh-CN" w:bidi="ar"/>
                <w14:textFill>
                  <w14:solidFill>
                    <w14:schemeClr w14:val="tx1"/>
                  </w14:solidFill>
                </w14:textFill>
              </w:rPr>
              <w:t>分值</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Ex>
        <w:trPr>
          <w:trHeight w:val="1020" w:hRule="atLeast"/>
        </w:trPr>
        <w:tc>
          <w:tcPr>
            <w:tcW w:w="323" w:type="dxa"/>
            <w:tcMar>
              <w:top w:w="15" w:type="dxa"/>
              <w:left w:w="15" w:type="dxa"/>
              <w:right w:w="15" w:type="dxa"/>
            </w:tcMar>
            <w:vAlign w:val="center"/>
          </w:tcPr>
          <w:p>
            <w:pPr>
              <w:widowControl/>
              <w:spacing w:line="240" w:lineRule="auto"/>
              <w:ind w:firstLine="0" w:firstLineChars="0"/>
              <w:jc w:val="center"/>
              <w:textAlignment w:val="center"/>
              <w:rPr>
                <w:rFonts w:ascii="宋体" w:hAnsi="宋体" w:cs="仿宋"/>
                <w:color w:val="000000" w:themeColor="text1"/>
                <w:szCs w:val="24"/>
                <w14:textFill>
                  <w14:solidFill>
                    <w14:schemeClr w14:val="tx1"/>
                  </w14:solidFill>
                </w14:textFill>
              </w:rPr>
            </w:pPr>
            <w:r>
              <w:rPr>
                <w:rFonts w:hint="eastAsia" w:ascii="宋体" w:hAnsi="宋体" w:cs="仿宋"/>
                <w:color w:val="000000" w:themeColor="text1"/>
                <w:szCs w:val="24"/>
                <w:lang w:bidi="ar"/>
                <w14:textFill>
                  <w14:solidFill>
                    <w14:schemeClr w14:val="tx1"/>
                  </w14:solidFill>
                </w14:textFill>
              </w:rPr>
              <w:t>1</w:t>
            </w:r>
          </w:p>
        </w:tc>
        <w:tc>
          <w:tcPr>
            <w:tcW w:w="644" w:type="dxa"/>
            <w:tcMar>
              <w:top w:w="15" w:type="dxa"/>
              <w:left w:w="15" w:type="dxa"/>
              <w:right w:w="15" w:type="dxa"/>
            </w:tcMar>
            <w:vAlign w:val="center"/>
          </w:tcPr>
          <w:p>
            <w:pPr>
              <w:widowControl/>
              <w:spacing w:line="240" w:lineRule="auto"/>
              <w:ind w:firstLine="0" w:firstLineChars="0"/>
              <w:jc w:val="center"/>
              <w:textAlignment w:val="center"/>
              <w:rPr>
                <w:rFonts w:ascii="宋体" w:hAnsi="宋体" w:cs="仿宋"/>
                <w:color w:val="000000" w:themeColor="text1"/>
                <w:szCs w:val="24"/>
                <w:lang w:bidi="ar"/>
                <w14:textFill>
                  <w14:solidFill>
                    <w14:schemeClr w14:val="tx1"/>
                  </w14:solidFill>
                </w14:textFill>
              </w:rPr>
            </w:pPr>
            <w:r>
              <w:rPr>
                <w:rFonts w:hint="eastAsia" w:ascii="宋体" w:hAnsi="宋体" w:cs="仿宋"/>
                <w:color w:val="000000" w:themeColor="text1"/>
                <w:szCs w:val="24"/>
                <w:lang w:bidi="ar"/>
                <w14:textFill>
                  <w14:solidFill>
                    <w14:schemeClr w14:val="tx1"/>
                  </w14:solidFill>
                </w14:textFill>
              </w:rPr>
              <w:t>价格得分</w:t>
            </w:r>
          </w:p>
          <w:p>
            <w:pPr>
              <w:widowControl/>
              <w:spacing w:line="240" w:lineRule="auto"/>
              <w:ind w:firstLine="0" w:firstLineChars="0"/>
              <w:jc w:val="center"/>
              <w:textAlignment w:val="center"/>
              <w:rPr>
                <w:rFonts w:ascii="宋体" w:hAnsi="宋体" w:cs="仿宋"/>
                <w:color w:val="000000" w:themeColor="text1"/>
                <w:szCs w:val="24"/>
                <w:lang w:bidi="ar"/>
                <w14:textFill>
                  <w14:solidFill>
                    <w14:schemeClr w14:val="tx1"/>
                  </w14:solidFill>
                </w14:textFill>
              </w:rPr>
            </w:pPr>
            <w:r>
              <w:rPr>
                <w:rFonts w:hint="eastAsia" w:ascii="宋体" w:hAnsi="宋体" w:cs="仿宋"/>
                <w:color w:val="000000" w:themeColor="text1"/>
                <w:szCs w:val="24"/>
                <w:lang w:bidi="ar"/>
                <w14:textFill>
                  <w14:solidFill>
                    <w14:schemeClr w14:val="tx1"/>
                  </w14:solidFill>
                </w14:textFill>
              </w:rPr>
              <w:t>（</w:t>
            </w:r>
            <w:r>
              <w:rPr>
                <w:rFonts w:hint="eastAsia" w:ascii="宋体" w:hAnsi="宋体" w:cs="仿宋"/>
                <w:color w:val="000000" w:themeColor="text1"/>
                <w:szCs w:val="24"/>
                <w:lang w:val="en-US" w:eastAsia="zh-CN" w:bidi="ar"/>
                <w14:textFill>
                  <w14:solidFill>
                    <w14:schemeClr w14:val="tx1"/>
                  </w14:solidFill>
                </w14:textFill>
              </w:rPr>
              <w:t>50</w:t>
            </w:r>
            <w:r>
              <w:rPr>
                <w:rFonts w:hint="eastAsia" w:ascii="宋体" w:hAnsi="宋体" w:cs="仿宋"/>
                <w:color w:val="000000" w:themeColor="text1"/>
                <w:szCs w:val="24"/>
                <w:lang w:bidi="ar"/>
                <w14:textFill>
                  <w14:solidFill>
                    <w14:schemeClr w14:val="tx1"/>
                  </w14:solidFill>
                </w14:textFill>
              </w:rPr>
              <w:t>分）</w:t>
            </w:r>
          </w:p>
        </w:tc>
        <w:tc>
          <w:tcPr>
            <w:tcW w:w="886" w:type="dxa"/>
            <w:vAlign w:val="center"/>
          </w:tcPr>
          <w:p>
            <w:pPr>
              <w:widowControl/>
              <w:spacing w:line="240" w:lineRule="auto"/>
              <w:ind w:firstLine="0" w:firstLineChars="0"/>
              <w:jc w:val="center"/>
              <w:textAlignment w:val="center"/>
              <w:rPr>
                <w:rFonts w:ascii="宋体" w:hAnsi="宋体" w:cs="仿宋"/>
                <w:color w:val="000000" w:themeColor="text1"/>
                <w:szCs w:val="24"/>
                <w:lang w:bidi="ar"/>
                <w14:textFill>
                  <w14:solidFill>
                    <w14:schemeClr w14:val="tx1"/>
                  </w14:solidFill>
                </w14:textFill>
              </w:rPr>
            </w:pPr>
            <w:r>
              <w:rPr>
                <w:rFonts w:hint="eastAsia" w:ascii="宋体" w:hAnsi="宋体" w:cs="仿宋"/>
                <w:color w:val="000000" w:themeColor="text1"/>
                <w:szCs w:val="24"/>
                <w:lang w:bidi="ar"/>
                <w14:textFill>
                  <w14:solidFill>
                    <w14:schemeClr w14:val="tx1"/>
                  </w14:solidFill>
                </w14:textFill>
              </w:rPr>
              <w:t>报价</w:t>
            </w:r>
          </w:p>
        </w:tc>
        <w:tc>
          <w:tcPr>
            <w:tcW w:w="3796" w:type="dxa"/>
            <w:tcMar>
              <w:top w:w="15" w:type="dxa"/>
              <w:left w:w="15" w:type="dxa"/>
              <w:right w:w="15" w:type="dxa"/>
            </w:tcMar>
            <w:vAlign w:val="center"/>
          </w:tcPr>
          <w:p>
            <w:pPr>
              <w:spacing w:line="400" w:lineRule="exact"/>
              <w:rPr>
                <w:rFonts w:hint="default"/>
                <w:b w:val="0"/>
                <w:bCs w:val="0"/>
                <w:lang w:val="en-US"/>
              </w:rPr>
            </w:pPr>
            <w:r>
              <w:rPr>
                <w:rStyle w:val="795"/>
                <w:rFonts w:hint="eastAsia" w:ascii="宋体" w:hAnsi="宋体"/>
                <w:b/>
                <w:bCs/>
                <w:color w:val="000000" w:themeColor="text1"/>
                <w:sz w:val="24"/>
                <w:szCs w:val="24"/>
                <w:lang w:val="en-US" w:bidi="ar"/>
                <w14:textFill>
                  <w14:solidFill>
                    <w14:schemeClr w14:val="tx1"/>
                  </w14:solidFill>
                </w14:textFill>
              </w:rPr>
              <w:t>采用</w:t>
            </w:r>
            <w:r>
              <w:rPr>
                <w:rStyle w:val="795"/>
                <w:rFonts w:hint="default" w:ascii="宋体" w:hAnsi="宋体" w:eastAsia="宋体"/>
                <w:b/>
                <w:bCs/>
                <w:color w:val="000000" w:themeColor="text1"/>
                <w:sz w:val="24"/>
                <w:szCs w:val="24"/>
                <w:lang w:bidi="ar"/>
                <w14:textFill>
                  <w14:solidFill>
                    <w14:schemeClr w14:val="tx1"/>
                  </w14:solidFill>
                </w14:textFill>
              </w:rPr>
              <w:t>低价优先法</w:t>
            </w:r>
          </w:p>
          <w:p>
            <w:pPr>
              <w:pStyle w:val="2"/>
              <w:rPr>
                <w:rStyle w:val="795"/>
                <w:rFonts w:hint="eastAsia" w:ascii="宋体" w:hAnsi="宋体"/>
                <w:b w:val="0"/>
                <w:bCs w:val="0"/>
                <w:color w:val="000000" w:themeColor="text1"/>
                <w:sz w:val="24"/>
                <w:szCs w:val="24"/>
                <w:lang w:val="en-US" w:bidi="ar"/>
                <w14:textFill>
                  <w14:solidFill>
                    <w14:schemeClr w14:val="tx1"/>
                  </w14:solidFill>
                </w14:textFill>
              </w:rPr>
            </w:pPr>
            <w:r>
              <w:rPr>
                <w:rStyle w:val="795"/>
                <w:rFonts w:hint="eastAsia" w:ascii="宋体" w:hAnsi="宋体"/>
                <w:b w:val="0"/>
                <w:bCs w:val="0"/>
                <w:color w:val="000000" w:themeColor="text1"/>
                <w:sz w:val="24"/>
                <w:szCs w:val="24"/>
                <w:lang w:val="en-US" w:bidi="ar"/>
                <w14:textFill>
                  <w14:solidFill>
                    <w14:schemeClr w14:val="tx1"/>
                  </w14:solidFill>
                </w14:textFill>
              </w:rPr>
              <w:t>评标价：各有效投标人的含税投标价</w:t>
            </w:r>
            <w:r>
              <w:rPr>
                <w:rStyle w:val="795"/>
                <w:rFonts w:hint="eastAsia" w:ascii="宋体" w:hAnsi="宋体"/>
                <w:b w:val="0"/>
                <w:bCs w:val="0"/>
                <w:color w:val="000000" w:themeColor="text1"/>
                <w:sz w:val="24"/>
                <w:szCs w:val="24"/>
                <w:lang w:val="en-US" w:eastAsia="zh-CN" w:bidi="ar"/>
                <w14:textFill>
                  <w14:solidFill>
                    <w14:schemeClr w14:val="tx1"/>
                  </w14:solidFill>
                </w14:textFill>
              </w:rPr>
              <w:t>，</w:t>
            </w:r>
            <w:r>
              <w:rPr>
                <w:rStyle w:val="795"/>
                <w:rFonts w:hint="eastAsia" w:ascii="宋体" w:hAnsi="宋体"/>
                <w:b w:val="0"/>
                <w:bCs w:val="0"/>
                <w:color w:val="000000" w:themeColor="text1"/>
                <w:sz w:val="24"/>
                <w:szCs w:val="24"/>
                <w:lang w:val="en-US" w:bidi="ar"/>
                <w14:textFill>
                  <w14:solidFill>
                    <w14:schemeClr w14:val="tx1"/>
                  </w14:solidFill>
                </w14:textFill>
              </w:rPr>
              <w:t>剔除可抵扣的增值税进项税额。</w:t>
            </w:r>
          </w:p>
          <w:p>
            <w:pPr>
              <w:pStyle w:val="2"/>
              <w:rPr>
                <w:rStyle w:val="795"/>
                <w:rFonts w:hint="eastAsia" w:ascii="宋体" w:hAnsi="宋体"/>
                <w:b w:val="0"/>
                <w:bCs w:val="0"/>
                <w:color w:val="000000" w:themeColor="text1"/>
                <w:sz w:val="24"/>
                <w:szCs w:val="24"/>
                <w:lang w:val="en-US" w:bidi="ar"/>
                <w14:textFill>
                  <w14:solidFill>
                    <w14:schemeClr w14:val="tx1"/>
                  </w14:solidFill>
                </w14:textFill>
              </w:rPr>
            </w:pPr>
            <w:r>
              <w:rPr>
                <w:rStyle w:val="795"/>
                <w:rFonts w:hint="eastAsia" w:ascii="宋体" w:hAnsi="宋体"/>
                <w:b w:val="0"/>
                <w:bCs w:val="0"/>
                <w:color w:val="000000" w:themeColor="text1"/>
                <w:sz w:val="24"/>
                <w:szCs w:val="24"/>
                <w:lang w:val="en-US" w:bidi="ar"/>
                <w14:textFill>
                  <w14:solidFill>
                    <w14:schemeClr w14:val="tx1"/>
                  </w14:solidFill>
                </w14:textFill>
              </w:rPr>
              <w:t>评标基准价：满足招标文件要求且最低的有效评标价。</w:t>
            </w:r>
          </w:p>
          <w:p>
            <w:pPr>
              <w:pStyle w:val="2"/>
              <w:rPr>
                <w:rStyle w:val="795"/>
                <w:rFonts w:hint="eastAsia" w:ascii="宋体" w:hAnsi="宋体"/>
                <w:b w:val="0"/>
                <w:bCs w:val="0"/>
                <w:color w:val="000000" w:themeColor="text1"/>
                <w:sz w:val="24"/>
                <w:szCs w:val="24"/>
                <w:lang w:val="en-US" w:bidi="ar"/>
                <w14:textFill>
                  <w14:solidFill>
                    <w14:schemeClr w14:val="tx1"/>
                  </w14:solidFill>
                </w14:textFill>
              </w:rPr>
            </w:pPr>
            <w:r>
              <w:rPr>
                <w:rStyle w:val="795"/>
                <w:rFonts w:hint="eastAsia" w:ascii="宋体" w:hAnsi="宋体"/>
                <w:b w:val="0"/>
                <w:bCs w:val="0"/>
                <w:color w:val="000000" w:themeColor="text1"/>
                <w:sz w:val="24"/>
                <w:szCs w:val="24"/>
                <w:lang w:val="en-US" w:bidi="ar"/>
                <w14:textFill>
                  <w14:solidFill>
                    <w14:schemeClr w14:val="tx1"/>
                  </w14:solidFill>
                </w14:textFill>
              </w:rPr>
              <w:t>价格分计算：评标价=评标基准价的投标人，得价格分的满分；其他投标人的价格分按照以下公式计算，并精确到小数点后两位：</w:t>
            </w:r>
          </w:p>
          <w:p>
            <w:pPr>
              <w:pStyle w:val="2"/>
              <w:rPr>
                <w:rStyle w:val="795"/>
                <w:rFonts w:hint="eastAsia" w:ascii="宋体" w:hAnsi="宋体"/>
                <w:b w:val="0"/>
                <w:bCs w:val="0"/>
                <w:color w:val="000000" w:themeColor="text1"/>
                <w:sz w:val="24"/>
                <w:szCs w:val="24"/>
                <w:lang w:val="en-US" w:bidi="ar"/>
                <w14:textFill>
                  <w14:solidFill>
                    <w14:schemeClr w14:val="tx1"/>
                  </w14:solidFill>
                </w14:textFill>
              </w:rPr>
            </w:pPr>
            <w:r>
              <w:rPr>
                <w:rStyle w:val="795"/>
                <w:rFonts w:hint="eastAsia" w:ascii="宋体" w:hAnsi="宋体"/>
                <w:b w:val="0"/>
                <w:bCs w:val="0"/>
                <w:color w:val="000000" w:themeColor="text1"/>
                <w:sz w:val="24"/>
                <w:szCs w:val="24"/>
                <w:lang w:val="en-US" w:bidi="ar"/>
                <w14:textFill>
                  <w14:solidFill>
                    <w14:schemeClr w14:val="tx1"/>
                  </w14:solidFill>
                </w14:textFill>
              </w:rPr>
              <w:t>价格得分＝（评标基准价/该投标人的评标价）×50</w:t>
            </w:r>
          </w:p>
          <w:p>
            <w:pPr>
              <w:pStyle w:val="2"/>
              <w:ind w:firstLine="480"/>
              <w:rPr>
                <w:lang w:bidi="ar"/>
              </w:rPr>
            </w:pPr>
          </w:p>
          <w:p>
            <w:pPr>
              <w:pStyle w:val="2"/>
              <w:ind w:firstLine="480"/>
              <w:rPr>
                <w:lang w:bidi="ar"/>
              </w:rPr>
            </w:pPr>
          </w:p>
        </w:tc>
        <w:tc>
          <w:tcPr>
            <w:tcW w:w="3794" w:type="dxa"/>
            <w:tcMar>
              <w:top w:w="15" w:type="dxa"/>
              <w:left w:w="15" w:type="dxa"/>
              <w:right w:w="15" w:type="dxa"/>
            </w:tcMar>
            <w:vAlign w:val="center"/>
          </w:tcPr>
          <w:p>
            <w:pPr>
              <w:pStyle w:val="2"/>
              <w:ind w:firstLine="480"/>
              <w:jc w:val="center"/>
              <w:rPr>
                <w:rFonts w:hint="default" w:eastAsia="宋体"/>
                <w:lang w:val="en-US" w:eastAsia="zh-CN" w:bidi="ar"/>
              </w:rPr>
            </w:pPr>
            <w:r>
              <w:rPr>
                <w:rFonts w:hint="eastAsia"/>
                <w:lang w:val="en-US" w:eastAsia="zh-CN" w:bidi="ar"/>
              </w:rPr>
              <w:t>50分</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Ex>
        <w:trPr>
          <w:trHeight w:val="690" w:hRule="atLeast"/>
        </w:trPr>
        <w:tc>
          <w:tcPr>
            <w:tcW w:w="323" w:type="dxa"/>
            <w:tcMar>
              <w:top w:w="15" w:type="dxa"/>
              <w:left w:w="15" w:type="dxa"/>
              <w:right w:w="15" w:type="dxa"/>
            </w:tcMar>
            <w:vAlign w:val="center"/>
          </w:tcPr>
          <w:p>
            <w:pPr>
              <w:widowControl/>
              <w:spacing w:line="240" w:lineRule="auto"/>
              <w:ind w:firstLine="0" w:firstLineChars="0"/>
              <w:jc w:val="center"/>
              <w:textAlignment w:val="center"/>
              <w:rPr>
                <w:rFonts w:hint="eastAsia" w:ascii="宋体" w:hAnsi="宋体" w:eastAsia="宋体" w:cs="仿宋"/>
                <w:color w:val="000000" w:themeColor="text1"/>
                <w:szCs w:val="24"/>
                <w:lang w:val="en-US" w:eastAsia="zh-CN" w:bidi="ar"/>
                <w14:textFill>
                  <w14:solidFill>
                    <w14:schemeClr w14:val="tx1"/>
                  </w14:solidFill>
                </w14:textFill>
              </w:rPr>
            </w:pPr>
            <w:r>
              <w:rPr>
                <w:rFonts w:hint="eastAsia" w:ascii="宋体" w:hAnsi="宋体" w:cs="仿宋"/>
                <w:color w:val="000000" w:themeColor="text1"/>
                <w:szCs w:val="24"/>
                <w:lang w:val="en-US" w:eastAsia="zh-CN" w:bidi="ar"/>
                <w14:textFill>
                  <w14:solidFill>
                    <w14:schemeClr w14:val="tx1"/>
                  </w14:solidFill>
                </w14:textFill>
              </w:rPr>
              <w:t>2</w:t>
            </w:r>
          </w:p>
        </w:tc>
        <w:tc>
          <w:tcPr>
            <w:tcW w:w="644" w:type="dxa"/>
            <w:vMerge w:val="restart"/>
            <w:tcMar>
              <w:top w:w="15" w:type="dxa"/>
              <w:left w:w="15" w:type="dxa"/>
              <w:right w:w="15" w:type="dxa"/>
            </w:tcMar>
            <w:vAlign w:val="center"/>
          </w:tcPr>
          <w:p>
            <w:pPr>
              <w:widowControl/>
              <w:spacing w:line="240" w:lineRule="auto"/>
              <w:ind w:firstLine="0" w:firstLineChars="0"/>
              <w:jc w:val="center"/>
              <w:textAlignment w:val="center"/>
              <w:rPr>
                <w:rFonts w:ascii="宋体" w:hAnsi="宋体" w:cs="仿宋"/>
                <w:color w:val="000000" w:themeColor="text1"/>
                <w:szCs w:val="24"/>
                <w:lang w:bidi="ar"/>
                <w14:textFill>
                  <w14:solidFill>
                    <w14:schemeClr w14:val="tx1"/>
                  </w14:solidFill>
                </w14:textFill>
              </w:rPr>
            </w:pPr>
            <w:r>
              <w:rPr>
                <w:rFonts w:hint="eastAsia" w:ascii="宋体" w:hAnsi="宋体" w:cs="仿宋"/>
                <w:color w:val="000000" w:themeColor="text1"/>
                <w:szCs w:val="24"/>
                <w14:textFill>
                  <w14:solidFill>
                    <w14:schemeClr w14:val="tx1"/>
                  </w14:solidFill>
                </w14:textFill>
              </w:rPr>
              <w:t>技</w:t>
            </w:r>
            <w:r>
              <w:rPr>
                <w:rFonts w:hint="eastAsia" w:ascii="宋体" w:hAnsi="宋体" w:cs="仿宋"/>
                <w:color w:val="000000" w:themeColor="text1"/>
                <w:szCs w:val="24"/>
                <w:lang w:bidi="ar"/>
                <w14:textFill>
                  <w14:solidFill>
                    <w14:schemeClr w14:val="tx1"/>
                  </w14:solidFill>
                </w14:textFill>
              </w:rPr>
              <w:t>术得分</w:t>
            </w:r>
          </w:p>
          <w:p>
            <w:pPr>
              <w:widowControl/>
              <w:spacing w:line="240" w:lineRule="auto"/>
              <w:ind w:firstLine="0" w:firstLineChars="0"/>
              <w:jc w:val="center"/>
              <w:textAlignment w:val="center"/>
              <w:rPr>
                <w:rFonts w:ascii="宋体" w:hAnsi="宋体" w:cs="仿宋"/>
                <w:color w:val="000000" w:themeColor="text1"/>
                <w:szCs w:val="24"/>
                <w:lang w:bidi="ar"/>
                <w14:textFill>
                  <w14:solidFill>
                    <w14:schemeClr w14:val="tx1"/>
                  </w14:solidFill>
                </w14:textFill>
              </w:rPr>
            </w:pPr>
            <w:bookmarkStart w:id="716" w:name="_Toc19430"/>
            <w:bookmarkStart w:id="717" w:name="_Toc11316"/>
            <w:r>
              <w:rPr>
                <w:rFonts w:hint="eastAsia" w:ascii="宋体" w:hAnsi="宋体" w:cs="仿宋"/>
                <w:color w:val="000000" w:themeColor="text1"/>
                <w:szCs w:val="24"/>
                <w:lang w:bidi="ar"/>
                <w14:textFill>
                  <w14:solidFill>
                    <w14:schemeClr w14:val="tx1"/>
                  </w14:solidFill>
                </w14:textFill>
              </w:rPr>
              <w:t>（</w:t>
            </w:r>
            <w:r>
              <w:rPr>
                <w:rFonts w:hint="eastAsia" w:ascii="宋体" w:hAnsi="宋体" w:cs="仿宋"/>
                <w:color w:val="000000" w:themeColor="text1"/>
                <w:szCs w:val="24"/>
                <w:lang w:val="en-US" w:eastAsia="zh-CN" w:bidi="ar"/>
                <w14:textFill>
                  <w14:solidFill>
                    <w14:schemeClr w14:val="tx1"/>
                  </w14:solidFill>
                </w14:textFill>
              </w:rPr>
              <w:t>50</w:t>
            </w:r>
            <w:r>
              <w:rPr>
                <w:rFonts w:hint="eastAsia" w:ascii="宋体" w:hAnsi="宋体" w:cs="仿宋"/>
                <w:color w:val="000000" w:themeColor="text1"/>
                <w:szCs w:val="24"/>
                <w:lang w:bidi="ar"/>
                <w14:textFill>
                  <w14:solidFill>
                    <w14:schemeClr w14:val="tx1"/>
                  </w14:solidFill>
                </w14:textFill>
              </w:rPr>
              <w:t>分</w:t>
            </w:r>
            <w:r>
              <w:rPr>
                <w:rFonts w:hint="eastAsia" w:ascii="宋体" w:hAnsi="宋体" w:cs="仿宋"/>
                <w:color w:val="000000" w:themeColor="text1"/>
                <w:szCs w:val="24"/>
                <w14:textFill>
                  <w14:solidFill>
                    <w14:schemeClr w14:val="tx1"/>
                  </w14:solidFill>
                </w14:textFill>
              </w:rPr>
              <w:t>）</w:t>
            </w:r>
            <w:bookmarkEnd w:id="716"/>
            <w:bookmarkEnd w:id="717"/>
          </w:p>
        </w:tc>
        <w:tc>
          <w:tcPr>
            <w:tcW w:w="886" w:type="dxa"/>
            <w:tcMar>
              <w:top w:w="15" w:type="dxa"/>
              <w:left w:w="15" w:type="dxa"/>
              <w:right w:w="15" w:type="dxa"/>
            </w:tcMar>
            <w:vAlign w:val="center"/>
          </w:tcPr>
          <w:p>
            <w:pPr>
              <w:autoSpaceDN w:val="0"/>
              <w:spacing w:line="400" w:lineRule="exact"/>
              <w:ind w:left="0" w:leftChars="0" w:firstLine="0" w:firstLineChars="0"/>
              <w:jc w:val="both"/>
              <w:textAlignment w:val="center"/>
              <w:rPr>
                <w:rFonts w:ascii="宋体" w:hAnsi="宋体" w:cs="仿宋"/>
                <w:szCs w:val="24"/>
                <w:lang w:bidi="ar"/>
              </w:rPr>
            </w:pPr>
            <w:r>
              <w:rPr>
                <w:rFonts w:hint="eastAsia" w:ascii="宋体" w:hAnsi="宋体" w:cs="宋体"/>
                <w:bCs/>
                <w:szCs w:val="21"/>
                <w:highlight w:val="none"/>
              </w:rPr>
              <w:t>企业综合实力</w:t>
            </w:r>
          </w:p>
        </w:tc>
        <w:tc>
          <w:tcPr>
            <w:tcW w:w="3796" w:type="dxa"/>
            <w:tcMar>
              <w:top w:w="15" w:type="dxa"/>
              <w:left w:w="15" w:type="dxa"/>
              <w:right w:w="15" w:type="dxa"/>
            </w:tcMar>
            <w:vAlign w:val="center"/>
          </w:tcPr>
          <w:p>
            <w:pPr>
              <w:pStyle w:val="2"/>
              <w:rPr>
                <w:rStyle w:val="795"/>
                <w:rFonts w:hint="default" w:ascii="宋体" w:hAnsi="宋体"/>
                <w:b w:val="0"/>
                <w:bCs w:val="0"/>
                <w:color w:val="000000" w:themeColor="text1"/>
                <w:sz w:val="24"/>
                <w:szCs w:val="24"/>
                <w:lang w:val="en-US" w:bidi="ar"/>
                <w14:textFill>
                  <w14:solidFill>
                    <w14:schemeClr w14:val="tx1"/>
                  </w14:solidFill>
                </w14:textFill>
              </w:rPr>
            </w:pPr>
            <w:r>
              <w:rPr>
                <w:rStyle w:val="795"/>
                <w:rFonts w:hint="eastAsia" w:ascii="宋体" w:hAnsi="宋体"/>
                <w:b w:val="0"/>
                <w:bCs w:val="0"/>
                <w:color w:val="000000" w:themeColor="text1"/>
                <w:sz w:val="24"/>
                <w:szCs w:val="24"/>
                <w:lang w:val="en-US" w:bidi="ar"/>
                <w14:textFill>
                  <w14:solidFill>
                    <w14:schemeClr w14:val="tx1"/>
                  </w14:solidFill>
                </w14:textFill>
              </w:rPr>
              <w:t>根据投标人财务状况（营业收入、净利润）、信誉状况、人员储备、管理体系认证（包括但不限于质量管理体系、环境管理体系、职业健康安全管理体系等）等情况进行横向比较评分（需提供相应证明材料），评标为优得4-5分，较优得2-3分，一般得0-1分。</w:t>
            </w:r>
          </w:p>
        </w:tc>
        <w:tc>
          <w:tcPr>
            <w:tcW w:w="3794" w:type="dxa"/>
            <w:tcMar>
              <w:top w:w="15" w:type="dxa"/>
              <w:left w:w="15" w:type="dxa"/>
              <w:right w:w="15" w:type="dxa"/>
            </w:tcMar>
            <w:vAlign w:val="center"/>
          </w:tcPr>
          <w:p>
            <w:pPr>
              <w:autoSpaceDN w:val="0"/>
              <w:spacing w:line="400" w:lineRule="exact"/>
              <w:ind w:firstLine="480" w:firstLineChars="200"/>
              <w:jc w:val="center"/>
              <w:textAlignment w:val="center"/>
              <w:rPr>
                <w:rStyle w:val="802"/>
                <w:rFonts w:hint="eastAsia" w:ascii="宋体" w:hAnsi="宋体" w:cs="宋体"/>
                <w:bCs/>
                <w:szCs w:val="21"/>
                <w:highlight w:val="none"/>
              </w:rPr>
            </w:pPr>
            <w:r>
              <w:rPr>
                <w:rFonts w:hint="eastAsia" w:ascii="宋体" w:hAnsi="宋体" w:cs="宋体"/>
                <w:bCs/>
                <w:szCs w:val="21"/>
                <w:lang w:val="en-US" w:eastAsia="zh-CN"/>
              </w:rPr>
              <w:t>5</w:t>
            </w:r>
            <w:r>
              <w:rPr>
                <w:rFonts w:hint="eastAsia" w:ascii="宋体" w:hAnsi="宋体" w:cs="宋体"/>
                <w:bCs/>
                <w:szCs w:val="21"/>
              </w:rPr>
              <w:t xml:space="preserve"> 分</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Ex>
        <w:trPr>
          <w:trHeight w:val="690" w:hRule="atLeast"/>
        </w:trPr>
        <w:tc>
          <w:tcPr>
            <w:tcW w:w="323" w:type="dxa"/>
            <w:tcMar>
              <w:top w:w="15" w:type="dxa"/>
              <w:left w:w="15" w:type="dxa"/>
              <w:right w:w="15" w:type="dxa"/>
            </w:tcMar>
            <w:vAlign w:val="center"/>
          </w:tcPr>
          <w:p>
            <w:pPr>
              <w:widowControl/>
              <w:spacing w:line="240" w:lineRule="auto"/>
              <w:ind w:firstLine="0" w:firstLineChars="0"/>
              <w:jc w:val="center"/>
              <w:textAlignment w:val="center"/>
              <w:rPr>
                <w:rFonts w:ascii="宋体" w:hAnsi="宋体" w:cs="仿宋"/>
                <w:color w:val="000000" w:themeColor="text1"/>
                <w:szCs w:val="24"/>
                <w:lang w:bidi="ar"/>
                <w14:textFill>
                  <w14:solidFill>
                    <w14:schemeClr w14:val="tx1"/>
                  </w14:solidFill>
                </w14:textFill>
              </w:rPr>
            </w:pPr>
            <w:r>
              <w:rPr>
                <w:rFonts w:hint="eastAsia" w:ascii="宋体" w:hAnsi="宋体" w:cs="仿宋"/>
                <w:color w:val="000000" w:themeColor="text1"/>
                <w:szCs w:val="24"/>
                <w:lang w:bidi="ar"/>
                <w14:textFill>
                  <w14:solidFill>
                    <w14:schemeClr w14:val="tx1"/>
                  </w14:solidFill>
                </w14:textFill>
              </w:rPr>
              <w:t>5</w:t>
            </w:r>
          </w:p>
        </w:tc>
        <w:tc>
          <w:tcPr>
            <w:tcW w:w="644" w:type="dxa"/>
            <w:vMerge w:val="continue"/>
            <w:tcMar>
              <w:top w:w="15" w:type="dxa"/>
              <w:left w:w="15" w:type="dxa"/>
              <w:right w:w="15" w:type="dxa"/>
            </w:tcMar>
            <w:vAlign w:val="center"/>
          </w:tcPr>
          <w:p>
            <w:pPr>
              <w:widowControl/>
              <w:spacing w:line="240" w:lineRule="auto"/>
              <w:ind w:firstLine="0" w:firstLineChars="0"/>
              <w:jc w:val="center"/>
              <w:textAlignment w:val="center"/>
              <w:rPr>
                <w:rFonts w:ascii="宋体" w:hAnsi="宋体" w:cs="仿宋"/>
                <w:color w:val="000000" w:themeColor="text1"/>
                <w:szCs w:val="24"/>
                <w14:textFill>
                  <w14:solidFill>
                    <w14:schemeClr w14:val="tx1"/>
                  </w14:solidFill>
                </w14:textFill>
              </w:rPr>
            </w:pPr>
          </w:p>
        </w:tc>
        <w:tc>
          <w:tcPr>
            <w:tcW w:w="886" w:type="dxa"/>
            <w:tcMar>
              <w:top w:w="15" w:type="dxa"/>
              <w:left w:w="15" w:type="dxa"/>
              <w:right w:w="15" w:type="dxa"/>
            </w:tcMar>
            <w:vAlign w:val="center"/>
          </w:tcPr>
          <w:p>
            <w:pPr>
              <w:spacing w:line="400" w:lineRule="exact"/>
              <w:ind w:left="0" w:leftChars="0" w:firstLine="0" w:firstLineChars="0"/>
              <w:jc w:val="both"/>
              <w:rPr>
                <w:rFonts w:ascii="宋体" w:hAnsi="宋体" w:cs="仿宋"/>
                <w:color w:val="000000" w:themeColor="text1"/>
                <w:szCs w:val="24"/>
                <w14:textFill>
                  <w14:solidFill>
                    <w14:schemeClr w14:val="tx1"/>
                  </w14:solidFill>
                </w14:textFill>
              </w:rPr>
            </w:pPr>
            <w:r>
              <w:rPr>
                <w:rFonts w:hint="eastAsia" w:ascii="宋体" w:hAnsi="宋体" w:cs="宋体"/>
                <w:bCs/>
                <w:szCs w:val="21"/>
              </w:rPr>
              <w:t>类似业绩</w:t>
            </w:r>
          </w:p>
        </w:tc>
        <w:tc>
          <w:tcPr>
            <w:tcW w:w="3796" w:type="dxa"/>
            <w:tcMar>
              <w:top w:w="15" w:type="dxa"/>
              <w:left w:w="15" w:type="dxa"/>
              <w:right w:w="15" w:type="dxa"/>
            </w:tcMar>
            <w:vAlign w:val="center"/>
          </w:tcPr>
          <w:p>
            <w:pPr>
              <w:pStyle w:val="2"/>
              <w:rPr>
                <w:rStyle w:val="795"/>
                <w:rFonts w:hint="eastAsia" w:ascii="宋体" w:hAnsi="宋体"/>
                <w:b w:val="0"/>
                <w:bCs w:val="0"/>
                <w:color w:val="000000" w:themeColor="text1"/>
                <w:sz w:val="24"/>
                <w:szCs w:val="24"/>
                <w:lang w:val="en-US" w:bidi="ar"/>
                <w14:textFill>
                  <w14:solidFill>
                    <w14:schemeClr w14:val="tx1"/>
                  </w14:solidFill>
                </w14:textFill>
              </w:rPr>
            </w:pPr>
            <w:r>
              <w:rPr>
                <w:rStyle w:val="795"/>
                <w:rFonts w:hint="eastAsia" w:ascii="宋体" w:hAnsi="宋体"/>
                <w:b w:val="0"/>
                <w:bCs w:val="0"/>
                <w:color w:val="000000" w:themeColor="text1"/>
                <w:sz w:val="24"/>
                <w:szCs w:val="24"/>
                <w:lang w:val="en-US" w:bidi="ar"/>
                <w14:textFill>
                  <w14:solidFill>
                    <w14:schemeClr w14:val="tx1"/>
                  </w14:solidFill>
                </w14:textFill>
              </w:rPr>
              <w:t>投标人近三年（</w:t>
            </w:r>
            <w:r>
              <w:rPr>
                <w:rStyle w:val="795"/>
                <w:rFonts w:hint="eastAsia" w:ascii="宋体" w:hAnsi="宋体"/>
                <w:b w:val="0"/>
                <w:bCs w:val="0"/>
                <w:color w:val="000000" w:themeColor="text1"/>
                <w:sz w:val="24"/>
                <w:szCs w:val="24"/>
                <w:lang w:val="en-US" w:eastAsia="zh-CN" w:bidi="ar"/>
                <w14:textFill>
                  <w14:solidFill>
                    <w14:schemeClr w14:val="tx1"/>
                  </w14:solidFill>
                </w14:textFill>
              </w:rPr>
              <w:t>2022</w:t>
            </w:r>
            <w:r>
              <w:rPr>
                <w:rStyle w:val="795"/>
                <w:rFonts w:hint="eastAsia" w:ascii="宋体" w:hAnsi="宋体"/>
                <w:b w:val="0"/>
                <w:bCs w:val="0"/>
                <w:color w:val="000000" w:themeColor="text1"/>
                <w:sz w:val="24"/>
                <w:szCs w:val="24"/>
                <w:lang w:val="en-US" w:bidi="ar"/>
                <w14:textFill>
                  <w14:solidFill>
                    <w14:schemeClr w14:val="tx1"/>
                  </w14:solidFill>
                </w14:textFill>
              </w:rPr>
              <w:t>年1月1日至开标日）具有同类项目实施案例，并提供符合上述要求的合同/协议关键页作为有效的业绩证明材料。合同/协议关键页包含但不限于合同/协议首页、体现项目内容页、签署日期页及盖章页等。在满足资格条件</w:t>
            </w:r>
            <w:r>
              <w:rPr>
                <w:rStyle w:val="795"/>
                <w:rFonts w:hint="eastAsia" w:ascii="宋体" w:hAnsi="宋体"/>
                <w:b w:val="0"/>
                <w:bCs w:val="0"/>
                <w:color w:val="000000" w:themeColor="text1"/>
                <w:sz w:val="24"/>
                <w:szCs w:val="24"/>
                <w:lang w:val="en-US" w:eastAsia="zh-CN" w:bidi="ar"/>
                <w14:textFill>
                  <w14:solidFill>
                    <w14:schemeClr w14:val="tx1"/>
                  </w14:solidFill>
                </w14:textFill>
              </w:rPr>
              <w:t>1</w:t>
            </w:r>
            <w:r>
              <w:rPr>
                <w:rStyle w:val="795"/>
                <w:rFonts w:hint="eastAsia" w:ascii="宋体" w:hAnsi="宋体"/>
                <w:b w:val="0"/>
                <w:bCs w:val="0"/>
                <w:color w:val="000000" w:themeColor="text1"/>
                <w:sz w:val="24"/>
                <w:szCs w:val="24"/>
                <w:lang w:val="en-US" w:bidi="ar"/>
                <w14:textFill>
                  <w14:solidFill>
                    <w14:schemeClr w14:val="tx1"/>
                  </w14:solidFill>
                </w14:textFill>
              </w:rPr>
              <w:t>个案例</w:t>
            </w:r>
            <w:r>
              <w:rPr>
                <w:rStyle w:val="795"/>
                <w:rFonts w:hint="eastAsia" w:ascii="宋体" w:hAnsi="宋体"/>
                <w:b w:val="0"/>
                <w:bCs w:val="0"/>
                <w:color w:val="000000" w:themeColor="text1"/>
                <w:sz w:val="24"/>
                <w:szCs w:val="24"/>
                <w:lang w:val="en-US" w:eastAsia="zh-CN" w:bidi="ar"/>
                <w14:textFill>
                  <w14:solidFill>
                    <w14:schemeClr w14:val="tx1"/>
                  </w14:solidFill>
                </w14:textFill>
              </w:rPr>
              <w:t>得3分</w:t>
            </w:r>
            <w:r>
              <w:rPr>
                <w:rStyle w:val="795"/>
                <w:rFonts w:hint="eastAsia" w:ascii="宋体" w:hAnsi="宋体"/>
                <w:b w:val="0"/>
                <w:bCs w:val="0"/>
                <w:color w:val="000000" w:themeColor="text1"/>
                <w:sz w:val="24"/>
                <w:szCs w:val="24"/>
                <w:lang w:val="en-US" w:bidi="ar"/>
                <w14:textFill>
                  <w14:solidFill>
                    <w14:schemeClr w14:val="tx1"/>
                  </w14:solidFill>
                </w14:textFill>
              </w:rPr>
              <w:t>的基础上，每增加</w:t>
            </w:r>
            <w:r>
              <w:rPr>
                <w:rStyle w:val="795"/>
                <w:rFonts w:hint="eastAsia" w:ascii="宋体" w:hAnsi="宋体"/>
                <w:b w:val="0"/>
                <w:bCs w:val="0"/>
                <w:color w:val="000000" w:themeColor="text1"/>
                <w:sz w:val="24"/>
                <w:szCs w:val="24"/>
                <w:lang w:val="en-US" w:eastAsia="zh-CN" w:bidi="ar"/>
                <w14:textFill>
                  <w14:solidFill>
                    <w14:schemeClr w14:val="tx1"/>
                  </w14:solidFill>
                </w14:textFill>
              </w:rPr>
              <w:t>1</w:t>
            </w:r>
            <w:r>
              <w:rPr>
                <w:rStyle w:val="795"/>
                <w:rFonts w:hint="eastAsia" w:ascii="宋体" w:hAnsi="宋体"/>
                <w:b w:val="0"/>
                <w:bCs w:val="0"/>
                <w:color w:val="000000" w:themeColor="text1"/>
                <w:sz w:val="24"/>
                <w:szCs w:val="24"/>
                <w:lang w:val="en-US" w:bidi="ar"/>
                <w14:textFill>
                  <w14:solidFill>
                    <w14:schemeClr w14:val="tx1"/>
                  </w14:solidFill>
                </w14:textFill>
              </w:rPr>
              <w:t>个有效案例得</w:t>
            </w:r>
            <w:r>
              <w:rPr>
                <w:rStyle w:val="795"/>
                <w:rFonts w:hint="eastAsia" w:ascii="宋体" w:hAnsi="宋体"/>
                <w:b w:val="0"/>
                <w:bCs w:val="0"/>
                <w:color w:val="000000" w:themeColor="text1"/>
                <w:sz w:val="24"/>
                <w:szCs w:val="24"/>
                <w:lang w:val="en-US" w:eastAsia="zh-CN" w:bidi="ar"/>
                <w14:textFill>
                  <w14:solidFill>
                    <w14:schemeClr w14:val="tx1"/>
                  </w14:solidFill>
                </w14:textFill>
              </w:rPr>
              <w:t>1</w:t>
            </w:r>
            <w:r>
              <w:rPr>
                <w:rStyle w:val="795"/>
                <w:rFonts w:hint="eastAsia" w:ascii="宋体" w:hAnsi="宋体"/>
                <w:b w:val="0"/>
                <w:bCs w:val="0"/>
                <w:color w:val="000000" w:themeColor="text1"/>
                <w:sz w:val="24"/>
                <w:szCs w:val="24"/>
                <w:lang w:val="en-US" w:bidi="ar"/>
                <w14:textFill>
                  <w14:solidFill>
                    <w14:schemeClr w14:val="tx1"/>
                  </w14:solidFill>
                </w14:textFill>
              </w:rPr>
              <w:t>分，</w:t>
            </w:r>
            <w:r>
              <w:rPr>
                <w:rStyle w:val="795"/>
                <w:rFonts w:hint="eastAsia" w:ascii="宋体" w:hAnsi="宋体"/>
                <w:b w:val="0"/>
                <w:bCs w:val="0"/>
                <w:color w:val="000000" w:themeColor="text1"/>
                <w:sz w:val="24"/>
                <w:szCs w:val="24"/>
                <w:lang w:val="en-US" w:eastAsia="zh-CN" w:bidi="ar"/>
                <w14:textFill>
                  <w14:solidFill>
                    <w14:schemeClr w14:val="tx1"/>
                  </w14:solidFill>
                </w14:textFill>
              </w:rPr>
              <w:t>本项合计</w:t>
            </w:r>
            <w:r>
              <w:rPr>
                <w:rStyle w:val="795"/>
                <w:rFonts w:hint="eastAsia" w:ascii="宋体" w:hAnsi="宋体"/>
                <w:b w:val="0"/>
                <w:bCs w:val="0"/>
                <w:color w:val="000000" w:themeColor="text1"/>
                <w:sz w:val="24"/>
                <w:szCs w:val="24"/>
                <w:lang w:val="en-US" w:bidi="ar"/>
                <w14:textFill>
                  <w14:solidFill>
                    <w14:schemeClr w14:val="tx1"/>
                  </w14:solidFill>
                </w14:textFill>
              </w:rPr>
              <w:t>最多得5分。【须提供合同复印件加盖公章】</w:t>
            </w:r>
          </w:p>
        </w:tc>
        <w:tc>
          <w:tcPr>
            <w:tcW w:w="3794" w:type="dxa"/>
            <w:tcMar>
              <w:top w:w="15" w:type="dxa"/>
              <w:left w:w="15" w:type="dxa"/>
              <w:right w:w="15" w:type="dxa"/>
            </w:tcMar>
            <w:vAlign w:val="center"/>
          </w:tcPr>
          <w:p>
            <w:pPr>
              <w:spacing w:line="400" w:lineRule="exact"/>
              <w:ind w:firstLine="480" w:firstLineChars="200"/>
              <w:jc w:val="center"/>
              <w:rPr>
                <w:rFonts w:hint="eastAsia" w:ascii="宋体" w:hAnsi="宋体" w:cs="宋体"/>
                <w:bCs/>
                <w:szCs w:val="21"/>
              </w:rPr>
            </w:pPr>
            <w:r>
              <w:rPr>
                <w:rFonts w:hint="eastAsia" w:ascii="宋体" w:hAnsi="宋体" w:cs="宋体"/>
                <w:bCs/>
                <w:szCs w:val="21"/>
                <w:lang w:val="en-US" w:eastAsia="zh-CN"/>
              </w:rPr>
              <w:t>5</w:t>
            </w:r>
            <w:r>
              <w:rPr>
                <w:rFonts w:hint="eastAsia" w:ascii="宋体" w:hAnsi="宋体" w:cs="宋体"/>
                <w:bCs/>
                <w:szCs w:val="21"/>
              </w:rPr>
              <w:t>分</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Ex>
        <w:trPr>
          <w:trHeight w:val="690" w:hRule="atLeast"/>
        </w:trPr>
        <w:tc>
          <w:tcPr>
            <w:tcW w:w="323" w:type="dxa"/>
            <w:tcMar>
              <w:top w:w="15" w:type="dxa"/>
              <w:left w:w="15" w:type="dxa"/>
              <w:right w:w="15" w:type="dxa"/>
            </w:tcMar>
            <w:vAlign w:val="center"/>
          </w:tcPr>
          <w:p>
            <w:pPr>
              <w:widowControl/>
              <w:spacing w:line="240" w:lineRule="auto"/>
              <w:ind w:firstLine="0" w:firstLineChars="0"/>
              <w:jc w:val="center"/>
              <w:textAlignment w:val="center"/>
              <w:rPr>
                <w:rFonts w:ascii="宋体" w:hAnsi="宋体" w:cs="仿宋"/>
                <w:color w:val="000000" w:themeColor="text1"/>
                <w:szCs w:val="24"/>
                <w:lang w:bidi="ar"/>
                <w14:textFill>
                  <w14:solidFill>
                    <w14:schemeClr w14:val="tx1"/>
                  </w14:solidFill>
                </w14:textFill>
              </w:rPr>
            </w:pPr>
            <w:r>
              <w:rPr>
                <w:rFonts w:ascii="宋体" w:hAnsi="宋体" w:cs="仿宋"/>
                <w:color w:val="000000" w:themeColor="text1"/>
                <w:szCs w:val="24"/>
                <w:lang w:bidi="ar"/>
                <w14:textFill>
                  <w14:solidFill>
                    <w14:schemeClr w14:val="tx1"/>
                  </w14:solidFill>
                </w14:textFill>
              </w:rPr>
              <w:t>6</w:t>
            </w:r>
          </w:p>
        </w:tc>
        <w:tc>
          <w:tcPr>
            <w:tcW w:w="644" w:type="dxa"/>
            <w:vMerge w:val="continue"/>
            <w:tcMar>
              <w:top w:w="15" w:type="dxa"/>
              <w:left w:w="15" w:type="dxa"/>
              <w:right w:w="15" w:type="dxa"/>
            </w:tcMar>
            <w:vAlign w:val="center"/>
          </w:tcPr>
          <w:p>
            <w:pPr>
              <w:widowControl/>
              <w:spacing w:line="240" w:lineRule="auto"/>
              <w:ind w:firstLine="0" w:firstLineChars="0"/>
              <w:jc w:val="center"/>
              <w:textAlignment w:val="center"/>
              <w:rPr>
                <w:rFonts w:ascii="宋体" w:hAnsi="宋体" w:cs="仿宋"/>
                <w:color w:val="000000" w:themeColor="text1"/>
                <w:szCs w:val="24"/>
                <w14:textFill>
                  <w14:solidFill>
                    <w14:schemeClr w14:val="tx1"/>
                  </w14:solidFill>
                </w14:textFill>
              </w:rPr>
            </w:pPr>
          </w:p>
        </w:tc>
        <w:tc>
          <w:tcPr>
            <w:tcW w:w="886" w:type="dxa"/>
            <w:tcMar>
              <w:top w:w="15" w:type="dxa"/>
              <w:left w:w="15" w:type="dxa"/>
              <w:right w:w="15" w:type="dxa"/>
            </w:tcMar>
            <w:vAlign w:val="center"/>
          </w:tcPr>
          <w:p>
            <w:pPr>
              <w:spacing w:line="400" w:lineRule="exact"/>
              <w:ind w:left="0" w:leftChars="0" w:firstLine="0" w:firstLineChars="0"/>
              <w:jc w:val="both"/>
              <w:rPr>
                <w:rFonts w:ascii="宋体" w:hAnsi="宋体" w:cs="仿宋"/>
                <w:color w:val="000000" w:themeColor="text1"/>
                <w:szCs w:val="24"/>
                <w14:textFill>
                  <w14:solidFill>
                    <w14:schemeClr w14:val="tx1"/>
                  </w14:solidFill>
                </w14:textFill>
              </w:rPr>
            </w:pPr>
            <w:r>
              <w:rPr>
                <w:rFonts w:hint="eastAsia" w:ascii="宋体" w:hAnsi="宋体" w:cs="宋体"/>
                <w:bCs/>
                <w:szCs w:val="21"/>
              </w:rPr>
              <w:t>配送服务方案</w:t>
            </w:r>
          </w:p>
        </w:tc>
        <w:tc>
          <w:tcPr>
            <w:tcW w:w="3796" w:type="dxa"/>
            <w:tcMar>
              <w:top w:w="15" w:type="dxa"/>
              <w:left w:w="15" w:type="dxa"/>
              <w:right w:w="15" w:type="dxa"/>
            </w:tcMar>
            <w:vAlign w:val="center"/>
          </w:tcPr>
          <w:p>
            <w:pPr>
              <w:pStyle w:val="2"/>
              <w:rPr>
                <w:rStyle w:val="795"/>
                <w:rFonts w:hint="eastAsia" w:ascii="宋体" w:hAnsi="宋体"/>
                <w:b w:val="0"/>
                <w:bCs w:val="0"/>
                <w:color w:val="000000" w:themeColor="text1"/>
                <w:sz w:val="24"/>
                <w:szCs w:val="24"/>
                <w:lang w:val="en-US" w:bidi="ar"/>
                <w14:textFill>
                  <w14:solidFill>
                    <w14:schemeClr w14:val="tx1"/>
                  </w14:solidFill>
                </w14:textFill>
              </w:rPr>
            </w:pPr>
            <w:r>
              <w:rPr>
                <w:rStyle w:val="795"/>
                <w:rFonts w:hint="eastAsia" w:ascii="宋体" w:hAnsi="宋体"/>
                <w:b w:val="0"/>
                <w:bCs w:val="0"/>
                <w:color w:val="000000" w:themeColor="text1"/>
                <w:sz w:val="24"/>
                <w:szCs w:val="24"/>
                <w:lang w:val="en-US" w:bidi="ar"/>
                <w14:textFill>
                  <w14:solidFill>
                    <w14:schemeClr w14:val="tx1"/>
                  </w14:solidFill>
                </w14:textFill>
              </w:rPr>
              <w:t>根据供应商提供的配送服务方案进行评分，包括配送网点分布情况、日常配送方案、应急配送方案、配送管理制度的建设和执行、配送台账管理、服务承诺等。</w:t>
            </w:r>
          </w:p>
          <w:p>
            <w:pPr>
              <w:pStyle w:val="2"/>
              <w:rPr>
                <w:rStyle w:val="795"/>
                <w:rFonts w:hint="eastAsia" w:ascii="宋体" w:hAnsi="宋体"/>
                <w:b w:val="0"/>
                <w:bCs w:val="0"/>
                <w:color w:val="000000" w:themeColor="text1"/>
                <w:sz w:val="24"/>
                <w:szCs w:val="24"/>
                <w:lang w:val="en-US" w:bidi="ar"/>
                <w14:textFill>
                  <w14:solidFill>
                    <w14:schemeClr w14:val="tx1"/>
                  </w14:solidFill>
                </w14:textFill>
              </w:rPr>
            </w:pPr>
            <w:r>
              <w:rPr>
                <w:rStyle w:val="795"/>
                <w:rFonts w:hint="eastAsia" w:ascii="宋体" w:hAnsi="宋体"/>
                <w:b w:val="0"/>
                <w:bCs w:val="0"/>
                <w:color w:val="000000" w:themeColor="text1"/>
                <w:sz w:val="24"/>
                <w:szCs w:val="24"/>
                <w:lang w:val="en-US" w:bidi="ar"/>
                <w14:textFill>
                  <w14:solidFill>
                    <w14:schemeClr w14:val="tx1"/>
                  </w14:solidFill>
                </w14:textFill>
              </w:rPr>
              <w:t>优的得</w:t>
            </w:r>
            <w:r>
              <w:rPr>
                <w:rStyle w:val="795"/>
                <w:rFonts w:hint="eastAsia" w:ascii="宋体" w:hAnsi="宋体"/>
                <w:b w:val="0"/>
                <w:bCs w:val="0"/>
                <w:color w:val="000000" w:themeColor="text1"/>
                <w:sz w:val="24"/>
                <w:szCs w:val="24"/>
                <w:lang w:val="en-US" w:eastAsia="zh-CN" w:bidi="ar"/>
                <w14:textFill>
                  <w14:solidFill>
                    <w14:schemeClr w14:val="tx1"/>
                  </w14:solidFill>
                </w14:textFill>
              </w:rPr>
              <w:t>10</w:t>
            </w:r>
            <w:r>
              <w:rPr>
                <w:rStyle w:val="795"/>
                <w:rFonts w:hint="eastAsia" w:ascii="宋体" w:hAnsi="宋体"/>
                <w:b w:val="0"/>
                <w:bCs w:val="0"/>
                <w:color w:val="000000" w:themeColor="text1"/>
                <w:sz w:val="24"/>
                <w:szCs w:val="24"/>
                <w:lang w:val="en-US" w:bidi="ar"/>
                <w14:textFill>
                  <w14:solidFill>
                    <w14:schemeClr w14:val="tx1"/>
                  </w14:solidFill>
                </w14:textFill>
              </w:rPr>
              <w:t>分，良的得</w:t>
            </w:r>
            <w:r>
              <w:rPr>
                <w:rStyle w:val="795"/>
                <w:rFonts w:hint="eastAsia" w:ascii="宋体" w:hAnsi="宋体"/>
                <w:b w:val="0"/>
                <w:bCs w:val="0"/>
                <w:color w:val="000000" w:themeColor="text1"/>
                <w:sz w:val="24"/>
                <w:szCs w:val="24"/>
                <w:lang w:val="en-US" w:eastAsia="zh-CN" w:bidi="ar"/>
                <w14:textFill>
                  <w14:solidFill>
                    <w14:schemeClr w14:val="tx1"/>
                  </w14:solidFill>
                </w14:textFill>
              </w:rPr>
              <w:t>6</w:t>
            </w:r>
            <w:r>
              <w:rPr>
                <w:rStyle w:val="795"/>
                <w:rFonts w:hint="eastAsia" w:ascii="宋体" w:hAnsi="宋体"/>
                <w:b w:val="0"/>
                <w:bCs w:val="0"/>
                <w:color w:val="000000" w:themeColor="text1"/>
                <w:sz w:val="24"/>
                <w:szCs w:val="24"/>
                <w:lang w:val="en-US" w:bidi="ar"/>
                <w14:textFill>
                  <w14:solidFill>
                    <w14:schemeClr w14:val="tx1"/>
                  </w14:solidFill>
                </w14:textFill>
              </w:rPr>
              <w:t>分，一般的得</w:t>
            </w:r>
            <w:r>
              <w:rPr>
                <w:rStyle w:val="795"/>
                <w:rFonts w:hint="eastAsia" w:ascii="宋体" w:hAnsi="宋体"/>
                <w:b w:val="0"/>
                <w:bCs w:val="0"/>
                <w:color w:val="000000" w:themeColor="text1"/>
                <w:sz w:val="24"/>
                <w:szCs w:val="24"/>
                <w:lang w:val="en-US" w:eastAsia="zh-CN" w:bidi="ar"/>
                <w14:textFill>
                  <w14:solidFill>
                    <w14:schemeClr w14:val="tx1"/>
                  </w14:solidFill>
                </w14:textFill>
              </w:rPr>
              <w:t>2</w:t>
            </w:r>
            <w:r>
              <w:rPr>
                <w:rStyle w:val="795"/>
                <w:rFonts w:hint="eastAsia" w:ascii="宋体" w:hAnsi="宋体"/>
                <w:b w:val="0"/>
                <w:bCs w:val="0"/>
                <w:color w:val="000000" w:themeColor="text1"/>
                <w:sz w:val="24"/>
                <w:szCs w:val="24"/>
                <w:lang w:val="en-US" w:bidi="ar"/>
                <w14:textFill>
                  <w14:solidFill>
                    <w14:schemeClr w14:val="tx1"/>
                  </w14:solidFill>
                </w14:textFill>
              </w:rPr>
              <w:t>分，差</w:t>
            </w:r>
            <w:r>
              <w:rPr>
                <w:rStyle w:val="795"/>
                <w:rFonts w:hint="eastAsia" w:ascii="宋体" w:hAnsi="宋体"/>
                <w:b w:val="0"/>
                <w:bCs w:val="0"/>
                <w:color w:val="000000" w:themeColor="text1"/>
                <w:sz w:val="24"/>
                <w:szCs w:val="24"/>
                <w:lang w:val="en-US" w:eastAsia="zh-CN" w:bidi="ar"/>
                <w14:textFill>
                  <w14:solidFill>
                    <w14:schemeClr w14:val="tx1"/>
                  </w14:solidFill>
                </w14:textFill>
              </w:rPr>
              <w:t>的</w:t>
            </w:r>
            <w:r>
              <w:rPr>
                <w:rStyle w:val="795"/>
                <w:rFonts w:hint="eastAsia" w:ascii="宋体" w:hAnsi="宋体"/>
                <w:b w:val="0"/>
                <w:bCs w:val="0"/>
                <w:color w:val="000000" w:themeColor="text1"/>
                <w:sz w:val="24"/>
                <w:szCs w:val="24"/>
                <w:lang w:val="en-US" w:bidi="ar"/>
                <w14:textFill>
                  <w14:solidFill>
                    <w14:schemeClr w14:val="tx1"/>
                  </w14:solidFill>
                </w14:textFill>
              </w:rPr>
              <w:t>不得分。</w:t>
            </w:r>
          </w:p>
        </w:tc>
        <w:tc>
          <w:tcPr>
            <w:tcW w:w="3794" w:type="dxa"/>
            <w:tcMar>
              <w:top w:w="15" w:type="dxa"/>
              <w:left w:w="15" w:type="dxa"/>
              <w:right w:w="15" w:type="dxa"/>
            </w:tcMar>
            <w:vAlign w:val="center"/>
          </w:tcPr>
          <w:p>
            <w:pPr>
              <w:spacing w:line="400" w:lineRule="exact"/>
              <w:ind w:firstLine="480" w:firstLineChars="200"/>
              <w:jc w:val="center"/>
              <w:rPr>
                <w:rFonts w:hint="eastAsia" w:ascii="宋体" w:hAnsi="宋体" w:cs="宋体"/>
                <w:bCs/>
                <w:szCs w:val="21"/>
              </w:rPr>
            </w:pPr>
            <w:r>
              <w:rPr>
                <w:rFonts w:hint="eastAsia" w:ascii="宋体" w:hAnsi="宋体" w:cs="宋体"/>
                <w:bCs/>
                <w:szCs w:val="21"/>
                <w:lang w:val="en-US" w:eastAsia="zh-CN"/>
              </w:rPr>
              <w:t>10</w:t>
            </w:r>
            <w:r>
              <w:rPr>
                <w:rFonts w:hint="eastAsia" w:ascii="宋体" w:hAnsi="宋体" w:cs="宋体"/>
                <w:bCs/>
                <w:szCs w:val="21"/>
              </w:rPr>
              <w:t>分</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Ex>
        <w:trPr>
          <w:trHeight w:val="693" w:hRule="atLeast"/>
        </w:trPr>
        <w:tc>
          <w:tcPr>
            <w:tcW w:w="323" w:type="dxa"/>
            <w:tcMar>
              <w:top w:w="15" w:type="dxa"/>
              <w:left w:w="15" w:type="dxa"/>
              <w:right w:w="15" w:type="dxa"/>
            </w:tcMar>
            <w:vAlign w:val="center"/>
          </w:tcPr>
          <w:p>
            <w:pPr>
              <w:widowControl/>
              <w:spacing w:line="240" w:lineRule="auto"/>
              <w:ind w:firstLine="0" w:firstLineChars="0"/>
              <w:jc w:val="center"/>
              <w:textAlignment w:val="center"/>
              <w:rPr>
                <w:rFonts w:ascii="宋体" w:hAnsi="宋体" w:cs="仿宋"/>
                <w:color w:val="000000" w:themeColor="text1"/>
                <w:szCs w:val="24"/>
                <w:lang w:bidi="ar"/>
                <w14:textFill>
                  <w14:solidFill>
                    <w14:schemeClr w14:val="tx1"/>
                  </w14:solidFill>
                </w14:textFill>
              </w:rPr>
            </w:pPr>
            <w:r>
              <w:rPr>
                <w:rFonts w:ascii="宋体" w:hAnsi="宋体" w:cs="仿宋"/>
                <w:color w:val="000000" w:themeColor="text1"/>
                <w:szCs w:val="24"/>
                <w:lang w:bidi="ar"/>
                <w14:textFill>
                  <w14:solidFill>
                    <w14:schemeClr w14:val="tx1"/>
                  </w14:solidFill>
                </w14:textFill>
              </w:rPr>
              <w:t>7</w:t>
            </w:r>
          </w:p>
        </w:tc>
        <w:tc>
          <w:tcPr>
            <w:tcW w:w="644" w:type="dxa"/>
            <w:vMerge w:val="continue"/>
            <w:tcMar>
              <w:top w:w="15" w:type="dxa"/>
              <w:left w:w="15" w:type="dxa"/>
              <w:right w:w="15" w:type="dxa"/>
            </w:tcMar>
            <w:vAlign w:val="center"/>
          </w:tcPr>
          <w:p>
            <w:pPr>
              <w:spacing w:line="240" w:lineRule="auto"/>
              <w:ind w:firstLine="0" w:firstLineChars="0"/>
              <w:jc w:val="center"/>
              <w:rPr>
                <w:rFonts w:ascii="宋体" w:hAnsi="宋体" w:cs="仿宋"/>
                <w:color w:val="000000" w:themeColor="text1"/>
                <w:szCs w:val="24"/>
                <w14:textFill>
                  <w14:solidFill>
                    <w14:schemeClr w14:val="tx1"/>
                  </w14:solidFill>
                </w14:textFill>
              </w:rPr>
            </w:pPr>
          </w:p>
        </w:tc>
        <w:tc>
          <w:tcPr>
            <w:tcW w:w="886" w:type="dxa"/>
            <w:vMerge w:val="restart"/>
            <w:tcMar>
              <w:top w:w="15" w:type="dxa"/>
              <w:left w:w="15" w:type="dxa"/>
              <w:right w:w="15" w:type="dxa"/>
            </w:tcMar>
            <w:vAlign w:val="center"/>
          </w:tcPr>
          <w:p>
            <w:pPr>
              <w:spacing w:line="400" w:lineRule="exact"/>
              <w:ind w:left="0" w:leftChars="0" w:firstLine="0" w:firstLineChars="0"/>
              <w:jc w:val="both"/>
              <w:rPr>
                <w:rFonts w:ascii="宋体" w:hAnsi="宋体" w:cs="仿宋"/>
                <w:color w:val="000000" w:themeColor="text1"/>
                <w:szCs w:val="24"/>
                <w14:textFill>
                  <w14:solidFill>
                    <w14:schemeClr w14:val="tx1"/>
                  </w14:solidFill>
                </w14:textFill>
              </w:rPr>
            </w:pPr>
            <w:r>
              <w:rPr>
                <w:rFonts w:hint="eastAsia" w:ascii="宋体" w:hAnsi="宋体" w:cs="宋体"/>
                <w:bCs/>
                <w:szCs w:val="21"/>
                <w:highlight w:val="none"/>
              </w:rPr>
              <w:t>供货产品</w:t>
            </w:r>
          </w:p>
        </w:tc>
        <w:tc>
          <w:tcPr>
            <w:tcW w:w="3796" w:type="dxa"/>
            <w:tcMar>
              <w:top w:w="15" w:type="dxa"/>
              <w:left w:w="15" w:type="dxa"/>
              <w:right w:w="15" w:type="dxa"/>
            </w:tcMar>
            <w:vAlign w:val="center"/>
          </w:tcPr>
          <w:p>
            <w:pPr>
              <w:pStyle w:val="2"/>
              <w:rPr>
                <w:rStyle w:val="795"/>
                <w:rFonts w:hint="default" w:ascii="宋体" w:hAnsi="宋体"/>
                <w:b w:val="0"/>
                <w:bCs w:val="0"/>
                <w:color w:val="000000" w:themeColor="text1"/>
                <w:sz w:val="24"/>
                <w:szCs w:val="24"/>
                <w:lang w:val="en-US" w:bidi="ar"/>
                <w14:textFill>
                  <w14:solidFill>
                    <w14:schemeClr w14:val="tx1"/>
                  </w14:solidFill>
                </w14:textFill>
              </w:rPr>
            </w:pPr>
            <w:r>
              <w:rPr>
                <w:rStyle w:val="795"/>
                <w:rFonts w:hint="eastAsia" w:ascii="宋体" w:hAnsi="宋体"/>
                <w:b w:val="0"/>
                <w:bCs w:val="0"/>
                <w:color w:val="000000" w:themeColor="text1"/>
                <w:sz w:val="24"/>
                <w:szCs w:val="24"/>
                <w:lang w:val="en-US" w:bidi="ar"/>
                <w14:textFill>
                  <w14:solidFill>
                    <w14:schemeClr w14:val="tx1"/>
                  </w14:solidFill>
                </w14:textFill>
              </w:rPr>
              <w:t>1）蔬菜类：</w:t>
            </w:r>
            <w:r>
              <w:rPr>
                <w:rStyle w:val="795"/>
                <w:rFonts w:hint="eastAsia" w:ascii="宋体" w:hAnsi="宋体"/>
                <w:b w:val="0"/>
                <w:bCs w:val="0"/>
                <w:color w:val="000000" w:themeColor="text1"/>
                <w:sz w:val="24"/>
                <w:szCs w:val="24"/>
                <w:highlight w:val="none"/>
                <w:lang w:val="en-US" w:bidi="ar"/>
                <w14:textFill>
                  <w14:solidFill>
                    <w14:schemeClr w14:val="tx1"/>
                  </w14:solidFill>
                </w14:textFill>
              </w:rPr>
              <w:t>配送的蔬菜供应商具备无公害农产品证书、绿色食品证书的，得</w:t>
            </w:r>
            <w:r>
              <w:rPr>
                <w:rStyle w:val="795"/>
                <w:rFonts w:hint="eastAsia" w:ascii="宋体" w:hAnsi="宋体"/>
                <w:b w:val="0"/>
                <w:bCs w:val="0"/>
                <w:color w:val="000000" w:themeColor="text1"/>
                <w:sz w:val="24"/>
                <w:szCs w:val="24"/>
                <w:highlight w:val="none"/>
                <w:lang w:val="en-US" w:eastAsia="zh-CN" w:bidi="ar"/>
                <w14:textFill>
                  <w14:solidFill>
                    <w14:schemeClr w14:val="tx1"/>
                  </w14:solidFill>
                </w14:textFill>
              </w:rPr>
              <w:t>5</w:t>
            </w:r>
            <w:r>
              <w:rPr>
                <w:rStyle w:val="795"/>
                <w:rFonts w:hint="eastAsia" w:ascii="宋体" w:hAnsi="宋体"/>
                <w:b w:val="0"/>
                <w:bCs w:val="0"/>
                <w:color w:val="000000" w:themeColor="text1"/>
                <w:sz w:val="24"/>
                <w:szCs w:val="24"/>
                <w:highlight w:val="none"/>
                <w:lang w:val="en-US" w:bidi="ar"/>
                <w14:textFill>
                  <w14:solidFill>
                    <w14:schemeClr w14:val="tx1"/>
                  </w14:solidFill>
                </w14:textFill>
              </w:rPr>
              <w:t>分。【须提供</w:t>
            </w:r>
            <w:r>
              <w:rPr>
                <w:rStyle w:val="795"/>
                <w:rFonts w:hint="eastAsia" w:ascii="宋体" w:hAnsi="宋体"/>
                <w:b w:val="0"/>
                <w:bCs w:val="0"/>
                <w:color w:val="000000" w:themeColor="text1"/>
                <w:sz w:val="24"/>
                <w:szCs w:val="24"/>
                <w:highlight w:val="none"/>
                <w:lang w:val="en-US" w:eastAsia="zh-CN" w:bidi="ar"/>
                <w14:textFill>
                  <w14:solidFill>
                    <w14:schemeClr w14:val="tx1"/>
                  </w14:solidFill>
                </w14:textFill>
              </w:rPr>
              <w:t>相</w:t>
            </w:r>
            <w:r>
              <w:rPr>
                <w:rStyle w:val="795"/>
                <w:rFonts w:hint="eastAsia" w:ascii="宋体" w:hAnsi="宋体"/>
                <w:b w:val="0"/>
                <w:bCs w:val="0"/>
                <w:color w:val="000000" w:themeColor="text1"/>
                <w:sz w:val="24"/>
                <w:szCs w:val="24"/>
                <w:highlight w:val="none"/>
                <w:lang w:val="en-US" w:bidi="ar"/>
                <w14:textFill>
                  <w14:solidFill>
                    <w14:schemeClr w14:val="tx1"/>
                  </w14:solidFill>
                </w14:textFill>
              </w:rPr>
              <w:t>应协议、证书复印件加盖公章】</w:t>
            </w:r>
          </w:p>
        </w:tc>
        <w:tc>
          <w:tcPr>
            <w:tcW w:w="3794" w:type="dxa"/>
            <w:tcMar>
              <w:top w:w="15" w:type="dxa"/>
              <w:left w:w="15" w:type="dxa"/>
              <w:right w:w="15" w:type="dxa"/>
            </w:tcMar>
            <w:vAlign w:val="center"/>
          </w:tcPr>
          <w:p>
            <w:pPr>
              <w:spacing w:line="400" w:lineRule="exact"/>
              <w:ind w:firstLine="480" w:firstLineChars="200"/>
              <w:jc w:val="center"/>
              <w:rPr>
                <w:rFonts w:hint="eastAsia" w:ascii="宋体" w:hAnsi="宋体" w:cs="宋体"/>
                <w:bCs/>
                <w:szCs w:val="21"/>
                <w:highlight w:val="none"/>
              </w:rPr>
            </w:pPr>
            <w:r>
              <w:rPr>
                <w:rFonts w:hint="eastAsia" w:ascii="宋体" w:hAnsi="宋体" w:cs="宋体"/>
                <w:bCs/>
                <w:szCs w:val="21"/>
                <w:lang w:val="en-US" w:eastAsia="zh-CN"/>
              </w:rPr>
              <w:t>10</w:t>
            </w:r>
            <w:r>
              <w:rPr>
                <w:rFonts w:hint="eastAsia" w:ascii="宋体" w:hAnsi="宋体" w:cs="宋体"/>
                <w:bCs/>
                <w:szCs w:val="21"/>
              </w:rPr>
              <w:t>分</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Ex>
        <w:trPr>
          <w:trHeight w:val="693" w:hRule="atLeast"/>
        </w:trPr>
        <w:tc>
          <w:tcPr>
            <w:tcW w:w="323" w:type="dxa"/>
          </w:tcPr>
          <w:p>
            <w:pPr>
              <w:widowControl/>
              <w:spacing w:line="240" w:lineRule="auto"/>
              <w:ind w:firstLine="0" w:firstLineChars="0"/>
              <w:jc w:val="center"/>
              <w:textAlignment w:val="center"/>
              <w:rPr>
                <w:rFonts w:ascii="宋体" w:hAnsi="宋体" w:cs="仿宋"/>
                <w:color w:val="000000" w:themeColor="text1"/>
                <w:szCs w:val="24"/>
                <w:lang w:bidi="ar"/>
                <w14:textFill>
                  <w14:solidFill>
                    <w14:schemeClr w14:val="tx1"/>
                  </w14:solidFill>
                </w14:textFill>
              </w:rPr>
            </w:pPr>
          </w:p>
        </w:tc>
        <w:tc>
          <w:tcPr>
            <w:tcW w:w="644" w:type="dxa"/>
            <w:vMerge w:val="continue"/>
          </w:tcPr>
          <w:p>
            <w:pPr>
              <w:spacing w:line="240" w:lineRule="auto"/>
              <w:ind w:firstLine="0" w:firstLineChars="0"/>
              <w:jc w:val="center"/>
              <w:rPr>
                <w:rFonts w:ascii="宋体" w:hAnsi="宋体" w:cs="仿宋"/>
                <w:color w:val="000000" w:themeColor="text1"/>
                <w:szCs w:val="24"/>
                <w14:textFill>
                  <w14:solidFill>
                    <w14:schemeClr w14:val="tx1"/>
                  </w14:solidFill>
                </w14:textFill>
              </w:rPr>
            </w:pPr>
          </w:p>
        </w:tc>
        <w:tc>
          <w:tcPr>
            <w:tcW w:w="886" w:type="dxa"/>
            <w:vMerge w:val="continue"/>
            <w:vAlign w:val="center"/>
          </w:tcPr>
          <w:p>
            <w:pPr>
              <w:spacing w:line="400" w:lineRule="exact"/>
              <w:ind w:firstLine="480" w:firstLineChars="200"/>
              <w:jc w:val="center"/>
              <w:rPr>
                <w:rFonts w:ascii="宋体" w:hAnsi="宋体" w:cs="仿宋"/>
                <w:color w:val="000000" w:themeColor="text1"/>
                <w:szCs w:val="24"/>
                <w14:textFill>
                  <w14:solidFill>
                    <w14:schemeClr w14:val="tx1"/>
                  </w14:solidFill>
                </w14:textFill>
              </w:rPr>
            </w:pPr>
          </w:p>
        </w:tc>
        <w:tc>
          <w:tcPr>
            <w:tcW w:w="3796" w:type="dxa"/>
            <w:vAlign w:val="center"/>
          </w:tcPr>
          <w:p>
            <w:pPr>
              <w:pStyle w:val="2"/>
              <w:rPr>
                <w:rStyle w:val="795"/>
                <w:rFonts w:hint="default" w:ascii="宋体" w:hAnsi="宋体"/>
                <w:b w:val="0"/>
                <w:bCs w:val="0"/>
                <w:color w:val="000000" w:themeColor="text1"/>
                <w:sz w:val="24"/>
                <w:szCs w:val="24"/>
                <w:lang w:val="en-US" w:bidi="ar"/>
                <w14:textFill>
                  <w14:solidFill>
                    <w14:schemeClr w14:val="tx1"/>
                  </w14:solidFill>
                </w14:textFill>
              </w:rPr>
            </w:pPr>
            <w:r>
              <w:rPr>
                <w:rStyle w:val="795"/>
                <w:rFonts w:hint="eastAsia" w:ascii="宋体" w:hAnsi="宋体"/>
                <w:b w:val="0"/>
                <w:bCs w:val="0"/>
                <w:color w:val="000000" w:themeColor="text1"/>
                <w:sz w:val="24"/>
                <w:szCs w:val="24"/>
                <w:lang w:val="en-US" w:bidi="ar"/>
                <w14:textFill>
                  <w14:solidFill>
                    <w14:schemeClr w14:val="tx1"/>
                  </w14:solidFill>
                </w14:textFill>
              </w:rPr>
              <w:t>2）畜禽肉类：配送</w:t>
            </w:r>
            <w:r>
              <w:rPr>
                <w:rStyle w:val="795"/>
                <w:rFonts w:hint="eastAsia" w:ascii="宋体" w:hAnsi="宋体"/>
                <w:b w:val="0"/>
                <w:bCs w:val="0"/>
                <w:color w:val="000000" w:themeColor="text1"/>
                <w:sz w:val="24"/>
                <w:szCs w:val="24"/>
                <w:highlight w:val="none"/>
                <w:lang w:val="en-US" w:bidi="ar"/>
                <w14:textFill>
                  <w14:solidFill>
                    <w14:schemeClr w14:val="tx1"/>
                  </w14:solidFill>
                </w14:textFill>
              </w:rPr>
              <w:t>生产厂商具备营业执照</w:t>
            </w:r>
            <w:r>
              <w:rPr>
                <w:rStyle w:val="795"/>
                <w:rFonts w:hint="eastAsia" w:ascii="宋体" w:hAnsi="宋体"/>
                <w:b w:val="0"/>
                <w:bCs w:val="0"/>
                <w:color w:val="000000" w:themeColor="text1"/>
                <w:sz w:val="24"/>
                <w:szCs w:val="24"/>
                <w:highlight w:val="none"/>
                <w:lang w:val="en-US" w:eastAsia="zh-CN" w:bidi="ar"/>
                <w14:textFill>
                  <w14:solidFill>
                    <w14:schemeClr w14:val="tx1"/>
                  </w14:solidFill>
                </w14:textFill>
              </w:rPr>
              <w:t>、</w:t>
            </w:r>
            <w:r>
              <w:rPr>
                <w:rStyle w:val="795"/>
                <w:rFonts w:hint="eastAsia" w:ascii="宋体" w:hAnsi="宋体"/>
                <w:b w:val="0"/>
                <w:bCs w:val="0"/>
                <w:color w:val="000000" w:themeColor="text1"/>
                <w:sz w:val="24"/>
                <w:szCs w:val="24"/>
                <w:highlight w:val="none"/>
                <w:lang w:val="en-US" w:bidi="ar"/>
                <w14:textFill>
                  <w14:solidFill>
                    <w14:schemeClr w14:val="tx1"/>
                  </w14:solidFill>
                </w14:textFill>
              </w:rPr>
              <w:t>具备定点屠宰证明、动物防疫合格证，得</w:t>
            </w:r>
            <w:r>
              <w:rPr>
                <w:rStyle w:val="795"/>
                <w:rFonts w:hint="eastAsia" w:ascii="宋体" w:hAnsi="宋体"/>
                <w:b w:val="0"/>
                <w:bCs w:val="0"/>
                <w:color w:val="000000" w:themeColor="text1"/>
                <w:sz w:val="24"/>
                <w:szCs w:val="24"/>
                <w:highlight w:val="none"/>
                <w:lang w:val="en-US" w:eastAsia="zh-CN" w:bidi="ar"/>
                <w14:textFill>
                  <w14:solidFill>
                    <w14:schemeClr w14:val="tx1"/>
                  </w14:solidFill>
                </w14:textFill>
              </w:rPr>
              <w:t>5</w:t>
            </w:r>
            <w:r>
              <w:rPr>
                <w:rStyle w:val="795"/>
                <w:rFonts w:hint="eastAsia" w:ascii="宋体" w:hAnsi="宋体"/>
                <w:b w:val="0"/>
                <w:bCs w:val="0"/>
                <w:color w:val="000000" w:themeColor="text1"/>
                <w:sz w:val="24"/>
                <w:szCs w:val="24"/>
                <w:highlight w:val="none"/>
                <w:lang w:val="en-US" w:bidi="ar"/>
                <w14:textFill>
                  <w14:solidFill>
                    <w14:schemeClr w14:val="tx1"/>
                  </w14:solidFill>
                </w14:textFill>
              </w:rPr>
              <w:t>分。【须提供</w:t>
            </w:r>
            <w:r>
              <w:rPr>
                <w:rStyle w:val="795"/>
                <w:rFonts w:hint="eastAsia" w:ascii="宋体" w:hAnsi="宋体"/>
                <w:b w:val="0"/>
                <w:bCs w:val="0"/>
                <w:color w:val="000000" w:themeColor="text1"/>
                <w:sz w:val="24"/>
                <w:szCs w:val="24"/>
                <w:highlight w:val="none"/>
                <w:lang w:val="en-US" w:eastAsia="zh-CN" w:bidi="ar"/>
                <w14:textFill>
                  <w14:solidFill>
                    <w14:schemeClr w14:val="tx1"/>
                  </w14:solidFill>
                </w14:textFill>
              </w:rPr>
              <w:t>相</w:t>
            </w:r>
            <w:r>
              <w:rPr>
                <w:rStyle w:val="795"/>
                <w:rFonts w:hint="eastAsia" w:ascii="宋体" w:hAnsi="宋体"/>
                <w:b w:val="0"/>
                <w:bCs w:val="0"/>
                <w:color w:val="000000" w:themeColor="text1"/>
                <w:sz w:val="24"/>
                <w:szCs w:val="24"/>
                <w:highlight w:val="none"/>
                <w:lang w:val="en-US" w:bidi="ar"/>
                <w14:textFill>
                  <w14:solidFill>
                    <w14:schemeClr w14:val="tx1"/>
                  </w14:solidFill>
                </w14:textFill>
              </w:rPr>
              <w:t>应协议、证书复印件加盖公章】</w:t>
            </w:r>
          </w:p>
        </w:tc>
        <w:tc>
          <w:tcPr>
            <w:tcW w:w="3794" w:type="dxa"/>
            <w:vAlign w:val="center"/>
          </w:tcPr>
          <w:p>
            <w:pPr>
              <w:spacing w:line="400" w:lineRule="exact"/>
              <w:ind w:firstLine="480" w:firstLineChars="200"/>
              <w:jc w:val="center"/>
              <w:rPr>
                <w:rFonts w:hint="eastAsia" w:ascii="宋体" w:hAnsi="宋体" w:cs="宋体"/>
                <w:bCs/>
                <w:szCs w:val="21"/>
                <w:highlight w:val="none"/>
              </w:rPr>
            </w:pPr>
            <w:r>
              <w:rPr>
                <w:rFonts w:hint="eastAsia" w:ascii="宋体" w:hAnsi="宋体" w:cs="宋体"/>
                <w:bCs/>
                <w:szCs w:val="21"/>
                <w:lang w:val="en-US" w:eastAsia="zh-CN"/>
              </w:rPr>
              <w:t>5</w:t>
            </w:r>
            <w:r>
              <w:rPr>
                <w:rFonts w:hint="eastAsia" w:ascii="宋体" w:hAnsi="宋体" w:cs="宋体"/>
                <w:bCs/>
                <w:szCs w:val="21"/>
              </w:rPr>
              <w:t>分</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Ex>
        <w:trPr>
          <w:trHeight w:val="693" w:hRule="atLeast"/>
        </w:trPr>
        <w:tc>
          <w:tcPr>
            <w:tcW w:w="323" w:type="dxa"/>
          </w:tcPr>
          <w:p>
            <w:pPr>
              <w:widowControl/>
              <w:spacing w:line="240" w:lineRule="auto"/>
              <w:ind w:firstLine="0" w:firstLineChars="0"/>
              <w:jc w:val="center"/>
              <w:textAlignment w:val="center"/>
              <w:rPr>
                <w:rFonts w:ascii="宋体" w:hAnsi="宋体" w:cs="仿宋"/>
                <w:color w:val="000000" w:themeColor="text1"/>
                <w:szCs w:val="24"/>
                <w:lang w:bidi="ar"/>
                <w14:textFill>
                  <w14:solidFill>
                    <w14:schemeClr w14:val="tx1"/>
                  </w14:solidFill>
                </w14:textFill>
              </w:rPr>
            </w:pPr>
            <w:bookmarkStart w:id="888" w:name="_GoBack" w:colFirst="3" w:colLast="3"/>
          </w:p>
        </w:tc>
        <w:tc>
          <w:tcPr>
            <w:tcW w:w="644" w:type="dxa"/>
            <w:vMerge w:val="continue"/>
          </w:tcPr>
          <w:p>
            <w:pPr>
              <w:spacing w:line="240" w:lineRule="auto"/>
              <w:ind w:firstLine="0" w:firstLineChars="0"/>
              <w:jc w:val="center"/>
              <w:rPr>
                <w:rFonts w:ascii="宋体" w:hAnsi="宋体" w:cs="仿宋"/>
                <w:color w:val="000000" w:themeColor="text1"/>
                <w:szCs w:val="24"/>
                <w14:textFill>
                  <w14:solidFill>
                    <w14:schemeClr w14:val="tx1"/>
                  </w14:solidFill>
                </w14:textFill>
              </w:rPr>
            </w:pPr>
          </w:p>
        </w:tc>
        <w:tc>
          <w:tcPr>
            <w:tcW w:w="886" w:type="dxa"/>
            <w:vAlign w:val="center"/>
          </w:tcPr>
          <w:p>
            <w:pPr>
              <w:spacing w:line="400" w:lineRule="exact"/>
              <w:ind w:left="0" w:leftChars="0" w:firstLine="0" w:firstLineChars="0"/>
              <w:jc w:val="both"/>
              <w:rPr>
                <w:rFonts w:ascii="宋体" w:hAnsi="宋体" w:cs="仿宋"/>
                <w:color w:val="000000" w:themeColor="text1"/>
                <w:szCs w:val="24"/>
                <w14:textFill>
                  <w14:solidFill>
                    <w14:schemeClr w14:val="tx1"/>
                  </w14:solidFill>
                </w14:textFill>
              </w:rPr>
            </w:pPr>
            <w:r>
              <w:rPr>
                <w:rFonts w:hint="eastAsia" w:ascii="宋体" w:hAnsi="宋体" w:cs="宋体"/>
                <w:bCs/>
                <w:szCs w:val="21"/>
              </w:rPr>
              <w:t>设施设备情况</w:t>
            </w:r>
          </w:p>
        </w:tc>
        <w:tc>
          <w:tcPr>
            <w:tcW w:w="3796" w:type="dxa"/>
            <w:vAlign w:val="center"/>
          </w:tcPr>
          <w:p>
            <w:pPr>
              <w:pStyle w:val="2"/>
              <w:rPr>
                <w:rStyle w:val="795"/>
                <w:rFonts w:hint="default" w:ascii="宋体" w:hAnsi="宋体"/>
                <w:b w:val="0"/>
                <w:bCs w:val="0"/>
                <w:color w:val="000000" w:themeColor="text1"/>
                <w:sz w:val="24"/>
                <w:szCs w:val="24"/>
                <w:highlight w:val="none"/>
                <w:lang w:val="en-US" w:bidi="ar"/>
                <w14:textFill>
                  <w14:solidFill>
                    <w14:schemeClr w14:val="tx1"/>
                  </w14:solidFill>
                </w14:textFill>
              </w:rPr>
            </w:pPr>
            <w:r>
              <w:rPr>
                <w:rStyle w:val="795"/>
                <w:rFonts w:hint="eastAsia" w:ascii="宋体" w:hAnsi="宋体"/>
                <w:b w:val="0"/>
                <w:bCs w:val="0"/>
                <w:color w:val="000000" w:themeColor="text1"/>
                <w:sz w:val="24"/>
                <w:szCs w:val="24"/>
                <w:highlight w:val="none"/>
                <w:lang w:val="en-US" w:bidi="ar"/>
                <w14:textFill>
                  <w14:solidFill>
                    <w14:schemeClr w14:val="tx1"/>
                  </w14:solidFill>
                </w14:textFill>
              </w:rPr>
              <w:t>为保存供应食品的质量，与冷冻链合作协议、</w:t>
            </w:r>
            <w:r>
              <w:rPr>
                <w:rStyle w:val="795"/>
                <w:rFonts w:hint="eastAsia" w:ascii="宋体" w:hAnsi="宋体"/>
                <w:b w:val="0"/>
                <w:bCs w:val="0"/>
                <w:color w:val="000000" w:themeColor="text1"/>
                <w:sz w:val="24"/>
                <w:szCs w:val="24"/>
                <w:highlight w:val="none"/>
                <w:lang w:val="en-US" w:bidi="ar"/>
                <w14:textFill>
                  <w14:solidFill>
                    <w14:schemeClr w14:val="tx1"/>
                  </w14:solidFill>
                </w14:textFill>
              </w:rPr>
              <w:t>满足配送要求的配送运输汽车</w:t>
            </w:r>
            <w:r>
              <w:rPr>
                <w:rStyle w:val="795"/>
                <w:rFonts w:hint="eastAsia" w:ascii="宋体" w:hAnsi="宋体"/>
                <w:b w:val="0"/>
                <w:bCs w:val="0"/>
                <w:color w:val="000000" w:themeColor="text1"/>
                <w:sz w:val="24"/>
                <w:szCs w:val="24"/>
                <w:highlight w:val="none"/>
                <w:lang w:val="en-US" w:eastAsia="zh-CN" w:bidi="ar"/>
                <w14:textFill>
                  <w14:solidFill>
                    <w14:schemeClr w14:val="tx1"/>
                  </w14:solidFill>
                </w14:textFill>
              </w:rPr>
              <w:t>等情况</w:t>
            </w:r>
            <w:r>
              <w:rPr>
                <w:rStyle w:val="795"/>
                <w:rFonts w:hint="eastAsia" w:ascii="宋体" w:hAnsi="宋体"/>
                <w:b w:val="0"/>
                <w:bCs w:val="0"/>
                <w:color w:val="000000" w:themeColor="text1"/>
                <w:sz w:val="24"/>
                <w:szCs w:val="24"/>
                <w:highlight w:val="none"/>
                <w:lang w:val="en-US" w:bidi="ar"/>
                <w14:textFill>
                  <w14:solidFill>
                    <w14:schemeClr w14:val="tx1"/>
                  </w14:solidFill>
                </w14:textFill>
              </w:rPr>
              <w:t>进行横向对比打分，优的得</w:t>
            </w:r>
            <w:r>
              <w:rPr>
                <w:rStyle w:val="795"/>
                <w:rFonts w:hint="eastAsia" w:ascii="宋体" w:hAnsi="宋体"/>
                <w:b w:val="0"/>
                <w:bCs w:val="0"/>
                <w:color w:val="000000" w:themeColor="text1"/>
                <w:sz w:val="24"/>
                <w:szCs w:val="24"/>
                <w:highlight w:val="none"/>
                <w:lang w:val="en-US" w:eastAsia="zh-CN" w:bidi="ar"/>
                <w14:textFill>
                  <w14:solidFill>
                    <w14:schemeClr w14:val="tx1"/>
                  </w14:solidFill>
                </w14:textFill>
              </w:rPr>
              <w:t>5</w:t>
            </w:r>
            <w:r>
              <w:rPr>
                <w:rStyle w:val="795"/>
                <w:rFonts w:hint="eastAsia" w:ascii="宋体" w:hAnsi="宋体"/>
                <w:b w:val="0"/>
                <w:bCs w:val="0"/>
                <w:color w:val="000000" w:themeColor="text1"/>
                <w:sz w:val="24"/>
                <w:szCs w:val="24"/>
                <w:highlight w:val="none"/>
                <w:lang w:val="en-US" w:bidi="ar"/>
                <w14:textFill>
                  <w14:solidFill>
                    <w14:schemeClr w14:val="tx1"/>
                  </w14:solidFill>
                </w14:textFill>
              </w:rPr>
              <w:t>分，良的得</w:t>
            </w:r>
            <w:r>
              <w:rPr>
                <w:rStyle w:val="795"/>
                <w:rFonts w:hint="eastAsia" w:ascii="宋体" w:hAnsi="宋体"/>
                <w:b w:val="0"/>
                <w:bCs w:val="0"/>
                <w:color w:val="000000" w:themeColor="text1"/>
                <w:sz w:val="24"/>
                <w:szCs w:val="24"/>
                <w:highlight w:val="none"/>
                <w:lang w:val="en-US" w:eastAsia="zh-CN" w:bidi="ar"/>
                <w14:textFill>
                  <w14:solidFill>
                    <w14:schemeClr w14:val="tx1"/>
                  </w14:solidFill>
                </w14:textFill>
              </w:rPr>
              <w:t>3</w:t>
            </w:r>
            <w:r>
              <w:rPr>
                <w:rStyle w:val="795"/>
                <w:rFonts w:hint="eastAsia" w:ascii="宋体" w:hAnsi="宋体"/>
                <w:b w:val="0"/>
                <w:bCs w:val="0"/>
                <w:color w:val="000000" w:themeColor="text1"/>
                <w:sz w:val="24"/>
                <w:szCs w:val="24"/>
                <w:highlight w:val="none"/>
                <w:lang w:val="en-US" w:bidi="ar"/>
                <w14:textFill>
                  <w14:solidFill>
                    <w14:schemeClr w14:val="tx1"/>
                  </w14:solidFill>
                </w14:textFill>
              </w:rPr>
              <w:t>分，一般的得1分，没有的不得分。【须提供</w:t>
            </w:r>
            <w:r>
              <w:rPr>
                <w:rStyle w:val="795"/>
                <w:rFonts w:hint="eastAsia" w:ascii="宋体" w:hAnsi="宋体"/>
                <w:b w:val="0"/>
                <w:bCs w:val="0"/>
                <w:color w:val="000000" w:themeColor="text1"/>
                <w:sz w:val="24"/>
                <w:szCs w:val="24"/>
                <w:highlight w:val="none"/>
                <w:lang w:val="en-US" w:eastAsia="zh-CN" w:bidi="ar"/>
                <w14:textFill>
                  <w14:solidFill>
                    <w14:schemeClr w14:val="tx1"/>
                  </w14:solidFill>
                </w14:textFill>
              </w:rPr>
              <w:t>相关</w:t>
            </w:r>
            <w:r>
              <w:rPr>
                <w:rStyle w:val="795"/>
                <w:rFonts w:hint="eastAsia" w:ascii="宋体" w:hAnsi="宋体"/>
                <w:b w:val="0"/>
                <w:bCs w:val="0"/>
                <w:color w:val="000000" w:themeColor="text1"/>
                <w:sz w:val="24"/>
                <w:szCs w:val="24"/>
                <w:highlight w:val="none"/>
                <w:lang w:val="en-US" w:bidi="ar"/>
                <w14:textFill>
                  <w14:solidFill>
                    <w14:schemeClr w14:val="tx1"/>
                  </w14:solidFill>
                </w14:textFill>
              </w:rPr>
              <w:t xml:space="preserve">证明材料复印件加盖公章】                 </w:t>
            </w:r>
          </w:p>
        </w:tc>
        <w:tc>
          <w:tcPr>
            <w:tcW w:w="3794" w:type="dxa"/>
            <w:vAlign w:val="center"/>
          </w:tcPr>
          <w:p>
            <w:pPr>
              <w:spacing w:line="400" w:lineRule="exact"/>
              <w:ind w:firstLine="480" w:firstLineChars="200"/>
              <w:jc w:val="center"/>
              <w:rPr>
                <w:rFonts w:hint="eastAsia" w:ascii="宋体" w:hAnsi="宋体" w:cs="宋体"/>
                <w:bCs/>
                <w:szCs w:val="21"/>
              </w:rPr>
            </w:pPr>
            <w:r>
              <w:rPr>
                <w:rFonts w:hint="eastAsia" w:ascii="宋体" w:hAnsi="宋体" w:cs="宋体"/>
                <w:bCs/>
                <w:szCs w:val="21"/>
                <w:lang w:val="en-US" w:eastAsia="zh-CN"/>
              </w:rPr>
              <w:t>5</w:t>
            </w:r>
            <w:r>
              <w:rPr>
                <w:rFonts w:hint="eastAsia" w:ascii="宋体" w:hAnsi="宋体" w:cs="宋体"/>
                <w:bCs/>
                <w:szCs w:val="21"/>
              </w:rPr>
              <w:t>分</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Ex>
        <w:trPr>
          <w:trHeight w:val="693" w:hRule="atLeast"/>
        </w:trPr>
        <w:tc>
          <w:tcPr>
            <w:tcW w:w="323" w:type="dxa"/>
          </w:tcPr>
          <w:p>
            <w:pPr>
              <w:widowControl/>
              <w:spacing w:line="240" w:lineRule="auto"/>
              <w:ind w:firstLine="0" w:firstLineChars="0"/>
              <w:jc w:val="center"/>
              <w:textAlignment w:val="center"/>
              <w:rPr>
                <w:rFonts w:ascii="宋体" w:hAnsi="宋体" w:cs="仿宋"/>
                <w:color w:val="000000" w:themeColor="text1"/>
                <w:szCs w:val="24"/>
                <w:lang w:bidi="ar"/>
                <w14:textFill>
                  <w14:solidFill>
                    <w14:schemeClr w14:val="tx1"/>
                  </w14:solidFill>
                </w14:textFill>
              </w:rPr>
            </w:pPr>
          </w:p>
        </w:tc>
        <w:tc>
          <w:tcPr>
            <w:tcW w:w="644" w:type="dxa"/>
            <w:vMerge w:val="continue"/>
          </w:tcPr>
          <w:p>
            <w:pPr>
              <w:spacing w:line="240" w:lineRule="auto"/>
              <w:ind w:firstLine="0" w:firstLineChars="0"/>
              <w:jc w:val="center"/>
              <w:rPr>
                <w:rFonts w:ascii="宋体" w:hAnsi="宋体" w:cs="仿宋"/>
                <w:color w:val="000000" w:themeColor="text1"/>
                <w:szCs w:val="24"/>
                <w14:textFill>
                  <w14:solidFill>
                    <w14:schemeClr w14:val="tx1"/>
                  </w14:solidFill>
                </w14:textFill>
              </w:rPr>
            </w:pPr>
          </w:p>
        </w:tc>
        <w:tc>
          <w:tcPr>
            <w:tcW w:w="886" w:type="dxa"/>
            <w:vAlign w:val="center"/>
          </w:tcPr>
          <w:p>
            <w:pPr>
              <w:spacing w:line="400" w:lineRule="exact"/>
              <w:ind w:left="0" w:leftChars="0" w:firstLine="0" w:firstLineChars="0"/>
              <w:jc w:val="both"/>
              <w:rPr>
                <w:rFonts w:hint="eastAsia" w:ascii="宋体" w:hAnsi="宋体" w:cs="宋体"/>
                <w:bCs/>
                <w:szCs w:val="21"/>
              </w:rPr>
            </w:pPr>
            <w:r>
              <w:rPr>
                <w:rFonts w:hint="eastAsia" w:ascii="宋体" w:hAnsi="宋体" w:cs="宋体"/>
                <w:bCs/>
                <w:spacing w:val="-10"/>
                <w:szCs w:val="21"/>
              </w:rPr>
              <w:t>安全保障措施</w:t>
            </w:r>
          </w:p>
        </w:tc>
        <w:tc>
          <w:tcPr>
            <w:tcW w:w="3796" w:type="dxa"/>
            <w:vAlign w:val="center"/>
          </w:tcPr>
          <w:p>
            <w:pPr>
              <w:pStyle w:val="2"/>
              <w:rPr>
                <w:rStyle w:val="795"/>
                <w:rFonts w:hint="eastAsia" w:ascii="宋体" w:hAnsi="宋体"/>
                <w:b w:val="0"/>
                <w:bCs w:val="0"/>
                <w:color w:val="000000" w:themeColor="text1"/>
                <w:sz w:val="24"/>
                <w:szCs w:val="24"/>
                <w:highlight w:val="none"/>
                <w:lang w:val="en-US" w:bidi="ar"/>
                <w14:textFill>
                  <w14:solidFill>
                    <w14:schemeClr w14:val="tx1"/>
                  </w14:solidFill>
                </w14:textFill>
              </w:rPr>
            </w:pPr>
            <w:r>
              <w:rPr>
                <w:rStyle w:val="795"/>
                <w:rFonts w:hint="eastAsia" w:ascii="宋体" w:hAnsi="宋体"/>
                <w:b w:val="0"/>
                <w:bCs w:val="0"/>
                <w:color w:val="000000" w:themeColor="text1"/>
                <w:sz w:val="24"/>
                <w:szCs w:val="24"/>
                <w:highlight w:val="none"/>
                <w:lang w:val="en-US" w:bidi="ar"/>
                <w14:textFill>
                  <w14:solidFill>
                    <w14:schemeClr w14:val="tx1"/>
                  </w14:solidFill>
                </w14:textFill>
              </w:rPr>
              <w:t>根据供应商提供的安全保障措施进行评分，包括</w:t>
            </w:r>
            <w:r>
              <w:rPr>
                <w:rStyle w:val="795"/>
                <w:rFonts w:hint="eastAsia" w:ascii="宋体" w:hAnsi="宋体"/>
                <w:b w:val="0"/>
                <w:bCs w:val="0"/>
                <w:color w:val="000000" w:themeColor="text1"/>
                <w:sz w:val="24"/>
                <w:szCs w:val="24"/>
                <w:highlight w:val="none"/>
                <w:lang w:val="en-US" w:bidi="ar"/>
                <w14:textFill>
                  <w14:solidFill>
                    <w14:schemeClr w14:val="tx1"/>
                  </w14:solidFill>
                </w14:textFill>
              </w:rPr>
              <w:t>进货渠道情况、产品合格证明等。</w:t>
            </w:r>
          </w:p>
          <w:p>
            <w:pPr>
              <w:pStyle w:val="2"/>
              <w:rPr>
                <w:rStyle w:val="795"/>
                <w:rFonts w:hint="eastAsia" w:ascii="宋体" w:hAnsi="宋体"/>
                <w:b w:val="0"/>
                <w:bCs w:val="0"/>
                <w:color w:val="000000" w:themeColor="text1"/>
                <w:sz w:val="24"/>
                <w:szCs w:val="24"/>
                <w:highlight w:val="none"/>
                <w:lang w:val="en-US" w:bidi="ar"/>
                <w14:textFill>
                  <w14:solidFill>
                    <w14:schemeClr w14:val="tx1"/>
                  </w14:solidFill>
                </w14:textFill>
              </w:rPr>
            </w:pPr>
            <w:r>
              <w:rPr>
                <w:rStyle w:val="795"/>
                <w:rFonts w:hint="eastAsia" w:ascii="宋体" w:hAnsi="宋体"/>
                <w:b w:val="0"/>
                <w:bCs w:val="0"/>
                <w:color w:val="000000" w:themeColor="text1"/>
                <w:sz w:val="24"/>
                <w:szCs w:val="24"/>
                <w:highlight w:val="none"/>
                <w:lang w:val="en-US" w:bidi="ar"/>
                <w14:textFill>
                  <w14:solidFill>
                    <w14:schemeClr w14:val="tx1"/>
                  </w14:solidFill>
                </w14:textFill>
              </w:rPr>
              <w:t>优的得</w:t>
            </w:r>
            <w:r>
              <w:rPr>
                <w:rStyle w:val="795"/>
                <w:rFonts w:hint="eastAsia" w:ascii="宋体" w:hAnsi="宋体"/>
                <w:b w:val="0"/>
                <w:bCs w:val="0"/>
                <w:color w:val="000000" w:themeColor="text1"/>
                <w:sz w:val="24"/>
                <w:szCs w:val="24"/>
                <w:highlight w:val="none"/>
                <w:lang w:val="en-US" w:eastAsia="zh-CN" w:bidi="ar"/>
                <w14:textFill>
                  <w14:solidFill>
                    <w14:schemeClr w14:val="tx1"/>
                  </w14:solidFill>
                </w14:textFill>
              </w:rPr>
              <w:t>5</w:t>
            </w:r>
            <w:r>
              <w:rPr>
                <w:rStyle w:val="795"/>
                <w:rFonts w:hint="eastAsia" w:ascii="宋体" w:hAnsi="宋体"/>
                <w:b w:val="0"/>
                <w:bCs w:val="0"/>
                <w:color w:val="000000" w:themeColor="text1"/>
                <w:sz w:val="24"/>
                <w:szCs w:val="24"/>
                <w:highlight w:val="none"/>
                <w:lang w:val="en-US" w:bidi="ar"/>
                <w14:textFill>
                  <w14:solidFill>
                    <w14:schemeClr w14:val="tx1"/>
                  </w14:solidFill>
                </w14:textFill>
              </w:rPr>
              <w:t>分，良的得</w:t>
            </w:r>
            <w:r>
              <w:rPr>
                <w:rStyle w:val="795"/>
                <w:rFonts w:hint="eastAsia" w:ascii="宋体" w:hAnsi="宋体"/>
                <w:b w:val="0"/>
                <w:bCs w:val="0"/>
                <w:color w:val="000000" w:themeColor="text1"/>
                <w:sz w:val="24"/>
                <w:szCs w:val="24"/>
                <w:highlight w:val="none"/>
                <w:lang w:val="en-US" w:eastAsia="zh-CN" w:bidi="ar"/>
                <w14:textFill>
                  <w14:solidFill>
                    <w14:schemeClr w14:val="tx1"/>
                  </w14:solidFill>
                </w14:textFill>
              </w:rPr>
              <w:t>3</w:t>
            </w:r>
            <w:r>
              <w:rPr>
                <w:rStyle w:val="795"/>
                <w:rFonts w:hint="eastAsia" w:ascii="宋体" w:hAnsi="宋体"/>
                <w:b w:val="0"/>
                <w:bCs w:val="0"/>
                <w:color w:val="000000" w:themeColor="text1"/>
                <w:sz w:val="24"/>
                <w:szCs w:val="24"/>
                <w:highlight w:val="none"/>
                <w:lang w:val="en-US" w:bidi="ar"/>
                <w14:textFill>
                  <w14:solidFill>
                    <w14:schemeClr w14:val="tx1"/>
                  </w14:solidFill>
                </w14:textFill>
              </w:rPr>
              <w:t>分，一般的得1分，差的不得分。</w:t>
            </w:r>
          </w:p>
        </w:tc>
        <w:tc>
          <w:tcPr>
            <w:tcW w:w="3794" w:type="dxa"/>
            <w:vAlign w:val="center"/>
          </w:tcPr>
          <w:p>
            <w:pPr>
              <w:spacing w:line="400" w:lineRule="exact"/>
              <w:ind w:firstLine="480" w:firstLineChars="200"/>
              <w:jc w:val="center"/>
              <w:rPr>
                <w:rFonts w:hint="eastAsia" w:ascii="宋体" w:hAnsi="宋体" w:cs="宋体"/>
                <w:bCs/>
                <w:szCs w:val="21"/>
              </w:rPr>
            </w:pPr>
            <w:r>
              <w:rPr>
                <w:rFonts w:hint="eastAsia" w:ascii="宋体" w:hAnsi="宋体" w:cs="宋体"/>
                <w:bCs/>
                <w:szCs w:val="21"/>
                <w:lang w:val="en-US" w:eastAsia="zh-CN"/>
              </w:rPr>
              <w:t>5</w:t>
            </w:r>
            <w:r>
              <w:rPr>
                <w:rFonts w:hint="eastAsia" w:ascii="宋体" w:hAnsi="宋体" w:cs="宋体"/>
                <w:bCs/>
                <w:szCs w:val="21"/>
              </w:rPr>
              <w:t>分</w:t>
            </w:r>
          </w:p>
        </w:tc>
      </w:tr>
      <w:bookmarkEnd w:id="888"/>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Ex>
        <w:trPr>
          <w:trHeight w:val="693" w:hRule="atLeast"/>
        </w:trPr>
        <w:tc>
          <w:tcPr>
            <w:tcW w:w="323" w:type="dxa"/>
          </w:tcPr>
          <w:p>
            <w:pPr>
              <w:widowControl/>
              <w:spacing w:line="240" w:lineRule="auto"/>
              <w:ind w:firstLine="0" w:firstLineChars="0"/>
              <w:jc w:val="center"/>
              <w:textAlignment w:val="center"/>
              <w:rPr>
                <w:rFonts w:ascii="宋体" w:hAnsi="宋体" w:cs="仿宋"/>
                <w:color w:val="000000" w:themeColor="text1"/>
                <w:szCs w:val="24"/>
                <w:lang w:bidi="ar"/>
                <w14:textFill>
                  <w14:solidFill>
                    <w14:schemeClr w14:val="tx1"/>
                  </w14:solidFill>
                </w14:textFill>
              </w:rPr>
            </w:pPr>
          </w:p>
        </w:tc>
        <w:tc>
          <w:tcPr>
            <w:tcW w:w="644" w:type="dxa"/>
            <w:vMerge w:val="continue"/>
          </w:tcPr>
          <w:p>
            <w:pPr>
              <w:spacing w:line="240" w:lineRule="auto"/>
              <w:ind w:firstLine="0" w:firstLineChars="0"/>
              <w:jc w:val="center"/>
              <w:rPr>
                <w:rFonts w:ascii="宋体" w:hAnsi="宋体" w:cs="仿宋"/>
                <w:color w:val="000000" w:themeColor="text1"/>
                <w:szCs w:val="24"/>
                <w14:textFill>
                  <w14:solidFill>
                    <w14:schemeClr w14:val="tx1"/>
                  </w14:solidFill>
                </w14:textFill>
              </w:rPr>
            </w:pPr>
          </w:p>
        </w:tc>
        <w:tc>
          <w:tcPr>
            <w:tcW w:w="886" w:type="dxa"/>
            <w:vAlign w:val="center"/>
          </w:tcPr>
          <w:p>
            <w:pPr>
              <w:spacing w:line="400" w:lineRule="exact"/>
              <w:ind w:left="0" w:leftChars="0" w:firstLine="0" w:firstLineChars="0"/>
              <w:jc w:val="both"/>
              <w:rPr>
                <w:rFonts w:hint="eastAsia" w:ascii="宋体" w:hAnsi="宋体" w:cs="宋体"/>
                <w:bCs/>
                <w:szCs w:val="21"/>
              </w:rPr>
            </w:pPr>
            <w:r>
              <w:rPr>
                <w:rFonts w:hint="eastAsia" w:ascii="宋体" w:hAnsi="宋体" w:cs="宋体"/>
                <w:bCs/>
                <w:spacing w:val="-10"/>
                <w:szCs w:val="21"/>
              </w:rPr>
              <w:t>服务团队配备</w:t>
            </w:r>
          </w:p>
        </w:tc>
        <w:tc>
          <w:tcPr>
            <w:tcW w:w="3796" w:type="dxa"/>
            <w:vAlign w:val="center"/>
          </w:tcPr>
          <w:p>
            <w:pPr>
              <w:pStyle w:val="2"/>
              <w:rPr>
                <w:rStyle w:val="795"/>
                <w:rFonts w:hint="eastAsia" w:ascii="宋体" w:hAnsi="宋体"/>
                <w:b w:val="0"/>
                <w:bCs w:val="0"/>
                <w:color w:val="000000" w:themeColor="text1"/>
                <w:sz w:val="24"/>
                <w:szCs w:val="24"/>
                <w:highlight w:val="none"/>
                <w:lang w:val="en-US" w:eastAsia="zh-CN" w:bidi="ar"/>
                <w14:textFill>
                  <w14:solidFill>
                    <w14:schemeClr w14:val="tx1"/>
                  </w14:solidFill>
                </w14:textFill>
              </w:rPr>
            </w:pPr>
            <w:r>
              <w:rPr>
                <w:rStyle w:val="795"/>
                <w:rFonts w:hint="eastAsia" w:ascii="宋体" w:hAnsi="宋体"/>
                <w:b w:val="0"/>
                <w:bCs w:val="0"/>
                <w:color w:val="000000" w:themeColor="text1"/>
                <w:sz w:val="24"/>
                <w:szCs w:val="24"/>
                <w:lang w:val="en-US" w:bidi="ar"/>
                <w14:textFill>
                  <w14:solidFill>
                    <w14:schemeClr w14:val="tx1"/>
                  </w14:solidFill>
                </w14:textFill>
              </w:rPr>
              <w:t>根据供应商提供的</w:t>
            </w:r>
            <w:r>
              <w:rPr>
                <w:rStyle w:val="795"/>
                <w:rFonts w:hint="eastAsia" w:ascii="宋体" w:hAnsi="宋体"/>
                <w:b w:val="0"/>
                <w:bCs w:val="0"/>
                <w:color w:val="000000" w:themeColor="text1"/>
                <w:sz w:val="24"/>
                <w:szCs w:val="24"/>
                <w:highlight w:val="none"/>
                <w:lang w:val="en-US" w:eastAsia="zh-CN" w:bidi="ar"/>
                <w14:textFill>
                  <w14:solidFill>
                    <w14:schemeClr w14:val="tx1"/>
                  </w14:solidFill>
                </w14:textFill>
              </w:rPr>
              <w:t>服务团队，方案</w:t>
            </w:r>
            <w:r>
              <w:rPr>
                <w:rStyle w:val="795"/>
                <w:rFonts w:hint="eastAsia" w:ascii="宋体" w:hAnsi="宋体"/>
                <w:b w:val="0"/>
                <w:bCs w:val="0"/>
                <w:color w:val="000000" w:themeColor="text1"/>
                <w:sz w:val="24"/>
                <w:szCs w:val="24"/>
                <w:highlight w:val="none"/>
                <w:lang w:val="en-US" w:bidi="ar"/>
                <w14:textFill>
                  <w14:solidFill>
                    <w14:schemeClr w14:val="tx1"/>
                  </w14:solidFill>
                </w14:textFill>
              </w:rPr>
              <w:t>进行评分</w:t>
            </w:r>
            <w:r>
              <w:rPr>
                <w:rStyle w:val="795"/>
                <w:rFonts w:hint="eastAsia" w:ascii="宋体" w:hAnsi="宋体"/>
                <w:b w:val="0"/>
                <w:bCs w:val="0"/>
                <w:color w:val="000000" w:themeColor="text1"/>
                <w:sz w:val="24"/>
                <w:szCs w:val="24"/>
                <w:highlight w:val="none"/>
                <w:lang w:val="en-US" w:eastAsia="zh-CN" w:bidi="ar"/>
                <w14:textFill>
                  <w14:solidFill>
                    <w14:schemeClr w14:val="tx1"/>
                  </w14:solidFill>
                </w14:textFill>
              </w:rPr>
              <w:t>（如</w:t>
            </w:r>
            <w:r>
              <w:rPr>
                <w:rStyle w:val="795"/>
                <w:rFonts w:hint="eastAsia" w:ascii="宋体" w:hAnsi="宋体"/>
                <w:b w:val="0"/>
                <w:bCs w:val="0"/>
                <w:color w:val="000000" w:themeColor="text1"/>
                <w:sz w:val="24"/>
                <w:szCs w:val="24"/>
                <w:highlight w:val="none"/>
                <w:lang w:val="en-US" w:bidi="ar"/>
                <w14:textFill>
                  <w14:solidFill>
                    <w14:schemeClr w14:val="tx1"/>
                  </w14:solidFill>
                </w14:textFill>
              </w:rPr>
              <w:t>拟投入服务团队人员</w:t>
            </w:r>
            <w:r>
              <w:rPr>
                <w:rStyle w:val="795"/>
                <w:rFonts w:hint="eastAsia" w:ascii="宋体" w:hAnsi="宋体"/>
                <w:b w:val="0"/>
                <w:bCs w:val="0"/>
                <w:color w:val="000000" w:themeColor="text1"/>
                <w:sz w:val="24"/>
                <w:szCs w:val="24"/>
                <w:highlight w:val="none"/>
                <w:lang w:val="en-US" w:eastAsia="zh-CN" w:bidi="ar"/>
                <w14:textFill>
                  <w14:solidFill>
                    <w14:schemeClr w14:val="tx1"/>
                  </w14:solidFill>
                </w14:textFill>
              </w:rPr>
              <w:t>人数情况、员工是否</w:t>
            </w:r>
            <w:r>
              <w:rPr>
                <w:rStyle w:val="795"/>
                <w:rFonts w:hint="eastAsia" w:ascii="宋体" w:hAnsi="宋体"/>
                <w:b w:val="0"/>
                <w:bCs w:val="0"/>
                <w:color w:val="000000" w:themeColor="text1"/>
                <w:sz w:val="24"/>
                <w:szCs w:val="24"/>
                <w:highlight w:val="none"/>
                <w:lang w:val="en-US" w:bidi="ar"/>
                <w14:textFill>
                  <w14:solidFill>
                    <w14:schemeClr w14:val="tx1"/>
                  </w14:solidFill>
                </w14:textFill>
              </w:rPr>
              <w:t>具有有效期内的健康证</w:t>
            </w:r>
            <w:r>
              <w:rPr>
                <w:rStyle w:val="795"/>
                <w:rFonts w:hint="eastAsia" w:ascii="宋体" w:hAnsi="宋体"/>
                <w:b w:val="0"/>
                <w:bCs w:val="0"/>
                <w:color w:val="000000" w:themeColor="text1"/>
                <w:sz w:val="24"/>
                <w:szCs w:val="24"/>
                <w:highlight w:val="none"/>
                <w:lang w:val="en-US" w:eastAsia="zh-CN" w:bidi="ar"/>
                <w14:textFill>
                  <w14:solidFill>
                    <w14:schemeClr w14:val="tx1"/>
                  </w14:solidFill>
                </w14:textFill>
              </w:rPr>
              <w:t>等）。</w:t>
            </w:r>
          </w:p>
          <w:p>
            <w:pPr>
              <w:pStyle w:val="2"/>
              <w:rPr>
                <w:rStyle w:val="795"/>
                <w:rFonts w:hint="eastAsia" w:ascii="宋体" w:hAnsi="宋体"/>
                <w:b w:val="0"/>
                <w:bCs w:val="0"/>
                <w:color w:val="000000" w:themeColor="text1"/>
                <w:sz w:val="24"/>
                <w:szCs w:val="24"/>
                <w:lang w:val="en-US" w:bidi="ar"/>
                <w14:textFill>
                  <w14:solidFill>
                    <w14:schemeClr w14:val="tx1"/>
                  </w14:solidFill>
                </w14:textFill>
              </w:rPr>
            </w:pPr>
            <w:r>
              <w:rPr>
                <w:rStyle w:val="795"/>
                <w:rFonts w:hint="eastAsia" w:ascii="宋体" w:hAnsi="宋体"/>
                <w:b w:val="0"/>
                <w:bCs w:val="0"/>
                <w:color w:val="000000" w:themeColor="text1"/>
                <w:sz w:val="24"/>
                <w:szCs w:val="24"/>
                <w:lang w:val="en-US" w:bidi="ar"/>
                <w14:textFill>
                  <w14:solidFill>
                    <w14:schemeClr w14:val="tx1"/>
                  </w14:solidFill>
                </w14:textFill>
              </w:rPr>
              <w:t>优的得</w:t>
            </w:r>
            <w:r>
              <w:rPr>
                <w:rStyle w:val="795"/>
                <w:rFonts w:hint="eastAsia" w:ascii="宋体" w:hAnsi="宋体"/>
                <w:b w:val="0"/>
                <w:bCs w:val="0"/>
                <w:color w:val="000000" w:themeColor="text1"/>
                <w:sz w:val="24"/>
                <w:szCs w:val="24"/>
                <w:lang w:val="en-US" w:eastAsia="zh-CN" w:bidi="ar"/>
                <w14:textFill>
                  <w14:solidFill>
                    <w14:schemeClr w14:val="tx1"/>
                  </w14:solidFill>
                </w14:textFill>
              </w:rPr>
              <w:t>5</w:t>
            </w:r>
            <w:r>
              <w:rPr>
                <w:rStyle w:val="795"/>
                <w:rFonts w:hint="eastAsia" w:ascii="宋体" w:hAnsi="宋体"/>
                <w:b w:val="0"/>
                <w:bCs w:val="0"/>
                <w:color w:val="000000" w:themeColor="text1"/>
                <w:sz w:val="24"/>
                <w:szCs w:val="24"/>
                <w:lang w:val="en-US" w:bidi="ar"/>
                <w14:textFill>
                  <w14:solidFill>
                    <w14:schemeClr w14:val="tx1"/>
                  </w14:solidFill>
                </w14:textFill>
              </w:rPr>
              <w:t>分，良的得</w:t>
            </w:r>
            <w:r>
              <w:rPr>
                <w:rStyle w:val="795"/>
                <w:rFonts w:hint="eastAsia" w:ascii="宋体" w:hAnsi="宋体"/>
                <w:b w:val="0"/>
                <w:bCs w:val="0"/>
                <w:color w:val="000000" w:themeColor="text1"/>
                <w:sz w:val="24"/>
                <w:szCs w:val="24"/>
                <w:lang w:val="en-US" w:eastAsia="zh-CN" w:bidi="ar"/>
                <w14:textFill>
                  <w14:solidFill>
                    <w14:schemeClr w14:val="tx1"/>
                  </w14:solidFill>
                </w14:textFill>
              </w:rPr>
              <w:t>3</w:t>
            </w:r>
            <w:r>
              <w:rPr>
                <w:rStyle w:val="795"/>
                <w:rFonts w:hint="eastAsia" w:ascii="宋体" w:hAnsi="宋体"/>
                <w:b w:val="0"/>
                <w:bCs w:val="0"/>
                <w:color w:val="000000" w:themeColor="text1"/>
                <w:sz w:val="24"/>
                <w:szCs w:val="24"/>
                <w:lang w:val="en-US" w:bidi="ar"/>
                <w14:textFill>
                  <w14:solidFill>
                    <w14:schemeClr w14:val="tx1"/>
                  </w14:solidFill>
                </w14:textFill>
              </w:rPr>
              <w:t>分，一般的得1分，差的不得分。</w:t>
            </w:r>
          </w:p>
        </w:tc>
        <w:tc>
          <w:tcPr>
            <w:tcW w:w="3794" w:type="dxa"/>
            <w:vAlign w:val="center"/>
          </w:tcPr>
          <w:p>
            <w:pPr>
              <w:snapToGrid w:val="0"/>
              <w:spacing w:line="400" w:lineRule="exact"/>
              <w:ind w:firstLine="480" w:firstLineChars="200"/>
              <w:jc w:val="center"/>
              <w:rPr>
                <w:rFonts w:hint="eastAsia" w:ascii="宋体" w:hAnsi="宋体" w:cs="宋体"/>
                <w:bCs/>
                <w:szCs w:val="21"/>
              </w:rPr>
            </w:pPr>
            <w:r>
              <w:rPr>
                <w:rFonts w:hint="eastAsia" w:ascii="宋体" w:hAnsi="宋体" w:cs="宋体"/>
                <w:bCs/>
                <w:szCs w:val="21"/>
                <w:lang w:val="en-US" w:eastAsia="zh-CN"/>
              </w:rPr>
              <w:t>5</w:t>
            </w:r>
            <w:r>
              <w:rPr>
                <w:rFonts w:hint="eastAsia" w:ascii="宋体" w:hAnsi="宋体" w:cs="宋体"/>
                <w:bCs/>
                <w:szCs w:val="21"/>
              </w:rPr>
              <w:t>分</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Ex>
        <w:trPr>
          <w:trHeight w:val="693" w:hRule="atLeast"/>
        </w:trPr>
        <w:tc>
          <w:tcPr>
            <w:tcW w:w="323" w:type="dxa"/>
          </w:tcPr>
          <w:p>
            <w:pPr>
              <w:widowControl/>
              <w:spacing w:line="240" w:lineRule="auto"/>
              <w:ind w:firstLine="0" w:firstLineChars="0"/>
              <w:jc w:val="center"/>
              <w:textAlignment w:val="center"/>
              <w:rPr>
                <w:rFonts w:ascii="宋体" w:hAnsi="宋体" w:cs="仿宋"/>
                <w:color w:val="000000" w:themeColor="text1"/>
                <w:szCs w:val="24"/>
                <w:lang w:bidi="ar"/>
                <w14:textFill>
                  <w14:solidFill>
                    <w14:schemeClr w14:val="tx1"/>
                  </w14:solidFill>
                </w14:textFill>
              </w:rPr>
            </w:pPr>
          </w:p>
        </w:tc>
        <w:tc>
          <w:tcPr>
            <w:tcW w:w="644" w:type="dxa"/>
            <w:vMerge w:val="continue"/>
          </w:tcPr>
          <w:p>
            <w:pPr>
              <w:spacing w:line="240" w:lineRule="auto"/>
              <w:ind w:firstLine="0" w:firstLineChars="0"/>
              <w:jc w:val="center"/>
              <w:rPr>
                <w:rFonts w:ascii="宋体" w:hAnsi="宋体" w:cs="仿宋"/>
                <w:color w:val="000000" w:themeColor="text1"/>
                <w:szCs w:val="24"/>
                <w14:textFill>
                  <w14:solidFill>
                    <w14:schemeClr w14:val="tx1"/>
                  </w14:solidFill>
                </w14:textFill>
              </w:rPr>
            </w:pPr>
          </w:p>
        </w:tc>
        <w:tc>
          <w:tcPr>
            <w:tcW w:w="886" w:type="dxa"/>
            <w:vAlign w:val="center"/>
          </w:tcPr>
          <w:p>
            <w:pPr>
              <w:spacing w:line="400" w:lineRule="exact"/>
              <w:ind w:left="0" w:leftChars="0" w:firstLine="0" w:firstLineChars="0"/>
              <w:jc w:val="both"/>
              <w:rPr>
                <w:rFonts w:hint="eastAsia" w:ascii="宋体" w:hAnsi="宋体" w:cs="宋体"/>
                <w:bCs/>
                <w:spacing w:val="-10"/>
                <w:szCs w:val="21"/>
              </w:rPr>
            </w:pPr>
            <w:r>
              <w:rPr>
                <w:rFonts w:hint="eastAsia" w:ascii="宋体" w:hAnsi="宋体" w:cs="宋体"/>
                <w:bCs/>
                <w:kern w:val="0"/>
                <w:szCs w:val="21"/>
              </w:rPr>
              <w:t>其他承诺及增值服务</w:t>
            </w:r>
          </w:p>
        </w:tc>
        <w:tc>
          <w:tcPr>
            <w:tcW w:w="3796" w:type="dxa"/>
            <w:vAlign w:val="center"/>
          </w:tcPr>
          <w:p>
            <w:pPr>
              <w:pStyle w:val="2"/>
              <w:rPr>
                <w:rStyle w:val="795"/>
                <w:rFonts w:hint="eastAsia" w:ascii="宋体" w:hAnsi="宋体"/>
                <w:b w:val="0"/>
                <w:bCs w:val="0"/>
                <w:color w:val="000000" w:themeColor="text1"/>
                <w:sz w:val="24"/>
                <w:szCs w:val="24"/>
                <w:lang w:val="en-US" w:eastAsia="zh-CN" w:bidi="ar"/>
                <w14:textFill>
                  <w14:solidFill>
                    <w14:schemeClr w14:val="tx1"/>
                  </w14:solidFill>
                </w14:textFill>
              </w:rPr>
            </w:pPr>
            <w:r>
              <w:rPr>
                <w:rStyle w:val="795"/>
                <w:rFonts w:hint="eastAsia" w:ascii="宋体" w:hAnsi="宋体"/>
                <w:b w:val="0"/>
                <w:bCs w:val="0"/>
                <w:color w:val="000000" w:themeColor="text1"/>
                <w:sz w:val="24"/>
                <w:szCs w:val="24"/>
                <w:lang w:val="en-US" w:bidi="ar"/>
                <w14:textFill>
                  <w14:solidFill>
                    <w14:schemeClr w14:val="tx1"/>
                  </w14:solidFill>
                </w14:textFill>
              </w:rPr>
              <w:t>在响应采购文件中的服务要求外，提供的其他特色服务及增值服务，横向比较评分。</w:t>
            </w:r>
          </w:p>
          <w:p>
            <w:pPr>
              <w:pStyle w:val="2"/>
              <w:rPr>
                <w:rStyle w:val="795"/>
                <w:rFonts w:hint="eastAsia" w:ascii="宋体" w:hAnsi="宋体"/>
                <w:b w:val="0"/>
                <w:bCs w:val="0"/>
                <w:color w:val="000000" w:themeColor="text1"/>
                <w:sz w:val="24"/>
                <w:szCs w:val="24"/>
                <w:lang w:val="en-US" w:bidi="ar"/>
                <w14:textFill>
                  <w14:solidFill>
                    <w14:schemeClr w14:val="tx1"/>
                  </w14:solidFill>
                </w14:textFill>
              </w:rPr>
            </w:pPr>
            <w:r>
              <w:rPr>
                <w:rStyle w:val="795"/>
                <w:rFonts w:hint="eastAsia" w:ascii="宋体" w:hAnsi="宋体"/>
                <w:b w:val="0"/>
                <w:bCs w:val="0"/>
                <w:color w:val="000000" w:themeColor="text1"/>
                <w:sz w:val="24"/>
                <w:szCs w:val="24"/>
                <w:lang w:val="en-US" w:bidi="ar"/>
                <w14:textFill>
                  <w14:solidFill>
                    <w14:schemeClr w14:val="tx1"/>
                  </w14:solidFill>
                </w14:textFill>
              </w:rPr>
              <w:t>优的得</w:t>
            </w:r>
            <w:r>
              <w:rPr>
                <w:rStyle w:val="795"/>
                <w:rFonts w:hint="eastAsia" w:ascii="宋体" w:hAnsi="宋体"/>
                <w:b w:val="0"/>
                <w:bCs w:val="0"/>
                <w:color w:val="000000" w:themeColor="text1"/>
                <w:sz w:val="24"/>
                <w:szCs w:val="24"/>
                <w:lang w:val="en-US" w:eastAsia="zh-CN" w:bidi="ar"/>
                <w14:textFill>
                  <w14:solidFill>
                    <w14:schemeClr w14:val="tx1"/>
                  </w14:solidFill>
                </w14:textFill>
              </w:rPr>
              <w:t>5</w:t>
            </w:r>
            <w:r>
              <w:rPr>
                <w:rStyle w:val="795"/>
                <w:rFonts w:hint="eastAsia" w:ascii="宋体" w:hAnsi="宋体"/>
                <w:b w:val="0"/>
                <w:bCs w:val="0"/>
                <w:color w:val="000000" w:themeColor="text1"/>
                <w:sz w:val="24"/>
                <w:szCs w:val="24"/>
                <w:lang w:val="en-US" w:bidi="ar"/>
                <w14:textFill>
                  <w14:solidFill>
                    <w14:schemeClr w14:val="tx1"/>
                  </w14:solidFill>
                </w14:textFill>
              </w:rPr>
              <w:t>分，良的得</w:t>
            </w:r>
            <w:r>
              <w:rPr>
                <w:rStyle w:val="795"/>
                <w:rFonts w:hint="eastAsia" w:ascii="宋体" w:hAnsi="宋体"/>
                <w:b w:val="0"/>
                <w:bCs w:val="0"/>
                <w:color w:val="000000" w:themeColor="text1"/>
                <w:sz w:val="24"/>
                <w:szCs w:val="24"/>
                <w:lang w:val="en-US" w:eastAsia="zh-CN" w:bidi="ar"/>
                <w14:textFill>
                  <w14:solidFill>
                    <w14:schemeClr w14:val="tx1"/>
                  </w14:solidFill>
                </w14:textFill>
              </w:rPr>
              <w:t>3</w:t>
            </w:r>
            <w:r>
              <w:rPr>
                <w:rStyle w:val="795"/>
                <w:rFonts w:hint="eastAsia" w:ascii="宋体" w:hAnsi="宋体"/>
                <w:b w:val="0"/>
                <w:bCs w:val="0"/>
                <w:color w:val="000000" w:themeColor="text1"/>
                <w:sz w:val="24"/>
                <w:szCs w:val="24"/>
                <w:lang w:val="en-US" w:bidi="ar"/>
                <w14:textFill>
                  <w14:solidFill>
                    <w14:schemeClr w14:val="tx1"/>
                  </w14:solidFill>
                </w14:textFill>
              </w:rPr>
              <w:t>分，一般的得1分，差的不得分。</w:t>
            </w:r>
          </w:p>
        </w:tc>
        <w:tc>
          <w:tcPr>
            <w:tcW w:w="3794" w:type="dxa"/>
            <w:vAlign w:val="center"/>
          </w:tcPr>
          <w:p>
            <w:pPr>
              <w:spacing w:line="400" w:lineRule="exact"/>
              <w:ind w:firstLine="480" w:firstLineChars="200"/>
              <w:jc w:val="center"/>
              <w:rPr>
                <w:rFonts w:hint="eastAsia" w:ascii="宋体" w:hAnsi="宋体" w:cs="宋体"/>
                <w:bCs/>
                <w:szCs w:val="21"/>
              </w:rPr>
            </w:pPr>
          </w:p>
        </w:tc>
      </w:tr>
    </w:tbl>
    <w:p>
      <w:pPr>
        <w:widowControl/>
        <w:adjustRightInd/>
        <w:spacing w:line="240" w:lineRule="auto"/>
        <w:ind w:firstLine="0" w:firstLineChars="0"/>
        <w:textAlignment w:val="auto"/>
        <w:rPr>
          <w:rFonts w:asciiTheme="minorEastAsia" w:hAnsiTheme="minorEastAsia" w:eastAsiaTheme="minorEastAsia"/>
        </w:rPr>
      </w:pPr>
      <w:r>
        <w:rPr>
          <w:rFonts w:asciiTheme="minorEastAsia" w:hAnsiTheme="minorEastAsia" w:eastAsiaTheme="minorEastAsia"/>
        </w:rPr>
        <w:br w:type="page"/>
      </w:r>
    </w:p>
    <w:p>
      <w:pPr>
        <w:pStyle w:val="4"/>
        <w:numPr>
          <w:ilvl w:val="0"/>
          <w:numId w:val="0"/>
        </w:numPr>
        <w:spacing w:line="360" w:lineRule="auto"/>
        <w:rPr>
          <w:rFonts w:asciiTheme="minorEastAsia" w:hAnsiTheme="minorEastAsia" w:eastAsiaTheme="minorEastAsia"/>
        </w:rPr>
      </w:pPr>
      <w:bookmarkStart w:id="718" w:name="_Toc53764101"/>
      <w:r>
        <w:rPr>
          <w:rFonts w:asciiTheme="minorEastAsia" w:hAnsiTheme="minorEastAsia" w:eastAsiaTheme="minorEastAsia"/>
        </w:rPr>
        <w:t>第六章</w:t>
      </w:r>
      <w:bookmarkStart w:id="719" w:name="_Toc86202632"/>
      <w:r>
        <w:rPr>
          <w:rFonts w:asciiTheme="minorEastAsia" w:hAnsiTheme="minorEastAsia" w:eastAsiaTheme="minorEastAsia"/>
        </w:rPr>
        <w:t xml:space="preserve"> 附件—响应文件格式</w:t>
      </w:r>
      <w:bookmarkEnd w:id="715"/>
      <w:bookmarkEnd w:id="718"/>
      <w:bookmarkEnd w:id="719"/>
      <w:bookmarkStart w:id="720" w:name="_Toc86202633"/>
    </w:p>
    <w:bookmarkEnd w:id="720"/>
    <w:p>
      <w:pPr>
        <w:pStyle w:val="5"/>
        <w:jc w:val="left"/>
        <w:rPr>
          <w:rFonts w:asciiTheme="minorEastAsia" w:hAnsiTheme="minorEastAsia" w:eastAsiaTheme="minorEastAsia"/>
          <w:b w:val="0"/>
          <w:sz w:val="24"/>
          <w:szCs w:val="24"/>
        </w:rPr>
      </w:pPr>
      <w:bookmarkStart w:id="721" w:name="_Toc417204743"/>
      <w:bookmarkStart w:id="722" w:name="_Toc432430517"/>
      <w:bookmarkStart w:id="723" w:name="_Toc489358157"/>
      <w:bookmarkStart w:id="724" w:name="_Toc453622073"/>
      <w:bookmarkStart w:id="725" w:name="_Toc86202634"/>
      <w:bookmarkStart w:id="726" w:name="_Toc462066504"/>
      <w:bookmarkStart w:id="727" w:name="_Toc489339727"/>
      <w:bookmarkStart w:id="728" w:name="_Toc326167549"/>
      <w:bookmarkStart w:id="729" w:name="_Toc416417637"/>
      <w:bookmarkStart w:id="730" w:name="_Toc462069438"/>
      <w:bookmarkStart w:id="731" w:name="_Toc443397267"/>
      <w:bookmarkStart w:id="732" w:name="_Toc241827254"/>
      <w:bookmarkStart w:id="733" w:name="_Toc532585162"/>
      <w:r>
        <w:rPr>
          <w:rFonts w:asciiTheme="minorEastAsia" w:hAnsiTheme="minorEastAsia" w:eastAsiaTheme="minorEastAsia"/>
          <w:b w:val="0"/>
          <w:sz w:val="24"/>
          <w:szCs w:val="24"/>
        </w:rPr>
        <w:t>附件1 响应函</w:t>
      </w:r>
      <w:bookmarkEnd w:id="721"/>
      <w:bookmarkEnd w:id="722"/>
      <w:bookmarkEnd w:id="723"/>
      <w:bookmarkEnd w:id="724"/>
      <w:bookmarkEnd w:id="725"/>
      <w:bookmarkEnd w:id="726"/>
      <w:bookmarkEnd w:id="727"/>
      <w:bookmarkEnd w:id="728"/>
      <w:bookmarkEnd w:id="729"/>
      <w:bookmarkEnd w:id="730"/>
      <w:bookmarkEnd w:id="731"/>
      <w:bookmarkEnd w:id="732"/>
      <w:bookmarkEnd w:id="733"/>
    </w:p>
    <w:p>
      <w:pPr>
        <w:pStyle w:val="189"/>
        <w:ind w:firstLine="482"/>
        <w:rPr>
          <w:rFonts w:asciiTheme="minorEastAsia" w:hAnsiTheme="minorEastAsia" w:eastAsiaTheme="minorEastAsia"/>
          <w:sz w:val="24"/>
          <w:szCs w:val="24"/>
        </w:rPr>
      </w:pPr>
      <w:r>
        <w:rPr>
          <w:rFonts w:asciiTheme="minorEastAsia" w:hAnsiTheme="minorEastAsia" w:eastAsiaTheme="minorEastAsia"/>
          <w:sz w:val="24"/>
          <w:szCs w:val="24"/>
        </w:rPr>
        <w:t>响应函</w:t>
      </w:r>
    </w:p>
    <w:p>
      <w:pPr>
        <w:ind w:firstLine="0" w:firstLineChars="0"/>
        <w:rPr>
          <w:rFonts w:asciiTheme="minorEastAsia" w:hAnsiTheme="minorEastAsia" w:eastAsiaTheme="minorEastAsia"/>
          <w:szCs w:val="24"/>
        </w:rPr>
      </w:pPr>
      <w:bookmarkStart w:id="734" w:name="_Toc241827255"/>
      <w:r>
        <w:rPr>
          <w:rFonts w:asciiTheme="minorEastAsia" w:hAnsiTheme="minorEastAsia" w:eastAsiaTheme="minorEastAsia"/>
          <w:szCs w:val="24"/>
        </w:rPr>
        <w:t>致：</w:t>
      </w:r>
      <w:r>
        <w:rPr>
          <w:rFonts w:hint="eastAsia" w:asciiTheme="minorEastAsia" w:hAnsiTheme="minorEastAsia" w:eastAsiaTheme="minorEastAsia"/>
          <w:szCs w:val="24"/>
          <w:u w:val="single"/>
        </w:rPr>
        <w:t xml:space="preserve">               </w:t>
      </w:r>
    </w:p>
    <w:p>
      <w:pPr>
        <w:rPr>
          <w:rFonts w:asciiTheme="minorEastAsia" w:hAnsiTheme="minorEastAsia" w:eastAsiaTheme="minorEastAsia"/>
          <w:szCs w:val="24"/>
        </w:rPr>
      </w:pPr>
      <w:r>
        <w:rPr>
          <w:rFonts w:asciiTheme="minorEastAsia" w:hAnsiTheme="minorEastAsia" w:eastAsiaTheme="minorEastAsia"/>
          <w:szCs w:val="24"/>
        </w:rPr>
        <w:t>供应商</w:t>
      </w:r>
      <w:r>
        <w:rPr>
          <w:rFonts w:asciiTheme="minorEastAsia" w:hAnsiTheme="minorEastAsia" w:eastAsiaTheme="minorEastAsia"/>
          <w:szCs w:val="24"/>
          <w:u w:val="single"/>
        </w:rPr>
        <w:t>（名称）</w:t>
      </w:r>
      <w:r>
        <w:rPr>
          <w:rFonts w:asciiTheme="minorEastAsia" w:hAnsiTheme="minorEastAsia" w:eastAsiaTheme="minorEastAsia"/>
          <w:szCs w:val="24"/>
        </w:rPr>
        <w:t>授权</w:t>
      </w:r>
      <w:r>
        <w:rPr>
          <w:rFonts w:asciiTheme="minorEastAsia" w:hAnsiTheme="minorEastAsia" w:eastAsiaTheme="minorEastAsia"/>
          <w:szCs w:val="24"/>
          <w:u w:val="single"/>
        </w:rPr>
        <w:t>（全权代表姓名、职务、职称）</w:t>
      </w:r>
      <w:r>
        <w:rPr>
          <w:rFonts w:asciiTheme="minorEastAsia" w:hAnsiTheme="minorEastAsia" w:eastAsiaTheme="minorEastAsia"/>
          <w:szCs w:val="24"/>
        </w:rPr>
        <w:t>为全权代表，参加贵方组织的</w:t>
      </w:r>
      <w:r>
        <w:rPr>
          <w:rFonts w:asciiTheme="minorEastAsia" w:hAnsiTheme="minorEastAsia" w:eastAsiaTheme="minorEastAsia"/>
          <w:szCs w:val="24"/>
          <w:u w:val="single"/>
        </w:rPr>
        <w:t>（采购编号、项目名称）</w:t>
      </w:r>
      <w:r>
        <w:rPr>
          <w:rFonts w:asciiTheme="minorEastAsia" w:hAnsiTheme="minorEastAsia" w:eastAsiaTheme="minorEastAsia"/>
          <w:szCs w:val="24"/>
        </w:rPr>
        <w:t>项目的采购活动，为此：</w:t>
      </w:r>
    </w:p>
    <w:p>
      <w:pPr>
        <w:rPr>
          <w:rFonts w:asciiTheme="minorEastAsia" w:hAnsiTheme="minorEastAsia" w:eastAsiaTheme="minorEastAsia"/>
          <w:szCs w:val="24"/>
        </w:rPr>
      </w:pPr>
      <w:r>
        <w:rPr>
          <w:rFonts w:asciiTheme="minorEastAsia" w:hAnsiTheme="minorEastAsia" w:eastAsiaTheme="minorEastAsia"/>
          <w:szCs w:val="24"/>
        </w:rPr>
        <w:t>1、提供供应商须知规定的全部响应文件（正本一份，副本[  ]份、电子版[  ]份）。</w:t>
      </w:r>
    </w:p>
    <w:p>
      <w:pPr>
        <w:rPr>
          <w:rFonts w:asciiTheme="minorEastAsia" w:hAnsiTheme="minorEastAsia" w:eastAsiaTheme="minorEastAsia"/>
          <w:szCs w:val="24"/>
        </w:rPr>
      </w:pPr>
      <w:r>
        <w:rPr>
          <w:rFonts w:asciiTheme="minorEastAsia" w:hAnsiTheme="minorEastAsia" w:eastAsiaTheme="minorEastAsia"/>
          <w:szCs w:val="24"/>
        </w:rPr>
        <w:t>2、提供按竞争性磋商文件要求的报价。（</w:t>
      </w:r>
      <w:r>
        <w:rPr>
          <w:rFonts w:asciiTheme="minorEastAsia" w:hAnsiTheme="minorEastAsia" w:eastAsiaTheme="minorEastAsia"/>
          <w:szCs w:val="24"/>
          <w:u w:val="single"/>
        </w:rPr>
        <w:t>详见 附件2 响应报价一览表</w:t>
      </w:r>
      <w:r>
        <w:rPr>
          <w:rFonts w:asciiTheme="minorEastAsia" w:hAnsiTheme="minorEastAsia" w:eastAsiaTheme="minorEastAsia"/>
          <w:szCs w:val="24"/>
        </w:rPr>
        <w:t>）。</w:t>
      </w:r>
    </w:p>
    <w:p>
      <w:pPr>
        <w:rPr>
          <w:rFonts w:asciiTheme="minorEastAsia" w:hAnsiTheme="minorEastAsia" w:eastAsiaTheme="minorEastAsia"/>
          <w:szCs w:val="24"/>
        </w:rPr>
      </w:pPr>
      <w:r>
        <w:rPr>
          <w:rFonts w:asciiTheme="minorEastAsia" w:hAnsiTheme="minorEastAsia" w:eastAsiaTheme="minorEastAsia"/>
          <w:szCs w:val="24"/>
        </w:rPr>
        <w:t>3、一旦成交，供应商将按竞争性磋商文件的规定履行全部责任和义务。</w:t>
      </w:r>
    </w:p>
    <w:p>
      <w:pPr>
        <w:rPr>
          <w:rFonts w:asciiTheme="minorEastAsia" w:hAnsiTheme="minorEastAsia" w:eastAsiaTheme="minorEastAsia"/>
          <w:szCs w:val="24"/>
        </w:rPr>
      </w:pPr>
      <w:r>
        <w:rPr>
          <w:rFonts w:asciiTheme="minorEastAsia" w:hAnsiTheme="minorEastAsia" w:eastAsiaTheme="minorEastAsia"/>
          <w:szCs w:val="24"/>
        </w:rPr>
        <w:t>4、遵守国家有关法律、法规和规章，按磋商文件中供应商须知和采购需求书要求提供的有关文件。</w:t>
      </w:r>
    </w:p>
    <w:p>
      <w:pPr>
        <w:rPr>
          <w:rFonts w:asciiTheme="minorEastAsia" w:hAnsiTheme="minorEastAsia" w:eastAsiaTheme="minorEastAsia"/>
          <w:szCs w:val="24"/>
        </w:rPr>
      </w:pPr>
      <w:r>
        <w:rPr>
          <w:rFonts w:asciiTheme="minorEastAsia" w:hAnsiTheme="minorEastAsia" w:eastAsiaTheme="minorEastAsia"/>
          <w:szCs w:val="24"/>
        </w:rPr>
        <w:t>5、供应商已详细审查全部竞争性磋商文件，我们完全理解并同意放弃对竞争性磋商文件提出质疑及/或争议的权利。</w:t>
      </w:r>
    </w:p>
    <w:p>
      <w:pPr>
        <w:rPr>
          <w:rFonts w:asciiTheme="minorEastAsia" w:hAnsiTheme="minorEastAsia" w:eastAsiaTheme="minorEastAsia"/>
          <w:szCs w:val="24"/>
        </w:rPr>
      </w:pPr>
      <w:r>
        <w:rPr>
          <w:rFonts w:asciiTheme="minorEastAsia" w:hAnsiTheme="minorEastAsia" w:eastAsiaTheme="minorEastAsia"/>
          <w:szCs w:val="24"/>
        </w:rPr>
        <w:t>6、本项目响应有效期为自首次响应文件递交截止日起</w:t>
      </w:r>
      <w:r>
        <w:rPr>
          <w:rFonts w:asciiTheme="minorEastAsia" w:hAnsiTheme="minorEastAsia" w:eastAsiaTheme="minorEastAsia"/>
          <w:szCs w:val="24"/>
          <w:u w:val="single"/>
        </w:rPr>
        <w:t>180</w:t>
      </w:r>
      <w:r>
        <w:rPr>
          <w:rFonts w:asciiTheme="minorEastAsia" w:hAnsiTheme="minorEastAsia" w:eastAsiaTheme="minorEastAsia"/>
          <w:szCs w:val="24"/>
        </w:rPr>
        <w:t>个日历天。</w:t>
      </w:r>
    </w:p>
    <w:p>
      <w:pPr>
        <w:rPr>
          <w:rFonts w:asciiTheme="minorEastAsia" w:hAnsiTheme="minorEastAsia" w:eastAsiaTheme="minorEastAsia"/>
          <w:szCs w:val="24"/>
        </w:rPr>
      </w:pPr>
      <w:r>
        <w:rPr>
          <w:rFonts w:asciiTheme="minorEastAsia" w:hAnsiTheme="minorEastAsia" w:eastAsiaTheme="minorEastAsia"/>
          <w:szCs w:val="24"/>
        </w:rPr>
        <w:t>7、供应商愿意向贵方提供任何与该项磋商有关的数据、情况和技术资料，完全理解贵方不一定接受最低价的响应文件或收到的任何响应文件。</w:t>
      </w:r>
    </w:p>
    <w:p>
      <w:pPr>
        <w:rPr>
          <w:rFonts w:asciiTheme="minorEastAsia" w:hAnsiTheme="minorEastAsia" w:eastAsiaTheme="minorEastAsia"/>
          <w:szCs w:val="24"/>
        </w:rPr>
      </w:pPr>
      <w:r>
        <w:rPr>
          <w:rFonts w:asciiTheme="minorEastAsia" w:hAnsiTheme="minorEastAsia" w:eastAsiaTheme="minorEastAsia"/>
          <w:szCs w:val="24"/>
        </w:rPr>
        <w:t>与本次磋商有关的一切往来通讯请寄：</w:t>
      </w:r>
    </w:p>
    <w:p>
      <w:pPr>
        <w:rPr>
          <w:rFonts w:asciiTheme="minorEastAsia" w:hAnsiTheme="minorEastAsia" w:eastAsiaTheme="minorEastAsia"/>
          <w:szCs w:val="24"/>
        </w:rPr>
      </w:pPr>
      <w:r>
        <w:rPr>
          <w:rFonts w:asciiTheme="minorEastAsia" w:hAnsiTheme="minorEastAsia" w:eastAsiaTheme="minorEastAsia"/>
          <w:szCs w:val="24"/>
        </w:rPr>
        <w:t>地址_________________________     传真___________________________</w:t>
      </w:r>
    </w:p>
    <w:p>
      <w:pPr>
        <w:rPr>
          <w:rFonts w:asciiTheme="minorEastAsia" w:hAnsiTheme="minorEastAsia" w:eastAsiaTheme="minorEastAsia"/>
          <w:szCs w:val="24"/>
        </w:rPr>
      </w:pPr>
      <w:r>
        <w:rPr>
          <w:rFonts w:asciiTheme="minorEastAsia" w:hAnsiTheme="minorEastAsia" w:eastAsiaTheme="minorEastAsia"/>
          <w:szCs w:val="24"/>
        </w:rPr>
        <w:t>电话_________________________     电子函件_______________________</w:t>
      </w:r>
    </w:p>
    <w:p>
      <w:pPr>
        <w:rPr>
          <w:rFonts w:asciiTheme="minorEastAsia" w:hAnsiTheme="minorEastAsia" w:eastAsiaTheme="minorEastAsia"/>
          <w:szCs w:val="24"/>
        </w:rPr>
      </w:pPr>
    </w:p>
    <w:p>
      <w:pPr>
        <w:rPr>
          <w:rFonts w:asciiTheme="minorEastAsia" w:hAnsiTheme="minorEastAsia" w:eastAsiaTheme="minorEastAsia"/>
          <w:szCs w:val="24"/>
        </w:rPr>
      </w:pPr>
      <w:r>
        <w:rPr>
          <w:rFonts w:asciiTheme="minorEastAsia" w:hAnsiTheme="minorEastAsia" w:eastAsiaTheme="minorEastAsia"/>
          <w:szCs w:val="24"/>
        </w:rPr>
        <w:t>供应商授权代表（签字）：_______________</w:t>
      </w:r>
    </w:p>
    <w:p>
      <w:pPr>
        <w:rPr>
          <w:rFonts w:asciiTheme="minorEastAsia" w:hAnsiTheme="minorEastAsia" w:eastAsiaTheme="minorEastAsia"/>
          <w:szCs w:val="24"/>
        </w:rPr>
      </w:pPr>
      <w:r>
        <w:rPr>
          <w:rFonts w:asciiTheme="minorEastAsia" w:hAnsiTheme="minorEastAsia" w:eastAsiaTheme="minorEastAsia"/>
          <w:szCs w:val="24"/>
        </w:rPr>
        <w:t>供应商名称（加盖公章）：_______________</w:t>
      </w:r>
    </w:p>
    <w:p>
      <w:pPr>
        <w:rPr>
          <w:rFonts w:asciiTheme="minorEastAsia" w:hAnsiTheme="minorEastAsia" w:eastAsiaTheme="minorEastAsia"/>
          <w:szCs w:val="24"/>
        </w:rPr>
      </w:pPr>
      <w:r>
        <w:rPr>
          <w:rFonts w:asciiTheme="minorEastAsia" w:hAnsiTheme="minorEastAsia" w:eastAsiaTheme="minorEastAsia"/>
          <w:szCs w:val="24"/>
        </w:rPr>
        <w:t>日期：_____________</w:t>
      </w:r>
    </w:p>
    <w:p>
      <w:pPr>
        <w:ind w:firstLine="0" w:firstLineChars="0"/>
        <w:rPr>
          <w:rFonts w:asciiTheme="minorEastAsia" w:hAnsiTheme="minorEastAsia" w:eastAsiaTheme="minorEastAsia"/>
          <w:szCs w:val="24"/>
        </w:rPr>
      </w:pPr>
    </w:p>
    <w:p>
      <w:pPr>
        <w:pStyle w:val="2"/>
        <w:ind w:firstLine="480"/>
      </w:pPr>
    </w:p>
    <w:p>
      <w:pPr>
        <w:pStyle w:val="2"/>
        <w:ind w:firstLine="480"/>
      </w:pPr>
    </w:p>
    <w:bookmarkEnd w:id="734"/>
    <w:p>
      <w:pPr>
        <w:pStyle w:val="5"/>
        <w:jc w:val="left"/>
        <w:rPr>
          <w:rFonts w:asciiTheme="minorEastAsia" w:hAnsiTheme="minorEastAsia" w:eastAsiaTheme="minorEastAsia"/>
          <w:b w:val="0"/>
          <w:sz w:val="24"/>
          <w:szCs w:val="24"/>
        </w:rPr>
      </w:pPr>
      <w:bookmarkStart w:id="735" w:name="_Toc432430518"/>
      <w:bookmarkStart w:id="736" w:name="_Ref467988705"/>
      <w:bookmarkStart w:id="737" w:name="_Toc201995935"/>
      <w:bookmarkStart w:id="738" w:name="_Toc142311059"/>
      <w:bookmarkStart w:id="739" w:name="_Toc202069413"/>
      <w:bookmarkStart w:id="740" w:name="_Toc489339728"/>
      <w:bookmarkStart w:id="741" w:name="_Toc205612625"/>
      <w:bookmarkStart w:id="742" w:name="_Toc287280315"/>
      <w:bookmarkStart w:id="743" w:name="_Toc194888447"/>
      <w:bookmarkStart w:id="744" w:name="_Toc532585163"/>
      <w:bookmarkStart w:id="745" w:name="_Toc453622074"/>
      <w:bookmarkStart w:id="746" w:name="_Toc150774762"/>
      <w:bookmarkStart w:id="747" w:name="_Toc462069439"/>
      <w:bookmarkStart w:id="748" w:name="_Toc287280566"/>
      <w:bookmarkStart w:id="749" w:name="_Toc150480795"/>
      <w:bookmarkStart w:id="750" w:name="_Toc480942350"/>
      <w:bookmarkStart w:id="751" w:name="_Toc182802948"/>
      <w:bookmarkStart w:id="752" w:name="_Toc462066505"/>
      <w:bookmarkStart w:id="753" w:name="_Toc127151557"/>
      <w:bookmarkStart w:id="754" w:name="_Toc373513381"/>
      <w:bookmarkStart w:id="755" w:name="_Toc520356218"/>
      <w:bookmarkStart w:id="756" w:name="_Toc443397268"/>
      <w:bookmarkStart w:id="757" w:name="_Toc205612696"/>
      <w:bookmarkStart w:id="758" w:name="_Toc489358158"/>
      <w:r>
        <w:rPr>
          <w:rFonts w:asciiTheme="minorEastAsia" w:hAnsiTheme="minorEastAsia" w:eastAsiaTheme="minorEastAsia"/>
          <w:b w:val="0"/>
          <w:sz w:val="24"/>
          <w:szCs w:val="24"/>
        </w:rPr>
        <w:t>附件2 响应报价一览表</w:t>
      </w:r>
      <w:bookmarkEnd w:id="735"/>
      <w:bookmarkEnd w:id="736"/>
      <w:bookmarkEnd w:id="737"/>
      <w:bookmarkEnd w:id="738"/>
      <w:bookmarkEnd w:id="739"/>
      <w:bookmarkEnd w:id="740"/>
      <w:bookmarkEnd w:id="741"/>
      <w:bookmarkEnd w:id="742"/>
      <w:bookmarkEnd w:id="743"/>
      <w:bookmarkEnd w:id="744"/>
      <w:bookmarkEnd w:id="745"/>
      <w:bookmarkEnd w:id="746"/>
      <w:bookmarkEnd w:id="747"/>
      <w:bookmarkEnd w:id="748"/>
      <w:bookmarkEnd w:id="749"/>
      <w:bookmarkEnd w:id="750"/>
      <w:bookmarkEnd w:id="751"/>
      <w:bookmarkEnd w:id="752"/>
      <w:bookmarkEnd w:id="753"/>
      <w:bookmarkEnd w:id="754"/>
      <w:bookmarkEnd w:id="755"/>
      <w:bookmarkEnd w:id="756"/>
      <w:bookmarkEnd w:id="757"/>
      <w:bookmarkEnd w:id="758"/>
    </w:p>
    <w:p>
      <w:pPr>
        <w:pStyle w:val="189"/>
        <w:ind w:firstLine="0" w:firstLineChars="0"/>
        <w:rPr>
          <w:rFonts w:asciiTheme="minorEastAsia" w:hAnsiTheme="minorEastAsia" w:eastAsiaTheme="minorEastAsia"/>
          <w:sz w:val="24"/>
          <w:szCs w:val="24"/>
        </w:rPr>
      </w:pPr>
      <w:bookmarkStart w:id="759" w:name="_Hlt182802782"/>
      <w:r>
        <w:rPr>
          <w:rFonts w:asciiTheme="minorEastAsia" w:hAnsiTheme="minorEastAsia" w:eastAsiaTheme="minorEastAsia"/>
          <w:sz w:val="24"/>
          <w:szCs w:val="24"/>
        </w:rPr>
        <w:t>响应报价一览表</w:t>
      </w:r>
    </w:p>
    <w:bookmarkEnd w:id="759"/>
    <w:p>
      <w:pPr>
        <w:ind w:firstLine="0" w:firstLineChars="0"/>
        <w:rPr>
          <w:rFonts w:asciiTheme="minorEastAsia" w:hAnsiTheme="minorEastAsia" w:eastAsiaTheme="minorEastAsia"/>
          <w:szCs w:val="24"/>
        </w:rPr>
      </w:pPr>
      <w:r>
        <w:rPr>
          <w:rFonts w:asciiTheme="minorEastAsia" w:hAnsiTheme="minorEastAsia" w:eastAsiaTheme="minorEastAsia"/>
          <w:szCs w:val="24"/>
        </w:rPr>
        <w:t>采购编号：______________</w:t>
      </w:r>
    </w:p>
    <w:p>
      <w:pPr>
        <w:ind w:firstLine="0" w:firstLineChars="0"/>
        <w:rPr>
          <w:rFonts w:asciiTheme="minorEastAsia" w:hAnsiTheme="minorEastAsia" w:eastAsiaTheme="minorEastAsia"/>
          <w:szCs w:val="24"/>
        </w:rPr>
      </w:pPr>
      <w:r>
        <w:rPr>
          <w:rFonts w:asciiTheme="minorEastAsia" w:hAnsiTheme="minorEastAsia" w:eastAsiaTheme="minorEastAsia"/>
          <w:szCs w:val="24"/>
        </w:rPr>
        <w:t>项目名称</w:t>
      </w:r>
      <w:r>
        <w:rPr>
          <w:rFonts w:hint="eastAsia" w:asciiTheme="minorEastAsia" w:hAnsiTheme="minorEastAsia" w:eastAsiaTheme="minorEastAsia"/>
          <w:szCs w:val="24"/>
        </w:rPr>
        <w:t>/包名</w:t>
      </w:r>
      <w:r>
        <w:rPr>
          <w:rFonts w:asciiTheme="minorEastAsia" w:hAnsiTheme="minorEastAsia" w:eastAsiaTheme="minorEastAsia"/>
          <w:szCs w:val="24"/>
        </w:rPr>
        <w:t>：_______________</w:t>
      </w:r>
    </w:p>
    <w:tbl>
      <w:tblPr>
        <w:tblStyle w:val="75"/>
        <w:tblpPr w:leftFromText="180" w:rightFromText="180" w:vertAnchor="text" w:horzAnchor="margin" w:tblpY="85"/>
        <w:tblW w:w="8376"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087"/>
        <w:gridCol w:w="1411"/>
        <w:gridCol w:w="1834"/>
        <w:gridCol w:w="1523"/>
        <w:gridCol w:w="1521"/>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20" w:hRule="atLeast"/>
        </w:trPr>
        <w:tc>
          <w:tcPr>
            <w:tcW w:w="2087" w:type="dxa"/>
            <w:vAlign w:val="center"/>
          </w:tcPr>
          <w:p>
            <w:pPr>
              <w:adjustRightInd/>
              <w:spacing w:line="240" w:lineRule="auto"/>
              <w:ind w:firstLine="0" w:firstLineChars="0"/>
              <w:jc w:val="center"/>
              <w:textAlignment w:val="auto"/>
              <w:rPr>
                <w:rFonts w:asciiTheme="minorEastAsia" w:hAnsiTheme="minorEastAsia" w:eastAsiaTheme="minorEastAsia"/>
                <w:b/>
                <w:bCs/>
                <w:kern w:val="2"/>
                <w:szCs w:val="24"/>
              </w:rPr>
            </w:pPr>
            <w:r>
              <w:rPr>
                <w:rFonts w:asciiTheme="minorEastAsia" w:hAnsiTheme="minorEastAsia" w:eastAsiaTheme="minorEastAsia"/>
                <w:b/>
                <w:bCs/>
                <w:kern w:val="2"/>
                <w:szCs w:val="24"/>
              </w:rPr>
              <w:t>响应报价</w:t>
            </w:r>
          </w:p>
          <w:p>
            <w:pPr>
              <w:adjustRightInd/>
              <w:spacing w:line="240" w:lineRule="auto"/>
              <w:ind w:firstLine="0" w:firstLineChars="0"/>
              <w:jc w:val="center"/>
              <w:textAlignment w:val="auto"/>
              <w:rPr>
                <w:rFonts w:asciiTheme="minorEastAsia" w:hAnsiTheme="minorEastAsia" w:eastAsiaTheme="minorEastAsia"/>
                <w:b/>
                <w:bCs/>
                <w:kern w:val="2"/>
                <w:szCs w:val="24"/>
              </w:rPr>
            </w:pPr>
            <w:r>
              <w:rPr>
                <w:rFonts w:asciiTheme="minorEastAsia" w:hAnsiTheme="minorEastAsia" w:eastAsiaTheme="minorEastAsia"/>
                <w:b/>
                <w:bCs/>
                <w:kern w:val="2"/>
                <w:szCs w:val="24"/>
              </w:rPr>
              <w:t>（元）</w:t>
            </w:r>
          </w:p>
          <w:p>
            <w:pPr>
              <w:adjustRightInd/>
              <w:spacing w:line="240" w:lineRule="auto"/>
              <w:ind w:firstLine="0" w:firstLineChars="0"/>
              <w:jc w:val="center"/>
              <w:textAlignment w:val="auto"/>
              <w:rPr>
                <w:rFonts w:asciiTheme="minorEastAsia" w:hAnsiTheme="minorEastAsia" w:eastAsiaTheme="minorEastAsia"/>
                <w:b/>
                <w:bCs/>
                <w:kern w:val="2"/>
                <w:szCs w:val="24"/>
              </w:rPr>
            </w:pPr>
            <w:r>
              <w:rPr>
                <w:rFonts w:asciiTheme="minorEastAsia" w:hAnsiTheme="minorEastAsia" w:eastAsiaTheme="minorEastAsia"/>
                <w:b/>
                <w:bCs/>
                <w:kern w:val="2"/>
                <w:szCs w:val="24"/>
              </w:rPr>
              <w:t>（</w:t>
            </w:r>
            <w:r>
              <w:rPr>
                <w:rFonts w:hint="eastAsia" w:asciiTheme="minorEastAsia" w:hAnsiTheme="minorEastAsia" w:eastAsiaTheme="minorEastAsia"/>
                <w:b/>
                <w:bCs/>
                <w:kern w:val="2"/>
                <w:szCs w:val="24"/>
              </w:rPr>
              <w:t>不</w:t>
            </w:r>
            <w:r>
              <w:rPr>
                <w:rFonts w:asciiTheme="minorEastAsia" w:hAnsiTheme="minorEastAsia" w:eastAsiaTheme="minorEastAsia"/>
                <w:b/>
                <w:bCs/>
                <w:kern w:val="2"/>
                <w:szCs w:val="24"/>
              </w:rPr>
              <w:t>含税）</w:t>
            </w:r>
          </w:p>
        </w:tc>
        <w:tc>
          <w:tcPr>
            <w:tcW w:w="1411" w:type="dxa"/>
            <w:shd w:val="clear" w:color="auto" w:fill="auto"/>
            <w:vAlign w:val="center"/>
          </w:tcPr>
          <w:p>
            <w:pPr>
              <w:adjustRightInd/>
              <w:spacing w:line="240" w:lineRule="auto"/>
              <w:ind w:firstLine="0" w:firstLineChars="0"/>
              <w:jc w:val="center"/>
              <w:textAlignment w:val="auto"/>
              <w:rPr>
                <w:rFonts w:asciiTheme="minorEastAsia" w:hAnsiTheme="minorEastAsia" w:eastAsiaTheme="minorEastAsia"/>
                <w:b/>
                <w:bCs/>
                <w:kern w:val="2"/>
                <w:szCs w:val="24"/>
              </w:rPr>
            </w:pPr>
            <w:r>
              <w:rPr>
                <w:rFonts w:asciiTheme="minorEastAsia" w:hAnsiTheme="minorEastAsia" w:eastAsiaTheme="minorEastAsia"/>
                <w:b/>
                <w:bCs/>
                <w:kern w:val="2"/>
                <w:szCs w:val="24"/>
              </w:rPr>
              <w:t>税率</w:t>
            </w:r>
          </w:p>
          <w:p>
            <w:pPr>
              <w:adjustRightInd/>
              <w:spacing w:line="240" w:lineRule="auto"/>
              <w:ind w:firstLine="0" w:firstLineChars="0"/>
              <w:jc w:val="center"/>
              <w:textAlignment w:val="auto"/>
              <w:rPr>
                <w:rFonts w:asciiTheme="minorEastAsia" w:hAnsiTheme="minorEastAsia" w:eastAsiaTheme="minorEastAsia"/>
                <w:b/>
                <w:bCs/>
                <w:kern w:val="2"/>
                <w:szCs w:val="24"/>
              </w:rPr>
            </w:pPr>
            <w:r>
              <w:rPr>
                <w:rFonts w:asciiTheme="minorEastAsia" w:hAnsiTheme="minorEastAsia" w:eastAsiaTheme="minorEastAsia"/>
                <w:b/>
                <w:bCs/>
                <w:kern w:val="2"/>
                <w:szCs w:val="24"/>
              </w:rPr>
              <w:t>（%）</w:t>
            </w:r>
          </w:p>
        </w:tc>
        <w:tc>
          <w:tcPr>
            <w:tcW w:w="1834" w:type="dxa"/>
            <w:shd w:val="clear" w:color="auto" w:fill="auto"/>
            <w:vAlign w:val="center"/>
          </w:tcPr>
          <w:p>
            <w:pPr>
              <w:adjustRightInd/>
              <w:spacing w:line="240" w:lineRule="auto"/>
              <w:ind w:firstLine="0" w:firstLineChars="0"/>
              <w:jc w:val="center"/>
              <w:textAlignment w:val="auto"/>
              <w:rPr>
                <w:rFonts w:asciiTheme="minorEastAsia" w:hAnsiTheme="minorEastAsia" w:eastAsiaTheme="minorEastAsia"/>
                <w:b/>
                <w:bCs/>
                <w:kern w:val="2"/>
                <w:szCs w:val="24"/>
              </w:rPr>
            </w:pPr>
            <w:r>
              <w:rPr>
                <w:rFonts w:asciiTheme="minorEastAsia" w:hAnsiTheme="minorEastAsia" w:eastAsiaTheme="minorEastAsia"/>
                <w:b/>
                <w:bCs/>
                <w:kern w:val="2"/>
                <w:szCs w:val="24"/>
              </w:rPr>
              <w:t>响应报价</w:t>
            </w:r>
          </w:p>
          <w:p>
            <w:pPr>
              <w:adjustRightInd/>
              <w:spacing w:line="240" w:lineRule="auto"/>
              <w:ind w:firstLine="0" w:firstLineChars="0"/>
              <w:jc w:val="center"/>
              <w:textAlignment w:val="auto"/>
              <w:rPr>
                <w:rFonts w:asciiTheme="minorEastAsia" w:hAnsiTheme="minorEastAsia" w:eastAsiaTheme="minorEastAsia"/>
                <w:b/>
                <w:bCs/>
                <w:kern w:val="2"/>
                <w:szCs w:val="24"/>
              </w:rPr>
            </w:pPr>
            <w:r>
              <w:rPr>
                <w:rFonts w:asciiTheme="minorEastAsia" w:hAnsiTheme="minorEastAsia" w:eastAsiaTheme="minorEastAsia"/>
                <w:b/>
                <w:bCs/>
                <w:kern w:val="2"/>
                <w:szCs w:val="24"/>
              </w:rPr>
              <w:t>（元）</w:t>
            </w:r>
          </w:p>
          <w:p>
            <w:pPr>
              <w:adjustRightInd/>
              <w:spacing w:line="240" w:lineRule="auto"/>
              <w:ind w:firstLine="0" w:firstLineChars="0"/>
              <w:jc w:val="center"/>
              <w:textAlignment w:val="auto"/>
              <w:rPr>
                <w:rFonts w:asciiTheme="minorEastAsia" w:hAnsiTheme="minorEastAsia" w:eastAsiaTheme="minorEastAsia"/>
                <w:b/>
                <w:bCs/>
                <w:kern w:val="2"/>
                <w:szCs w:val="24"/>
              </w:rPr>
            </w:pPr>
            <w:r>
              <w:rPr>
                <w:rFonts w:asciiTheme="minorEastAsia" w:hAnsiTheme="minorEastAsia" w:eastAsiaTheme="minorEastAsia"/>
                <w:b/>
                <w:bCs/>
                <w:kern w:val="2"/>
                <w:szCs w:val="24"/>
              </w:rPr>
              <w:t>（含税）</w:t>
            </w:r>
          </w:p>
        </w:tc>
        <w:tc>
          <w:tcPr>
            <w:tcW w:w="1523" w:type="dxa"/>
            <w:vAlign w:val="center"/>
          </w:tcPr>
          <w:p>
            <w:pPr>
              <w:adjustRightInd/>
              <w:spacing w:line="240" w:lineRule="auto"/>
              <w:ind w:firstLine="0" w:firstLineChars="0"/>
              <w:jc w:val="center"/>
              <w:textAlignment w:val="auto"/>
              <w:rPr>
                <w:rFonts w:asciiTheme="minorEastAsia" w:hAnsiTheme="minorEastAsia" w:eastAsiaTheme="minorEastAsia"/>
                <w:b/>
                <w:bCs/>
                <w:kern w:val="2"/>
                <w:szCs w:val="24"/>
              </w:rPr>
            </w:pPr>
            <w:r>
              <w:rPr>
                <w:rFonts w:asciiTheme="minorEastAsia" w:hAnsiTheme="minorEastAsia" w:eastAsiaTheme="minorEastAsia"/>
                <w:b/>
                <w:bCs/>
                <w:kern w:val="2"/>
                <w:szCs w:val="24"/>
              </w:rPr>
              <w:t>发票类型</w:t>
            </w:r>
          </w:p>
        </w:tc>
        <w:tc>
          <w:tcPr>
            <w:tcW w:w="1521" w:type="dxa"/>
            <w:shd w:val="clear" w:color="auto" w:fill="auto"/>
            <w:vAlign w:val="center"/>
          </w:tcPr>
          <w:p>
            <w:pPr>
              <w:adjustRightInd/>
              <w:spacing w:line="240" w:lineRule="auto"/>
              <w:ind w:firstLine="0" w:firstLineChars="0"/>
              <w:jc w:val="center"/>
              <w:textAlignment w:val="auto"/>
              <w:rPr>
                <w:rFonts w:asciiTheme="minorEastAsia" w:hAnsiTheme="minorEastAsia" w:eastAsiaTheme="minorEastAsia"/>
                <w:b/>
                <w:bCs/>
                <w:kern w:val="2"/>
                <w:szCs w:val="24"/>
              </w:rPr>
            </w:pPr>
            <w:r>
              <w:rPr>
                <w:rFonts w:asciiTheme="minorEastAsia" w:hAnsiTheme="minorEastAsia" w:eastAsiaTheme="minorEastAsia"/>
                <w:b/>
                <w:bCs/>
                <w:kern w:val="2"/>
                <w:szCs w:val="24"/>
              </w:rPr>
              <w:t>其他声明</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1234" w:hRule="atLeast"/>
        </w:trPr>
        <w:tc>
          <w:tcPr>
            <w:tcW w:w="2087" w:type="dxa"/>
            <w:vAlign w:val="center"/>
          </w:tcPr>
          <w:p>
            <w:pPr>
              <w:widowControl/>
              <w:adjustRightInd/>
              <w:spacing w:line="240" w:lineRule="auto"/>
              <w:ind w:firstLine="0" w:firstLineChars="0"/>
              <w:jc w:val="center"/>
              <w:textAlignment w:val="auto"/>
              <w:rPr>
                <w:rFonts w:asciiTheme="minorEastAsia" w:hAnsiTheme="minorEastAsia" w:eastAsiaTheme="minorEastAsia"/>
                <w:kern w:val="2"/>
                <w:sz w:val="22"/>
                <w:szCs w:val="22"/>
              </w:rPr>
            </w:pPr>
          </w:p>
        </w:tc>
        <w:tc>
          <w:tcPr>
            <w:tcW w:w="1411" w:type="dxa"/>
            <w:shd w:val="clear" w:color="auto" w:fill="auto"/>
            <w:vAlign w:val="center"/>
          </w:tcPr>
          <w:p>
            <w:pPr>
              <w:widowControl/>
              <w:adjustRightInd/>
              <w:spacing w:line="240" w:lineRule="auto"/>
              <w:ind w:firstLine="0" w:firstLineChars="0"/>
              <w:jc w:val="center"/>
              <w:textAlignment w:val="auto"/>
              <w:rPr>
                <w:rFonts w:asciiTheme="minorEastAsia" w:hAnsiTheme="minorEastAsia" w:eastAsiaTheme="minorEastAsia"/>
                <w:kern w:val="2"/>
                <w:sz w:val="22"/>
                <w:szCs w:val="22"/>
              </w:rPr>
            </w:pPr>
          </w:p>
        </w:tc>
        <w:tc>
          <w:tcPr>
            <w:tcW w:w="1834" w:type="dxa"/>
            <w:shd w:val="clear" w:color="auto" w:fill="auto"/>
            <w:vAlign w:val="center"/>
          </w:tcPr>
          <w:p>
            <w:pPr>
              <w:widowControl/>
              <w:adjustRightInd/>
              <w:spacing w:line="240" w:lineRule="auto"/>
              <w:ind w:firstLine="0" w:firstLineChars="0"/>
              <w:jc w:val="center"/>
              <w:textAlignment w:val="auto"/>
              <w:rPr>
                <w:rFonts w:asciiTheme="minorEastAsia" w:hAnsiTheme="minorEastAsia" w:eastAsiaTheme="minorEastAsia"/>
                <w:b/>
                <w:bCs/>
                <w:kern w:val="2"/>
                <w:sz w:val="22"/>
                <w:szCs w:val="22"/>
              </w:rPr>
            </w:pPr>
          </w:p>
        </w:tc>
        <w:tc>
          <w:tcPr>
            <w:tcW w:w="1523" w:type="dxa"/>
            <w:vAlign w:val="center"/>
          </w:tcPr>
          <w:p>
            <w:pPr>
              <w:widowControl/>
              <w:adjustRightInd/>
              <w:spacing w:line="240" w:lineRule="auto"/>
              <w:ind w:firstLine="0" w:firstLineChars="0"/>
              <w:jc w:val="center"/>
              <w:textAlignment w:val="auto"/>
              <w:rPr>
                <w:rFonts w:asciiTheme="minorEastAsia" w:hAnsiTheme="minorEastAsia" w:eastAsiaTheme="minorEastAsia"/>
                <w:b/>
                <w:bCs/>
                <w:kern w:val="2"/>
                <w:sz w:val="22"/>
                <w:szCs w:val="22"/>
              </w:rPr>
            </w:pPr>
            <w:r>
              <w:rPr>
                <w:rFonts w:ascii="宋体" w:hAnsi="宋体"/>
              </w:rPr>
              <w:t>增值税</w:t>
            </w:r>
            <w:r>
              <w:rPr>
                <w:rFonts w:hint="eastAsia" w:ascii="宋体" w:hAnsi="宋体"/>
              </w:rPr>
              <w:t>专用</w:t>
            </w:r>
            <w:r>
              <w:rPr>
                <w:rFonts w:ascii="宋体" w:hAnsi="宋体"/>
              </w:rPr>
              <w:t>发票</w:t>
            </w:r>
          </w:p>
        </w:tc>
        <w:tc>
          <w:tcPr>
            <w:tcW w:w="1521" w:type="dxa"/>
            <w:shd w:val="clear" w:color="auto" w:fill="auto"/>
            <w:vAlign w:val="center"/>
          </w:tcPr>
          <w:p>
            <w:pPr>
              <w:widowControl/>
              <w:adjustRightInd/>
              <w:spacing w:line="240" w:lineRule="auto"/>
              <w:ind w:firstLine="0" w:firstLineChars="0"/>
              <w:jc w:val="center"/>
              <w:textAlignment w:val="auto"/>
              <w:rPr>
                <w:rFonts w:asciiTheme="minorEastAsia" w:hAnsiTheme="minorEastAsia" w:eastAsiaTheme="minorEastAsia"/>
                <w:b/>
                <w:bCs/>
                <w:kern w:val="2"/>
                <w:sz w:val="22"/>
                <w:szCs w:val="22"/>
              </w:rPr>
            </w:pPr>
          </w:p>
        </w:tc>
      </w:tr>
    </w:tbl>
    <w:p>
      <w:pPr>
        <w:pStyle w:val="179"/>
        <w:ind w:firstLine="480" w:firstLineChars="200"/>
        <w:rPr>
          <w:rFonts w:asciiTheme="minorEastAsia" w:hAnsiTheme="minorEastAsia" w:eastAsiaTheme="minorEastAsia"/>
          <w:color w:val="auto"/>
          <w:sz w:val="24"/>
          <w:szCs w:val="24"/>
        </w:rPr>
      </w:pPr>
      <w:r>
        <w:rPr>
          <w:rFonts w:asciiTheme="minorEastAsia" w:hAnsiTheme="minorEastAsia" w:eastAsiaTheme="minorEastAsia"/>
          <w:color w:val="auto"/>
          <w:sz w:val="24"/>
          <w:szCs w:val="24"/>
        </w:rPr>
        <w:t>我单位承诺：将按照采购人要求提供增值税发票，增值税率见上表（如果国家出台新的税费优惠政策，本项目税率自动调整）。</w:t>
      </w:r>
    </w:p>
    <w:p>
      <w:pPr>
        <w:pStyle w:val="179"/>
        <w:ind w:firstLine="480" w:firstLineChars="200"/>
        <w:rPr>
          <w:rFonts w:asciiTheme="minorEastAsia" w:hAnsiTheme="minorEastAsia" w:eastAsiaTheme="minorEastAsia"/>
          <w:color w:val="auto"/>
          <w:sz w:val="24"/>
          <w:szCs w:val="24"/>
        </w:rPr>
      </w:pPr>
    </w:p>
    <w:p>
      <w:pPr>
        <w:pStyle w:val="179"/>
        <w:ind w:firstLine="480"/>
        <w:rPr>
          <w:rFonts w:asciiTheme="minorEastAsia" w:hAnsiTheme="minorEastAsia" w:eastAsiaTheme="minorEastAsia"/>
          <w:color w:val="auto"/>
        </w:rPr>
      </w:pPr>
      <w:r>
        <w:rPr>
          <w:rFonts w:asciiTheme="minorEastAsia" w:hAnsiTheme="minorEastAsia" w:eastAsiaTheme="minorEastAsia"/>
          <w:color w:val="auto"/>
        </w:rPr>
        <w:t>注：1</w:t>
      </w:r>
      <w:r>
        <w:rPr>
          <w:rFonts w:hint="eastAsia" w:asciiTheme="minorEastAsia" w:hAnsiTheme="minorEastAsia" w:eastAsiaTheme="minorEastAsia"/>
          <w:color w:val="auto"/>
        </w:rPr>
        <w:t>.</w:t>
      </w:r>
      <w:r>
        <w:rPr>
          <w:rFonts w:asciiTheme="minorEastAsia" w:hAnsiTheme="minorEastAsia" w:eastAsiaTheme="minorEastAsia"/>
          <w:color w:val="auto"/>
        </w:rPr>
        <w:t>响应报价已包括与本次所报产品和伴随服务相关的所有税费以及供应商为完成本项目所发生的一切费用。</w:t>
      </w:r>
      <w:r>
        <w:rPr>
          <w:rFonts w:hint="eastAsia" w:asciiTheme="minorEastAsia" w:hAnsiTheme="minorEastAsia" w:eastAsiaTheme="minorEastAsia"/>
          <w:color w:val="auto"/>
        </w:rPr>
        <w:t>本表中的响应报价应与附件3响应分项报价表中的总价金额一致。</w:t>
      </w:r>
    </w:p>
    <w:p>
      <w:pPr>
        <w:spacing w:line="240" w:lineRule="auto"/>
        <w:ind w:firstLine="420"/>
        <w:rPr>
          <w:rFonts w:asciiTheme="minorEastAsia" w:hAnsiTheme="minorEastAsia" w:eastAsiaTheme="minorEastAsia"/>
          <w:b/>
          <w:bCs/>
          <w:sz w:val="21"/>
          <w:szCs w:val="21"/>
        </w:rPr>
      </w:pPr>
      <w:r>
        <w:rPr>
          <w:rFonts w:asciiTheme="minorEastAsia" w:hAnsiTheme="minorEastAsia" w:eastAsiaTheme="minorEastAsia"/>
          <w:bCs/>
          <w:sz w:val="21"/>
          <w:szCs w:val="21"/>
        </w:rPr>
        <w:t>2</w:t>
      </w:r>
      <w:r>
        <w:rPr>
          <w:rFonts w:hint="eastAsia" w:asciiTheme="minorEastAsia" w:hAnsiTheme="minorEastAsia" w:eastAsiaTheme="minorEastAsia"/>
          <w:bCs/>
          <w:sz w:val="21"/>
          <w:szCs w:val="21"/>
        </w:rPr>
        <w:t>.</w:t>
      </w:r>
      <w:r>
        <w:rPr>
          <w:rFonts w:hint="eastAsia" w:asciiTheme="minorEastAsia" w:hAnsiTheme="minorEastAsia" w:eastAsiaTheme="minorEastAsia"/>
        </w:rPr>
        <w:t xml:space="preserve"> </w:t>
      </w:r>
      <w:r>
        <w:rPr>
          <w:rFonts w:hint="eastAsia" w:asciiTheme="minorEastAsia" w:hAnsiTheme="minorEastAsia" w:eastAsiaTheme="minorEastAsia"/>
          <w:b/>
          <w:bCs/>
        </w:rPr>
        <w:t>供应商</w:t>
      </w:r>
      <w:r>
        <w:rPr>
          <w:rFonts w:hAnsi="宋体"/>
          <w:b/>
          <w:bCs/>
        </w:rPr>
        <w:t>能开具增值税专用发票，否则视为</w:t>
      </w:r>
      <w:r>
        <w:rPr>
          <w:rFonts w:hint="eastAsia" w:hAnsi="宋体"/>
          <w:b/>
        </w:rPr>
        <w:t>无效投标</w:t>
      </w:r>
      <w:r>
        <w:rPr>
          <w:rFonts w:hAnsi="宋体"/>
          <w:b/>
          <w:bCs/>
        </w:rPr>
        <w:t>。</w:t>
      </w:r>
    </w:p>
    <w:p>
      <w:pPr>
        <w:pStyle w:val="2"/>
        <w:ind w:firstLine="480"/>
        <w:rPr>
          <w:rFonts w:asciiTheme="minorEastAsia" w:hAnsiTheme="minorEastAsia" w:eastAsiaTheme="minorEastAsia"/>
        </w:rPr>
      </w:pPr>
    </w:p>
    <w:p>
      <w:pPr>
        <w:pStyle w:val="2"/>
        <w:ind w:firstLine="480"/>
        <w:rPr>
          <w:rFonts w:asciiTheme="minorEastAsia" w:hAnsiTheme="minorEastAsia" w:eastAsiaTheme="minorEastAsia"/>
        </w:rPr>
      </w:pPr>
    </w:p>
    <w:p>
      <w:pPr>
        <w:rPr>
          <w:rFonts w:asciiTheme="minorEastAsia" w:hAnsiTheme="minorEastAsia" w:eastAsiaTheme="minorEastAsia"/>
          <w:szCs w:val="24"/>
        </w:rPr>
      </w:pPr>
      <w:r>
        <w:rPr>
          <w:rFonts w:asciiTheme="minorEastAsia" w:hAnsiTheme="minorEastAsia" w:eastAsiaTheme="minorEastAsia"/>
          <w:szCs w:val="24"/>
        </w:rPr>
        <w:t>供应商授权代表（签字）：_______________</w:t>
      </w:r>
    </w:p>
    <w:p>
      <w:pPr>
        <w:rPr>
          <w:rFonts w:asciiTheme="minorEastAsia" w:hAnsiTheme="minorEastAsia" w:eastAsiaTheme="minorEastAsia"/>
        </w:rPr>
        <w:sectPr>
          <w:pgSz w:w="11906" w:h="16838"/>
          <w:pgMar w:top="1418" w:right="1418" w:bottom="1418" w:left="1588" w:header="851" w:footer="851" w:gutter="0"/>
          <w:cols w:space="720" w:num="1"/>
          <w:docGrid w:linePitch="326" w:charSpace="0"/>
        </w:sectPr>
      </w:pPr>
      <w:r>
        <w:rPr>
          <w:rFonts w:asciiTheme="minorEastAsia" w:hAnsiTheme="minorEastAsia" w:eastAsiaTheme="minorEastAsia"/>
          <w:szCs w:val="24"/>
        </w:rPr>
        <w:t>供应商名称（加盖公章）：_______________</w:t>
      </w:r>
    </w:p>
    <w:p>
      <w:pPr>
        <w:pStyle w:val="5"/>
        <w:jc w:val="left"/>
        <w:rPr>
          <w:rFonts w:asciiTheme="minorEastAsia" w:hAnsiTheme="minorEastAsia" w:eastAsiaTheme="minorEastAsia"/>
          <w:b w:val="0"/>
          <w:sz w:val="24"/>
          <w:szCs w:val="24"/>
        </w:rPr>
      </w:pPr>
      <w:bookmarkStart w:id="760" w:name="_Toc432430519"/>
      <w:bookmarkStart w:id="761" w:name="_Toc489358159"/>
      <w:bookmarkStart w:id="762" w:name="_Toc462066506"/>
      <w:bookmarkStart w:id="763" w:name="_Toc453622075"/>
      <w:bookmarkStart w:id="764" w:name="_Toc443397269"/>
      <w:bookmarkStart w:id="765" w:name="_Toc489339729"/>
      <w:bookmarkStart w:id="766" w:name="_Toc373513382"/>
      <w:bookmarkStart w:id="767" w:name="_Toc462069440"/>
      <w:bookmarkStart w:id="768" w:name="_Toc532585164"/>
      <w:bookmarkStart w:id="769" w:name="_Toc489358160"/>
      <w:bookmarkStart w:id="770" w:name="_Toc462069443"/>
      <w:bookmarkStart w:id="771" w:name="_Toc453622079"/>
      <w:bookmarkStart w:id="772" w:name="_Toc532585165"/>
      <w:bookmarkStart w:id="773" w:name="_Toc489339730"/>
      <w:bookmarkStart w:id="774" w:name="_Toc462066509"/>
      <w:bookmarkStart w:id="775" w:name="_Toc201995937"/>
      <w:bookmarkStart w:id="776" w:name="_Toc150774764"/>
      <w:bookmarkStart w:id="777" w:name="_Toc205612698"/>
      <w:bookmarkStart w:id="778" w:name="_Toc287280568"/>
      <w:bookmarkStart w:id="779" w:name="_Toc287280317"/>
      <w:bookmarkStart w:id="780" w:name="_Toc150480797"/>
      <w:bookmarkStart w:id="781" w:name="_Toc127151561"/>
      <w:bookmarkStart w:id="782" w:name="_Toc182802951"/>
      <w:bookmarkStart w:id="783" w:name="_Toc194883175"/>
      <w:bookmarkStart w:id="784" w:name="_Toc205612627"/>
      <w:bookmarkStart w:id="785" w:name="_Toc202069415"/>
      <w:bookmarkStart w:id="786" w:name="_Toc142311061"/>
      <w:bookmarkStart w:id="787" w:name="_Toc194888449"/>
      <w:r>
        <w:rPr>
          <w:rFonts w:asciiTheme="minorEastAsia" w:hAnsiTheme="minorEastAsia" w:eastAsiaTheme="minorEastAsia"/>
          <w:b w:val="0"/>
          <w:sz w:val="24"/>
          <w:szCs w:val="24"/>
        </w:rPr>
        <w:t>附件3 响应分项报价表</w:t>
      </w:r>
      <w:bookmarkEnd w:id="760"/>
      <w:bookmarkEnd w:id="761"/>
      <w:bookmarkEnd w:id="762"/>
      <w:bookmarkEnd w:id="763"/>
      <w:bookmarkEnd w:id="764"/>
      <w:bookmarkEnd w:id="765"/>
      <w:bookmarkEnd w:id="766"/>
      <w:bookmarkEnd w:id="767"/>
      <w:bookmarkEnd w:id="768"/>
      <w:r>
        <w:rPr>
          <w:rFonts w:hint="eastAsia" w:asciiTheme="minorEastAsia" w:hAnsiTheme="minorEastAsia" w:eastAsiaTheme="minorEastAsia"/>
          <w:b w:val="0"/>
          <w:sz w:val="24"/>
          <w:szCs w:val="24"/>
        </w:rPr>
        <w:t>(如</w:t>
      </w:r>
      <w:r>
        <w:rPr>
          <w:rFonts w:asciiTheme="minorEastAsia" w:hAnsiTheme="minorEastAsia" w:eastAsiaTheme="minorEastAsia"/>
          <w:b w:val="0"/>
          <w:sz w:val="24"/>
          <w:szCs w:val="24"/>
        </w:rPr>
        <w:t>有</w:t>
      </w:r>
      <w:r>
        <w:rPr>
          <w:rFonts w:hint="eastAsia" w:asciiTheme="minorEastAsia" w:hAnsiTheme="minorEastAsia" w:eastAsiaTheme="minorEastAsia"/>
          <w:b w:val="0"/>
          <w:sz w:val="24"/>
          <w:szCs w:val="24"/>
        </w:rPr>
        <w:t>)</w:t>
      </w:r>
    </w:p>
    <w:p>
      <w:pPr>
        <w:ind w:firstLine="0" w:firstLineChars="0"/>
        <w:jc w:val="center"/>
        <w:rPr>
          <w:rFonts w:asciiTheme="minorEastAsia" w:hAnsiTheme="minorEastAsia" w:eastAsiaTheme="minorEastAsia"/>
          <w:b/>
          <w:szCs w:val="24"/>
        </w:rPr>
      </w:pPr>
      <w:r>
        <w:rPr>
          <w:rFonts w:asciiTheme="minorEastAsia" w:hAnsiTheme="minorEastAsia" w:eastAsiaTheme="minorEastAsia"/>
          <w:b/>
          <w:szCs w:val="24"/>
        </w:rPr>
        <w:t>响应分项报价表</w:t>
      </w:r>
    </w:p>
    <w:p>
      <w:pPr>
        <w:ind w:firstLine="0" w:firstLineChars="0"/>
        <w:rPr>
          <w:rFonts w:asciiTheme="minorEastAsia" w:hAnsiTheme="minorEastAsia" w:eastAsiaTheme="minorEastAsia"/>
          <w:szCs w:val="24"/>
        </w:rPr>
      </w:pPr>
      <w:r>
        <w:rPr>
          <w:rFonts w:asciiTheme="minorEastAsia" w:hAnsiTheme="minorEastAsia" w:eastAsiaTheme="minorEastAsia"/>
          <w:szCs w:val="24"/>
        </w:rPr>
        <w:t>采购编号：______________  项目名称</w:t>
      </w:r>
      <w:r>
        <w:rPr>
          <w:rFonts w:hint="eastAsia" w:asciiTheme="minorEastAsia" w:hAnsiTheme="minorEastAsia" w:eastAsiaTheme="minorEastAsia"/>
          <w:szCs w:val="24"/>
        </w:rPr>
        <w:t>/包名</w:t>
      </w:r>
      <w:r>
        <w:rPr>
          <w:rFonts w:asciiTheme="minorEastAsia" w:hAnsiTheme="minorEastAsia" w:eastAsiaTheme="minorEastAsia"/>
          <w:szCs w:val="24"/>
        </w:rPr>
        <w:t>：_______________</w:t>
      </w:r>
    </w:p>
    <w:tbl>
      <w:tblPr>
        <w:tblStyle w:val="75"/>
        <w:tblW w:w="13992" w:type="dxa"/>
        <w:jc w:val="center"/>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30"/>
        <w:gridCol w:w="3515"/>
        <w:gridCol w:w="1276"/>
        <w:gridCol w:w="1575"/>
        <w:gridCol w:w="854"/>
        <w:gridCol w:w="1578"/>
        <w:gridCol w:w="1671"/>
        <w:gridCol w:w="1696"/>
        <w:gridCol w:w="1097"/>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54" w:hRule="atLeast"/>
          <w:jc w:val="center"/>
        </w:trPr>
        <w:tc>
          <w:tcPr>
            <w:tcW w:w="730" w:type="dxa"/>
            <w:vAlign w:val="center"/>
          </w:tcPr>
          <w:p>
            <w:pPr>
              <w:widowControl/>
              <w:adjustRightInd/>
              <w:spacing w:line="240" w:lineRule="auto"/>
              <w:ind w:firstLine="0" w:firstLineChars="0"/>
              <w:jc w:val="center"/>
              <w:textAlignment w:val="auto"/>
              <w:rPr>
                <w:rFonts w:asciiTheme="minorEastAsia" w:hAnsiTheme="minorEastAsia" w:eastAsiaTheme="minorEastAsia"/>
                <w:b/>
                <w:sz w:val="21"/>
                <w:szCs w:val="21"/>
              </w:rPr>
            </w:pPr>
            <w:r>
              <w:rPr>
                <w:rFonts w:asciiTheme="minorEastAsia" w:hAnsiTheme="minorEastAsia" w:eastAsiaTheme="minorEastAsia"/>
                <w:b/>
                <w:sz w:val="21"/>
                <w:szCs w:val="21"/>
              </w:rPr>
              <w:t>序号</w:t>
            </w:r>
          </w:p>
        </w:tc>
        <w:tc>
          <w:tcPr>
            <w:tcW w:w="3515" w:type="dxa"/>
            <w:vAlign w:val="center"/>
          </w:tcPr>
          <w:p>
            <w:pPr>
              <w:widowControl/>
              <w:adjustRightInd/>
              <w:spacing w:line="240" w:lineRule="auto"/>
              <w:ind w:firstLine="0" w:firstLineChars="0"/>
              <w:jc w:val="center"/>
              <w:textAlignment w:val="auto"/>
              <w:rPr>
                <w:rFonts w:asciiTheme="minorEastAsia" w:hAnsiTheme="minorEastAsia" w:eastAsiaTheme="minorEastAsia"/>
                <w:b/>
                <w:sz w:val="21"/>
                <w:szCs w:val="21"/>
              </w:rPr>
            </w:pPr>
            <w:r>
              <w:rPr>
                <w:rFonts w:hint="eastAsia" w:asciiTheme="minorEastAsia" w:hAnsiTheme="minorEastAsia" w:eastAsiaTheme="minorEastAsia"/>
                <w:b/>
                <w:sz w:val="21"/>
                <w:szCs w:val="21"/>
              </w:rPr>
              <w:t>服务内容</w:t>
            </w:r>
          </w:p>
        </w:tc>
        <w:tc>
          <w:tcPr>
            <w:tcW w:w="1276" w:type="dxa"/>
            <w:vAlign w:val="center"/>
          </w:tcPr>
          <w:p>
            <w:pPr>
              <w:widowControl/>
              <w:adjustRightInd/>
              <w:spacing w:line="240" w:lineRule="auto"/>
              <w:ind w:firstLine="0" w:firstLineChars="0"/>
              <w:jc w:val="center"/>
              <w:textAlignment w:val="auto"/>
              <w:rPr>
                <w:rFonts w:asciiTheme="minorEastAsia" w:hAnsiTheme="minorEastAsia" w:eastAsiaTheme="minorEastAsia"/>
                <w:b/>
                <w:sz w:val="21"/>
                <w:szCs w:val="21"/>
              </w:rPr>
            </w:pPr>
            <w:r>
              <w:rPr>
                <w:rFonts w:asciiTheme="minorEastAsia" w:hAnsiTheme="minorEastAsia" w:eastAsiaTheme="minorEastAsia"/>
                <w:b/>
                <w:sz w:val="21"/>
                <w:szCs w:val="21"/>
              </w:rPr>
              <w:t>数量</w:t>
            </w:r>
          </w:p>
        </w:tc>
        <w:tc>
          <w:tcPr>
            <w:tcW w:w="1575" w:type="dxa"/>
            <w:vAlign w:val="center"/>
          </w:tcPr>
          <w:p>
            <w:pPr>
              <w:widowControl/>
              <w:adjustRightInd/>
              <w:spacing w:line="240" w:lineRule="auto"/>
              <w:ind w:firstLine="0" w:firstLineChars="0"/>
              <w:jc w:val="center"/>
              <w:textAlignment w:val="auto"/>
              <w:rPr>
                <w:rFonts w:asciiTheme="minorEastAsia" w:hAnsiTheme="minorEastAsia" w:eastAsiaTheme="minorEastAsia"/>
                <w:b/>
                <w:sz w:val="21"/>
                <w:szCs w:val="21"/>
              </w:rPr>
            </w:pPr>
            <w:r>
              <w:rPr>
                <w:rFonts w:asciiTheme="minorEastAsia" w:hAnsiTheme="minorEastAsia" w:eastAsiaTheme="minorEastAsia"/>
                <w:b/>
                <w:sz w:val="21"/>
                <w:szCs w:val="21"/>
              </w:rPr>
              <w:t>单价净价</w:t>
            </w:r>
          </w:p>
          <w:p>
            <w:pPr>
              <w:widowControl/>
              <w:adjustRightInd/>
              <w:spacing w:line="240" w:lineRule="auto"/>
              <w:ind w:firstLine="0" w:firstLineChars="0"/>
              <w:jc w:val="center"/>
              <w:textAlignment w:val="auto"/>
              <w:rPr>
                <w:rFonts w:asciiTheme="minorEastAsia" w:hAnsiTheme="minorEastAsia" w:eastAsiaTheme="minorEastAsia"/>
                <w:b/>
                <w:sz w:val="21"/>
                <w:szCs w:val="21"/>
              </w:rPr>
            </w:pPr>
            <w:r>
              <w:rPr>
                <w:rFonts w:asciiTheme="minorEastAsia" w:hAnsiTheme="minorEastAsia" w:eastAsiaTheme="minorEastAsia"/>
                <w:b/>
                <w:sz w:val="21"/>
                <w:szCs w:val="21"/>
              </w:rPr>
              <w:t>（元）</w:t>
            </w:r>
          </w:p>
          <w:p>
            <w:pPr>
              <w:widowControl/>
              <w:adjustRightInd/>
              <w:spacing w:line="240" w:lineRule="auto"/>
              <w:ind w:firstLine="0" w:firstLineChars="0"/>
              <w:jc w:val="center"/>
              <w:textAlignment w:val="auto"/>
              <w:rPr>
                <w:rFonts w:asciiTheme="minorEastAsia" w:hAnsiTheme="minorEastAsia" w:eastAsiaTheme="minorEastAsia"/>
                <w:b/>
                <w:sz w:val="21"/>
                <w:szCs w:val="21"/>
              </w:rPr>
            </w:pPr>
            <w:r>
              <w:rPr>
                <w:rFonts w:asciiTheme="minorEastAsia" w:hAnsiTheme="minorEastAsia" w:eastAsiaTheme="minorEastAsia"/>
                <w:b/>
                <w:sz w:val="21"/>
                <w:szCs w:val="21"/>
              </w:rPr>
              <w:t>（不含税）</w:t>
            </w:r>
          </w:p>
        </w:tc>
        <w:tc>
          <w:tcPr>
            <w:tcW w:w="854" w:type="dxa"/>
            <w:vAlign w:val="center"/>
          </w:tcPr>
          <w:p>
            <w:pPr>
              <w:widowControl/>
              <w:adjustRightInd/>
              <w:spacing w:line="240" w:lineRule="auto"/>
              <w:ind w:firstLine="0" w:firstLineChars="0"/>
              <w:jc w:val="center"/>
              <w:textAlignment w:val="auto"/>
              <w:rPr>
                <w:rFonts w:asciiTheme="minorEastAsia" w:hAnsiTheme="minorEastAsia" w:eastAsiaTheme="minorEastAsia"/>
                <w:b/>
                <w:sz w:val="21"/>
                <w:szCs w:val="21"/>
              </w:rPr>
            </w:pPr>
            <w:r>
              <w:rPr>
                <w:rFonts w:asciiTheme="minorEastAsia" w:hAnsiTheme="minorEastAsia" w:eastAsiaTheme="minorEastAsia"/>
                <w:b/>
                <w:sz w:val="21"/>
                <w:szCs w:val="21"/>
              </w:rPr>
              <w:t>税率</w:t>
            </w:r>
          </w:p>
          <w:p>
            <w:pPr>
              <w:widowControl/>
              <w:adjustRightInd/>
              <w:spacing w:line="240" w:lineRule="auto"/>
              <w:ind w:firstLine="0" w:firstLineChars="0"/>
              <w:jc w:val="center"/>
              <w:textAlignment w:val="auto"/>
              <w:rPr>
                <w:rFonts w:asciiTheme="minorEastAsia" w:hAnsiTheme="minorEastAsia" w:eastAsiaTheme="minorEastAsia"/>
                <w:b/>
                <w:sz w:val="21"/>
                <w:szCs w:val="21"/>
              </w:rPr>
            </w:pPr>
            <w:r>
              <w:rPr>
                <w:rFonts w:asciiTheme="minorEastAsia" w:hAnsiTheme="minorEastAsia" w:eastAsiaTheme="minorEastAsia"/>
                <w:b/>
                <w:sz w:val="21"/>
                <w:szCs w:val="21"/>
              </w:rPr>
              <w:t>（%）</w:t>
            </w:r>
          </w:p>
        </w:tc>
        <w:tc>
          <w:tcPr>
            <w:tcW w:w="1578" w:type="dxa"/>
            <w:vAlign w:val="center"/>
          </w:tcPr>
          <w:p>
            <w:pPr>
              <w:widowControl/>
              <w:adjustRightInd/>
              <w:spacing w:line="240" w:lineRule="auto"/>
              <w:ind w:firstLine="0" w:firstLineChars="0"/>
              <w:jc w:val="center"/>
              <w:textAlignment w:val="auto"/>
              <w:rPr>
                <w:rFonts w:asciiTheme="minorEastAsia" w:hAnsiTheme="minorEastAsia" w:eastAsiaTheme="minorEastAsia"/>
                <w:b/>
                <w:sz w:val="21"/>
                <w:szCs w:val="21"/>
              </w:rPr>
            </w:pPr>
            <w:r>
              <w:rPr>
                <w:rFonts w:asciiTheme="minorEastAsia" w:hAnsiTheme="minorEastAsia" w:eastAsiaTheme="minorEastAsia"/>
                <w:b/>
                <w:sz w:val="21"/>
                <w:szCs w:val="21"/>
              </w:rPr>
              <w:t>单价</w:t>
            </w:r>
          </w:p>
          <w:p>
            <w:pPr>
              <w:widowControl/>
              <w:adjustRightInd/>
              <w:spacing w:line="240" w:lineRule="auto"/>
              <w:ind w:firstLine="0" w:firstLineChars="0"/>
              <w:jc w:val="center"/>
              <w:textAlignment w:val="auto"/>
              <w:rPr>
                <w:rFonts w:asciiTheme="minorEastAsia" w:hAnsiTheme="minorEastAsia" w:eastAsiaTheme="minorEastAsia"/>
                <w:b/>
                <w:sz w:val="21"/>
                <w:szCs w:val="21"/>
              </w:rPr>
            </w:pPr>
            <w:r>
              <w:rPr>
                <w:rFonts w:asciiTheme="minorEastAsia" w:hAnsiTheme="minorEastAsia" w:eastAsiaTheme="minorEastAsia"/>
                <w:b/>
                <w:sz w:val="21"/>
                <w:szCs w:val="21"/>
              </w:rPr>
              <w:t>（元）</w:t>
            </w:r>
          </w:p>
          <w:p>
            <w:pPr>
              <w:widowControl/>
              <w:adjustRightInd/>
              <w:spacing w:line="240" w:lineRule="auto"/>
              <w:ind w:firstLine="0" w:firstLineChars="0"/>
              <w:jc w:val="center"/>
              <w:textAlignment w:val="auto"/>
              <w:rPr>
                <w:rFonts w:asciiTheme="minorEastAsia" w:hAnsiTheme="minorEastAsia" w:eastAsiaTheme="minorEastAsia"/>
                <w:b/>
                <w:sz w:val="21"/>
                <w:szCs w:val="21"/>
              </w:rPr>
            </w:pPr>
            <w:r>
              <w:rPr>
                <w:rFonts w:asciiTheme="minorEastAsia" w:hAnsiTheme="minorEastAsia" w:eastAsiaTheme="minorEastAsia"/>
                <w:b/>
                <w:sz w:val="21"/>
                <w:szCs w:val="21"/>
              </w:rPr>
              <w:t>（含税）</w:t>
            </w:r>
          </w:p>
        </w:tc>
        <w:tc>
          <w:tcPr>
            <w:tcW w:w="1671" w:type="dxa"/>
            <w:vAlign w:val="center"/>
          </w:tcPr>
          <w:p>
            <w:pPr>
              <w:widowControl/>
              <w:adjustRightInd/>
              <w:spacing w:line="240" w:lineRule="auto"/>
              <w:ind w:firstLine="0" w:firstLineChars="0"/>
              <w:jc w:val="center"/>
              <w:textAlignment w:val="auto"/>
              <w:rPr>
                <w:rFonts w:asciiTheme="minorEastAsia" w:hAnsiTheme="minorEastAsia" w:eastAsiaTheme="minorEastAsia"/>
                <w:b/>
                <w:sz w:val="21"/>
                <w:szCs w:val="21"/>
              </w:rPr>
            </w:pPr>
            <w:r>
              <w:rPr>
                <w:rFonts w:asciiTheme="minorEastAsia" w:hAnsiTheme="minorEastAsia" w:eastAsiaTheme="minorEastAsia"/>
                <w:b/>
                <w:sz w:val="21"/>
                <w:szCs w:val="21"/>
              </w:rPr>
              <w:t>合价</w:t>
            </w:r>
          </w:p>
          <w:p>
            <w:pPr>
              <w:widowControl/>
              <w:adjustRightInd/>
              <w:spacing w:line="240" w:lineRule="auto"/>
              <w:ind w:firstLine="0" w:firstLineChars="0"/>
              <w:jc w:val="center"/>
              <w:textAlignment w:val="auto"/>
              <w:rPr>
                <w:rFonts w:asciiTheme="minorEastAsia" w:hAnsiTheme="minorEastAsia" w:eastAsiaTheme="minorEastAsia"/>
                <w:b/>
                <w:sz w:val="21"/>
                <w:szCs w:val="21"/>
              </w:rPr>
            </w:pPr>
            <w:r>
              <w:rPr>
                <w:rFonts w:asciiTheme="minorEastAsia" w:hAnsiTheme="minorEastAsia" w:eastAsiaTheme="minorEastAsia"/>
                <w:b/>
                <w:sz w:val="21"/>
                <w:szCs w:val="21"/>
              </w:rPr>
              <w:t>（元）</w:t>
            </w:r>
          </w:p>
          <w:p>
            <w:pPr>
              <w:widowControl/>
              <w:adjustRightInd/>
              <w:spacing w:line="240" w:lineRule="auto"/>
              <w:ind w:firstLine="0" w:firstLineChars="0"/>
              <w:jc w:val="center"/>
              <w:textAlignment w:val="auto"/>
              <w:rPr>
                <w:rFonts w:asciiTheme="minorEastAsia" w:hAnsiTheme="minorEastAsia" w:eastAsiaTheme="minorEastAsia"/>
                <w:b/>
                <w:sz w:val="21"/>
                <w:szCs w:val="21"/>
              </w:rPr>
            </w:pPr>
            <w:r>
              <w:rPr>
                <w:rFonts w:asciiTheme="minorEastAsia" w:hAnsiTheme="minorEastAsia" w:eastAsiaTheme="minorEastAsia"/>
                <w:b/>
                <w:sz w:val="21"/>
                <w:szCs w:val="21"/>
              </w:rPr>
              <w:t>（含税）</w:t>
            </w:r>
          </w:p>
        </w:tc>
        <w:tc>
          <w:tcPr>
            <w:tcW w:w="1696" w:type="dxa"/>
            <w:vAlign w:val="center"/>
          </w:tcPr>
          <w:p>
            <w:pPr>
              <w:widowControl/>
              <w:adjustRightInd/>
              <w:spacing w:line="240" w:lineRule="auto"/>
              <w:ind w:firstLine="0" w:firstLineChars="0"/>
              <w:jc w:val="center"/>
              <w:textAlignment w:val="auto"/>
              <w:rPr>
                <w:rFonts w:asciiTheme="minorEastAsia" w:hAnsiTheme="minorEastAsia" w:eastAsiaTheme="minorEastAsia"/>
                <w:b/>
                <w:sz w:val="21"/>
                <w:szCs w:val="21"/>
              </w:rPr>
            </w:pPr>
            <w:r>
              <w:rPr>
                <w:rFonts w:asciiTheme="minorEastAsia" w:hAnsiTheme="minorEastAsia" w:eastAsiaTheme="minorEastAsia"/>
                <w:b/>
                <w:sz w:val="21"/>
                <w:szCs w:val="21"/>
              </w:rPr>
              <w:t>合价净价</w:t>
            </w:r>
          </w:p>
          <w:p>
            <w:pPr>
              <w:widowControl/>
              <w:adjustRightInd/>
              <w:spacing w:line="240" w:lineRule="auto"/>
              <w:ind w:firstLine="0" w:firstLineChars="0"/>
              <w:jc w:val="center"/>
              <w:textAlignment w:val="auto"/>
              <w:rPr>
                <w:rFonts w:asciiTheme="minorEastAsia" w:hAnsiTheme="minorEastAsia" w:eastAsiaTheme="minorEastAsia"/>
                <w:b/>
                <w:sz w:val="21"/>
                <w:szCs w:val="21"/>
              </w:rPr>
            </w:pPr>
            <w:r>
              <w:rPr>
                <w:rFonts w:asciiTheme="minorEastAsia" w:hAnsiTheme="minorEastAsia" w:eastAsiaTheme="minorEastAsia"/>
                <w:b/>
                <w:sz w:val="21"/>
                <w:szCs w:val="21"/>
              </w:rPr>
              <w:t>（元）</w:t>
            </w:r>
          </w:p>
          <w:p>
            <w:pPr>
              <w:widowControl/>
              <w:adjustRightInd/>
              <w:spacing w:line="240" w:lineRule="auto"/>
              <w:ind w:firstLine="0" w:firstLineChars="0"/>
              <w:jc w:val="center"/>
              <w:textAlignment w:val="auto"/>
              <w:rPr>
                <w:rFonts w:asciiTheme="minorEastAsia" w:hAnsiTheme="minorEastAsia" w:eastAsiaTheme="minorEastAsia"/>
                <w:b/>
                <w:sz w:val="21"/>
                <w:szCs w:val="21"/>
              </w:rPr>
            </w:pPr>
            <w:r>
              <w:rPr>
                <w:rFonts w:asciiTheme="minorEastAsia" w:hAnsiTheme="minorEastAsia" w:eastAsiaTheme="minorEastAsia"/>
                <w:b/>
                <w:sz w:val="21"/>
                <w:szCs w:val="21"/>
              </w:rPr>
              <w:t>（不含税）</w:t>
            </w:r>
          </w:p>
        </w:tc>
        <w:tc>
          <w:tcPr>
            <w:tcW w:w="1097" w:type="dxa"/>
            <w:vAlign w:val="center"/>
          </w:tcPr>
          <w:p>
            <w:pPr>
              <w:widowControl/>
              <w:adjustRightInd/>
              <w:spacing w:line="240" w:lineRule="auto"/>
              <w:ind w:firstLine="0" w:firstLineChars="0"/>
              <w:jc w:val="center"/>
              <w:textAlignment w:val="auto"/>
              <w:rPr>
                <w:rFonts w:asciiTheme="minorEastAsia" w:hAnsiTheme="minorEastAsia" w:eastAsiaTheme="minorEastAsia"/>
                <w:b/>
                <w:sz w:val="21"/>
                <w:szCs w:val="21"/>
              </w:rPr>
            </w:pPr>
            <w:r>
              <w:rPr>
                <w:rFonts w:asciiTheme="minorEastAsia" w:hAnsiTheme="minorEastAsia" w:eastAsiaTheme="minorEastAsia"/>
                <w:b/>
                <w:sz w:val="21"/>
                <w:szCs w:val="21"/>
              </w:rPr>
              <w:t>备注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54" w:hRule="atLeast"/>
          <w:jc w:val="center"/>
        </w:trPr>
        <w:tc>
          <w:tcPr>
            <w:tcW w:w="730" w:type="dxa"/>
            <w:vAlign w:val="center"/>
          </w:tcPr>
          <w:p>
            <w:pPr>
              <w:widowControl/>
              <w:adjustRightInd/>
              <w:spacing w:line="240" w:lineRule="auto"/>
              <w:ind w:firstLine="0" w:firstLineChars="0"/>
              <w:jc w:val="center"/>
              <w:textAlignment w:val="auto"/>
              <w:rPr>
                <w:rFonts w:asciiTheme="minorEastAsia" w:hAnsiTheme="minorEastAsia" w:eastAsiaTheme="minorEastAsia"/>
                <w:bCs/>
                <w:sz w:val="21"/>
                <w:szCs w:val="21"/>
              </w:rPr>
            </w:pPr>
            <w:r>
              <w:rPr>
                <w:rFonts w:asciiTheme="minorEastAsia" w:hAnsiTheme="minorEastAsia" w:eastAsiaTheme="minorEastAsia"/>
                <w:kern w:val="2"/>
                <w:sz w:val="21"/>
                <w:szCs w:val="21"/>
              </w:rPr>
              <w:t>1</w:t>
            </w:r>
          </w:p>
        </w:tc>
        <w:tc>
          <w:tcPr>
            <w:tcW w:w="3515" w:type="dxa"/>
            <w:vAlign w:val="center"/>
          </w:tcPr>
          <w:p>
            <w:pPr>
              <w:widowControl/>
              <w:adjustRightInd/>
              <w:spacing w:line="240" w:lineRule="auto"/>
              <w:ind w:firstLine="0" w:firstLineChars="0"/>
              <w:jc w:val="center"/>
              <w:textAlignment w:val="auto"/>
              <w:rPr>
                <w:rFonts w:asciiTheme="minorEastAsia" w:hAnsiTheme="minorEastAsia" w:eastAsiaTheme="minorEastAsia"/>
                <w:bCs/>
                <w:sz w:val="21"/>
                <w:szCs w:val="21"/>
              </w:rPr>
            </w:pPr>
            <w:r>
              <w:rPr>
                <w:rFonts w:hint="eastAsia"/>
                <w:sz w:val="24"/>
                <w:szCs w:val="24"/>
                <w:lang w:eastAsia="zh-CN"/>
              </w:rPr>
              <w:t>食品原材料若干</w:t>
            </w:r>
          </w:p>
        </w:tc>
        <w:tc>
          <w:tcPr>
            <w:tcW w:w="1276" w:type="dxa"/>
            <w:vAlign w:val="center"/>
          </w:tcPr>
          <w:p>
            <w:pPr>
              <w:widowControl/>
              <w:adjustRightInd/>
              <w:spacing w:line="240" w:lineRule="auto"/>
              <w:ind w:firstLine="0" w:firstLineChars="0"/>
              <w:jc w:val="center"/>
              <w:textAlignment w:val="auto"/>
              <w:rPr>
                <w:rFonts w:asciiTheme="minorEastAsia" w:hAnsiTheme="minorEastAsia" w:eastAsiaTheme="minorEastAsia"/>
                <w:bCs/>
                <w:sz w:val="21"/>
                <w:szCs w:val="21"/>
              </w:rPr>
            </w:pPr>
          </w:p>
        </w:tc>
        <w:tc>
          <w:tcPr>
            <w:tcW w:w="1575" w:type="dxa"/>
            <w:vAlign w:val="center"/>
          </w:tcPr>
          <w:p>
            <w:pPr>
              <w:widowControl/>
              <w:adjustRightInd/>
              <w:spacing w:line="240" w:lineRule="auto"/>
              <w:ind w:firstLine="0" w:firstLineChars="0"/>
              <w:jc w:val="center"/>
              <w:textAlignment w:val="auto"/>
              <w:rPr>
                <w:rFonts w:asciiTheme="minorEastAsia" w:hAnsiTheme="minorEastAsia" w:eastAsiaTheme="minorEastAsia"/>
                <w:bCs/>
                <w:sz w:val="21"/>
                <w:szCs w:val="21"/>
              </w:rPr>
            </w:pPr>
          </w:p>
        </w:tc>
        <w:tc>
          <w:tcPr>
            <w:tcW w:w="854" w:type="dxa"/>
            <w:vAlign w:val="center"/>
          </w:tcPr>
          <w:p>
            <w:pPr>
              <w:widowControl/>
              <w:adjustRightInd/>
              <w:spacing w:line="240" w:lineRule="auto"/>
              <w:ind w:firstLine="0" w:firstLineChars="0"/>
              <w:jc w:val="center"/>
              <w:textAlignment w:val="auto"/>
              <w:rPr>
                <w:rFonts w:asciiTheme="minorEastAsia" w:hAnsiTheme="minorEastAsia" w:eastAsiaTheme="minorEastAsia"/>
                <w:bCs/>
                <w:sz w:val="21"/>
                <w:szCs w:val="21"/>
              </w:rPr>
            </w:pPr>
          </w:p>
        </w:tc>
        <w:tc>
          <w:tcPr>
            <w:tcW w:w="1578" w:type="dxa"/>
            <w:vAlign w:val="center"/>
          </w:tcPr>
          <w:p>
            <w:pPr>
              <w:widowControl/>
              <w:adjustRightInd/>
              <w:spacing w:line="240" w:lineRule="auto"/>
              <w:ind w:firstLine="0" w:firstLineChars="0"/>
              <w:jc w:val="center"/>
              <w:textAlignment w:val="auto"/>
              <w:rPr>
                <w:rFonts w:asciiTheme="minorEastAsia" w:hAnsiTheme="minorEastAsia" w:eastAsiaTheme="minorEastAsia"/>
                <w:bCs/>
                <w:sz w:val="21"/>
                <w:szCs w:val="21"/>
              </w:rPr>
            </w:pPr>
          </w:p>
        </w:tc>
        <w:tc>
          <w:tcPr>
            <w:tcW w:w="1671" w:type="dxa"/>
            <w:vAlign w:val="center"/>
          </w:tcPr>
          <w:p>
            <w:pPr>
              <w:widowControl/>
              <w:adjustRightInd/>
              <w:spacing w:line="240" w:lineRule="auto"/>
              <w:ind w:firstLine="0" w:firstLineChars="0"/>
              <w:jc w:val="center"/>
              <w:textAlignment w:val="auto"/>
              <w:rPr>
                <w:rFonts w:asciiTheme="minorEastAsia" w:hAnsiTheme="minorEastAsia" w:eastAsiaTheme="minorEastAsia"/>
                <w:bCs/>
                <w:sz w:val="21"/>
                <w:szCs w:val="21"/>
              </w:rPr>
            </w:pPr>
          </w:p>
        </w:tc>
        <w:tc>
          <w:tcPr>
            <w:tcW w:w="1696" w:type="dxa"/>
            <w:vAlign w:val="center"/>
          </w:tcPr>
          <w:p>
            <w:pPr>
              <w:widowControl/>
              <w:adjustRightInd/>
              <w:spacing w:line="240" w:lineRule="auto"/>
              <w:ind w:firstLine="0" w:firstLineChars="0"/>
              <w:jc w:val="center"/>
              <w:textAlignment w:val="auto"/>
              <w:rPr>
                <w:rFonts w:asciiTheme="minorEastAsia" w:hAnsiTheme="minorEastAsia" w:eastAsiaTheme="minorEastAsia"/>
                <w:bCs/>
                <w:sz w:val="21"/>
                <w:szCs w:val="21"/>
              </w:rPr>
            </w:pPr>
          </w:p>
        </w:tc>
        <w:tc>
          <w:tcPr>
            <w:tcW w:w="1097" w:type="dxa"/>
            <w:vAlign w:val="center"/>
          </w:tcPr>
          <w:p>
            <w:pPr>
              <w:widowControl/>
              <w:adjustRightInd/>
              <w:spacing w:line="240" w:lineRule="auto"/>
              <w:ind w:firstLine="0" w:firstLineChars="0"/>
              <w:jc w:val="center"/>
              <w:textAlignment w:val="auto"/>
              <w:rPr>
                <w:rFonts w:asciiTheme="minorEastAsia" w:hAnsiTheme="minorEastAsia" w:eastAsiaTheme="minorEastAsia"/>
                <w:bCs/>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54" w:hRule="atLeast"/>
          <w:jc w:val="center"/>
        </w:trPr>
        <w:tc>
          <w:tcPr>
            <w:tcW w:w="730" w:type="dxa"/>
            <w:vAlign w:val="center"/>
          </w:tcPr>
          <w:p>
            <w:pPr>
              <w:widowControl/>
              <w:adjustRightInd/>
              <w:spacing w:line="240" w:lineRule="auto"/>
              <w:ind w:firstLine="0" w:firstLineChars="0"/>
              <w:jc w:val="center"/>
              <w:textAlignment w:val="auto"/>
              <w:rPr>
                <w:rFonts w:asciiTheme="minorEastAsia" w:hAnsiTheme="minorEastAsia" w:eastAsiaTheme="minorEastAsia"/>
                <w:bCs/>
                <w:sz w:val="21"/>
                <w:szCs w:val="21"/>
              </w:rPr>
            </w:pPr>
            <w:r>
              <w:rPr>
                <w:rFonts w:asciiTheme="minorEastAsia" w:hAnsiTheme="minorEastAsia" w:eastAsiaTheme="minorEastAsia"/>
                <w:kern w:val="2"/>
                <w:sz w:val="21"/>
                <w:szCs w:val="21"/>
              </w:rPr>
              <w:t>2</w:t>
            </w:r>
          </w:p>
        </w:tc>
        <w:tc>
          <w:tcPr>
            <w:tcW w:w="3515" w:type="dxa"/>
            <w:vAlign w:val="center"/>
          </w:tcPr>
          <w:p>
            <w:pPr>
              <w:widowControl/>
              <w:adjustRightInd/>
              <w:spacing w:line="240" w:lineRule="auto"/>
              <w:ind w:firstLine="0" w:firstLineChars="0"/>
              <w:jc w:val="center"/>
              <w:textAlignment w:val="auto"/>
              <w:rPr>
                <w:rFonts w:asciiTheme="minorEastAsia" w:hAnsiTheme="minorEastAsia" w:eastAsiaTheme="minorEastAsia"/>
                <w:bCs/>
                <w:sz w:val="21"/>
                <w:szCs w:val="21"/>
              </w:rPr>
            </w:pPr>
          </w:p>
        </w:tc>
        <w:tc>
          <w:tcPr>
            <w:tcW w:w="1276" w:type="dxa"/>
            <w:vAlign w:val="center"/>
          </w:tcPr>
          <w:p>
            <w:pPr>
              <w:widowControl/>
              <w:adjustRightInd/>
              <w:spacing w:line="240" w:lineRule="auto"/>
              <w:ind w:firstLine="0" w:firstLineChars="0"/>
              <w:jc w:val="center"/>
              <w:textAlignment w:val="auto"/>
              <w:rPr>
                <w:rFonts w:asciiTheme="minorEastAsia" w:hAnsiTheme="minorEastAsia" w:eastAsiaTheme="minorEastAsia"/>
                <w:bCs/>
                <w:sz w:val="21"/>
                <w:szCs w:val="21"/>
              </w:rPr>
            </w:pPr>
          </w:p>
        </w:tc>
        <w:tc>
          <w:tcPr>
            <w:tcW w:w="1575" w:type="dxa"/>
            <w:vAlign w:val="center"/>
          </w:tcPr>
          <w:p>
            <w:pPr>
              <w:widowControl/>
              <w:adjustRightInd/>
              <w:spacing w:line="240" w:lineRule="auto"/>
              <w:ind w:firstLine="0" w:firstLineChars="0"/>
              <w:jc w:val="center"/>
              <w:textAlignment w:val="auto"/>
              <w:rPr>
                <w:rFonts w:asciiTheme="minorEastAsia" w:hAnsiTheme="minorEastAsia" w:eastAsiaTheme="minorEastAsia"/>
                <w:bCs/>
                <w:sz w:val="21"/>
                <w:szCs w:val="21"/>
              </w:rPr>
            </w:pPr>
          </w:p>
        </w:tc>
        <w:tc>
          <w:tcPr>
            <w:tcW w:w="854" w:type="dxa"/>
            <w:vAlign w:val="center"/>
          </w:tcPr>
          <w:p>
            <w:pPr>
              <w:widowControl/>
              <w:adjustRightInd/>
              <w:spacing w:line="240" w:lineRule="auto"/>
              <w:ind w:firstLine="0" w:firstLineChars="0"/>
              <w:jc w:val="center"/>
              <w:textAlignment w:val="auto"/>
              <w:rPr>
                <w:rFonts w:asciiTheme="minorEastAsia" w:hAnsiTheme="minorEastAsia" w:eastAsiaTheme="minorEastAsia"/>
                <w:bCs/>
                <w:sz w:val="21"/>
                <w:szCs w:val="21"/>
              </w:rPr>
            </w:pPr>
          </w:p>
        </w:tc>
        <w:tc>
          <w:tcPr>
            <w:tcW w:w="1578" w:type="dxa"/>
            <w:vAlign w:val="center"/>
          </w:tcPr>
          <w:p>
            <w:pPr>
              <w:widowControl/>
              <w:adjustRightInd/>
              <w:spacing w:line="240" w:lineRule="auto"/>
              <w:ind w:firstLine="0" w:firstLineChars="0"/>
              <w:jc w:val="center"/>
              <w:textAlignment w:val="auto"/>
              <w:rPr>
                <w:rFonts w:asciiTheme="minorEastAsia" w:hAnsiTheme="minorEastAsia" w:eastAsiaTheme="minorEastAsia"/>
                <w:bCs/>
                <w:sz w:val="21"/>
                <w:szCs w:val="21"/>
              </w:rPr>
            </w:pPr>
          </w:p>
        </w:tc>
        <w:tc>
          <w:tcPr>
            <w:tcW w:w="1671" w:type="dxa"/>
            <w:vAlign w:val="center"/>
          </w:tcPr>
          <w:p>
            <w:pPr>
              <w:widowControl/>
              <w:adjustRightInd/>
              <w:spacing w:line="240" w:lineRule="auto"/>
              <w:ind w:firstLine="0" w:firstLineChars="0"/>
              <w:jc w:val="center"/>
              <w:textAlignment w:val="auto"/>
              <w:rPr>
                <w:rFonts w:asciiTheme="minorEastAsia" w:hAnsiTheme="minorEastAsia" w:eastAsiaTheme="minorEastAsia"/>
                <w:bCs/>
                <w:sz w:val="21"/>
                <w:szCs w:val="21"/>
              </w:rPr>
            </w:pPr>
          </w:p>
        </w:tc>
        <w:tc>
          <w:tcPr>
            <w:tcW w:w="1696" w:type="dxa"/>
            <w:vAlign w:val="center"/>
          </w:tcPr>
          <w:p>
            <w:pPr>
              <w:widowControl/>
              <w:adjustRightInd/>
              <w:spacing w:line="240" w:lineRule="auto"/>
              <w:ind w:firstLine="0" w:firstLineChars="0"/>
              <w:jc w:val="center"/>
              <w:textAlignment w:val="auto"/>
              <w:rPr>
                <w:rFonts w:asciiTheme="minorEastAsia" w:hAnsiTheme="minorEastAsia" w:eastAsiaTheme="minorEastAsia"/>
                <w:bCs/>
                <w:sz w:val="21"/>
                <w:szCs w:val="21"/>
              </w:rPr>
            </w:pPr>
          </w:p>
        </w:tc>
        <w:tc>
          <w:tcPr>
            <w:tcW w:w="1097" w:type="dxa"/>
            <w:vAlign w:val="center"/>
          </w:tcPr>
          <w:p>
            <w:pPr>
              <w:widowControl/>
              <w:adjustRightInd/>
              <w:spacing w:line="240" w:lineRule="auto"/>
              <w:ind w:firstLine="0" w:firstLineChars="0"/>
              <w:jc w:val="center"/>
              <w:textAlignment w:val="auto"/>
              <w:rPr>
                <w:rFonts w:asciiTheme="minorEastAsia" w:hAnsiTheme="minorEastAsia" w:eastAsiaTheme="minorEastAsia"/>
                <w:bCs/>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54" w:hRule="atLeast"/>
          <w:jc w:val="center"/>
        </w:trPr>
        <w:tc>
          <w:tcPr>
            <w:tcW w:w="730" w:type="dxa"/>
            <w:vAlign w:val="center"/>
          </w:tcPr>
          <w:p>
            <w:pPr>
              <w:widowControl/>
              <w:adjustRightInd/>
              <w:spacing w:line="240" w:lineRule="auto"/>
              <w:ind w:firstLine="0" w:firstLineChars="0"/>
              <w:jc w:val="center"/>
              <w:textAlignment w:val="auto"/>
              <w:rPr>
                <w:rFonts w:asciiTheme="minorEastAsia" w:hAnsiTheme="minorEastAsia" w:eastAsiaTheme="minorEastAsia"/>
                <w:bCs/>
                <w:sz w:val="21"/>
                <w:szCs w:val="21"/>
              </w:rPr>
            </w:pPr>
            <w:r>
              <w:rPr>
                <w:rFonts w:asciiTheme="minorEastAsia" w:hAnsiTheme="minorEastAsia" w:eastAsiaTheme="minorEastAsia"/>
                <w:kern w:val="2"/>
                <w:sz w:val="21"/>
                <w:szCs w:val="21"/>
              </w:rPr>
              <w:t>3</w:t>
            </w:r>
          </w:p>
        </w:tc>
        <w:tc>
          <w:tcPr>
            <w:tcW w:w="3515" w:type="dxa"/>
            <w:vAlign w:val="center"/>
          </w:tcPr>
          <w:p>
            <w:pPr>
              <w:widowControl/>
              <w:adjustRightInd/>
              <w:spacing w:line="240" w:lineRule="auto"/>
              <w:ind w:firstLine="0" w:firstLineChars="0"/>
              <w:jc w:val="center"/>
              <w:textAlignment w:val="auto"/>
              <w:rPr>
                <w:rFonts w:asciiTheme="minorEastAsia" w:hAnsiTheme="minorEastAsia" w:eastAsiaTheme="minorEastAsia"/>
                <w:bCs/>
                <w:sz w:val="21"/>
                <w:szCs w:val="21"/>
              </w:rPr>
            </w:pPr>
          </w:p>
        </w:tc>
        <w:tc>
          <w:tcPr>
            <w:tcW w:w="1276" w:type="dxa"/>
            <w:vAlign w:val="center"/>
          </w:tcPr>
          <w:p>
            <w:pPr>
              <w:widowControl/>
              <w:adjustRightInd/>
              <w:spacing w:line="240" w:lineRule="auto"/>
              <w:ind w:firstLine="0" w:firstLineChars="0"/>
              <w:jc w:val="center"/>
              <w:textAlignment w:val="auto"/>
              <w:rPr>
                <w:rFonts w:asciiTheme="minorEastAsia" w:hAnsiTheme="minorEastAsia" w:eastAsiaTheme="minorEastAsia"/>
                <w:bCs/>
                <w:sz w:val="21"/>
                <w:szCs w:val="21"/>
              </w:rPr>
            </w:pPr>
          </w:p>
        </w:tc>
        <w:tc>
          <w:tcPr>
            <w:tcW w:w="1575" w:type="dxa"/>
            <w:vAlign w:val="center"/>
          </w:tcPr>
          <w:p>
            <w:pPr>
              <w:widowControl/>
              <w:adjustRightInd/>
              <w:spacing w:line="240" w:lineRule="auto"/>
              <w:ind w:firstLine="0" w:firstLineChars="0"/>
              <w:jc w:val="center"/>
              <w:textAlignment w:val="auto"/>
              <w:rPr>
                <w:rFonts w:asciiTheme="minorEastAsia" w:hAnsiTheme="minorEastAsia" w:eastAsiaTheme="minorEastAsia"/>
                <w:bCs/>
                <w:sz w:val="21"/>
                <w:szCs w:val="21"/>
              </w:rPr>
            </w:pPr>
          </w:p>
        </w:tc>
        <w:tc>
          <w:tcPr>
            <w:tcW w:w="854" w:type="dxa"/>
            <w:vAlign w:val="center"/>
          </w:tcPr>
          <w:p>
            <w:pPr>
              <w:widowControl/>
              <w:adjustRightInd/>
              <w:spacing w:line="240" w:lineRule="auto"/>
              <w:ind w:firstLine="0" w:firstLineChars="0"/>
              <w:jc w:val="center"/>
              <w:textAlignment w:val="auto"/>
              <w:rPr>
                <w:rFonts w:asciiTheme="minorEastAsia" w:hAnsiTheme="minorEastAsia" w:eastAsiaTheme="minorEastAsia"/>
                <w:bCs/>
                <w:sz w:val="21"/>
                <w:szCs w:val="21"/>
              </w:rPr>
            </w:pPr>
          </w:p>
        </w:tc>
        <w:tc>
          <w:tcPr>
            <w:tcW w:w="1578" w:type="dxa"/>
            <w:vAlign w:val="center"/>
          </w:tcPr>
          <w:p>
            <w:pPr>
              <w:widowControl/>
              <w:adjustRightInd/>
              <w:spacing w:line="240" w:lineRule="auto"/>
              <w:ind w:firstLine="0" w:firstLineChars="0"/>
              <w:jc w:val="center"/>
              <w:textAlignment w:val="auto"/>
              <w:rPr>
                <w:rFonts w:asciiTheme="minorEastAsia" w:hAnsiTheme="minorEastAsia" w:eastAsiaTheme="minorEastAsia"/>
                <w:bCs/>
                <w:sz w:val="21"/>
                <w:szCs w:val="21"/>
              </w:rPr>
            </w:pPr>
          </w:p>
        </w:tc>
        <w:tc>
          <w:tcPr>
            <w:tcW w:w="1671" w:type="dxa"/>
            <w:vAlign w:val="center"/>
          </w:tcPr>
          <w:p>
            <w:pPr>
              <w:widowControl/>
              <w:adjustRightInd/>
              <w:spacing w:line="240" w:lineRule="auto"/>
              <w:ind w:firstLine="0" w:firstLineChars="0"/>
              <w:jc w:val="center"/>
              <w:textAlignment w:val="auto"/>
              <w:rPr>
                <w:rFonts w:asciiTheme="minorEastAsia" w:hAnsiTheme="minorEastAsia" w:eastAsiaTheme="minorEastAsia"/>
                <w:bCs/>
                <w:sz w:val="21"/>
                <w:szCs w:val="21"/>
              </w:rPr>
            </w:pPr>
          </w:p>
        </w:tc>
        <w:tc>
          <w:tcPr>
            <w:tcW w:w="1696" w:type="dxa"/>
            <w:vAlign w:val="center"/>
          </w:tcPr>
          <w:p>
            <w:pPr>
              <w:widowControl/>
              <w:adjustRightInd/>
              <w:spacing w:line="240" w:lineRule="auto"/>
              <w:ind w:firstLine="0" w:firstLineChars="0"/>
              <w:jc w:val="center"/>
              <w:textAlignment w:val="auto"/>
              <w:rPr>
                <w:rFonts w:asciiTheme="minorEastAsia" w:hAnsiTheme="minorEastAsia" w:eastAsiaTheme="minorEastAsia"/>
                <w:bCs/>
                <w:sz w:val="21"/>
                <w:szCs w:val="21"/>
              </w:rPr>
            </w:pPr>
          </w:p>
        </w:tc>
        <w:tc>
          <w:tcPr>
            <w:tcW w:w="1097" w:type="dxa"/>
            <w:vAlign w:val="center"/>
          </w:tcPr>
          <w:p>
            <w:pPr>
              <w:widowControl/>
              <w:adjustRightInd/>
              <w:spacing w:line="240" w:lineRule="auto"/>
              <w:ind w:firstLine="0" w:firstLineChars="0"/>
              <w:jc w:val="center"/>
              <w:textAlignment w:val="auto"/>
              <w:rPr>
                <w:rFonts w:asciiTheme="minorEastAsia" w:hAnsiTheme="minorEastAsia" w:eastAsiaTheme="minorEastAsia"/>
                <w:bCs/>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54" w:hRule="atLeast"/>
          <w:jc w:val="center"/>
        </w:trPr>
        <w:tc>
          <w:tcPr>
            <w:tcW w:w="730" w:type="dxa"/>
            <w:vAlign w:val="center"/>
          </w:tcPr>
          <w:p>
            <w:pPr>
              <w:widowControl/>
              <w:adjustRightInd/>
              <w:spacing w:line="240" w:lineRule="auto"/>
              <w:ind w:firstLine="0" w:firstLineChars="0"/>
              <w:jc w:val="center"/>
              <w:textAlignment w:val="auto"/>
              <w:rPr>
                <w:rFonts w:asciiTheme="minorEastAsia" w:hAnsiTheme="minorEastAsia" w:eastAsiaTheme="minorEastAsia"/>
                <w:kern w:val="2"/>
                <w:sz w:val="21"/>
                <w:szCs w:val="21"/>
              </w:rPr>
            </w:pPr>
          </w:p>
        </w:tc>
        <w:tc>
          <w:tcPr>
            <w:tcW w:w="3515" w:type="dxa"/>
            <w:vAlign w:val="center"/>
          </w:tcPr>
          <w:p>
            <w:pPr>
              <w:widowControl/>
              <w:adjustRightInd/>
              <w:spacing w:line="240" w:lineRule="auto"/>
              <w:ind w:firstLine="0" w:firstLineChars="0"/>
              <w:jc w:val="center"/>
              <w:textAlignment w:val="auto"/>
              <w:rPr>
                <w:rFonts w:asciiTheme="minorEastAsia" w:hAnsiTheme="minorEastAsia" w:eastAsiaTheme="minorEastAsia"/>
                <w:bCs/>
                <w:sz w:val="21"/>
                <w:szCs w:val="21"/>
              </w:rPr>
            </w:pPr>
          </w:p>
        </w:tc>
        <w:tc>
          <w:tcPr>
            <w:tcW w:w="1276" w:type="dxa"/>
            <w:vAlign w:val="center"/>
          </w:tcPr>
          <w:p>
            <w:pPr>
              <w:widowControl/>
              <w:adjustRightInd/>
              <w:spacing w:line="240" w:lineRule="auto"/>
              <w:ind w:firstLine="0" w:firstLineChars="0"/>
              <w:jc w:val="center"/>
              <w:textAlignment w:val="auto"/>
              <w:rPr>
                <w:rFonts w:asciiTheme="minorEastAsia" w:hAnsiTheme="minorEastAsia" w:eastAsiaTheme="minorEastAsia"/>
                <w:bCs/>
                <w:sz w:val="21"/>
                <w:szCs w:val="21"/>
              </w:rPr>
            </w:pPr>
          </w:p>
        </w:tc>
        <w:tc>
          <w:tcPr>
            <w:tcW w:w="1575" w:type="dxa"/>
            <w:vAlign w:val="center"/>
          </w:tcPr>
          <w:p>
            <w:pPr>
              <w:widowControl/>
              <w:adjustRightInd/>
              <w:spacing w:line="240" w:lineRule="auto"/>
              <w:ind w:firstLine="0" w:firstLineChars="0"/>
              <w:jc w:val="center"/>
              <w:textAlignment w:val="auto"/>
              <w:rPr>
                <w:rFonts w:asciiTheme="minorEastAsia" w:hAnsiTheme="minorEastAsia" w:eastAsiaTheme="minorEastAsia"/>
                <w:bCs/>
                <w:sz w:val="21"/>
                <w:szCs w:val="21"/>
              </w:rPr>
            </w:pPr>
          </w:p>
        </w:tc>
        <w:tc>
          <w:tcPr>
            <w:tcW w:w="854" w:type="dxa"/>
            <w:vAlign w:val="center"/>
          </w:tcPr>
          <w:p>
            <w:pPr>
              <w:widowControl/>
              <w:adjustRightInd/>
              <w:spacing w:line="240" w:lineRule="auto"/>
              <w:ind w:firstLine="0" w:firstLineChars="0"/>
              <w:jc w:val="center"/>
              <w:textAlignment w:val="auto"/>
              <w:rPr>
                <w:rFonts w:asciiTheme="minorEastAsia" w:hAnsiTheme="minorEastAsia" w:eastAsiaTheme="minorEastAsia"/>
                <w:bCs/>
                <w:sz w:val="21"/>
                <w:szCs w:val="21"/>
              </w:rPr>
            </w:pPr>
          </w:p>
        </w:tc>
        <w:tc>
          <w:tcPr>
            <w:tcW w:w="1578" w:type="dxa"/>
            <w:vAlign w:val="center"/>
          </w:tcPr>
          <w:p>
            <w:pPr>
              <w:widowControl/>
              <w:adjustRightInd/>
              <w:spacing w:line="240" w:lineRule="auto"/>
              <w:ind w:firstLine="0" w:firstLineChars="0"/>
              <w:jc w:val="center"/>
              <w:textAlignment w:val="auto"/>
              <w:rPr>
                <w:rFonts w:asciiTheme="minorEastAsia" w:hAnsiTheme="minorEastAsia" w:eastAsiaTheme="minorEastAsia"/>
                <w:bCs/>
                <w:sz w:val="21"/>
                <w:szCs w:val="21"/>
              </w:rPr>
            </w:pPr>
          </w:p>
        </w:tc>
        <w:tc>
          <w:tcPr>
            <w:tcW w:w="1671" w:type="dxa"/>
            <w:vAlign w:val="center"/>
          </w:tcPr>
          <w:p>
            <w:pPr>
              <w:widowControl/>
              <w:adjustRightInd/>
              <w:spacing w:line="240" w:lineRule="auto"/>
              <w:ind w:firstLine="0" w:firstLineChars="0"/>
              <w:jc w:val="center"/>
              <w:textAlignment w:val="auto"/>
              <w:rPr>
                <w:rFonts w:asciiTheme="minorEastAsia" w:hAnsiTheme="minorEastAsia" w:eastAsiaTheme="minorEastAsia"/>
                <w:bCs/>
                <w:sz w:val="21"/>
                <w:szCs w:val="21"/>
              </w:rPr>
            </w:pPr>
          </w:p>
        </w:tc>
        <w:tc>
          <w:tcPr>
            <w:tcW w:w="1696" w:type="dxa"/>
            <w:vAlign w:val="center"/>
          </w:tcPr>
          <w:p>
            <w:pPr>
              <w:widowControl/>
              <w:adjustRightInd/>
              <w:spacing w:line="240" w:lineRule="auto"/>
              <w:ind w:firstLine="0" w:firstLineChars="0"/>
              <w:jc w:val="center"/>
              <w:textAlignment w:val="auto"/>
              <w:rPr>
                <w:rFonts w:asciiTheme="minorEastAsia" w:hAnsiTheme="minorEastAsia" w:eastAsiaTheme="minorEastAsia"/>
                <w:bCs/>
                <w:sz w:val="21"/>
                <w:szCs w:val="21"/>
              </w:rPr>
            </w:pPr>
          </w:p>
        </w:tc>
        <w:tc>
          <w:tcPr>
            <w:tcW w:w="1097" w:type="dxa"/>
            <w:vAlign w:val="center"/>
          </w:tcPr>
          <w:p>
            <w:pPr>
              <w:widowControl/>
              <w:adjustRightInd/>
              <w:spacing w:line="240" w:lineRule="auto"/>
              <w:ind w:firstLine="0" w:firstLineChars="0"/>
              <w:jc w:val="center"/>
              <w:textAlignment w:val="auto"/>
              <w:rPr>
                <w:rFonts w:asciiTheme="minorEastAsia" w:hAnsiTheme="minorEastAsia" w:eastAsiaTheme="minorEastAsia"/>
                <w:bCs/>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54" w:hRule="atLeast"/>
          <w:jc w:val="center"/>
        </w:trPr>
        <w:tc>
          <w:tcPr>
            <w:tcW w:w="9528" w:type="dxa"/>
            <w:gridSpan w:val="6"/>
            <w:vAlign w:val="center"/>
          </w:tcPr>
          <w:p>
            <w:pPr>
              <w:widowControl/>
              <w:adjustRightInd/>
              <w:spacing w:line="240" w:lineRule="auto"/>
              <w:ind w:firstLine="0" w:firstLineChars="0"/>
              <w:jc w:val="center"/>
              <w:textAlignment w:val="auto"/>
              <w:rPr>
                <w:rFonts w:asciiTheme="minorEastAsia" w:hAnsiTheme="minorEastAsia" w:eastAsiaTheme="minorEastAsia"/>
                <w:b/>
                <w:sz w:val="21"/>
                <w:szCs w:val="21"/>
              </w:rPr>
            </w:pPr>
            <w:r>
              <w:rPr>
                <w:rFonts w:hint="eastAsia" w:asciiTheme="minorEastAsia" w:hAnsiTheme="minorEastAsia" w:eastAsiaTheme="minorEastAsia"/>
                <w:b/>
                <w:sz w:val="21"/>
                <w:szCs w:val="21"/>
              </w:rPr>
              <w:t>总价</w:t>
            </w:r>
          </w:p>
        </w:tc>
        <w:tc>
          <w:tcPr>
            <w:tcW w:w="1671" w:type="dxa"/>
            <w:vAlign w:val="center"/>
          </w:tcPr>
          <w:p>
            <w:pPr>
              <w:widowControl/>
              <w:adjustRightInd/>
              <w:spacing w:line="240" w:lineRule="auto"/>
              <w:ind w:firstLine="0" w:firstLineChars="0"/>
              <w:jc w:val="center"/>
              <w:textAlignment w:val="auto"/>
              <w:rPr>
                <w:rFonts w:asciiTheme="minorEastAsia" w:hAnsiTheme="minorEastAsia" w:eastAsiaTheme="minorEastAsia"/>
                <w:b/>
                <w:sz w:val="21"/>
                <w:szCs w:val="21"/>
              </w:rPr>
            </w:pPr>
          </w:p>
        </w:tc>
        <w:tc>
          <w:tcPr>
            <w:tcW w:w="1696" w:type="dxa"/>
            <w:vAlign w:val="center"/>
          </w:tcPr>
          <w:p>
            <w:pPr>
              <w:widowControl/>
              <w:adjustRightInd/>
              <w:spacing w:line="240" w:lineRule="auto"/>
              <w:ind w:firstLine="0" w:firstLineChars="0"/>
              <w:jc w:val="center"/>
              <w:textAlignment w:val="auto"/>
              <w:rPr>
                <w:rFonts w:asciiTheme="minorEastAsia" w:hAnsiTheme="minorEastAsia" w:eastAsiaTheme="minorEastAsia"/>
                <w:b/>
                <w:sz w:val="21"/>
                <w:szCs w:val="21"/>
              </w:rPr>
            </w:pPr>
          </w:p>
        </w:tc>
        <w:tc>
          <w:tcPr>
            <w:tcW w:w="1097" w:type="dxa"/>
            <w:vAlign w:val="center"/>
          </w:tcPr>
          <w:p>
            <w:pPr>
              <w:widowControl/>
              <w:adjustRightInd/>
              <w:spacing w:line="240" w:lineRule="auto"/>
              <w:ind w:firstLine="0" w:firstLineChars="0"/>
              <w:jc w:val="center"/>
              <w:textAlignment w:val="auto"/>
              <w:rPr>
                <w:rFonts w:asciiTheme="minorEastAsia" w:hAnsiTheme="minorEastAsia" w:eastAsiaTheme="minorEastAsia"/>
                <w:b/>
                <w:sz w:val="21"/>
                <w:szCs w:val="21"/>
              </w:rPr>
            </w:pPr>
          </w:p>
        </w:tc>
      </w:tr>
    </w:tbl>
    <w:p>
      <w:pPr>
        <w:ind w:firstLine="0" w:firstLineChars="0"/>
        <w:rPr>
          <w:rFonts w:asciiTheme="minorEastAsia" w:hAnsiTheme="minorEastAsia" w:eastAsiaTheme="minorEastAsia"/>
          <w:szCs w:val="24"/>
        </w:rPr>
      </w:pPr>
      <w:r>
        <w:rPr>
          <w:rFonts w:asciiTheme="minorEastAsia" w:hAnsiTheme="minorEastAsia" w:eastAsiaTheme="minorEastAsia"/>
          <w:sz w:val="21"/>
          <w:szCs w:val="21"/>
        </w:rPr>
        <w:t>注：单价（含税）=单价净价（不含税）*（1+税率），合价=单价*数量；若报价与此公式不符，以单价（含税）为准进行修正。</w:t>
      </w:r>
    </w:p>
    <w:p>
      <w:pPr>
        <w:rPr>
          <w:rFonts w:asciiTheme="minorEastAsia" w:hAnsiTheme="minorEastAsia" w:eastAsiaTheme="minorEastAsia"/>
          <w:szCs w:val="24"/>
        </w:rPr>
      </w:pPr>
    </w:p>
    <w:p>
      <w:pPr>
        <w:rPr>
          <w:rFonts w:asciiTheme="minorEastAsia" w:hAnsiTheme="minorEastAsia" w:eastAsiaTheme="minorEastAsia"/>
          <w:szCs w:val="24"/>
        </w:rPr>
      </w:pPr>
      <w:r>
        <w:rPr>
          <w:rFonts w:asciiTheme="minorEastAsia" w:hAnsiTheme="minorEastAsia" w:eastAsiaTheme="minorEastAsia"/>
          <w:szCs w:val="24"/>
        </w:rPr>
        <w:t>供应商授权代表（签字）：_______________</w:t>
      </w:r>
    </w:p>
    <w:p>
      <w:pPr>
        <w:rPr>
          <w:rFonts w:asciiTheme="minorEastAsia" w:hAnsiTheme="minorEastAsia" w:eastAsiaTheme="minorEastAsia"/>
          <w:szCs w:val="24"/>
        </w:rPr>
      </w:pPr>
      <w:r>
        <w:rPr>
          <w:rFonts w:asciiTheme="minorEastAsia" w:hAnsiTheme="minorEastAsia" w:eastAsiaTheme="minorEastAsia"/>
          <w:szCs w:val="24"/>
        </w:rPr>
        <w:t>供应商名称（加盖公章）：_______________</w:t>
      </w:r>
    </w:p>
    <w:p>
      <w:pPr>
        <w:pStyle w:val="2"/>
        <w:ind w:firstLine="480"/>
      </w:pPr>
    </w:p>
    <w:p>
      <w:pPr>
        <w:pStyle w:val="5"/>
        <w:jc w:val="left"/>
        <w:rPr>
          <w:rFonts w:asciiTheme="minorEastAsia" w:hAnsiTheme="minorEastAsia" w:eastAsiaTheme="minorEastAsia"/>
          <w:b w:val="0"/>
          <w:sz w:val="24"/>
          <w:szCs w:val="24"/>
        </w:rPr>
        <w:sectPr>
          <w:pgSz w:w="16838" w:h="11906" w:orient="landscape"/>
          <w:pgMar w:top="1588" w:right="1418" w:bottom="1418" w:left="1418" w:header="851" w:footer="851" w:gutter="0"/>
          <w:cols w:space="720" w:num="1"/>
          <w:docGrid w:linePitch="326" w:charSpace="0"/>
        </w:sectPr>
      </w:pPr>
    </w:p>
    <w:p>
      <w:pPr>
        <w:pStyle w:val="5"/>
        <w:jc w:val="left"/>
        <w:rPr>
          <w:rFonts w:asciiTheme="minorEastAsia" w:hAnsiTheme="minorEastAsia" w:eastAsiaTheme="minorEastAsia"/>
          <w:b w:val="0"/>
          <w:sz w:val="24"/>
          <w:szCs w:val="24"/>
        </w:rPr>
      </w:pPr>
      <w:r>
        <w:rPr>
          <w:rFonts w:asciiTheme="minorEastAsia" w:hAnsiTheme="minorEastAsia" w:eastAsiaTheme="minorEastAsia"/>
          <w:b w:val="0"/>
          <w:sz w:val="24"/>
          <w:szCs w:val="24"/>
        </w:rPr>
        <w:t>附件4 商务条款偏离表</w:t>
      </w:r>
      <w:bookmarkEnd w:id="769"/>
      <w:bookmarkEnd w:id="770"/>
      <w:bookmarkEnd w:id="771"/>
      <w:bookmarkEnd w:id="772"/>
      <w:bookmarkEnd w:id="773"/>
      <w:bookmarkEnd w:id="774"/>
    </w:p>
    <w:p>
      <w:pPr>
        <w:pStyle w:val="189"/>
        <w:ind w:firstLine="0" w:firstLineChars="0"/>
        <w:rPr>
          <w:rFonts w:asciiTheme="minorEastAsia" w:hAnsiTheme="minorEastAsia" w:eastAsiaTheme="minorEastAsia"/>
          <w:sz w:val="24"/>
          <w:szCs w:val="24"/>
        </w:rPr>
      </w:pPr>
      <w:r>
        <w:rPr>
          <w:rFonts w:asciiTheme="minorEastAsia" w:hAnsiTheme="minorEastAsia" w:eastAsiaTheme="minorEastAsia"/>
          <w:sz w:val="24"/>
          <w:szCs w:val="24"/>
        </w:rPr>
        <w:t>商务条款偏离表</w:t>
      </w:r>
    </w:p>
    <w:p>
      <w:pPr>
        <w:pStyle w:val="40"/>
        <w:ind w:firstLine="0" w:firstLineChars="0"/>
        <w:rPr>
          <w:rFonts w:asciiTheme="minorEastAsia" w:hAnsiTheme="minorEastAsia" w:eastAsiaTheme="minorEastAsia"/>
          <w:sz w:val="24"/>
          <w:szCs w:val="24"/>
        </w:rPr>
      </w:pPr>
      <w:r>
        <w:rPr>
          <w:rFonts w:asciiTheme="minorEastAsia" w:hAnsiTheme="minorEastAsia" w:eastAsiaTheme="minorEastAsia"/>
          <w:sz w:val="24"/>
          <w:szCs w:val="24"/>
        </w:rPr>
        <w:t>采购编号：______________  项目名称/包名：____________</w:t>
      </w:r>
    </w:p>
    <w:tbl>
      <w:tblPr>
        <w:tblStyle w:val="75"/>
        <w:tblW w:w="8890" w:type="dxa"/>
        <w:jc w:val="center"/>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26"/>
        <w:gridCol w:w="1979"/>
        <w:gridCol w:w="2479"/>
        <w:gridCol w:w="2479"/>
        <w:gridCol w:w="1227"/>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85" w:hRule="atLeast"/>
          <w:jc w:val="center"/>
        </w:trPr>
        <w:tc>
          <w:tcPr>
            <w:tcW w:w="726" w:type="dxa"/>
            <w:vAlign w:val="center"/>
          </w:tcPr>
          <w:p>
            <w:pPr>
              <w:pStyle w:val="40"/>
              <w:ind w:firstLine="0" w:firstLineChars="0"/>
              <w:jc w:val="center"/>
              <w:rPr>
                <w:rFonts w:asciiTheme="minorEastAsia" w:hAnsiTheme="minorEastAsia" w:eastAsiaTheme="minorEastAsia"/>
                <w:sz w:val="24"/>
                <w:szCs w:val="24"/>
              </w:rPr>
            </w:pPr>
            <w:r>
              <w:rPr>
                <w:rFonts w:asciiTheme="minorEastAsia" w:hAnsiTheme="minorEastAsia" w:eastAsiaTheme="minorEastAsia"/>
                <w:sz w:val="24"/>
                <w:szCs w:val="24"/>
              </w:rPr>
              <w:t>序号</w:t>
            </w:r>
          </w:p>
        </w:tc>
        <w:tc>
          <w:tcPr>
            <w:tcW w:w="1979" w:type="dxa"/>
            <w:vAlign w:val="center"/>
          </w:tcPr>
          <w:p>
            <w:pPr>
              <w:spacing w:line="240" w:lineRule="auto"/>
              <w:ind w:firstLine="0" w:firstLineChars="0"/>
              <w:jc w:val="center"/>
              <w:rPr>
                <w:rFonts w:asciiTheme="minorEastAsia" w:hAnsiTheme="minorEastAsia" w:eastAsiaTheme="minorEastAsia"/>
                <w:szCs w:val="24"/>
              </w:rPr>
            </w:pPr>
            <w:r>
              <w:rPr>
                <w:rFonts w:asciiTheme="minorEastAsia" w:hAnsiTheme="minorEastAsia" w:eastAsiaTheme="minorEastAsia"/>
                <w:szCs w:val="24"/>
              </w:rPr>
              <w:t>磋商文件条目号</w:t>
            </w:r>
          </w:p>
        </w:tc>
        <w:tc>
          <w:tcPr>
            <w:tcW w:w="2479" w:type="dxa"/>
            <w:vAlign w:val="center"/>
          </w:tcPr>
          <w:p>
            <w:pPr>
              <w:pStyle w:val="40"/>
              <w:ind w:firstLine="0" w:firstLineChars="0"/>
              <w:jc w:val="center"/>
              <w:rPr>
                <w:rFonts w:asciiTheme="minorEastAsia" w:hAnsiTheme="minorEastAsia" w:eastAsiaTheme="minorEastAsia"/>
                <w:sz w:val="24"/>
                <w:szCs w:val="24"/>
              </w:rPr>
            </w:pPr>
            <w:r>
              <w:rPr>
                <w:rFonts w:asciiTheme="minorEastAsia" w:hAnsiTheme="minorEastAsia" w:eastAsiaTheme="minorEastAsia"/>
                <w:sz w:val="24"/>
                <w:szCs w:val="24"/>
              </w:rPr>
              <w:t>磋商文件的商务条款</w:t>
            </w:r>
          </w:p>
        </w:tc>
        <w:tc>
          <w:tcPr>
            <w:tcW w:w="2479" w:type="dxa"/>
            <w:vAlign w:val="center"/>
          </w:tcPr>
          <w:p>
            <w:pPr>
              <w:pStyle w:val="40"/>
              <w:ind w:firstLine="0" w:firstLineChars="0"/>
              <w:jc w:val="center"/>
              <w:rPr>
                <w:rFonts w:asciiTheme="minorEastAsia" w:hAnsiTheme="minorEastAsia" w:eastAsiaTheme="minorEastAsia"/>
                <w:sz w:val="24"/>
                <w:szCs w:val="24"/>
              </w:rPr>
            </w:pPr>
            <w:r>
              <w:rPr>
                <w:rFonts w:asciiTheme="minorEastAsia" w:hAnsiTheme="minorEastAsia" w:eastAsiaTheme="minorEastAsia"/>
                <w:sz w:val="24"/>
                <w:szCs w:val="24"/>
              </w:rPr>
              <w:t>响应文件的商务条款</w:t>
            </w:r>
          </w:p>
        </w:tc>
        <w:tc>
          <w:tcPr>
            <w:tcW w:w="1227" w:type="dxa"/>
            <w:vAlign w:val="center"/>
          </w:tcPr>
          <w:p>
            <w:pPr>
              <w:pStyle w:val="40"/>
              <w:ind w:firstLine="0" w:firstLineChars="0"/>
              <w:jc w:val="center"/>
              <w:rPr>
                <w:rFonts w:asciiTheme="minorEastAsia" w:hAnsiTheme="minorEastAsia" w:eastAsiaTheme="minorEastAsia"/>
                <w:sz w:val="24"/>
                <w:szCs w:val="24"/>
              </w:rPr>
            </w:pPr>
            <w:r>
              <w:rPr>
                <w:rFonts w:asciiTheme="minorEastAsia" w:hAnsiTheme="minorEastAsia" w:eastAsiaTheme="minorEastAsia"/>
                <w:sz w:val="24"/>
                <w:szCs w:val="24"/>
              </w:rPr>
              <w:t>偏离情况</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85" w:hRule="atLeast"/>
          <w:jc w:val="center"/>
        </w:trPr>
        <w:tc>
          <w:tcPr>
            <w:tcW w:w="726" w:type="dxa"/>
            <w:vAlign w:val="center"/>
          </w:tcPr>
          <w:p>
            <w:pPr>
              <w:pStyle w:val="40"/>
              <w:ind w:firstLine="0" w:firstLineChars="0"/>
              <w:jc w:val="center"/>
              <w:rPr>
                <w:rFonts w:asciiTheme="minorEastAsia" w:hAnsiTheme="minorEastAsia" w:eastAsiaTheme="minorEastAsia"/>
                <w:sz w:val="24"/>
                <w:szCs w:val="24"/>
              </w:rPr>
            </w:pPr>
            <w:r>
              <w:rPr>
                <w:rFonts w:asciiTheme="minorEastAsia" w:hAnsiTheme="minorEastAsia" w:eastAsiaTheme="minorEastAsia"/>
                <w:sz w:val="24"/>
                <w:szCs w:val="24"/>
              </w:rPr>
              <w:t>1</w:t>
            </w:r>
          </w:p>
        </w:tc>
        <w:tc>
          <w:tcPr>
            <w:tcW w:w="1979" w:type="dxa"/>
            <w:vAlign w:val="center"/>
          </w:tcPr>
          <w:p>
            <w:pPr>
              <w:pStyle w:val="40"/>
              <w:ind w:firstLine="0" w:firstLineChars="0"/>
              <w:jc w:val="center"/>
              <w:rPr>
                <w:rFonts w:asciiTheme="minorEastAsia" w:hAnsiTheme="minorEastAsia" w:eastAsiaTheme="minorEastAsia"/>
                <w:sz w:val="24"/>
                <w:szCs w:val="24"/>
              </w:rPr>
            </w:pPr>
          </w:p>
        </w:tc>
        <w:tc>
          <w:tcPr>
            <w:tcW w:w="2479" w:type="dxa"/>
            <w:vAlign w:val="center"/>
          </w:tcPr>
          <w:p>
            <w:pPr>
              <w:pStyle w:val="40"/>
              <w:ind w:firstLine="0" w:firstLineChars="0"/>
              <w:jc w:val="center"/>
              <w:rPr>
                <w:rFonts w:asciiTheme="minorEastAsia" w:hAnsiTheme="minorEastAsia" w:eastAsiaTheme="minorEastAsia"/>
                <w:sz w:val="24"/>
                <w:szCs w:val="24"/>
              </w:rPr>
            </w:pPr>
          </w:p>
        </w:tc>
        <w:tc>
          <w:tcPr>
            <w:tcW w:w="2479" w:type="dxa"/>
            <w:vAlign w:val="center"/>
          </w:tcPr>
          <w:p>
            <w:pPr>
              <w:pStyle w:val="40"/>
              <w:ind w:firstLine="0" w:firstLineChars="0"/>
              <w:jc w:val="center"/>
              <w:rPr>
                <w:rFonts w:asciiTheme="minorEastAsia" w:hAnsiTheme="minorEastAsia" w:eastAsiaTheme="minorEastAsia"/>
                <w:sz w:val="24"/>
                <w:szCs w:val="24"/>
              </w:rPr>
            </w:pPr>
          </w:p>
        </w:tc>
        <w:tc>
          <w:tcPr>
            <w:tcW w:w="1227" w:type="dxa"/>
            <w:vAlign w:val="center"/>
          </w:tcPr>
          <w:p>
            <w:pPr>
              <w:pStyle w:val="40"/>
              <w:ind w:firstLine="0" w:firstLineChars="0"/>
              <w:jc w:val="center"/>
              <w:rPr>
                <w:rFonts w:asciiTheme="minorEastAsia" w:hAnsiTheme="minorEastAsia" w:eastAsiaTheme="minorEastAsia"/>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85" w:hRule="atLeast"/>
          <w:jc w:val="center"/>
        </w:trPr>
        <w:tc>
          <w:tcPr>
            <w:tcW w:w="726" w:type="dxa"/>
            <w:vAlign w:val="center"/>
          </w:tcPr>
          <w:p>
            <w:pPr>
              <w:pStyle w:val="40"/>
              <w:ind w:firstLine="0" w:firstLineChars="0"/>
              <w:jc w:val="center"/>
              <w:rPr>
                <w:rFonts w:asciiTheme="minorEastAsia" w:hAnsiTheme="minorEastAsia" w:eastAsiaTheme="minorEastAsia"/>
                <w:sz w:val="24"/>
                <w:szCs w:val="24"/>
              </w:rPr>
            </w:pPr>
            <w:r>
              <w:rPr>
                <w:rFonts w:asciiTheme="minorEastAsia" w:hAnsiTheme="minorEastAsia" w:eastAsiaTheme="minorEastAsia"/>
                <w:sz w:val="24"/>
                <w:szCs w:val="24"/>
              </w:rPr>
              <w:t>2</w:t>
            </w:r>
          </w:p>
        </w:tc>
        <w:tc>
          <w:tcPr>
            <w:tcW w:w="1979" w:type="dxa"/>
            <w:vAlign w:val="center"/>
          </w:tcPr>
          <w:p>
            <w:pPr>
              <w:pStyle w:val="40"/>
              <w:ind w:firstLine="0" w:firstLineChars="0"/>
              <w:jc w:val="center"/>
              <w:rPr>
                <w:rFonts w:asciiTheme="minorEastAsia" w:hAnsiTheme="minorEastAsia" w:eastAsiaTheme="minorEastAsia"/>
                <w:sz w:val="24"/>
                <w:szCs w:val="24"/>
              </w:rPr>
            </w:pPr>
          </w:p>
        </w:tc>
        <w:tc>
          <w:tcPr>
            <w:tcW w:w="2479" w:type="dxa"/>
            <w:vAlign w:val="center"/>
          </w:tcPr>
          <w:p>
            <w:pPr>
              <w:pStyle w:val="40"/>
              <w:ind w:firstLine="0" w:firstLineChars="0"/>
              <w:jc w:val="center"/>
              <w:rPr>
                <w:rFonts w:asciiTheme="minorEastAsia" w:hAnsiTheme="minorEastAsia" w:eastAsiaTheme="minorEastAsia"/>
                <w:sz w:val="24"/>
                <w:szCs w:val="24"/>
              </w:rPr>
            </w:pPr>
          </w:p>
        </w:tc>
        <w:tc>
          <w:tcPr>
            <w:tcW w:w="2479" w:type="dxa"/>
            <w:vAlign w:val="center"/>
          </w:tcPr>
          <w:p>
            <w:pPr>
              <w:pStyle w:val="40"/>
              <w:ind w:firstLine="0" w:firstLineChars="0"/>
              <w:jc w:val="center"/>
              <w:rPr>
                <w:rFonts w:asciiTheme="minorEastAsia" w:hAnsiTheme="minorEastAsia" w:eastAsiaTheme="minorEastAsia"/>
                <w:sz w:val="24"/>
                <w:szCs w:val="24"/>
              </w:rPr>
            </w:pPr>
          </w:p>
        </w:tc>
        <w:tc>
          <w:tcPr>
            <w:tcW w:w="1227" w:type="dxa"/>
            <w:vAlign w:val="center"/>
          </w:tcPr>
          <w:p>
            <w:pPr>
              <w:pStyle w:val="40"/>
              <w:ind w:firstLine="0" w:firstLineChars="0"/>
              <w:jc w:val="center"/>
              <w:rPr>
                <w:rFonts w:asciiTheme="minorEastAsia" w:hAnsiTheme="minorEastAsia" w:eastAsiaTheme="minorEastAsia"/>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85" w:hRule="atLeast"/>
          <w:jc w:val="center"/>
        </w:trPr>
        <w:tc>
          <w:tcPr>
            <w:tcW w:w="726" w:type="dxa"/>
            <w:vAlign w:val="center"/>
          </w:tcPr>
          <w:p>
            <w:pPr>
              <w:pStyle w:val="40"/>
              <w:ind w:firstLine="0" w:firstLineChars="0"/>
              <w:jc w:val="center"/>
              <w:rPr>
                <w:rFonts w:asciiTheme="minorEastAsia" w:hAnsiTheme="minorEastAsia" w:eastAsiaTheme="minorEastAsia"/>
                <w:sz w:val="24"/>
                <w:szCs w:val="24"/>
              </w:rPr>
            </w:pPr>
            <w:r>
              <w:rPr>
                <w:rFonts w:asciiTheme="minorEastAsia" w:hAnsiTheme="minorEastAsia" w:eastAsiaTheme="minorEastAsia"/>
                <w:sz w:val="24"/>
                <w:szCs w:val="24"/>
              </w:rPr>
              <w:t>3</w:t>
            </w:r>
          </w:p>
        </w:tc>
        <w:tc>
          <w:tcPr>
            <w:tcW w:w="1979" w:type="dxa"/>
            <w:vAlign w:val="center"/>
          </w:tcPr>
          <w:p>
            <w:pPr>
              <w:pStyle w:val="40"/>
              <w:ind w:firstLine="0" w:firstLineChars="0"/>
              <w:jc w:val="center"/>
              <w:rPr>
                <w:rFonts w:asciiTheme="minorEastAsia" w:hAnsiTheme="minorEastAsia" w:eastAsiaTheme="minorEastAsia"/>
                <w:sz w:val="24"/>
                <w:szCs w:val="24"/>
              </w:rPr>
            </w:pPr>
          </w:p>
        </w:tc>
        <w:tc>
          <w:tcPr>
            <w:tcW w:w="2479" w:type="dxa"/>
            <w:vAlign w:val="center"/>
          </w:tcPr>
          <w:p>
            <w:pPr>
              <w:pStyle w:val="40"/>
              <w:ind w:firstLine="0" w:firstLineChars="0"/>
              <w:jc w:val="center"/>
              <w:rPr>
                <w:rFonts w:asciiTheme="minorEastAsia" w:hAnsiTheme="minorEastAsia" w:eastAsiaTheme="minorEastAsia"/>
                <w:sz w:val="24"/>
                <w:szCs w:val="24"/>
              </w:rPr>
            </w:pPr>
          </w:p>
        </w:tc>
        <w:tc>
          <w:tcPr>
            <w:tcW w:w="2479" w:type="dxa"/>
            <w:vAlign w:val="center"/>
          </w:tcPr>
          <w:p>
            <w:pPr>
              <w:pStyle w:val="40"/>
              <w:ind w:firstLine="0" w:firstLineChars="0"/>
              <w:jc w:val="center"/>
              <w:rPr>
                <w:rFonts w:asciiTheme="minorEastAsia" w:hAnsiTheme="minorEastAsia" w:eastAsiaTheme="minorEastAsia"/>
                <w:sz w:val="24"/>
                <w:szCs w:val="24"/>
              </w:rPr>
            </w:pPr>
          </w:p>
        </w:tc>
        <w:tc>
          <w:tcPr>
            <w:tcW w:w="1227" w:type="dxa"/>
            <w:vAlign w:val="center"/>
          </w:tcPr>
          <w:p>
            <w:pPr>
              <w:pStyle w:val="40"/>
              <w:ind w:firstLine="0" w:firstLineChars="0"/>
              <w:jc w:val="center"/>
              <w:rPr>
                <w:rFonts w:asciiTheme="minorEastAsia" w:hAnsiTheme="minorEastAsia" w:eastAsiaTheme="minorEastAsia"/>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85" w:hRule="atLeast"/>
          <w:jc w:val="center"/>
        </w:trPr>
        <w:tc>
          <w:tcPr>
            <w:tcW w:w="726" w:type="dxa"/>
            <w:vAlign w:val="center"/>
          </w:tcPr>
          <w:p>
            <w:pPr>
              <w:pStyle w:val="40"/>
              <w:ind w:firstLine="0" w:firstLineChars="0"/>
              <w:jc w:val="center"/>
              <w:rPr>
                <w:rFonts w:asciiTheme="minorEastAsia" w:hAnsiTheme="minorEastAsia" w:eastAsiaTheme="minorEastAsia"/>
                <w:sz w:val="24"/>
                <w:szCs w:val="24"/>
              </w:rPr>
            </w:pPr>
          </w:p>
        </w:tc>
        <w:tc>
          <w:tcPr>
            <w:tcW w:w="1979" w:type="dxa"/>
            <w:vAlign w:val="center"/>
          </w:tcPr>
          <w:p>
            <w:pPr>
              <w:pStyle w:val="40"/>
              <w:ind w:firstLine="0" w:firstLineChars="0"/>
              <w:jc w:val="center"/>
              <w:rPr>
                <w:rFonts w:asciiTheme="minorEastAsia" w:hAnsiTheme="minorEastAsia" w:eastAsiaTheme="minorEastAsia"/>
                <w:sz w:val="24"/>
                <w:szCs w:val="24"/>
              </w:rPr>
            </w:pPr>
          </w:p>
        </w:tc>
        <w:tc>
          <w:tcPr>
            <w:tcW w:w="2479" w:type="dxa"/>
            <w:vAlign w:val="center"/>
          </w:tcPr>
          <w:p>
            <w:pPr>
              <w:pStyle w:val="40"/>
              <w:ind w:firstLine="0" w:firstLineChars="0"/>
              <w:jc w:val="center"/>
              <w:rPr>
                <w:rFonts w:asciiTheme="minorEastAsia" w:hAnsiTheme="minorEastAsia" w:eastAsiaTheme="minorEastAsia"/>
                <w:sz w:val="24"/>
                <w:szCs w:val="24"/>
              </w:rPr>
            </w:pPr>
          </w:p>
        </w:tc>
        <w:tc>
          <w:tcPr>
            <w:tcW w:w="2479" w:type="dxa"/>
            <w:vAlign w:val="center"/>
          </w:tcPr>
          <w:p>
            <w:pPr>
              <w:pStyle w:val="40"/>
              <w:ind w:firstLine="0" w:firstLineChars="0"/>
              <w:jc w:val="center"/>
              <w:rPr>
                <w:rFonts w:asciiTheme="minorEastAsia" w:hAnsiTheme="minorEastAsia" w:eastAsiaTheme="minorEastAsia"/>
                <w:sz w:val="24"/>
                <w:szCs w:val="24"/>
              </w:rPr>
            </w:pPr>
          </w:p>
        </w:tc>
        <w:tc>
          <w:tcPr>
            <w:tcW w:w="1227" w:type="dxa"/>
            <w:vAlign w:val="center"/>
          </w:tcPr>
          <w:p>
            <w:pPr>
              <w:pStyle w:val="40"/>
              <w:ind w:firstLine="0" w:firstLineChars="0"/>
              <w:jc w:val="center"/>
              <w:rPr>
                <w:rFonts w:asciiTheme="minorEastAsia" w:hAnsiTheme="minorEastAsia" w:eastAsiaTheme="minorEastAsia"/>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85" w:hRule="atLeast"/>
          <w:jc w:val="center"/>
        </w:trPr>
        <w:tc>
          <w:tcPr>
            <w:tcW w:w="726" w:type="dxa"/>
            <w:vAlign w:val="center"/>
          </w:tcPr>
          <w:p>
            <w:pPr>
              <w:pStyle w:val="40"/>
              <w:ind w:firstLine="0" w:firstLineChars="0"/>
              <w:jc w:val="center"/>
              <w:rPr>
                <w:rFonts w:asciiTheme="minorEastAsia" w:hAnsiTheme="minorEastAsia" w:eastAsiaTheme="minorEastAsia"/>
                <w:sz w:val="24"/>
                <w:szCs w:val="24"/>
              </w:rPr>
            </w:pPr>
          </w:p>
        </w:tc>
        <w:tc>
          <w:tcPr>
            <w:tcW w:w="1979" w:type="dxa"/>
            <w:vAlign w:val="center"/>
          </w:tcPr>
          <w:p>
            <w:pPr>
              <w:pStyle w:val="40"/>
              <w:ind w:firstLine="0" w:firstLineChars="0"/>
              <w:jc w:val="center"/>
              <w:rPr>
                <w:rFonts w:asciiTheme="minorEastAsia" w:hAnsiTheme="minorEastAsia" w:eastAsiaTheme="minorEastAsia"/>
                <w:sz w:val="24"/>
                <w:szCs w:val="24"/>
              </w:rPr>
            </w:pPr>
          </w:p>
        </w:tc>
        <w:tc>
          <w:tcPr>
            <w:tcW w:w="2479" w:type="dxa"/>
            <w:vAlign w:val="center"/>
          </w:tcPr>
          <w:p>
            <w:pPr>
              <w:pStyle w:val="40"/>
              <w:ind w:firstLine="0" w:firstLineChars="0"/>
              <w:jc w:val="center"/>
              <w:rPr>
                <w:rFonts w:asciiTheme="minorEastAsia" w:hAnsiTheme="minorEastAsia" w:eastAsiaTheme="minorEastAsia"/>
                <w:sz w:val="24"/>
                <w:szCs w:val="24"/>
              </w:rPr>
            </w:pPr>
          </w:p>
        </w:tc>
        <w:tc>
          <w:tcPr>
            <w:tcW w:w="2479" w:type="dxa"/>
            <w:vAlign w:val="center"/>
          </w:tcPr>
          <w:p>
            <w:pPr>
              <w:pStyle w:val="40"/>
              <w:ind w:firstLine="0" w:firstLineChars="0"/>
              <w:jc w:val="center"/>
              <w:rPr>
                <w:rFonts w:asciiTheme="minorEastAsia" w:hAnsiTheme="minorEastAsia" w:eastAsiaTheme="minorEastAsia"/>
                <w:sz w:val="24"/>
                <w:szCs w:val="24"/>
              </w:rPr>
            </w:pPr>
          </w:p>
        </w:tc>
        <w:tc>
          <w:tcPr>
            <w:tcW w:w="1227" w:type="dxa"/>
            <w:vAlign w:val="center"/>
          </w:tcPr>
          <w:p>
            <w:pPr>
              <w:pStyle w:val="40"/>
              <w:ind w:firstLine="0" w:firstLineChars="0"/>
              <w:jc w:val="center"/>
              <w:rPr>
                <w:rFonts w:asciiTheme="minorEastAsia" w:hAnsiTheme="minorEastAsia" w:eastAsiaTheme="minorEastAsia"/>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85" w:hRule="atLeast"/>
          <w:jc w:val="center"/>
        </w:trPr>
        <w:tc>
          <w:tcPr>
            <w:tcW w:w="726" w:type="dxa"/>
            <w:vAlign w:val="center"/>
          </w:tcPr>
          <w:p>
            <w:pPr>
              <w:pStyle w:val="40"/>
              <w:ind w:firstLine="0" w:firstLineChars="0"/>
              <w:jc w:val="center"/>
              <w:rPr>
                <w:rFonts w:asciiTheme="minorEastAsia" w:hAnsiTheme="minorEastAsia" w:eastAsiaTheme="minorEastAsia"/>
                <w:sz w:val="24"/>
                <w:szCs w:val="24"/>
              </w:rPr>
            </w:pPr>
          </w:p>
        </w:tc>
        <w:tc>
          <w:tcPr>
            <w:tcW w:w="1979" w:type="dxa"/>
            <w:vAlign w:val="center"/>
          </w:tcPr>
          <w:p>
            <w:pPr>
              <w:pStyle w:val="40"/>
              <w:ind w:firstLine="0" w:firstLineChars="0"/>
              <w:jc w:val="center"/>
              <w:rPr>
                <w:rFonts w:asciiTheme="minorEastAsia" w:hAnsiTheme="minorEastAsia" w:eastAsiaTheme="minorEastAsia"/>
                <w:sz w:val="24"/>
                <w:szCs w:val="24"/>
              </w:rPr>
            </w:pPr>
          </w:p>
        </w:tc>
        <w:tc>
          <w:tcPr>
            <w:tcW w:w="2479" w:type="dxa"/>
            <w:vAlign w:val="center"/>
          </w:tcPr>
          <w:p>
            <w:pPr>
              <w:pStyle w:val="40"/>
              <w:ind w:firstLine="0" w:firstLineChars="0"/>
              <w:jc w:val="center"/>
              <w:rPr>
                <w:rFonts w:asciiTheme="minorEastAsia" w:hAnsiTheme="minorEastAsia" w:eastAsiaTheme="minorEastAsia"/>
                <w:sz w:val="24"/>
                <w:szCs w:val="24"/>
              </w:rPr>
            </w:pPr>
          </w:p>
        </w:tc>
        <w:tc>
          <w:tcPr>
            <w:tcW w:w="2479" w:type="dxa"/>
            <w:vAlign w:val="center"/>
          </w:tcPr>
          <w:p>
            <w:pPr>
              <w:pStyle w:val="40"/>
              <w:ind w:firstLine="0" w:firstLineChars="0"/>
              <w:jc w:val="center"/>
              <w:rPr>
                <w:rFonts w:asciiTheme="minorEastAsia" w:hAnsiTheme="minorEastAsia" w:eastAsiaTheme="minorEastAsia"/>
                <w:sz w:val="24"/>
                <w:szCs w:val="24"/>
              </w:rPr>
            </w:pPr>
          </w:p>
        </w:tc>
        <w:tc>
          <w:tcPr>
            <w:tcW w:w="1227" w:type="dxa"/>
            <w:vAlign w:val="center"/>
          </w:tcPr>
          <w:p>
            <w:pPr>
              <w:pStyle w:val="40"/>
              <w:ind w:firstLine="0" w:firstLineChars="0"/>
              <w:jc w:val="center"/>
              <w:rPr>
                <w:rFonts w:asciiTheme="minorEastAsia" w:hAnsiTheme="minorEastAsia" w:eastAsiaTheme="minorEastAsia"/>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85" w:hRule="atLeast"/>
          <w:jc w:val="center"/>
        </w:trPr>
        <w:tc>
          <w:tcPr>
            <w:tcW w:w="726" w:type="dxa"/>
            <w:vAlign w:val="center"/>
          </w:tcPr>
          <w:p>
            <w:pPr>
              <w:pStyle w:val="40"/>
              <w:ind w:firstLine="0" w:firstLineChars="0"/>
              <w:jc w:val="center"/>
              <w:rPr>
                <w:rFonts w:asciiTheme="minorEastAsia" w:hAnsiTheme="minorEastAsia" w:eastAsiaTheme="minorEastAsia"/>
                <w:sz w:val="24"/>
                <w:szCs w:val="24"/>
              </w:rPr>
            </w:pPr>
          </w:p>
        </w:tc>
        <w:tc>
          <w:tcPr>
            <w:tcW w:w="1979" w:type="dxa"/>
            <w:vAlign w:val="center"/>
          </w:tcPr>
          <w:p>
            <w:pPr>
              <w:pStyle w:val="40"/>
              <w:ind w:firstLine="0" w:firstLineChars="0"/>
              <w:jc w:val="center"/>
              <w:rPr>
                <w:rFonts w:asciiTheme="minorEastAsia" w:hAnsiTheme="minorEastAsia" w:eastAsiaTheme="minorEastAsia"/>
                <w:sz w:val="24"/>
                <w:szCs w:val="24"/>
              </w:rPr>
            </w:pPr>
          </w:p>
        </w:tc>
        <w:tc>
          <w:tcPr>
            <w:tcW w:w="2479" w:type="dxa"/>
            <w:vAlign w:val="center"/>
          </w:tcPr>
          <w:p>
            <w:pPr>
              <w:pStyle w:val="40"/>
              <w:ind w:firstLine="0" w:firstLineChars="0"/>
              <w:jc w:val="center"/>
              <w:rPr>
                <w:rFonts w:asciiTheme="minorEastAsia" w:hAnsiTheme="minorEastAsia" w:eastAsiaTheme="minorEastAsia"/>
                <w:sz w:val="24"/>
                <w:szCs w:val="24"/>
              </w:rPr>
            </w:pPr>
          </w:p>
        </w:tc>
        <w:tc>
          <w:tcPr>
            <w:tcW w:w="2479" w:type="dxa"/>
            <w:vAlign w:val="center"/>
          </w:tcPr>
          <w:p>
            <w:pPr>
              <w:pStyle w:val="40"/>
              <w:ind w:firstLine="0" w:firstLineChars="0"/>
              <w:jc w:val="center"/>
              <w:rPr>
                <w:rFonts w:asciiTheme="minorEastAsia" w:hAnsiTheme="minorEastAsia" w:eastAsiaTheme="minorEastAsia"/>
                <w:sz w:val="24"/>
                <w:szCs w:val="24"/>
              </w:rPr>
            </w:pPr>
          </w:p>
        </w:tc>
        <w:tc>
          <w:tcPr>
            <w:tcW w:w="1227" w:type="dxa"/>
            <w:vAlign w:val="center"/>
          </w:tcPr>
          <w:p>
            <w:pPr>
              <w:pStyle w:val="40"/>
              <w:ind w:firstLine="0" w:firstLineChars="0"/>
              <w:jc w:val="center"/>
              <w:rPr>
                <w:rFonts w:asciiTheme="minorEastAsia" w:hAnsiTheme="minorEastAsia" w:eastAsiaTheme="minorEastAsia"/>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85" w:hRule="atLeast"/>
          <w:jc w:val="center"/>
        </w:trPr>
        <w:tc>
          <w:tcPr>
            <w:tcW w:w="726" w:type="dxa"/>
            <w:vAlign w:val="center"/>
          </w:tcPr>
          <w:p>
            <w:pPr>
              <w:pStyle w:val="40"/>
              <w:ind w:firstLine="0" w:firstLineChars="0"/>
              <w:jc w:val="center"/>
              <w:rPr>
                <w:rFonts w:asciiTheme="minorEastAsia" w:hAnsiTheme="minorEastAsia" w:eastAsiaTheme="minorEastAsia"/>
                <w:sz w:val="24"/>
                <w:szCs w:val="24"/>
              </w:rPr>
            </w:pPr>
          </w:p>
        </w:tc>
        <w:tc>
          <w:tcPr>
            <w:tcW w:w="1979" w:type="dxa"/>
            <w:vAlign w:val="center"/>
          </w:tcPr>
          <w:p>
            <w:pPr>
              <w:pStyle w:val="40"/>
              <w:ind w:firstLine="0" w:firstLineChars="0"/>
              <w:jc w:val="center"/>
              <w:rPr>
                <w:rFonts w:asciiTheme="minorEastAsia" w:hAnsiTheme="minorEastAsia" w:eastAsiaTheme="minorEastAsia"/>
                <w:sz w:val="24"/>
                <w:szCs w:val="24"/>
              </w:rPr>
            </w:pPr>
          </w:p>
        </w:tc>
        <w:tc>
          <w:tcPr>
            <w:tcW w:w="2479" w:type="dxa"/>
            <w:vAlign w:val="center"/>
          </w:tcPr>
          <w:p>
            <w:pPr>
              <w:pStyle w:val="40"/>
              <w:ind w:firstLine="0" w:firstLineChars="0"/>
              <w:jc w:val="center"/>
              <w:rPr>
                <w:rFonts w:asciiTheme="minorEastAsia" w:hAnsiTheme="minorEastAsia" w:eastAsiaTheme="minorEastAsia"/>
                <w:sz w:val="24"/>
                <w:szCs w:val="24"/>
              </w:rPr>
            </w:pPr>
          </w:p>
        </w:tc>
        <w:tc>
          <w:tcPr>
            <w:tcW w:w="2479" w:type="dxa"/>
            <w:vAlign w:val="center"/>
          </w:tcPr>
          <w:p>
            <w:pPr>
              <w:pStyle w:val="40"/>
              <w:ind w:firstLine="0" w:firstLineChars="0"/>
              <w:jc w:val="center"/>
              <w:rPr>
                <w:rFonts w:asciiTheme="minorEastAsia" w:hAnsiTheme="minorEastAsia" w:eastAsiaTheme="minorEastAsia"/>
                <w:sz w:val="24"/>
                <w:szCs w:val="24"/>
              </w:rPr>
            </w:pPr>
          </w:p>
        </w:tc>
        <w:tc>
          <w:tcPr>
            <w:tcW w:w="1227" w:type="dxa"/>
            <w:vAlign w:val="center"/>
          </w:tcPr>
          <w:p>
            <w:pPr>
              <w:pStyle w:val="40"/>
              <w:ind w:firstLine="0" w:firstLineChars="0"/>
              <w:jc w:val="center"/>
              <w:rPr>
                <w:rFonts w:asciiTheme="minorEastAsia" w:hAnsiTheme="minorEastAsia" w:eastAsiaTheme="minorEastAsia"/>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85" w:hRule="atLeast"/>
          <w:jc w:val="center"/>
        </w:trPr>
        <w:tc>
          <w:tcPr>
            <w:tcW w:w="726" w:type="dxa"/>
            <w:vAlign w:val="center"/>
          </w:tcPr>
          <w:p>
            <w:pPr>
              <w:pStyle w:val="40"/>
              <w:ind w:firstLine="0" w:firstLineChars="0"/>
              <w:jc w:val="center"/>
              <w:rPr>
                <w:rFonts w:asciiTheme="minorEastAsia" w:hAnsiTheme="minorEastAsia" w:eastAsiaTheme="minorEastAsia"/>
                <w:sz w:val="24"/>
                <w:szCs w:val="24"/>
              </w:rPr>
            </w:pPr>
          </w:p>
        </w:tc>
        <w:tc>
          <w:tcPr>
            <w:tcW w:w="1979" w:type="dxa"/>
            <w:vAlign w:val="center"/>
          </w:tcPr>
          <w:p>
            <w:pPr>
              <w:pStyle w:val="40"/>
              <w:ind w:firstLine="0" w:firstLineChars="0"/>
              <w:jc w:val="center"/>
              <w:rPr>
                <w:rFonts w:asciiTheme="minorEastAsia" w:hAnsiTheme="minorEastAsia" w:eastAsiaTheme="minorEastAsia"/>
                <w:sz w:val="24"/>
                <w:szCs w:val="24"/>
              </w:rPr>
            </w:pPr>
          </w:p>
        </w:tc>
        <w:tc>
          <w:tcPr>
            <w:tcW w:w="2479" w:type="dxa"/>
            <w:vAlign w:val="center"/>
          </w:tcPr>
          <w:p>
            <w:pPr>
              <w:pStyle w:val="40"/>
              <w:ind w:firstLine="0" w:firstLineChars="0"/>
              <w:jc w:val="center"/>
              <w:rPr>
                <w:rFonts w:asciiTheme="minorEastAsia" w:hAnsiTheme="minorEastAsia" w:eastAsiaTheme="minorEastAsia"/>
                <w:sz w:val="24"/>
                <w:szCs w:val="24"/>
              </w:rPr>
            </w:pPr>
          </w:p>
        </w:tc>
        <w:tc>
          <w:tcPr>
            <w:tcW w:w="2479" w:type="dxa"/>
            <w:vAlign w:val="center"/>
          </w:tcPr>
          <w:p>
            <w:pPr>
              <w:pStyle w:val="40"/>
              <w:ind w:firstLine="0" w:firstLineChars="0"/>
              <w:jc w:val="center"/>
              <w:rPr>
                <w:rFonts w:asciiTheme="minorEastAsia" w:hAnsiTheme="minorEastAsia" w:eastAsiaTheme="minorEastAsia"/>
                <w:sz w:val="24"/>
                <w:szCs w:val="24"/>
              </w:rPr>
            </w:pPr>
          </w:p>
        </w:tc>
        <w:tc>
          <w:tcPr>
            <w:tcW w:w="1227" w:type="dxa"/>
            <w:vAlign w:val="center"/>
          </w:tcPr>
          <w:p>
            <w:pPr>
              <w:pStyle w:val="40"/>
              <w:ind w:firstLine="0" w:firstLineChars="0"/>
              <w:jc w:val="center"/>
              <w:rPr>
                <w:rFonts w:asciiTheme="minorEastAsia" w:hAnsiTheme="minorEastAsia" w:eastAsiaTheme="minorEastAsia"/>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85" w:hRule="atLeast"/>
          <w:jc w:val="center"/>
        </w:trPr>
        <w:tc>
          <w:tcPr>
            <w:tcW w:w="726" w:type="dxa"/>
            <w:vAlign w:val="center"/>
          </w:tcPr>
          <w:p>
            <w:pPr>
              <w:pStyle w:val="40"/>
              <w:ind w:firstLine="0" w:firstLineChars="0"/>
              <w:jc w:val="center"/>
              <w:rPr>
                <w:rFonts w:asciiTheme="minorEastAsia" w:hAnsiTheme="minorEastAsia" w:eastAsiaTheme="minorEastAsia"/>
                <w:sz w:val="24"/>
                <w:szCs w:val="24"/>
              </w:rPr>
            </w:pPr>
          </w:p>
        </w:tc>
        <w:tc>
          <w:tcPr>
            <w:tcW w:w="1979" w:type="dxa"/>
            <w:vAlign w:val="center"/>
          </w:tcPr>
          <w:p>
            <w:pPr>
              <w:pStyle w:val="40"/>
              <w:ind w:firstLine="0" w:firstLineChars="0"/>
              <w:jc w:val="center"/>
              <w:rPr>
                <w:rFonts w:asciiTheme="minorEastAsia" w:hAnsiTheme="minorEastAsia" w:eastAsiaTheme="minorEastAsia"/>
                <w:sz w:val="24"/>
                <w:szCs w:val="24"/>
              </w:rPr>
            </w:pPr>
          </w:p>
        </w:tc>
        <w:tc>
          <w:tcPr>
            <w:tcW w:w="2479" w:type="dxa"/>
            <w:vAlign w:val="center"/>
          </w:tcPr>
          <w:p>
            <w:pPr>
              <w:pStyle w:val="40"/>
              <w:ind w:firstLine="0" w:firstLineChars="0"/>
              <w:jc w:val="center"/>
              <w:rPr>
                <w:rFonts w:asciiTheme="minorEastAsia" w:hAnsiTheme="minorEastAsia" w:eastAsiaTheme="minorEastAsia"/>
                <w:sz w:val="24"/>
                <w:szCs w:val="24"/>
              </w:rPr>
            </w:pPr>
          </w:p>
        </w:tc>
        <w:tc>
          <w:tcPr>
            <w:tcW w:w="2479" w:type="dxa"/>
            <w:vAlign w:val="center"/>
          </w:tcPr>
          <w:p>
            <w:pPr>
              <w:pStyle w:val="40"/>
              <w:ind w:firstLine="0" w:firstLineChars="0"/>
              <w:jc w:val="center"/>
              <w:rPr>
                <w:rFonts w:asciiTheme="minorEastAsia" w:hAnsiTheme="minorEastAsia" w:eastAsiaTheme="minorEastAsia"/>
                <w:sz w:val="24"/>
                <w:szCs w:val="24"/>
              </w:rPr>
            </w:pPr>
          </w:p>
        </w:tc>
        <w:tc>
          <w:tcPr>
            <w:tcW w:w="1227" w:type="dxa"/>
            <w:vAlign w:val="center"/>
          </w:tcPr>
          <w:p>
            <w:pPr>
              <w:pStyle w:val="40"/>
              <w:ind w:firstLine="0" w:firstLineChars="0"/>
              <w:jc w:val="center"/>
              <w:rPr>
                <w:rFonts w:asciiTheme="minorEastAsia" w:hAnsiTheme="minorEastAsia" w:eastAsiaTheme="minorEastAsia"/>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85" w:hRule="atLeast"/>
          <w:jc w:val="center"/>
        </w:trPr>
        <w:tc>
          <w:tcPr>
            <w:tcW w:w="726" w:type="dxa"/>
            <w:vAlign w:val="center"/>
          </w:tcPr>
          <w:p>
            <w:pPr>
              <w:pStyle w:val="40"/>
              <w:ind w:firstLine="0" w:firstLineChars="0"/>
              <w:jc w:val="center"/>
              <w:rPr>
                <w:rFonts w:asciiTheme="minorEastAsia" w:hAnsiTheme="minorEastAsia" w:eastAsiaTheme="minorEastAsia"/>
                <w:sz w:val="24"/>
                <w:szCs w:val="24"/>
              </w:rPr>
            </w:pPr>
          </w:p>
        </w:tc>
        <w:tc>
          <w:tcPr>
            <w:tcW w:w="1979" w:type="dxa"/>
            <w:vAlign w:val="center"/>
          </w:tcPr>
          <w:p>
            <w:pPr>
              <w:pStyle w:val="40"/>
              <w:ind w:firstLine="0" w:firstLineChars="0"/>
              <w:jc w:val="center"/>
              <w:rPr>
                <w:rFonts w:asciiTheme="minorEastAsia" w:hAnsiTheme="minorEastAsia" w:eastAsiaTheme="minorEastAsia"/>
                <w:sz w:val="24"/>
                <w:szCs w:val="24"/>
              </w:rPr>
            </w:pPr>
          </w:p>
        </w:tc>
        <w:tc>
          <w:tcPr>
            <w:tcW w:w="2479" w:type="dxa"/>
            <w:vAlign w:val="center"/>
          </w:tcPr>
          <w:p>
            <w:pPr>
              <w:pStyle w:val="40"/>
              <w:ind w:firstLine="0" w:firstLineChars="0"/>
              <w:jc w:val="center"/>
              <w:rPr>
                <w:rFonts w:asciiTheme="minorEastAsia" w:hAnsiTheme="minorEastAsia" w:eastAsiaTheme="minorEastAsia"/>
                <w:sz w:val="24"/>
                <w:szCs w:val="24"/>
              </w:rPr>
            </w:pPr>
          </w:p>
        </w:tc>
        <w:tc>
          <w:tcPr>
            <w:tcW w:w="2479" w:type="dxa"/>
            <w:vAlign w:val="center"/>
          </w:tcPr>
          <w:p>
            <w:pPr>
              <w:pStyle w:val="40"/>
              <w:ind w:firstLine="0" w:firstLineChars="0"/>
              <w:jc w:val="center"/>
              <w:rPr>
                <w:rFonts w:asciiTheme="minorEastAsia" w:hAnsiTheme="minorEastAsia" w:eastAsiaTheme="minorEastAsia"/>
                <w:sz w:val="24"/>
                <w:szCs w:val="24"/>
              </w:rPr>
            </w:pPr>
          </w:p>
        </w:tc>
        <w:tc>
          <w:tcPr>
            <w:tcW w:w="1227" w:type="dxa"/>
            <w:vAlign w:val="center"/>
          </w:tcPr>
          <w:p>
            <w:pPr>
              <w:pStyle w:val="40"/>
              <w:ind w:firstLine="0" w:firstLineChars="0"/>
              <w:jc w:val="center"/>
              <w:rPr>
                <w:rFonts w:asciiTheme="minorEastAsia" w:hAnsiTheme="minorEastAsia" w:eastAsiaTheme="minorEastAsia"/>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85" w:hRule="atLeast"/>
          <w:jc w:val="center"/>
        </w:trPr>
        <w:tc>
          <w:tcPr>
            <w:tcW w:w="726" w:type="dxa"/>
            <w:vAlign w:val="center"/>
          </w:tcPr>
          <w:p>
            <w:pPr>
              <w:pStyle w:val="40"/>
              <w:ind w:firstLine="0" w:firstLineChars="0"/>
              <w:jc w:val="center"/>
              <w:rPr>
                <w:rFonts w:asciiTheme="minorEastAsia" w:hAnsiTheme="minorEastAsia" w:eastAsiaTheme="minorEastAsia"/>
                <w:sz w:val="24"/>
                <w:szCs w:val="24"/>
              </w:rPr>
            </w:pPr>
          </w:p>
        </w:tc>
        <w:tc>
          <w:tcPr>
            <w:tcW w:w="1979" w:type="dxa"/>
            <w:vAlign w:val="center"/>
          </w:tcPr>
          <w:p>
            <w:pPr>
              <w:pStyle w:val="40"/>
              <w:ind w:firstLine="0" w:firstLineChars="0"/>
              <w:jc w:val="center"/>
              <w:rPr>
                <w:rFonts w:asciiTheme="minorEastAsia" w:hAnsiTheme="minorEastAsia" w:eastAsiaTheme="minorEastAsia"/>
                <w:sz w:val="24"/>
                <w:szCs w:val="24"/>
              </w:rPr>
            </w:pPr>
          </w:p>
        </w:tc>
        <w:tc>
          <w:tcPr>
            <w:tcW w:w="2479" w:type="dxa"/>
            <w:vAlign w:val="center"/>
          </w:tcPr>
          <w:p>
            <w:pPr>
              <w:pStyle w:val="40"/>
              <w:ind w:firstLine="0" w:firstLineChars="0"/>
              <w:jc w:val="center"/>
              <w:rPr>
                <w:rFonts w:asciiTheme="minorEastAsia" w:hAnsiTheme="minorEastAsia" w:eastAsiaTheme="minorEastAsia"/>
                <w:sz w:val="24"/>
                <w:szCs w:val="24"/>
              </w:rPr>
            </w:pPr>
          </w:p>
        </w:tc>
        <w:tc>
          <w:tcPr>
            <w:tcW w:w="2479" w:type="dxa"/>
            <w:vAlign w:val="center"/>
          </w:tcPr>
          <w:p>
            <w:pPr>
              <w:pStyle w:val="40"/>
              <w:ind w:firstLine="0" w:firstLineChars="0"/>
              <w:jc w:val="center"/>
              <w:rPr>
                <w:rFonts w:asciiTheme="minorEastAsia" w:hAnsiTheme="minorEastAsia" w:eastAsiaTheme="minorEastAsia"/>
                <w:sz w:val="24"/>
                <w:szCs w:val="24"/>
              </w:rPr>
            </w:pPr>
          </w:p>
        </w:tc>
        <w:tc>
          <w:tcPr>
            <w:tcW w:w="1227" w:type="dxa"/>
            <w:vAlign w:val="center"/>
          </w:tcPr>
          <w:p>
            <w:pPr>
              <w:pStyle w:val="40"/>
              <w:ind w:firstLine="0" w:firstLineChars="0"/>
              <w:jc w:val="center"/>
              <w:rPr>
                <w:rFonts w:asciiTheme="minorEastAsia" w:hAnsiTheme="minorEastAsia" w:eastAsiaTheme="minorEastAsia"/>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85" w:hRule="atLeast"/>
          <w:jc w:val="center"/>
        </w:trPr>
        <w:tc>
          <w:tcPr>
            <w:tcW w:w="726" w:type="dxa"/>
            <w:vAlign w:val="center"/>
          </w:tcPr>
          <w:p>
            <w:pPr>
              <w:pStyle w:val="40"/>
              <w:ind w:firstLine="0" w:firstLineChars="0"/>
              <w:jc w:val="center"/>
              <w:rPr>
                <w:rFonts w:asciiTheme="minorEastAsia" w:hAnsiTheme="minorEastAsia" w:eastAsiaTheme="minorEastAsia"/>
                <w:sz w:val="24"/>
                <w:szCs w:val="24"/>
              </w:rPr>
            </w:pPr>
          </w:p>
        </w:tc>
        <w:tc>
          <w:tcPr>
            <w:tcW w:w="1979" w:type="dxa"/>
            <w:vAlign w:val="center"/>
          </w:tcPr>
          <w:p>
            <w:pPr>
              <w:pStyle w:val="40"/>
              <w:ind w:firstLine="0" w:firstLineChars="0"/>
              <w:jc w:val="center"/>
              <w:rPr>
                <w:rFonts w:asciiTheme="minorEastAsia" w:hAnsiTheme="minorEastAsia" w:eastAsiaTheme="minorEastAsia"/>
                <w:sz w:val="24"/>
                <w:szCs w:val="24"/>
              </w:rPr>
            </w:pPr>
          </w:p>
        </w:tc>
        <w:tc>
          <w:tcPr>
            <w:tcW w:w="2479" w:type="dxa"/>
            <w:vAlign w:val="center"/>
          </w:tcPr>
          <w:p>
            <w:pPr>
              <w:pStyle w:val="40"/>
              <w:ind w:firstLine="0" w:firstLineChars="0"/>
              <w:jc w:val="center"/>
              <w:rPr>
                <w:rFonts w:asciiTheme="minorEastAsia" w:hAnsiTheme="minorEastAsia" w:eastAsiaTheme="minorEastAsia"/>
                <w:sz w:val="24"/>
                <w:szCs w:val="24"/>
              </w:rPr>
            </w:pPr>
          </w:p>
        </w:tc>
        <w:tc>
          <w:tcPr>
            <w:tcW w:w="2479" w:type="dxa"/>
            <w:vAlign w:val="center"/>
          </w:tcPr>
          <w:p>
            <w:pPr>
              <w:pStyle w:val="40"/>
              <w:ind w:firstLine="0" w:firstLineChars="0"/>
              <w:jc w:val="center"/>
              <w:rPr>
                <w:rFonts w:asciiTheme="minorEastAsia" w:hAnsiTheme="minorEastAsia" w:eastAsiaTheme="minorEastAsia"/>
                <w:sz w:val="24"/>
                <w:szCs w:val="24"/>
              </w:rPr>
            </w:pPr>
          </w:p>
        </w:tc>
        <w:tc>
          <w:tcPr>
            <w:tcW w:w="1227" w:type="dxa"/>
            <w:vAlign w:val="center"/>
          </w:tcPr>
          <w:p>
            <w:pPr>
              <w:pStyle w:val="40"/>
              <w:ind w:firstLine="0" w:firstLineChars="0"/>
              <w:jc w:val="center"/>
              <w:rPr>
                <w:rFonts w:asciiTheme="minorEastAsia" w:hAnsiTheme="minorEastAsia" w:eastAsiaTheme="minorEastAsia"/>
                <w:sz w:val="24"/>
                <w:szCs w:val="24"/>
              </w:rPr>
            </w:pPr>
          </w:p>
        </w:tc>
      </w:tr>
    </w:tbl>
    <w:p>
      <w:pPr>
        <w:pStyle w:val="40"/>
        <w:ind w:firstLine="0" w:firstLineChars="0"/>
        <w:rPr>
          <w:rFonts w:cs="宋体" w:asciiTheme="minorEastAsia" w:hAnsiTheme="minorEastAsia" w:eastAsiaTheme="minorEastAsia"/>
          <w:kern w:val="0"/>
        </w:rPr>
      </w:pPr>
      <w:r>
        <w:rPr>
          <w:rFonts w:asciiTheme="minorEastAsia" w:hAnsiTheme="minorEastAsia" w:eastAsiaTheme="minorEastAsia"/>
        </w:rPr>
        <w:t>注：</w:t>
      </w:r>
      <w:r>
        <w:rPr>
          <w:rFonts w:hint="eastAsia" w:asciiTheme="minorEastAsia" w:hAnsiTheme="minorEastAsia" w:eastAsiaTheme="minorEastAsia"/>
        </w:rPr>
        <w:t>1</w:t>
      </w:r>
      <w:r>
        <w:rPr>
          <w:rFonts w:asciiTheme="minorEastAsia" w:hAnsiTheme="minorEastAsia" w:eastAsiaTheme="minorEastAsia"/>
        </w:rPr>
        <w:t>.</w:t>
      </w:r>
      <w:r>
        <w:rPr>
          <w:rFonts w:hint="eastAsia" w:asciiTheme="minorEastAsia" w:hAnsiTheme="minorEastAsia" w:eastAsiaTheme="minorEastAsia"/>
        </w:rPr>
        <w:t>本偏离表是评委评审投标方案最重要的直观材料和主要依据，供应商需按照磋商文件第三章的要求应答，表中“偏离情况”一栏应填以“正偏离”、“负偏离”或“无偏离”。若所有条款均</w:t>
      </w:r>
      <w:r>
        <w:rPr>
          <w:rFonts w:hint="eastAsia" w:cs="宋体" w:asciiTheme="minorEastAsia" w:hAnsiTheme="minorEastAsia" w:eastAsiaTheme="minorEastAsia"/>
          <w:kern w:val="0"/>
        </w:rPr>
        <w:t>无偏离，应注明“无偏离”。</w:t>
      </w:r>
    </w:p>
    <w:p>
      <w:pPr>
        <w:adjustRightInd/>
        <w:spacing w:line="240" w:lineRule="auto"/>
        <w:ind w:firstLine="420"/>
        <w:jc w:val="both"/>
        <w:textAlignment w:val="auto"/>
        <w:rPr>
          <w:rFonts w:asciiTheme="minorEastAsia" w:hAnsiTheme="minorEastAsia" w:eastAsiaTheme="minorEastAsia"/>
          <w:kern w:val="2"/>
          <w:sz w:val="21"/>
          <w:szCs w:val="21"/>
        </w:rPr>
      </w:pPr>
      <w:r>
        <w:rPr>
          <w:rFonts w:cs="宋体" w:asciiTheme="minorEastAsia" w:hAnsiTheme="minorEastAsia" w:eastAsiaTheme="minorEastAsia"/>
          <w:sz w:val="21"/>
          <w:szCs w:val="21"/>
        </w:rPr>
        <w:t>2.</w:t>
      </w:r>
      <w:r>
        <w:rPr>
          <w:rFonts w:hint="eastAsia" w:asciiTheme="minorEastAsia" w:hAnsiTheme="minorEastAsia" w:eastAsiaTheme="minorEastAsia"/>
          <w:kern w:val="2"/>
          <w:sz w:val="21"/>
          <w:szCs w:val="21"/>
        </w:rPr>
        <w:t>对于磋商文件中的所有商务条款，除在本表中已列明的所有偏离外，均视作完全响应和满足磋商文件要求。</w:t>
      </w:r>
    </w:p>
    <w:p>
      <w:pPr>
        <w:pStyle w:val="179"/>
        <w:rPr>
          <w:rFonts w:asciiTheme="minorEastAsia" w:hAnsiTheme="minorEastAsia" w:eastAsiaTheme="minorEastAsia"/>
          <w:color w:val="auto"/>
        </w:rPr>
      </w:pPr>
    </w:p>
    <w:p>
      <w:pPr>
        <w:pStyle w:val="179"/>
        <w:rPr>
          <w:rFonts w:asciiTheme="minorEastAsia" w:hAnsiTheme="minorEastAsia" w:eastAsiaTheme="minorEastAsia"/>
          <w:color w:val="auto"/>
          <w:sz w:val="24"/>
          <w:szCs w:val="24"/>
        </w:rPr>
      </w:pPr>
    </w:p>
    <w:p>
      <w:pPr>
        <w:rPr>
          <w:rFonts w:asciiTheme="minorEastAsia" w:hAnsiTheme="minorEastAsia" w:eastAsiaTheme="minorEastAsia"/>
          <w:szCs w:val="24"/>
        </w:rPr>
      </w:pPr>
      <w:r>
        <w:rPr>
          <w:rFonts w:asciiTheme="minorEastAsia" w:hAnsiTheme="minorEastAsia" w:eastAsiaTheme="minorEastAsia"/>
          <w:szCs w:val="24"/>
        </w:rPr>
        <w:t>供应商授权代表（签字）：_______________</w:t>
      </w:r>
    </w:p>
    <w:p>
      <w:pPr>
        <w:rPr>
          <w:rFonts w:asciiTheme="minorEastAsia" w:hAnsiTheme="minorEastAsia" w:eastAsiaTheme="minorEastAsia"/>
          <w:szCs w:val="24"/>
        </w:rPr>
      </w:pPr>
      <w:r>
        <w:rPr>
          <w:rFonts w:asciiTheme="minorEastAsia" w:hAnsiTheme="minorEastAsia" w:eastAsiaTheme="minorEastAsia"/>
          <w:szCs w:val="24"/>
        </w:rPr>
        <w:t>供应商名称（加盖公章）：_______________</w:t>
      </w:r>
    </w:p>
    <w:p>
      <w:pPr>
        <w:rPr>
          <w:rFonts w:asciiTheme="minorEastAsia" w:hAnsiTheme="minorEastAsia" w:eastAsiaTheme="minorEastAsia"/>
          <w:szCs w:val="24"/>
        </w:rPr>
      </w:pPr>
    </w:p>
    <w:p>
      <w:pPr>
        <w:pStyle w:val="179"/>
        <w:rPr>
          <w:rFonts w:asciiTheme="minorEastAsia" w:hAnsiTheme="minorEastAsia" w:eastAsiaTheme="minorEastAsia"/>
          <w:color w:val="auto"/>
          <w:sz w:val="24"/>
          <w:szCs w:val="24"/>
        </w:rPr>
      </w:pPr>
    </w:p>
    <w:p>
      <w:pPr>
        <w:pStyle w:val="40"/>
        <w:spacing w:line="360" w:lineRule="auto"/>
        <w:rPr>
          <w:rFonts w:asciiTheme="minorEastAsia" w:hAnsiTheme="minorEastAsia" w:eastAsiaTheme="minorEastAsia"/>
          <w:sz w:val="24"/>
          <w:szCs w:val="24"/>
        </w:rPr>
      </w:pPr>
    </w:p>
    <w:p>
      <w:pPr>
        <w:widowControl/>
        <w:adjustRightInd/>
        <w:spacing w:line="240" w:lineRule="auto"/>
        <w:ind w:firstLine="0" w:firstLineChars="0"/>
        <w:textAlignment w:val="auto"/>
        <w:rPr>
          <w:rFonts w:asciiTheme="minorEastAsia" w:hAnsiTheme="minorEastAsia" w:eastAsiaTheme="minorEastAsia"/>
          <w:szCs w:val="24"/>
        </w:rPr>
      </w:pPr>
      <w:r>
        <w:rPr>
          <w:rFonts w:asciiTheme="minorEastAsia" w:hAnsiTheme="minorEastAsia" w:eastAsiaTheme="minorEastAsia"/>
          <w:szCs w:val="24"/>
        </w:rPr>
        <w:br w:type="page"/>
      </w:r>
    </w:p>
    <w:p>
      <w:pPr>
        <w:pStyle w:val="5"/>
        <w:jc w:val="left"/>
        <w:rPr>
          <w:rFonts w:asciiTheme="minorEastAsia" w:hAnsiTheme="minorEastAsia" w:eastAsiaTheme="minorEastAsia"/>
          <w:b w:val="0"/>
          <w:sz w:val="24"/>
          <w:szCs w:val="24"/>
        </w:rPr>
      </w:pPr>
      <w:bookmarkStart w:id="788" w:name="_Toc489358161"/>
      <w:bookmarkStart w:id="789" w:name="_Toc532585166"/>
      <w:bookmarkStart w:id="790" w:name="_Toc462069448"/>
      <w:bookmarkStart w:id="791" w:name="_Toc453622083"/>
      <w:bookmarkStart w:id="792" w:name="_Toc443397272"/>
      <w:bookmarkStart w:id="793" w:name="_Toc489339731"/>
      <w:bookmarkStart w:id="794" w:name="_Toc432430523"/>
      <w:bookmarkStart w:id="795" w:name="_Toc462066514"/>
      <w:r>
        <w:rPr>
          <w:rFonts w:asciiTheme="minorEastAsia" w:hAnsiTheme="minorEastAsia" w:eastAsiaTheme="minorEastAsia"/>
          <w:b w:val="0"/>
          <w:sz w:val="24"/>
          <w:szCs w:val="24"/>
        </w:rPr>
        <w:t>附件5 采购需求偏离表</w:t>
      </w:r>
      <w:bookmarkEnd w:id="788"/>
      <w:bookmarkEnd w:id="789"/>
      <w:bookmarkEnd w:id="790"/>
      <w:bookmarkEnd w:id="791"/>
      <w:bookmarkEnd w:id="792"/>
      <w:bookmarkEnd w:id="793"/>
      <w:bookmarkEnd w:id="794"/>
      <w:bookmarkEnd w:id="795"/>
    </w:p>
    <w:p>
      <w:pPr>
        <w:pStyle w:val="189"/>
        <w:ind w:firstLine="0" w:firstLineChars="0"/>
        <w:rPr>
          <w:rFonts w:asciiTheme="minorEastAsia" w:hAnsiTheme="minorEastAsia" w:eastAsiaTheme="minorEastAsia"/>
          <w:sz w:val="24"/>
          <w:szCs w:val="24"/>
        </w:rPr>
      </w:pPr>
      <w:r>
        <w:rPr>
          <w:rFonts w:asciiTheme="minorEastAsia" w:hAnsiTheme="minorEastAsia" w:eastAsiaTheme="minorEastAsia"/>
          <w:sz w:val="24"/>
          <w:szCs w:val="24"/>
        </w:rPr>
        <w:t>采购需求偏离表</w:t>
      </w:r>
    </w:p>
    <w:p>
      <w:pPr>
        <w:pStyle w:val="40"/>
        <w:ind w:firstLine="0" w:firstLineChars="0"/>
        <w:rPr>
          <w:rFonts w:asciiTheme="minorEastAsia" w:hAnsiTheme="minorEastAsia" w:eastAsiaTheme="minorEastAsia"/>
          <w:sz w:val="24"/>
          <w:szCs w:val="24"/>
        </w:rPr>
      </w:pPr>
      <w:r>
        <w:rPr>
          <w:rFonts w:asciiTheme="minorEastAsia" w:hAnsiTheme="minorEastAsia" w:eastAsiaTheme="minorEastAsia"/>
          <w:sz w:val="24"/>
          <w:szCs w:val="24"/>
        </w:rPr>
        <w:t>采购编号：______________  项目名称/包名：____________</w:t>
      </w:r>
    </w:p>
    <w:tbl>
      <w:tblPr>
        <w:tblStyle w:val="75"/>
        <w:tblW w:w="8890" w:type="dxa"/>
        <w:jc w:val="center"/>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26"/>
        <w:gridCol w:w="1979"/>
        <w:gridCol w:w="2479"/>
        <w:gridCol w:w="2479"/>
        <w:gridCol w:w="1227"/>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21" w:hRule="atLeast"/>
          <w:jc w:val="center"/>
        </w:trPr>
        <w:tc>
          <w:tcPr>
            <w:tcW w:w="726" w:type="dxa"/>
            <w:vAlign w:val="center"/>
          </w:tcPr>
          <w:p>
            <w:pPr>
              <w:pStyle w:val="40"/>
              <w:ind w:firstLine="0" w:firstLineChars="0"/>
              <w:jc w:val="center"/>
              <w:rPr>
                <w:rFonts w:asciiTheme="minorEastAsia" w:hAnsiTheme="minorEastAsia" w:eastAsiaTheme="minorEastAsia"/>
                <w:sz w:val="24"/>
                <w:szCs w:val="24"/>
              </w:rPr>
            </w:pPr>
            <w:r>
              <w:rPr>
                <w:rFonts w:asciiTheme="minorEastAsia" w:hAnsiTheme="minorEastAsia" w:eastAsiaTheme="minorEastAsia"/>
                <w:sz w:val="24"/>
                <w:szCs w:val="24"/>
              </w:rPr>
              <w:t>序号</w:t>
            </w:r>
          </w:p>
        </w:tc>
        <w:tc>
          <w:tcPr>
            <w:tcW w:w="1979" w:type="dxa"/>
            <w:vAlign w:val="center"/>
          </w:tcPr>
          <w:p>
            <w:pPr>
              <w:spacing w:line="240" w:lineRule="auto"/>
              <w:ind w:firstLine="0" w:firstLineChars="0"/>
              <w:jc w:val="center"/>
              <w:rPr>
                <w:rFonts w:asciiTheme="minorEastAsia" w:hAnsiTheme="minorEastAsia" w:eastAsiaTheme="minorEastAsia"/>
                <w:szCs w:val="24"/>
              </w:rPr>
            </w:pPr>
            <w:r>
              <w:rPr>
                <w:rFonts w:asciiTheme="minorEastAsia" w:hAnsiTheme="minorEastAsia" w:eastAsiaTheme="minorEastAsia"/>
                <w:szCs w:val="24"/>
              </w:rPr>
              <w:t>磋商文件条目号</w:t>
            </w:r>
          </w:p>
        </w:tc>
        <w:tc>
          <w:tcPr>
            <w:tcW w:w="2479" w:type="dxa"/>
            <w:vAlign w:val="center"/>
          </w:tcPr>
          <w:p>
            <w:pPr>
              <w:pStyle w:val="40"/>
              <w:ind w:firstLine="0" w:firstLineChars="0"/>
              <w:jc w:val="center"/>
              <w:rPr>
                <w:rFonts w:asciiTheme="minorEastAsia" w:hAnsiTheme="minorEastAsia" w:eastAsiaTheme="minorEastAsia"/>
                <w:sz w:val="24"/>
                <w:szCs w:val="24"/>
              </w:rPr>
            </w:pPr>
            <w:r>
              <w:rPr>
                <w:rFonts w:asciiTheme="minorEastAsia" w:hAnsiTheme="minorEastAsia" w:eastAsiaTheme="minorEastAsia"/>
                <w:sz w:val="24"/>
                <w:szCs w:val="24"/>
              </w:rPr>
              <w:t>磋商文件的技术条款</w:t>
            </w:r>
          </w:p>
        </w:tc>
        <w:tc>
          <w:tcPr>
            <w:tcW w:w="2479" w:type="dxa"/>
            <w:vAlign w:val="center"/>
          </w:tcPr>
          <w:p>
            <w:pPr>
              <w:pStyle w:val="40"/>
              <w:ind w:firstLine="0" w:firstLineChars="0"/>
              <w:jc w:val="center"/>
              <w:rPr>
                <w:rFonts w:asciiTheme="minorEastAsia" w:hAnsiTheme="minorEastAsia" w:eastAsiaTheme="minorEastAsia"/>
                <w:sz w:val="24"/>
                <w:szCs w:val="24"/>
              </w:rPr>
            </w:pPr>
            <w:r>
              <w:rPr>
                <w:rFonts w:asciiTheme="minorEastAsia" w:hAnsiTheme="minorEastAsia" w:eastAsiaTheme="minorEastAsia"/>
                <w:sz w:val="24"/>
                <w:szCs w:val="24"/>
              </w:rPr>
              <w:t>响应文件的技术条款</w:t>
            </w:r>
          </w:p>
        </w:tc>
        <w:tc>
          <w:tcPr>
            <w:tcW w:w="1227" w:type="dxa"/>
            <w:vAlign w:val="center"/>
          </w:tcPr>
          <w:p>
            <w:pPr>
              <w:pStyle w:val="40"/>
              <w:ind w:firstLine="0" w:firstLineChars="0"/>
              <w:jc w:val="center"/>
              <w:rPr>
                <w:rFonts w:asciiTheme="minorEastAsia" w:hAnsiTheme="minorEastAsia" w:eastAsiaTheme="minorEastAsia"/>
                <w:sz w:val="24"/>
                <w:szCs w:val="24"/>
              </w:rPr>
            </w:pPr>
            <w:r>
              <w:rPr>
                <w:rFonts w:asciiTheme="minorEastAsia" w:hAnsiTheme="minorEastAsia" w:eastAsiaTheme="minorEastAsia"/>
                <w:sz w:val="24"/>
                <w:szCs w:val="24"/>
              </w:rPr>
              <w:t>偏离情况</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21" w:hRule="atLeast"/>
          <w:jc w:val="center"/>
        </w:trPr>
        <w:tc>
          <w:tcPr>
            <w:tcW w:w="726" w:type="dxa"/>
            <w:vAlign w:val="center"/>
          </w:tcPr>
          <w:p>
            <w:pPr>
              <w:pStyle w:val="40"/>
              <w:ind w:firstLine="0" w:firstLineChars="0"/>
              <w:jc w:val="center"/>
              <w:rPr>
                <w:rFonts w:asciiTheme="minorEastAsia" w:hAnsiTheme="minorEastAsia" w:eastAsiaTheme="minorEastAsia"/>
                <w:sz w:val="24"/>
                <w:szCs w:val="24"/>
              </w:rPr>
            </w:pPr>
            <w:r>
              <w:rPr>
                <w:rFonts w:asciiTheme="minorEastAsia" w:hAnsiTheme="minorEastAsia" w:eastAsiaTheme="minorEastAsia"/>
                <w:sz w:val="24"/>
                <w:szCs w:val="24"/>
              </w:rPr>
              <w:t>1</w:t>
            </w:r>
          </w:p>
        </w:tc>
        <w:tc>
          <w:tcPr>
            <w:tcW w:w="1979" w:type="dxa"/>
            <w:vAlign w:val="center"/>
          </w:tcPr>
          <w:p>
            <w:pPr>
              <w:pStyle w:val="40"/>
              <w:ind w:firstLine="0" w:firstLineChars="0"/>
              <w:jc w:val="center"/>
              <w:rPr>
                <w:rFonts w:asciiTheme="minorEastAsia" w:hAnsiTheme="minorEastAsia" w:eastAsiaTheme="minorEastAsia"/>
                <w:sz w:val="24"/>
                <w:szCs w:val="24"/>
              </w:rPr>
            </w:pPr>
          </w:p>
        </w:tc>
        <w:tc>
          <w:tcPr>
            <w:tcW w:w="2479" w:type="dxa"/>
            <w:vAlign w:val="center"/>
          </w:tcPr>
          <w:p>
            <w:pPr>
              <w:pStyle w:val="40"/>
              <w:ind w:firstLine="0" w:firstLineChars="0"/>
              <w:jc w:val="center"/>
              <w:rPr>
                <w:rFonts w:asciiTheme="minorEastAsia" w:hAnsiTheme="minorEastAsia" w:eastAsiaTheme="minorEastAsia"/>
                <w:sz w:val="24"/>
                <w:szCs w:val="24"/>
              </w:rPr>
            </w:pPr>
          </w:p>
        </w:tc>
        <w:tc>
          <w:tcPr>
            <w:tcW w:w="2479" w:type="dxa"/>
            <w:vAlign w:val="center"/>
          </w:tcPr>
          <w:p>
            <w:pPr>
              <w:pStyle w:val="40"/>
              <w:ind w:firstLine="0" w:firstLineChars="0"/>
              <w:jc w:val="center"/>
              <w:rPr>
                <w:rFonts w:asciiTheme="minorEastAsia" w:hAnsiTheme="minorEastAsia" w:eastAsiaTheme="minorEastAsia"/>
                <w:sz w:val="24"/>
                <w:szCs w:val="24"/>
              </w:rPr>
            </w:pPr>
          </w:p>
        </w:tc>
        <w:tc>
          <w:tcPr>
            <w:tcW w:w="1227" w:type="dxa"/>
            <w:vAlign w:val="center"/>
          </w:tcPr>
          <w:p>
            <w:pPr>
              <w:pStyle w:val="40"/>
              <w:ind w:firstLine="0" w:firstLineChars="0"/>
              <w:jc w:val="center"/>
              <w:rPr>
                <w:rFonts w:asciiTheme="minorEastAsia" w:hAnsiTheme="minorEastAsia" w:eastAsiaTheme="minorEastAsia"/>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21" w:hRule="atLeast"/>
          <w:jc w:val="center"/>
        </w:trPr>
        <w:tc>
          <w:tcPr>
            <w:tcW w:w="726" w:type="dxa"/>
            <w:vAlign w:val="center"/>
          </w:tcPr>
          <w:p>
            <w:pPr>
              <w:pStyle w:val="40"/>
              <w:ind w:firstLine="0" w:firstLineChars="0"/>
              <w:jc w:val="center"/>
              <w:rPr>
                <w:rFonts w:asciiTheme="minorEastAsia" w:hAnsiTheme="minorEastAsia" w:eastAsiaTheme="minorEastAsia"/>
                <w:sz w:val="24"/>
                <w:szCs w:val="24"/>
              </w:rPr>
            </w:pPr>
            <w:r>
              <w:rPr>
                <w:rFonts w:asciiTheme="minorEastAsia" w:hAnsiTheme="minorEastAsia" w:eastAsiaTheme="minorEastAsia"/>
                <w:sz w:val="24"/>
                <w:szCs w:val="24"/>
              </w:rPr>
              <w:t>2</w:t>
            </w:r>
          </w:p>
        </w:tc>
        <w:tc>
          <w:tcPr>
            <w:tcW w:w="1979" w:type="dxa"/>
            <w:vAlign w:val="center"/>
          </w:tcPr>
          <w:p>
            <w:pPr>
              <w:pStyle w:val="40"/>
              <w:ind w:firstLine="0" w:firstLineChars="0"/>
              <w:jc w:val="center"/>
              <w:rPr>
                <w:rFonts w:asciiTheme="minorEastAsia" w:hAnsiTheme="minorEastAsia" w:eastAsiaTheme="minorEastAsia"/>
                <w:sz w:val="24"/>
                <w:szCs w:val="24"/>
              </w:rPr>
            </w:pPr>
          </w:p>
        </w:tc>
        <w:tc>
          <w:tcPr>
            <w:tcW w:w="2479" w:type="dxa"/>
            <w:vAlign w:val="center"/>
          </w:tcPr>
          <w:p>
            <w:pPr>
              <w:pStyle w:val="40"/>
              <w:ind w:firstLine="0" w:firstLineChars="0"/>
              <w:jc w:val="center"/>
              <w:rPr>
                <w:rFonts w:asciiTheme="minorEastAsia" w:hAnsiTheme="minorEastAsia" w:eastAsiaTheme="minorEastAsia"/>
                <w:sz w:val="24"/>
                <w:szCs w:val="24"/>
              </w:rPr>
            </w:pPr>
          </w:p>
        </w:tc>
        <w:tc>
          <w:tcPr>
            <w:tcW w:w="2479" w:type="dxa"/>
            <w:vAlign w:val="center"/>
          </w:tcPr>
          <w:p>
            <w:pPr>
              <w:pStyle w:val="40"/>
              <w:ind w:firstLine="0" w:firstLineChars="0"/>
              <w:jc w:val="center"/>
              <w:rPr>
                <w:rFonts w:asciiTheme="minorEastAsia" w:hAnsiTheme="minorEastAsia" w:eastAsiaTheme="minorEastAsia"/>
                <w:sz w:val="24"/>
                <w:szCs w:val="24"/>
              </w:rPr>
            </w:pPr>
          </w:p>
        </w:tc>
        <w:tc>
          <w:tcPr>
            <w:tcW w:w="1227" w:type="dxa"/>
            <w:vAlign w:val="center"/>
          </w:tcPr>
          <w:p>
            <w:pPr>
              <w:pStyle w:val="40"/>
              <w:ind w:firstLine="0" w:firstLineChars="0"/>
              <w:jc w:val="center"/>
              <w:rPr>
                <w:rFonts w:asciiTheme="minorEastAsia" w:hAnsiTheme="minorEastAsia" w:eastAsiaTheme="minorEastAsia"/>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21" w:hRule="atLeast"/>
          <w:jc w:val="center"/>
        </w:trPr>
        <w:tc>
          <w:tcPr>
            <w:tcW w:w="726" w:type="dxa"/>
            <w:vAlign w:val="center"/>
          </w:tcPr>
          <w:p>
            <w:pPr>
              <w:pStyle w:val="40"/>
              <w:ind w:firstLine="0" w:firstLineChars="0"/>
              <w:jc w:val="center"/>
              <w:rPr>
                <w:rFonts w:asciiTheme="minorEastAsia" w:hAnsiTheme="minorEastAsia" w:eastAsiaTheme="minorEastAsia"/>
                <w:sz w:val="24"/>
                <w:szCs w:val="24"/>
              </w:rPr>
            </w:pPr>
            <w:r>
              <w:rPr>
                <w:rFonts w:asciiTheme="minorEastAsia" w:hAnsiTheme="minorEastAsia" w:eastAsiaTheme="minorEastAsia"/>
                <w:sz w:val="24"/>
                <w:szCs w:val="24"/>
              </w:rPr>
              <w:t>3</w:t>
            </w:r>
          </w:p>
        </w:tc>
        <w:tc>
          <w:tcPr>
            <w:tcW w:w="1979" w:type="dxa"/>
            <w:vAlign w:val="center"/>
          </w:tcPr>
          <w:p>
            <w:pPr>
              <w:pStyle w:val="40"/>
              <w:ind w:firstLine="0" w:firstLineChars="0"/>
              <w:jc w:val="center"/>
              <w:rPr>
                <w:rFonts w:asciiTheme="minorEastAsia" w:hAnsiTheme="minorEastAsia" w:eastAsiaTheme="minorEastAsia"/>
                <w:sz w:val="24"/>
                <w:szCs w:val="24"/>
              </w:rPr>
            </w:pPr>
          </w:p>
        </w:tc>
        <w:tc>
          <w:tcPr>
            <w:tcW w:w="2479" w:type="dxa"/>
            <w:vAlign w:val="center"/>
          </w:tcPr>
          <w:p>
            <w:pPr>
              <w:pStyle w:val="40"/>
              <w:ind w:firstLine="0" w:firstLineChars="0"/>
              <w:jc w:val="center"/>
              <w:rPr>
                <w:rFonts w:asciiTheme="minorEastAsia" w:hAnsiTheme="minorEastAsia" w:eastAsiaTheme="minorEastAsia"/>
                <w:sz w:val="24"/>
                <w:szCs w:val="24"/>
              </w:rPr>
            </w:pPr>
          </w:p>
        </w:tc>
        <w:tc>
          <w:tcPr>
            <w:tcW w:w="2479" w:type="dxa"/>
            <w:vAlign w:val="center"/>
          </w:tcPr>
          <w:p>
            <w:pPr>
              <w:pStyle w:val="40"/>
              <w:ind w:firstLine="0" w:firstLineChars="0"/>
              <w:jc w:val="center"/>
              <w:rPr>
                <w:rFonts w:asciiTheme="minorEastAsia" w:hAnsiTheme="minorEastAsia" w:eastAsiaTheme="minorEastAsia"/>
                <w:sz w:val="24"/>
                <w:szCs w:val="24"/>
              </w:rPr>
            </w:pPr>
          </w:p>
        </w:tc>
        <w:tc>
          <w:tcPr>
            <w:tcW w:w="1227" w:type="dxa"/>
            <w:vAlign w:val="center"/>
          </w:tcPr>
          <w:p>
            <w:pPr>
              <w:pStyle w:val="40"/>
              <w:ind w:firstLine="0" w:firstLineChars="0"/>
              <w:jc w:val="center"/>
              <w:rPr>
                <w:rFonts w:asciiTheme="minorEastAsia" w:hAnsiTheme="minorEastAsia" w:eastAsiaTheme="minorEastAsia"/>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21" w:hRule="atLeast"/>
          <w:jc w:val="center"/>
        </w:trPr>
        <w:tc>
          <w:tcPr>
            <w:tcW w:w="726" w:type="dxa"/>
            <w:vAlign w:val="center"/>
          </w:tcPr>
          <w:p>
            <w:pPr>
              <w:pStyle w:val="40"/>
              <w:ind w:firstLine="0" w:firstLineChars="0"/>
              <w:jc w:val="center"/>
              <w:rPr>
                <w:rFonts w:asciiTheme="minorEastAsia" w:hAnsiTheme="minorEastAsia" w:eastAsiaTheme="minorEastAsia"/>
                <w:sz w:val="24"/>
                <w:szCs w:val="24"/>
              </w:rPr>
            </w:pPr>
          </w:p>
        </w:tc>
        <w:tc>
          <w:tcPr>
            <w:tcW w:w="1979" w:type="dxa"/>
            <w:vAlign w:val="center"/>
          </w:tcPr>
          <w:p>
            <w:pPr>
              <w:pStyle w:val="40"/>
              <w:ind w:firstLine="0" w:firstLineChars="0"/>
              <w:jc w:val="center"/>
              <w:rPr>
                <w:rFonts w:asciiTheme="minorEastAsia" w:hAnsiTheme="minorEastAsia" w:eastAsiaTheme="minorEastAsia"/>
                <w:sz w:val="24"/>
                <w:szCs w:val="24"/>
              </w:rPr>
            </w:pPr>
          </w:p>
        </w:tc>
        <w:tc>
          <w:tcPr>
            <w:tcW w:w="2479" w:type="dxa"/>
            <w:vAlign w:val="center"/>
          </w:tcPr>
          <w:p>
            <w:pPr>
              <w:pStyle w:val="40"/>
              <w:ind w:firstLine="0" w:firstLineChars="0"/>
              <w:jc w:val="center"/>
              <w:rPr>
                <w:rFonts w:asciiTheme="minorEastAsia" w:hAnsiTheme="minorEastAsia" w:eastAsiaTheme="minorEastAsia"/>
                <w:sz w:val="24"/>
                <w:szCs w:val="24"/>
              </w:rPr>
            </w:pPr>
          </w:p>
        </w:tc>
        <w:tc>
          <w:tcPr>
            <w:tcW w:w="2479" w:type="dxa"/>
            <w:vAlign w:val="center"/>
          </w:tcPr>
          <w:p>
            <w:pPr>
              <w:pStyle w:val="40"/>
              <w:ind w:firstLine="0" w:firstLineChars="0"/>
              <w:jc w:val="center"/>
              <w:rPr>
                <w:rFonts w:asciiTheme="minorEastAsia" w:hAnsiTheme="minorEastAsia" w:eastAsiaTheme="minorEastAsia"/>
                <w:sz w:val="24"/>
                <w:szCs w:val="24"/>
              </w:rPr>
            </w:pPr>
          </w:p>
        </w:tc>
        <w:tc>
          <w:tcPr>
            <w:tcW w:w="1227" w:type="dxa"/>
            <w:vAlign w:val="center"/>
          </w:tcPr>
          <w:p>
            <w:pPr>
              <w:pStyle w:val="40"/>
              <w:ind w:firstLine="0" w:firstLineChars="0"/>
              <w:jc w:val="center"/>
              <w:rPr>
                <w:rFonts w:asciiTheme="minorEastAsia" w:hAnsiTheme="minorEastAsia" w:eastAsiaTheme="minorEastAsia"/>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21" w:hRule="atLeast"/>
          <w:jc w:val="center"/>
        </w:trPr>
        <w:tc>
          <w:tcPr>
            <w:tcW w:w="726" w:type="dxa"/>
            <w:vAlign w:val="center"/>
          </w:tcPr>
          <w:p>
            <w:pPr>
              <w:pStyle w:val="40"/>
              <w:ind w:firstLine="0" w:firstLineChars="0"/>
              <w:jc w:val="center"/>
              <w:rPr>
                <w:rFonts w:asciiTheme="minorEastAsia" w:hAnsiTheme="minorEastAsia" w:eastAsiaTheme="minorEastAsia"/>
                <w:sz w:val="24"/>
                <w:szCs w:val="24"/>
              </w:rPr>
            </w:pPr>
          </w:p>
        </w:tc>
        <w:tc>
          <w:tcPr>
            <w:tcW w:w="1979" w:type="dxa"/>
            <w:vAlign w:val="center"/>
          </w:tcPr>
          <w:p>
            <w:pPr>
              <w:pStyle w:val="40"/>
              <w:ind w:firstLine="0" w:firstLineChars="0"/>
              <w:jc w:val="center"/>
              <w:rPr>
                <w:rFonts w:asciiTheme="minorEastAsia" w:hAnsiTheme="minorEastAsia" w:eastAsiaTheme="minorEastAsia"/>
                <w:sz w:val="24"/>
                <w:szCs w:val="24"/>
              </w:rPr>
            </w:pPr>
          </w:p>
        </w:tc>
        <w:tc>
          <w:tcPr>
            <w:tcW w:w="2479" w:type="dxa"/>
            <w:vAlign w:val="center"/>
          </w:tcPr>
          <w:p>
            <w:pPr>
              <w:pStyle w:val="40"/>
              <w:ind w:firstLine="0" w:firstLineChars="0"/>
              <w:jc w:val="center"/>
              <w:rPr>
                <w:rFonts w:asciiTheme="minorEastAsia" w:hAnsiTheme="minorEastAsia" w:eastAsiaTheme="minorEastAsia"/>
                <w:sz w:val="24"/>
                <w:szCs w:val="24"/>
              </w:rPr>
            </w:pPr>
          </w:p>
        </w:tc>
        <w:tc>
          <w:tcPr>
            <w:tcW w:w="2479" w:type="dxa"/>
            <w:vAlign w:val="center"/>
          </w:tcPr>
          <w:p>
            <w:pPr>
              <w:pStyle w:val="40"/>
              <w:ind w:firstLine="0" w:firstLineChars="0"/>
              <w:jc w:val="center"/>
              <w:rPr>
                <w:rFonts w:asciiTheme="minorEastAsia" w:hAnsiTheme="minorEastAsia" w:eastAsiaTheme="minorEastAsia"/>
                <w:sz w:val="24"/>
                <w:szCs w:val="24"/>
              </w:rPr>
            </w:pPr>
          </w:p>
        </w:tc>
        <w:tc>
          <w:tcPr>
            <w:tcW w:w="1227" w:type="dxa"/>
            <w:vAlign w:val="center"/>
          </w:tcPr>
          <w:p>
            <w:pPr>
              <w:pStyle w:val="40"/>
              <w:ind w:firstLine="0" w:firstLineChars="0"/>
              <w:jc w:val="center"/>
              <w:rPr>
                <w:rFonts w:asciiTheme="minorEastAsia" w:hAnsiTheme="minorEastAsia" w:eastAsiaTheme="minorEastAsia"/>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21" w:hRule="atLeast"/>
          <w:jc w:val="center"/>
        </w:trPr>
        <w:tc>
          <w:tcPr>
            <w:tcW w:w="726" w:type="dxa"/>
            <w:vAlign w:val="center"/>
          </w:tcPr>
          <w:p>
            <w:pPr>
              <w:pStyle w:val="40"/>
              <w:ind w:firstLine="0" w:firstLineChars="0"/>
              <w:jc w:val="center"/>
              <w:rPr>
                <w:rFonts w:asciiTheme="minorEastAsia" w:hAnsiTheme="minorEastAsia" w:eastAsiaTheme="minorEastAsia"/>
                <w:sz w:val="24"/>
                <w:szCs w:val="24"/>
              </w:rPr>
            </w:pPr>
          </w:p>
        </w:tc>
        <w:tc>
          <w:tcPr>
            <w:tcW w:w="1979" w:type="dxa"/>
            <w:vAlign w:val="center"/>
          </w:tcPr>
          <w:p>
            <w:pPr>
              <w:pStyle w:val="40"/>
              <w:ind w:firstLine="0" w:firstLineChars="0"/>
              <w:jc w:val="center"/>
              <w:rPr>
                <w:rFonts w:asciiTheme="minorEastAsia" w:hAnsiTheme="minorEastAsia" w:eastAsiaTheme="minorEastAsia"/>
                <w:sz w:val="24"/>
                <w:szCs w:val="24"/>
              </w:rPr>
            </w:pPr>
          </w:p>
        </w:tc>
        <w:tc>
          <w:tcPr>
            <w:tcW w:w="2479" w:type="dxa"/>
            <w:vAlign w:val="center"/>
          </w:tcPr>
          <w:p>
            <w:pPr>
              <w:pStyle w:val="40"/>
              <w:ind w:firstLine="0" w:firstLineChars="0"/>
              <w:jc w:val="center"/>
              <w:rPr>
                <w:rFonts w:asciiTheme="minorEastAsia" w:hAnsiTheme="minorEastAsia" w:eastAsiaTheme="minorEastAsia"/>
                <w:sz w:val="24"/>
                <w:szCs w:val="24"/>
              </w:rPr>
            </w:pPr>
          </w:p>
        </w:tc>
        <w:tc>
          <w:tcPr>
            <w:tcW w:w="2479" w:type="dxa"/>
            <w:vAlign w:val="center"/>
          </w:tcPr>
          <w:p>
            <w:pPr>
              <w:pStyle w:val="40"/>
              <w:ind w:firstLine="0" w:firstLineChars="0"/>
              <w:jc w:val="center"/>
              <w:rPr>
                <w:rFonts w:asciiTheme="minorEastAsia" w:hAnsiTheme="minorEastAsia" w:eastAsiaTheme="minorEastAsia"/>
                <w:sz w:val="24"/>
                <w:szCs w:val="24"/>
              </w:rPr>
            </w:pPr>
          </w:p>
        </w:tc>
        <w:tc>
          <w:tcPr>
            <w:tcW w:w="1227" w:type="dxa"/>
            <w:vAlign w:val="center"/>
          </w:tcPr>
          <w:p>
            <w:pPr>
              <w:pStyle w:val="40"/>
              <w:ind w:firstLine="0" w:firstLineChars="0"/>
              <w:jc w:val="center"/>
              <w:rPr>
                <w:rFonts w:asciiTheme="minorEastAsia" w:hAnsiTheme="minorEastAsia" w:eastAsiaTheme="minorEastAsia"/>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21" w:hRule="atLeast"/>
          <w:jc w:val="center"/>
        </w:trPr>
        <w:tc>
          <w:tcPr>
            <w:tcW w:w="726" w:type="dxa"/>
            <w:vAlign w:val="center"/>
          </w:tcPr>
          <w:p>
            <w:pPr>
              <w:pStyle w:val="40"/>
              <w:ind w:firstLine="0" w:firstLineChars="0"/>
              <w:jc w:val="center"/>
              <w:rPr>
                <w:rFonts w:asciiTheme="minorEastAsia" w:hAnsiTheme="minorEastAsia" w:eastAsiaTheme="minorEastAsia"/>
                <w:sz w:val="24"/>
                <w:szCs w:val="24"/>
              </w:rPr>
            </w:pPr>
          </w:p>
        </w:tc>
        <w:tc>
          <w:tcPr>
            <w:tcW w:w="1979" w:type="dxa"/>
            <w:vAlign w:val="center"/>
          </w:tcPr>
          <w:p>
            <w:pPr>
              <w:pStyle w:val="40"/>
              <w:ind w:firstLine="0" w:firstLineChars="0"/>
              <w:jc w:val="center"/>
              <w:rPr>
                <w:rFonts w:asciiTheme="minorEastAsia" w:hAnsiTheme="minorEastAsia" w:eastAsiaTheme="minorEastAsia"/>
                <w:sz w:val="24"/>
                <w:szCs w:val="24"/>
              </w:rPr>
            </w:pPr>
          </w:p>
        </w:tc>
        <w:tc>
          <w:tcPr>
            <w:tcW w:w="2479" w:type="dxa"/>
            <w:vAlign w:val="center"/>
          </w:tcPr>
          <w:p>
            <w:pPr>
              <w:pStyle w:val="40"/>
              <w:ind w:firstLine="0" w:firstLineChars="0"/>
              <w:jc w:val="center"/>
              <w:rPr>
                <w:rFonts w:asciiTheme="minorEastAsia" w:hAnsiTheme="minorEastAsia" w:eastAsiaTheme="minorEastAsia"/>
                <w:sz w:val="24"/>
                <w:szCs w:val="24"/>
              </w:rPr>
            </w:pPr>
          </w:p>
        </w:tc>
        <w:tc>
          <w:tcPr>
            <w:tcW w:w="2479" w:type="dxa"/>
            <w:vAlign w:val="center"/>
          </w:tcPr>
          <w:p>
            <w:pPr>
              <w:pStyle w:val="40"/>
              <w:ind w:firstLine="0" w:firstLineChars="0"/>
              <w:jc w:val="center"/>
              <w:rPr>
                <w:rFonts w:asciiTheme="minorEastAsia" w:hAnsiTheme="minorEastAsia" w:eastAsiaTheme="minorEastAsia"/>
                <w:sz w:val="24"/>
                <w:szCs w:val="24"/>
              </w:rPr>
            </w:pPr>
          </w:p>
        </w:tc>
        <w:tc>
          <w:tcPr>
            <w:tcW w:w="1227" w:type="dxa"/>
            <w:vAlign w:val="center"/>
          </w:tcPr>
          <w:p>
            <w:pPr>
              <w:pStyle w:val="40"/>
              <w:ind w:firstLine="0" w:firstLineChars="0"/>
              <w:jc w:val="center"/>
              <w:rPr>
                <w:rFonts w:asciiTheme="minorEastAsia" w:hAnsiTheme="minorEastAsia" w:eastAsiaTheme="minorEastAsia"/>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21" w:hRule="atLeast"/>
          <w:jc w:val="center"/>
        </w:trPr>
        <w:tc>
          <w:tcPr>
            <w:tcW w:w="726" w:type="dxa"/>
            <w:vAlign w:val="center"/>
          </w:tcPr>
          <w:p>
            <w:pPr>
              <w:pStyle w:val="40"/>
              <w:ind w:firstLine="0" w:firstLineChars="0"/>
              <w:jc w:val="center"/>
              <w:rPr>
                <w:rFonts w:asciiTheme="minorEastAsia" w:hAnsiTheme="minorEastAsia" w:eastAsiaTheme="minorEastAsia"/>
                <w:sz w:val="24"/>
                <w:szCs w:val="24"/>
              </w:rPr>
            </w:pPr>
          </w:p>
        </w:tc>
        <w:tc>
          <w:tcPr>
            <w:tcW w:w="1979" w:type="dxa"/>
            <w:vAlign w:val="center"/>
          </w:tcPr>
          <w:p>
            <w:pPr>
              <w:pStyle w:val="40"/>
              <w:ind w:firstLine="0" w:firstLineChars="0"/>
              <w:jc w:val="center"/>
              <w:rPr>
                <w:rFonts w:asciiTheme="minorEastAsia" w:hAnsiTheme="minorEastAsia" w:eastAsiaTheme="minorEastAsia"/>
                <w:sz w:val="24"/>
                <w:szCs w:val="24"/>
              </w:rPr>
            </w:pPr>
          </w:p>
        </w:tc>
        <w:tc>
          <w:tcPr>
            <w:tcW w:w="2479" w:type="dxa"/>
            <w:vAlign w:val="center"/>
          </w:tcPr>
          <w:p>
            <w:pPr>
              <w:pStyle w:val="40"/>
              <w:ind w:firstLine="0" w:firstLineChars="0"/>
              <w:jc w:val="center"/>
              <w:rPr>
                <w:rFonts w:asciiTheme="minorEastAsia" w:hAnsiTheme="minorEastAsia" w:eastAsiaTheme="minorEastAsia"/>
                <w:sz w:val="24"/>
                <w:szCs w:val="24"/>
              </w:rPr>
            </w:pPr>
          </w:p>
        </w:tc>
        <w:tc>
          <w:tcPr>
            <w:tcW w:w="2479" w:type="dxa"/>
            <w:vAlign w:val="center"/>
          </w:tcPr>
          <w:p>
            <w:pPr>
              <w:pStyle w:val="40"/>
              <w:ind w:firstLine="0" w:firstLineChars="0"/>
              <w:jc w:val="center"/>
              <w:rPr>
                <w:rFonts w:asciiTheme="minorEastAsia" w:hAnsiTheme="minorEastAsia" w:eastAsiaTheme="minorEastAsia"/>
                <w:sz w:val="24"/>
                <w:szCs w:val="24"/>
              </w:rPr>
            </w:pPr>
          </w:p>
        </w:tc>
        <w:tc>
          <w:tcPr>
            <w:tcW w:w="1227" w:type="dxa"/>
            <w:vAlign w:val="center"/>
          </w:tcPr>
          <w:p>
            <w:pPr>
              <w:pStyle w:val="40"/>
              <w:ind w:firstLine="0" w:firstLineChars="0"/>
              <w:jc w:val="center"/>
              <w:rPr>
                <w:rFonts w:asciiTheme="minorEastAsia" w:hAnsiTheme="minorEastAsia" w:eastAsiaTheme="minorEastAsia"/>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22" w:hRule="atLeast"/>
          <w:jc w:val="center"/>
        </w:trPr>
        <w:tc>
          <w:tcPr>
            <w:tcW w:w="726" w:type="dxa"/>
            <w:vAlign w:val="center"/>
          </w:tcPr>
          <w:p>
            <w:pPr>
              <w:pStyle w:val="40"/>
              <w:ind w:firstLine="0" w:firstLineChars="0"/>
              <w:jc w:val="center"/>
              <w:rPr>
                <w:rFonts w:asciiTheme="minorEastAsia" w:hAnsiTheme="minorEastAsia" w:eastAsiaTheme="minorEastAsia"/>
                <w:sz w:val="24"/>
                <w:szCs w:val="24"/>
              </w:rPr>
            </w:pPr>
          </w:p>
        </w:tc>
        <w:tc>
          <w:tcPr>
            <w:tcW w:w="1979" w:type="dxa"/>
            <w:vAlign w:val="center"/>
          </w:tcPr>
          <w:p>
            <w:pPr>
              <w:pStyle w:val="40"/>
              <w:ind w:firstLine="0" w:firstLineChars="0"/>
              <w:jc w:val="center"/>
              <w:rPr>
                <w:rFonts w:asciiTheme="minorEastAsia" w:hAnsiTheme="minorEastAsia" w:eastAsiaTheme="minorEastAsia"/>
                <w:sz w:val="24"/>
                <w:szCs w:val="24"/>
              </w:rPr>
            </w:pPr>
          </w:p>
        </w:tc>
        <w:tc>
          <w:tcPr>
            <w:tcW w:w="2479" w:type="dxa"/>
            <w:vAlign w:val="center"/>
          </w:tcPr>
          <w:p>
            <w:pPr>
              <w:pStyle w:val="40"/>
              <w:ind w:firstLine="0" w:firstLineChars="0"/>
              <w:jc w:val="center"/>
              <w:rPr>
                <w:rFonts w:asciiTheme="minorEastAsia" w:hAnsiTheme="minorEastAsia" w:eastAsiaTheme="minorEastAsia"/>
                <w:sz w:val="24"/>
                <w:szCs w:val="24"/>
              </w:rPr>
            </w:pPr>
          </w:p>
        </w:tc>
        <w:tc>
          <w:tcPr>
            <w:tcW w:w="2479" w:type="dxa"/>
            <w:vAlign w:val="center"/>
          </w:tcPr>
          <w:p>
            <w:pPr>
              <w:pStyle w:val="40"/>
              <w:ind w:firstLine="0" w:firstLineChars="0"/>
              <w:jc w:val="center"/>
              <w:rPr>
                <w:rFonts w:asciiTheme="minorEastAsia" w:hAnsiTheme="minorEastAsia" w:eastAsiaTheme="minorEastAsia"/>
                <w:sz w:val="24"/>
                <w:szCs w:val="24"/>
              </w:rPr>
            </w:pPr>
          </w:p>
        </w:tc>
        <w:tc>
          <w:tcPr>
            <w:tcW w:w="1227" w:type="dxa"/>
            <w:vAlign w:val="center"/>
          </w:tcPr>
          <w:p>
            <w:pPr>
              <w:pStyle w:val="40"/>
              <w:ind w:firstLine="0" w:firstLineChars="0"/>
              <w:jc w:val="center"/>
              <w:rPr>
                <w:rFonts w:asciiTheme="minorEastAsia" w:hAnsiTheme="minorEastAsia" w:eastAsiaTheme="minorEastAsia"/>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21" w:hRule="atLeast"/>
          <w:jc w:val="center"/>
        </w:trPr>
        <w:tc>
          <w:tcPr>
            <w:tcW w:w="726" w:type="dxa"/>
            <w:vAlign w:val="center"/>
          </w:tcPr>
          <w:p>
            <w:pPr>
              <w:pStyle w:val="40"/>
              <w:ind w:firstLine="0" w:firstLineChars="0"/>
              <w:jc w:val="center"/>
              <w:rPr>
                <w:rFonts w:asciiTheme="minorEastAsia" w:hAnsiTheme="minorEastAsia" w:eastAsiaTheme="minorEastAsia"/>
                <w:sz w:val="24"/>
                <w:szCs w:val="24"/>
              </w:rPr>
            </w:pPr>
          </w:p>
        </w:tc>
        <w:tc>
          <w:tcPr>
            <w:tcW w:w="1979" w:type="dxa"/>
            <w:vAlign w:val="center"/>
          </w:tcPr>
          <w:p>
            <w:pPr>
              <w:pStyle w:val="40"/>
              <w:ind w:firstLine="0" w:firstLineChars="0"/>
              <w:jc w:val="center"/>
              <w:rPr>
                <w:rFonts w:asciiTheme="minorEastAsia" w:hAnsiTheme="minorEastAsia" w:eastAsiaTheme="minorEastAsia"/>
                <w:sz w:val="24"/>
                <w:szCs w:val="24"/>
              </w:rPr>
            </w:pPr>
          </w:p>
        </w:tc>
        <w:tc>
          <w:tcPr>
            <w:tcW w:w="2479" w:type="dxa"/>
            <w:vAlign w:val="center"/>
          </w:tcPr>
          <w:p>
            <w:pPr>
              <w:pStyle w:val="40"/>
              <w:ind w:firstLine="0" w:firstLineChars="0"/>
              <w:jc w:val="center"/>
              <w:rPr>
                <w:rFonts w:asciiTheme="minorEastAsia" w:hAnsiTheme="minorEastAsia" w:eastAsiaTheme="minorEastAsia"/>
                <w:sz w:val="24"/>
                <w:szCs w:val="24"/>
              </w:rPr>
            </w:pPr>
          </w:p>
        </w:tc>
        <w:tc>
          <w:tcPr>
            <w:tcW w:w="2479" w:type="dxa"/>
            <w:vAlign w:val="center"/>
          </w:tcPr>
          <w:p>
            <w:pPr>
              <w:pStyle w:val="40"/>
              <w:ind w:firstLine="0" w:firstLineChars="0"/>
              <w:jc w:val="center"/>
              <w:rPr>
                <w:rFonts w:asciiTheme="minorEastAsia" w:hAnsiTheme="minorEastAsia" w:eastAsiaTheme="minorEastAsia"/>
                <w:sz w:val="24"/>
                <w:szCs w:val="24"/>
              </w:rPr>
            </w:pPr>
          </w:p>
        </w:tc>
        <w:tc>
          <w:tcPr>
            <w:tcW w:w="1227" w:type="dxa"/>
            <w:vAlign w:val="center"/>
          </w:tcPr>
          <w:p>
            <w:pPr>
              <w:pStyle w:val="40"/>
              <w:ind w:firstLine="0" w:firstLineChars="0"/>
              <w:jc w:val="center"/>
              <w:rPr>
                <w:rFonts w:asciiTheme="minorEastAsia" w:hAnsiTheme="minorEastAsia" w:eastAsiaTheme="minorEastAsia"/>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22" w:hRule="atLeast"/>
          <w:jc w:val="center"/>
        </w:trPr>
        <w:tc>
          <w:tcPr>
            <w:tcW w:w="726" w:type="dxa"/>
            <w:vAlign w:val="center"/>
          </w:tcPr>
          <w:p>
            <w:pPr>
              <w:pStyle w:val="40"/>
              <w:ind w:firstLine="0" w:firstLineChars="0"/>
              <w:jc w:val="center"/>
              <w:rPr>
                <w:rFonts w:asciiTheme="minorEastAsia" w:hAnsiTheme="minorEastAsia" w:eastAsiaTheme="minorEastAsia"/>
                <w:sz w:val="24"/>
                <w:szCs w:val="24"/>
              </w:rPr>
            </w:pPr>
          </w:p>
        </w:tc>
        <w:tc>
          <w:tcPr>
            <w:tcW w:w="1979" w:type="dxa"/>
            <w:vAlign w:val="center"/>
          </w:tcPr>
          <w:p>
            <w:pPr>
              <w:pStyle w:val="40"/>
              <w:ind w:firstLine="0" w:firstLineChars="0"/>
              <w:jc w:val="center"/>
              <w:rPr>
                <w:rFonts w:asciiTheme="minorEastAsia" w:hAnsiTheme="minorEastAsia" w:eastAsiaTheme="minorEastAsia"/>
                <w:sz w:val="24"/>
                <w:szCs w:val="24"/>
              </w:rPr>
            </w:pPr>
          </w:p>
        </w:tc>
        <w:tc>
          <w:tcPr>
            <w:tcW w:w="2479" w:type="dxa"/>
            <w:vAlign w:val="center"/>
          </w:tcPr>
          <w:p>
            <w:pPr>
              <w:pStyle w:val="40"/>
              <w:ind w:firstLine="0" w:firstLineChars="0"/>
              <w:jc w:val="center"/>
              <w:rPr>
                <w:rFonts w:asciiTheme="minorEastAsia" w:hAnsiTheme="minorEastAsia" w:eastAsiaTheme="minorEastAsia"/>
                <w:sz w:val="24"/>
                <w:szCs w:val="24"/>
              </w:rPr>
            </w:pPr>
          </w:p>
        </w:tc>
        <w:tc>
          <w:tcPr>
            <w:tcW w:w="2479" w:type="dxa"/>
            <w:vAlign w:val="center"/>
          </w:tcPr>
          <w:p>
            <w:pPr>
              <w:pStyle w:val="40"/>
              <w:ind w:firstLine="0" w:firstLineChars="0"/>
              <w:jc w:val="center"/>
              <w:rPr>
                <w:rFonts w:asciiTheme="minorEastAsia" w:hAnsiTheme="minorEastAsia" w:eastAsiaTheme="minorEastAsia"/>
                <w:sz w:val="24"/>
                <w:szCs w:val="24"/>
              </w:rPr>
            </w:pPr>
          </w:p>
        </w:tc>
        <w:tc>
          <w:tcPr>
            <w:tcW w:w="1227" w:type="dxa"/>
            <w:vAlign w:val="center"/>
          </w:tcPr>
          <w:p>
            <w:pPr>
              <w:pStyle w:val="40"/>
              <w:ind w:firstLine="0" w:firstLineChars="0"/>
              <w:jc w:val="center"/>
              <w:rPr>
                <w:rFonts w:asciiTheme="minorEastAsia" w:hAnsiTheme="minorEastAsia" w:eastAsiaTheme="minorEastAsia"/>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21" w:hRule="atLeast"/>
          <w:jc w:val="center"/>
        </w:trPr>
        <w:tc>
          <w:tcPr>
            <w:tcW w:w="726" w:type="dxa"/>
            <w:vAlign w:val="center"/>
          </w:tcPr>
          <w:p>
            <w:pPr>
              <w:pStyle w:val="40"/>
              <w:ind w:firstLine="0" w:firstLineChars="0"/>
              <w:jc w:val="center"/>
              <w:rPr>
                <w:rFonts w:asciiTheme="minorEastAsia" w:hAnsiTheme="minorEastAsia" w:eastAsiaTheme="minorEastAsia"/>
                <w:sz w:val="24"/>
                <w:szCs w:val="24"/>
              </w:rPr>
            </w:pPr>
          </w:p>
        </w:tc>
        <w:tc>
          <w:tcPr>
            <w:tcW w:w="1979" w:type="dxa"/>
            <w:vAlign w:val="center"/>
          </w:tcPr>
          <w:p>
            <w:pPr>
              <w:pStyle w:val="40"/>
              <w:ind w:firstLine="0" w:firstLineChars="0"/>
              <w:jc w:val="center"/>
              <w:rPr>
                <w:rFonts w:asciiTheme="minorEastAsia" w:hAnsiTheme="minorEastAsia" w:eastAsiaTheme="minorEastAsia"/>
                <w:sz w:val="24"/>
                <w:szCs w:val="24"/>
              </w:rPr>
            </w:pPr>
          </w:p>
        </w:tc>
        <w:tc>
          <w:tcPr>
            <w:tcW w:w="2479" w:type="dxa"/>
            <w:vAlign w:val="center"/>
          </w:tcPr>
          <w:p>
            <w:pPr>
              <w:pStyle w:val="40"/>
              <w:ind w:firstLine="0" w:firstLineChars="0"/>
              <w:jc w:val="center"/>
              <w:rPr>
                <w:rFonts w:asciiTheme="minorEastAsia" w:hAnsiTheme="minorEastAsia" w:eastAsiaTheme="minorEastAsia"/>
                <w:sz w:val="24"/>
                <w:szCs w:val="24"/>
              </w:rPr>
            </w:pPr>
          </w:p>
        </w:tc>
        <w:tc>
          <w:tcPr>
            <w:tcW w:w="2479" w:type="dxa"/>
            <w:vAlign w:val="center"/>
          </w:tcPr>
          <w:p>
            <w:pPr>
              <w:pStyle w:val="40"/>
              <w:ind w:firstLine="0" w:firstLineChars="0"/>
              <w:jc w:val="center"/>
              <w:rPr>
                <w:rFonts w:asciiTheme="minorEastAsia" w:hAnsiTheme="minorEastAsia" w:eastAsiaTheme="minorEastAsia"/>
                <w:sz w:val="24"/>
                <w:szCs w:val="24"/>
              </w:rPr>
            </w:pPr>
          </w:p>
        </w:tc>
        <w:tc>
          <w:tcPr>
            <w:tcW w:w="1227" w:type="dxa"/>
            <w:vAlign w:val="center"/>
          </w:tcPr>
          <w:p>
            <w:pPr>
              <w:pStyle w:val="40"/>
              <w:ind w:firstLine="0" w:firstLineChars="0"/>
              <w:jc w:val="center"/>
              <w:rPr>
                <w:rFonts w:asciiTheme="minorEastAsia" w:hAnsiTheme="minorEastAsia" w:eastAsiaTheme="minorEastAsia"/>
                <w:sz w:val="24"/>
                <w:szCs w:val="24"/>
              </w:rPr>
            </w:pPr>
          </w:p>
        </w:tc>
      </w:tr>
    </w:tbl>
    <w:p>
      <w:pPr>
        <w:pStyle w:val="179"/>
        <w:rPr>
          <w:rFonts w:asciiTheme="minorEastAsia" w:hAnsiTheme="minorEastAsia" w:eastAsiaTheme="minorEastAsia"/>
          <w:color w:val="auto"/>
        </w:rPr>
      </w:pPr>
      <w:r>
        <w:rPr>
          <w:rFonts w:asciiTheme="minorEastAsia" w:hAnsiTheme="minorEastAsia" w:eastAsiaTheme="minorEastAsia"/>
          <w:color w:val="auto"/>
        </w:rPr>
        <w:t>注：</w:t>
      </w:r>
      <w:r>
        <w:rPr>
          <w:rFonts w:hint="eastAsia" w:asciiTheme="minorEastAsia" w:hAnsiTheme="minorEastAsia" w:eastAsiaTheme="minorEastAsia"/>
          <w:color w:val="auto"/>
        </w:rPr>
        <w:t>1.本偏离表是评委评审投标方案最重要的直观材料和主要依据，供应商需按照磋商文件第四章的要求逐项应答，表中“偏离情况”一栏应填以“正偏离”、“负偏离”或“无偏离”。</w:t>
      </w:r>
    </w:p>
    <w:p>
      <w:pPr>
        <w:pStyle w:val="179"/>
        <w:ind w:firstLine="420" w:firstLineChars="200"/>
        <w:rPr>
          <w:rFonts w:asciiTheme="minorEastAsia" w:hAnsiTheme="minorEastAsia" w:eastAsiaTheme="minorEastAsia"/>
          <w:color w:val="auto"/>
        </w:rPr>
      </w:pPr>
      <w:r>
        <w:rPr>
          <w:rFonts w:hint="eastAsia" w:asciiTheme="minorEastAsia" w:hAnsiTheme="minorEastAsia" w:eastAsiaTheme="minorEastAsia"/>
          <w:color w:val="auto"/>
        </w:rPr>
        <w:t>2.对于磋商文件中的所有技术条款，除在本表中已列明的所有偏离外，均视作完全响应和满足磋商文件要求。</w:t>
      </w:r>
    </w:p>
    <w:p>
      <w:pPr>
        <w:pStyle w:val="179"/>
        <w:ind w:firstLine="480" w:firstLineChars="200"/>
        <w:rPr>
          <w:rFonts w:asciiTheme="minorEastAsia" w:hAnsiTheme="minorEastAsia" w:eastAsiaTheme="minorEastAsia"/>
          <w:color w:val="auto"/>
          <w:sz w:val="24"/>
          <w:szCs w:val="24"/>
        </w:rPr>
      </w:pPr>
    </w:p>
    <w:p>
      <w:pPr>
        <w:rPr>
          <w:rFonts w:asciiTheme="minorEastAsia" w:hAnsiTheme="minorEastAsia" w:eastAsiaTheme="minorEastAsia"/>
          <w:szCs w:val="24"/>
        </w:rPr>
      </w:pPr>
      <w:r>
        <w:rPr>
          <w:rFonts w:asciiTheme="minorEastAsia" w:hAnsiTheme="minorEastAsia" w:eastAsiaTheme="minorEastAsia"/>
          <w:szCs w:val="24"/>
        </w:rPr>
        <w:t>供应商授权代表（签字）：_______________</w:t>
      </w:r>
    </w:p>
    <w:p>
      <w:pPr>
        <w:rPr>
          <w:rFonts w:asciiTheme="minorEastAsia" w:hAnsiTheme="minorEastAsia" w:eastAsiaTheme="minorEastAsia"/>
          <w:szCs w:val="24"/>
        </w:rPr>
      </w:pPr>
      <w:r>
        <w:rPr>
          <w:rFonts w:asciiTheme="minorEastAsia" w:hAnsiTheme="minorEastAsia" w:eastAsiaTheme="minorEastAsia"/>
          <w:szCs w:val="24"/>
        </w:rPr>
        <w:t>供应商名称（加盖公章）：_______________</w:t>
      </w:r>
    </w:p>
    <w:p>
      <w:pPr>
        <w:pStyle w:val="179"/>
        <w:spacing w:line="360" w:lineRule="auto"/>
        <w:rPr>
          <w:rFonts w:asciiTheme="minorEastAsia" w:hAnsiTheme="minorEastAsia" w:eastAsiaTheme="minorEastAsia"/>
          <w:color w:val="auto"/>
          <w:sz w:val="24"/>
          <w:szCs w:val="24"/>
        </w:rPr>
      </w:pPr>
    </w:p>
    <w:p>
      <w:pPr>
        <w:widowControl/>
        <w:adjustRightInd/>
        <w:spacing w:line="240" w:lineRule="auto"/>
        <w:ind w:firstLine="0" w:firstLineChars="0"/>
        <w:textAlignment w:val="auto"/>
        <w:rPr>
          <w:rFonts w:asciiTheme="minorEastAsia" w:hAnsiTheme="minorEastAsia" w:eastAsiaTheme="minorEastAsia"/>
          <w:szCs w:val="24"/>
        </w:rPr>
      </w:pPr>
      <w:r>
        <w:rPr>
          <w:rFonts w:asciiTheme="minorEastAsia" w:hAnsiTheme="minorEastAsia" w:eastAsiaTheme="minorEastAsia"/>
          <w:szCs w:val="24"/>
        </w:rPr>
        <w:br w:type="page"/>
      </w:r>
    </w:p>
    <w:p>
      <w:pPr>
        <w:pStyle w:val="5"/>
        <w:jc w:val="left"/>
        <w:rPr>
          <w:rFonts w:asciiTheme="minorEastAsia" w:hAnsiTheme="minorEastAsia" w:eastAsiaTheme="minorEastAsia"/>
          <w:b w:val="0"/>
          <w:sz w:val="24"/>
          <w:szCs w:val="24"/>
        </w:rPr>
      </w:pPr>
      <w:r>
        <w:rPr>
          <w:rFonts w:asciiTheme="minorEastAsia" w:hAnsiTheme="minorEastAsia" w:eastAsiaTheme="minorEastAsia"/>
          <w:b w:val="0"/>
          <w:sz w:val="24"/>
          <w:szCs w:val="24"/>
        </w:rPr>
        <w:t xml:space="preserve">附件6 </w:t>
      </w:r>
      <w:r>
        <w:rPr>
          <w:rFonts w:hint="eastAsia" w:asciiTheme="minorEastAsia" w:hAnsiTheme="minorEastAsia" w:eastAsiaTheme="minorEastAsia"/>
          <w:b w:val="0"/>
          <w:sz w:val="24"/>
          <w:szCs w:val="24"/>
        </w:rPr>
        <w:t>法定代表人授权书</w:t>
      </w:r>
    </w:p>
    <w:p>
      <w:pPr>
        <w:pStyle w:val="189"/>
        <w:ind w:firstLine="0" w:firstLineChars="0"/>
        <w:rPr>
          <w:rFonts w:asciiTheme="minorEastAsia" w:hAnsiTheme="minorEastAsia" w:eastAsiaTheme="minorEastAsia"/>
          <w:sz w:val="24"/>
          <w:szCs w:val="24"/>
        </w:rPr>
      </w:pPr>
      <w:r>
        <w:rPr>
          <w:rFonts w:asciiTheme="minorEastAsia" w:hAnsiTheme="minorEastAsia" w:eastAsiaTheme="minorEastAsia"/>
          <w:sz w:val="24"/>
          <w:szCs w:val="24"/>
        </w:rPr>
        <w:t>法定代表人授权书</w:t>
      </w:r>
    </w:p>
    <w:p>
      <w:pPr>
        <w:rPr>
          <w:rFonts w:asciiTheme="minorEastAsia" w:hAnsiTheme="minorEastAsia" w:eastAsiaTheme="minorEastAsia"/>
          <w:szCs w:val="24"/>
        </w:rPr>
      </w:pPr>
      <w:r>
        <w:rPr>
          <w:rFonts w:asciiTheme="minorEastAsia" w:hAnsiTheme="minorEastAsia" w:eastAsiaTheme="minorEastAsia"/>
          <w:szCs w:val="24"/>
        </w:rPr>
        <w:t>本授权书声明：注册于中华人民共和国的</w:t>
      </w:r>
      <w:r>
        <w:rPr>
          <w:rFonts w:asciiTheme="minorEastAsia" w:hAnsiTheme="minorEastAsia" w:eastAsiaTheme="minorEastAsia"/>
          <w:iCs/>
          <w:color w:val="000000"/>
          <w:szCs w:val="24"/>
          <w:u w:val="single"/>
        </w:rPr>
        <w:t>（供应商名称）</w:t>
      </w:r>
      <w:r>
        <w:rPr>
          <w:rFonts w:asciiTheme="minorEastAsia" w:hAnsiTheme="minorEastAsia" w:eastAsiaTheme="minorEastAsia"/>
          <w:iCs/>
          <w:szCs w:val="24"/>
        </w:rPr>
        <w:t>的</w:t>
      </w:r>
      <w:r>
        <w:rPr>
          <w:rFonts w:asciiTheme="minorEastAsia" w:hAnsiTheme="minorEastAsia" w:eastAsiaTheme="minorEastAsia"/>
          <w:iCs/>
          <w:color w:val="000000"/>
          <w:szCs w:val="24"/>
          <w:u w:val="single"/>
        </w:rPr>
        <w:t>（法定代表人姓名、职务）</w:t>
      </w:r>
      <w:r>
        <w:rPr>
          <w:rFonts w:asciiTheme="minorEastAsia" w:hAnsiTheme="minorEastAsia" w:eastAsiaTheme="minorEastAsia"/>
          <w:iCs/>
          <w:szCs w:val="24"/>
        </w:rPr>
        <w:t>代表本单位</w:t>
      </w:r>
      <w:r>
        <w:rPr>
          <w:rFonts w:hint="eastAsia" w:asciiTheme="minorEastAsia" w:hAnsiTheme="minorEastAsia" w:eastAsiaTheme="minorEastAsia"/>
          <w:iCs/>
          <w:color w:val="000000"/>
          <w:szCs w:val="24"/>
          <w:u w:val="single"/>
        </w:rPr>
        <w:t>（</w:t>
      </w:r>
      <w:r>
        <w:rPr>
          <w:rFonts w:asciiTheme="minorEastAsia" w:hAnsiTheme="minorEastAsia" w:eastAsiaTheme="minorEastAsia"/>
          <w:iCs/>
          <w:color w:val="000000"/>
          <w:szCs w:val="24"/>
          <w:u w:val="single"/>
        </w:rPr>
        <w:t>供应商</w:t>
      </w:r>
      <w:r>
        <w:rPr>
          <w:rFonts w:hint="eastAsia" w:asciiTheme="minorEastAsia" w:hAnsiTheme="minorEastAsia" w:eastAsiaTheme="minorEastAsia"/>
          <w:iCs/>
          <w:color w:val="000000"/>
          <w:szCs w:val="24"/>
          <w:u w:val="single"/>
        </w:rPr>
        <w:t>名称）</w:t>
      </w:r>
      <w:r>
        <w:rPr>
          <w:rFonts w:asciiTheme="minorEastAsia" w:hAnsiTheme="minorEastAsia" w:eastAsiaTheme="minorEastAsia"/>
          <w:iCs/>
          <w:szCs w:val="24"/>
        </w:rPr>
        <w:t>授权的在下面签字的</w:t>
      </w:r>
      <w:r>
        <w:rPr>
          <w:rFonts w:asciiTheme="minorEastAsia" w:hAnsiTheme="minorEastAsia" w:eastAsiaTheme="minorEastAsia"/>
          <w:iCs/>
          <w:color w:val="000000"/>
          <w:szCs w:val="24"/>
          <w:u w:val="single"/>
        </w:rPr>
        <w:t>（被授权人的姓名、职务）</w:t>
      </w:r>
      <w:r>
        <w:rPr>
          <w:rFonts w:asciiTheme="minorEastAsia" w:hAnsiTheme="minorEastAsia" w:eastAsiaTheme="minorEastAsia"/>
          <w:iCs/>
          <w:szCs w:val="24"/>
        </w:rPr>
        <w:t>为本单位的合法代理人，就</w:t>
      </w:r>
      <w:r>
        <w:rPr>
          <w:rFonts w:hint="eastAsia" w:asciiTheme="minorEastAsia" w:hAnsiTheme="minorEastAsia" w:eastAsiaTheme="minorEastAsia"/>
          <w:iCs/>
          <w:color w:val="000000"/>
          <w:szCs w:val="24"/>
        </w:rPr>
        <w:t>（</w:t>
      </w:r>
      <w:r>
        <w:rPr>
          <w:rFonts w:hint="eastAsia" w:asciiTheme="minorEastAsia" w:hAnsiTheme="minorEastAsia" w:eastAsiaTheme="minorEastAsia"/>
          <w:iCs/>
          <w:color w:val="000000"/>
          <w:szCs w:val="24"/>
          <w:u w:val="single"/>
        </w:rPr>
        <w:t>项目名称、采购编号</w:t>
      </w:r>
      <w:r>
        <w:rPr>
          <w:rFonts w:hint="eastAsia" w:asciiTheme="minorEastAsia" w:hAnsiTheme="minorEastAsia" w:eastAsiaTheme="minorEastAsia"/>
          <w:iCs/>
          <w:color w:val="000000"/>
          <w:szCs w:val="24"/>
        </w:rPr>
        <w:t>）</w:t>
      </w:r>
      <w:r>
        <w:rPr>
          <w:rFonts w:hint="eastAsia" w:asciiTheme="minorEastAsia" w:hAnsiTheme="minorEastAsia" w:eastAsiaTheme="minorEastAsia"/>
          <w:color w:val="000000"/>
          <w:szCs w:val="24"/>
        </w:rPr>
        <w:t>的采购</w:t>
      </w:r>
      <w:r>
        <w:rPr>
          <w:rFonts w:asciiTheme="minorEastAsia" w:hAnsiTheme="minorEastAsia" w:eastAsiaTheme="minorEastAsia"/>
          <w:szCs w:val="24"/>
        </w:rPr>
        <w:t>，以本单位名义处理一切与之有关的事务。</w:t>
      </w:r>
    </w:p>
    <w:p>
      <w:pPr>
        <w:rPr>
          <w:rFonts w:asciiTheme="minorEastAsia" w:hAnsiTheme="minorEastAsia" w:eastAsiaTheme="minorEastAsia"/>
          <w:szCs w:val="24"/>
        </w:rPr>
      </w:pPr>
      <w:r>
        <w:rPr>
          <w:rFonts w:asciiTheme="minorEastAsia" w:hAnsiTheme="minorEastAsia" w:eastAsiaTheme="minorEastAsia"/>
          <w:szCs w:val="24"/>
        </w:rPr>
        <w:t>本授权书</w:t>
      </w:r>
      <w:r>
        <w:rPr>
          <w:rFonts w:hint="eastAsia" w:asciiTheme="minorEastAsia" w:hAnsiTheme="minorEastAsia" w:eastAsiaTheme="minorEastAsia"/>
          <w:szCs w:val="24"/>
        </w:rPr>
        <w:t>经</w:t>
      </w:r>
      <w:r>
        <w:rPr>
          <w:rFonts w:asciiTheme="minorEastAsia" w:hAnsiTheme="minorEastAsia" w:eastAsiaTheme="minorEastAsia"/>
          <w:szCs w:val="24"/>
        </w:rPr>
        <w:t>签字</w:t>
      </w:r>
      <w:r>
        <w:rPr>
          <w:rFonts w:hint="eastAsia" w:asciiTheme="minorEastAsia" w:hAnsiTheme="minorEastAsia" w:eastAsiaTheme="minorEastAsia"/>
          <w:szCs w:val="24"/>
        </w:rPr>
        <w:t>盖章后</w:t>
      </w:r>
      <w:r>
        <w:rPr>
          <w:rFonts w:asciiTheme="minorEastAsia" w:hAnsiTheme="minorEastAsia" w:eastAsiaTheme="minorEastAsia"/>
          <w:szCs w:val="24"/>
        </w:rPr>
        <w:t>生效，特此声明</w:t>
      </w:r>
      <w:r>
        <w:rPr>
          <w:rFonts w:hint="eastAsia" w:asciiTheme="minorEastAsia" w:hAnsiTheme="minorEastAsia" w:eastAsiaTheme="minorEastAsia"/>
          <w:szCs w:val="24"/>
        </w:rPr>
        <w:t>。</w:t>
      </w:r>
    </w:p>
    <w:p>
      <w:pPr>
        <w:rPr>
          <w:rFonts w:asciiTheme="minorEastAsia" w:hAnsiTheme="minorEastAsia" w:eastAsiaTheme="minorEastAsia"/>
          <w:szCs w:val="24"/>
        </w:rPr>
      </w:pPr>
    </w:p>
    <w:p>
      <w:pPr>
        <w:rPr>
          <w:rFonts w:asciiTheme="minorEastAsia" w:hAnsiTheme="minorEastAsia" w:eastAsiaTheme="minorEastAsia"/>
          <w:szCs w:val="24"/>
        </w:rPr>
      </w:pPr>
      <w:r>
        <w:rPr>
          <w:rFonts w:asciiTheme="minorEastAsia" w:hAnsiTheme="minorEastAsia" w:eastAsiaTheme="minorEastAsia"/>
          <w:szCs w:val="24"/>
        </w:rPr>
        <w:t>法定代表人（签字或印鉴）：_______________</w:t>
      </w:r>
    </w:p>
    <w:p>
      <w:pPr>
        <w:rPr>
          <w:rFonts w:asciiTheme="minorEastAsia" w:hAnsiTheme="minorEastAsia" w:eastAsiaTheme="minorEastAsia"/>
          <w:szCs w:val="24"/>
        </w:rPr>
      </w:pPr>
      <w:r>
        <w:rPr>
          <w:rFonts w:asciiTheme="minorEastAsia" w:hAnsiTheme="minorEastAsia" w:eastAsiaTheme="minorEastAsia"/>
          <w:szCs w:val="24"/>
        </w:rPr>
        <w:t>被授权人（签字）：_______________________</w:t>
      </w:r>
    </w:p>
    <w:p>
      <w:pPr>
        <w:rPr>
          <w:rFonts w:asciiTheme="minorEastAsia" w:hAnsiTheme="minorEastAsia" w:eastAsiaTheme="minorEastAsia"/>
          <w:szCs w:val="24"/>
        </w:rPr>
      </w:pPr>
      <w:r>
        <w:rPr>
          <w:rFonts w:asciiTheme="minorEastAsia" w:hAnsiTheme="minorEastAsia" w:eastAsiaTheme="minorEastAsia"/>
          <w:szCs w:val="24"/>
        </w:rPr>
        <w:t>供应商名称（</w:t>
      </w:r>
      <w:r>
        <w:rPr>
          <w:rFonts w:hint="eastAsia" w:asciiTheme="minorEastAsia" w:hAnsiTheme="minorEastAsia" w:eastAsiaTheme="minorEastAsia"/>
          <w:color w:val="000000"/>
          <w:szCs w:val="24"/>
        </w:rPr>
        <w:t>盖章</w:t>
      </w:r>
      <w:r>
        <w:rPr>
          <w:rFonts w:asciiTheme="minorEastAsia" w:hAnsiTheme="minorEastAsia" w:eastAsiaTheme="minorEastAsia"/>
          <w:szCs w:val="24"/>
        </w:rPr>
        <w:t>）：_____________________</w:t>
      </w:r>
    </w:p>
    <w:p>
      <w:pPr>
        <w:rPr>
          <w:rFonts w:asciiTheme="minorEastAsia" w:hAnsiTheme="minorEastAsia" w:eastAsiaTheme="minorEastAsia"/>
          <w:szCs w:val="24"/>
        </w:rPr>
      </w:pPr>
    </w:p>
    <w:p>
      <w:pPr>
        <w:pStyle w:val="40"/>
        <w:tabs>
          <w:tab w:val="left" w:pos="5580"/>
        </w:tabs>
        <w:spacing w:line="360" w:lineRule="auto"/>
        <w:rPr>
          <w:rFonts w:asciiTheme="minorEastAsia" w:hAnsiTheme="minorEastAsia" w:eastAsiaTheme="minorEastAsia"/>
          <w:color w:val="000000"/>
          <w:sz w:val="24"/>
          <w:szCs w:val="24"/>
        </w:rPr>
      </w:pPr>
      <w:r>
        <w:rPr>
          <w:rFonts w:hint="eastAsia" w:asciiTheme="minorEastAsia" w:hAnsiTheme="minorEastAsia" w:eastAsiaTheme="minorEastAsia"/>
          <w:color w:val="000000"/>
          <w:sz w:val="24"/>
          <w:szCs w:val="24"/>
        </w:rPr>
        <w:t>附：</w:t>
      </w:r>
    </w:p>
    <w:p>
      <w:pPr>
        <w:pStyle w:val="40"/>
        <w:tabs>
          <w:tab w:val="left" w:pos="5580"/>
        </w:tabs>
        <w:spacing w:line="360" w:lineRule="auto"/>
        <w:rPr>
          <w:rFonts w:asciiTheme="minorEastAsia" w:hAnsiTheme="minorEastAsia" w:eastAsiaTheme="minorEastAsia"/>
          <w:color w:val="000000"/>
          <w:sz w:val="24"/>
          <w:szCs w:val="24"/>
        </w:rPr>
      </w:pPr>
      <w:r>
        <w:rPr>
          <w:rFonts w:hint="eastAsia" w:asciiTheme="minorEastAsia" w:hAnsiTheme="minorEastAsia" w:eastAsiaTheme="minorEastAsia"/>
          <w:color w:val="000000"/>
          <w:sz w:val="24"/>
          <w:szCs w:val="24"/>
        </w:rPr>
        <w:t xml:space="preserve">被授权人姓名： </w:t>
      </w:r>
    </w:p>
    <w:p>
      <w:pPr>
        <w:pStyle w:val="40"/>
        <w:tabs>
          <w:tab w:val="left" w:pos="5580"/>
        </w:tabs>
        <w:spacing w:line="360" w:lineRule="auto"/>
        <w:rPr>
          <w:rFonts w:asciiTheme="minorEastAsia" w:hAnsiTheme="minorEastAsia" w:eastAsiaTheme="minorEastAsia"/>
          <w:color w:val="000000"/>
          <w:sz w:val="24"/>
          <w:szCs w:val="24"/>
        </w:rPr>
      </w:pPr>
      <w:r>
        <w:rPr>
          <w:rFonts w:hint="eastAsia" w:asciiTheme="minorEastAsia" w:hAnsiTheme="minorEastAsia" w:eastAsiaTheme="minorEastAsia"/>
          <w:color w:val="000000"/>
          <w:sz w:val="24"/>
          <w:szCs w:val="24"/>
        </w:rPr>
        <w:t>职　　　　务：</w:t>
      </w:r>
    </w:p>
    <w:p>
      <w:pPr>
        <w:pStyle w:val="40"/>
        <w:tabs>
          <w:tab w:val="left" w:pos="5580"/>
        </w:tabs>
        <w:spacing w:line="360" w:lineRule="auto"/>
        <w:rPr>
          <w:rFonts w:asciiTheme="minorEastAsia" w:hAnsiTheme="minorEastAsia" w:eastAsiaTheme="minorEastAsia"/>
          <w:color w:val="000000"/>
          <w:sz w:val="24"/>
          <w:szCs w:val="24"/>
        </w:rPr>
      </w:pPr>
      <w:r>
        <w:rPr>
          <w:rFonts w:hint="eastAsia" w:asciiTheme="minorEastAsia" w:hAnsiTheme="minorEastAsia" w:eastAsiaTheme="minorEastAsia"/>
          <w:color w:val="000000"/>
          <w:sz w:val="24"/>
          <w:szCs w:val="24"/>
        </w:rPr>
        <w:t>详细通讯地址：</w:t>
      </w:r>
    </w:p>
    <w:p>
      <w:pPr>
        <w:pStyle w:val="40"/>
        <w:tabs>
          <w:tab w:val="left" w:pos="5580"/>
        </w:tabs>
        <w:spacing w:line="360" w:lineRule="auto"/>
        <w:rPr>
          <w:rFonts w:asciiTheme="minorEastAsia" w:hAnsiTheme="minorEastAsia" w:eastAsiaTheme="minorEastAsia"/>
          <w:color w:val="000000"/>
          <w:sz w:val="24"/>
          <w:szCs w:val="24"/>
        </w:rPr>
      </w:pPr>
      <w:r>
        <w:rPr>
          <w:rFonts w:hint="eastAsia" w:asciiTheme="minorEastAsia" w:hAnsiTheme="minorEastAsia" w:eastAsiaTheme="minorEastAsia"/>
          <w:color w:val="000000"/>
          <w:sz w:val="24"/>
          <w:szCs w:val="24"/>
        </w:rPr>
        <w:t>邮 政  编 码：</w:t>
      </w:r>
    </w:p>
    <w:p>
      <w:pPr>
        <w:pStyle w:val="40"/>
        <w:tabs>
          <w:tab w:val="left" w:pos="5580"/>
        </w:tabs>
        <w:spacing w:line="360" w:lineRule="auto"/>
        <w:rPr>
          <w:rFonts w:asciiTheme="minorEastAsia" w:hAnsiTheme="minorEastAsia" w:eastAsiaTheme="minorEastAsia"/>
          <w:color w:val="000000"/>
          <w:sz w:val="24"/>
          <w:szCs w:val="24"/>
        </w:rPr>
      </w:pPr>
      <w:r>
        <w:rPr>
          <w:rFonts w:hint="eastAsia" w:asciiTheme="minorEastAsia" w:hAnsiTheme="minorEastAsia" w:eastAsiaTheme="minorEastAsia"/>
          <w:color w:val="000000"/>
          <w:sz w:val="24"/>
          <w:szCs w:val="24"/>
        </w:rPr>
        <w:t>传　　　　真：</w:t>
      </w:r>
    </w:p>
    <w:p>
      <w:pPr>
        <w:pStyle w:val="40"/>
        <w:tabs>
          <w:tab w:val="left" w:pos="5580"/>
        </w:tabs>
        <w:spacing w:line="360" w:lineRule="auto"/>
        <w:rPr>
          <w:rFonts w:asciiTheme="minorEastAsia" w:hAnsiTheme="minorEastAsia" w:eastAsiaTheme="minorEastAsia"/>
          <w:color w:val="000000"/>
          <w:sz w:val="24"/>
          <w:szCs w:val="24"/>
        </w:rPr>
      </w:pPr>
      <w:r>
        <w:rPr>
          <w:rFonts w:hint="eastAsia" w:asciiTheme="minorEastAsia" w:hAnsiTheme="minorEastAsia" w:eastAsiaTheme="minorEastAsia"/>
          <w:color w:val="000000"/>
          <w:sz w:val="24"/>
          <w:szCs w:val="24"/>
        </w:rPr>
        <w:t>电　　　　话：</w:t>
      </w:r>
    </w:p>
    <w:p>
      <w:pPr>
        <w:pStyle w:val="40"/>
        <w:tabs>
          <w:tab w:val="left" w:pos="5580"/>
        </w:tabs>
        <w:spacing w:line="360" w:lineRule="auto"/>
        <w:jc w:val="left"/>
        <w:rPr>
          <w:rFonts w:asciiTheme="minorEastAsia" w:hAnsiTheme="minorEastAsia" w:eastAsiaTheme="minorEastAsia"/>
          <w:color w:val="000000"/>
          <w:sz w:val="24"/>
          <w:szCs w:val="24"/>
        </w:rPr>
      </w:pPr>
      <w:r>
        <w:rPr>
          <w:rFonts w:hint="eastAsia" w:asciiTheme="minorEastAsia" w:hAnsiTheme="minorEastAsia" w:eastAsiaTheme="minorEastAsia"/>
          <w:color w:val="000000"/>
          <w:sz w:val="24"/>
          <w:szCs w:val="24"/>
        </w:rPr>
        <w:t>被授权人身份证复印件：</w:t>
      </w:r>
    </w:p>
    <w:tbl>
      <w:tblPr>
        <w:tblStyle w:val="75"/>
        <w:tblW w:w="8890"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8890"/>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rPr>
          <w:trHeight w:val="1864" w:hRule="atLeast"/>
        </w:trPr>
        <w:tc>
          <w:tcPr>
            <w:tcW w:w="8890" w:type="dxa"/>
          </w:tcPr>
          <w:p>
            <w:pPr>
              <w:pStyle w:val="40"/>
              <w:tabs>
                <w:tab w:val="left" w:pos="5580"/>
              </w:tabs>
              <w:spacing w:line="360" w:lineRule="auto"/>
              <w:jc w:val="left"/>
              <w:rPr>
                <w:rFonts w:asciiTheme="minorEastAsia" w:hAnsiTheme="minorEastAsia" w:eastAsiaTheme="minorEastAsia"/>
                <w:color w:val="000000"/>
                <w:sz w:val="24"/>
                <w:szCs w:val="24"/>
              </w:rPr>
            </w:pPr>
          </w:p>
        </w:tc>
      </w:tr>
    </w:tbl>
    <w:p>
      <w:pPr>
        <w:rPr>
          <w:rFonts w:asciiTheme="minorEastAsia" w:hAnsiTheme="minorEastAsia" w:eastAsiaTheme="minorEastAsia"/>
          <w:color w:val="000000" w:themeColor="text1"/>
          <w:szCs w:val="24"/>
          <w14:textFill>
            <w14:solidFill>
              <w14:schemeClr w14:val="tx1"/>
            </w14:solidFill>
          </w14:textFill>
        </w:rPr>
      </w:pPr>
    </w:p>
    <w:p>
      <w:pPr>
        <w:rPr>
          <w:rFonts w:asciiTheme="minorEastAsia" w:hAnsiTheme="minorEastAsia" w:eastAsiaTheme="minorEastAsia"/>
          <w:szCs w:val="24"/>
        </w:rPr>
      </w:pPr>
    </w:p>
    <w:p>
      <w:pPr>
        <w:rPr>
          <w:rFonts w:asciiTheme="minorEastAsia" w:hAnsiTheme="minorEastAsia" w:eastAsiaTheme="minorEastAsia"/>
          <w:szCs w:val="24"/>
        </w:rPr>
        <w:sectPr>
          <w:pgSz w:w="11906" w:h="16838"/>
          <w:pgMar w:top="1418" w:right="1418" w:bottom="1418" w:left="1588" w:header="851" w:footer="851" w:gutter="0"/>
          <w:cols w:space="720" w:num="1"/>
          <w:docGrid w:linePitch="312" w:charSpace="0"/>
        </w:sectPr>
      </w:pPr>
      <w:r>
        <w:rPr>
          <w:rFonts w:asciiTheme="minorEastAsia" w:hAnsiTheme="minorEastAsia" w:eastAsiaTheme="minorEastAsia"/>
          <w:szCs w:val="24"/>
        </w:rPr>
        <w:br w:type="page"/>
      </w:r>
    </w:p>
    <w:p>
      <w:pPr>
        <w:pStyle w:val="5"/>
        <w:jc w:val="left"/>
        <w:rPr>
          <w:rFonts w:asciiTheme="minorEastAsia" w:hAnsiTheme="minorEastAsia" w:eastAsiaTheme="minorEastAsia"/>
          <w:b w:val="0"/>
          <w:sz w:val="24"/>
          <w:szCs w:val="24"/>
        </w:rPr>
      </w:pPr>
      <w:bookmarkStart w:id="796" w:name="_Toc489339732"/>
      <w:bookmarkStart w:id="797" w:name="_Toc532585167"/>
      <w:bookmarkStart w:id="798" w:name="_Toc489358162"/>
      <w:bookmarkStart w:id="799" w:name="_Toc256342159"/>
      <w:bookmarkStart w:id="800" w:name="_Toc181504479"/>
      <w:bookmarkStart w:id="801" w:name="_Toc182205190"/>
      <w:bookmarkStart w:id="802" w:name="_Toc181504478"/>
      <w:bookmarkStart w:id="803" w:name="_Toc368053154"/>
      <w:bookmarkStart w:id="804" w:name="_Toc182205332"/>
      <w:bookmarkStart w:id="805" w:name="_Toc462069441"/>
      <w:bookmarkStart w:id="806" w:name="_Toc181326022"/>
      <w:bookmarkStart w:id="807" w:name="_Toc230583559"/>
      <w:bookmarkStart w:id="808" w:name="_Toc182205189"/>
      <w:bookmarkStart w:id="809" w:name="_Toc462066507"/>
      <w:bookmarkStart w:id="810" w:name="_Toc232176289"/>
      <w:bookmarkStart w:id="811" w:name="_Toc453622076"/>
      <w:bookmarkStart w:id="812" w:name="_Toc249515377"/>
      <w:bookmarkStart w:id="813" w:name="_Toc249525258"/>
      <w:bookmarkStart w:id="814" w:name="_Toc230013645"/>
      <w:bookmarkStart w:id="815" w:name="_Toc182205333"/>
      <w:bookmarkStart w:id="816" w:name="_Toc181326155"/>
      <w:bookmarkStart w:id="817" w:name="_Toc230099810"/>
      <w:bookmarkStart w:id="818" w:name="_Toc432430521"/>
      <w:bookmarkStart w:id="819" w:name="_Toc181864902"/>
      <w:bookmarkStart w:id="820" w:name="_Toc181326023"/>
      <w:bookmarkStart w:id="821" w:name="_Toc181326156"/>
      <w:bookmarkStart w:id="822" w:name="_Toc232395229"/>
      <w:bookmarkStart w:id="823" w:name="_Toc424300143"/>
      <w:bookmarkStart w:id="824" w:name="_Toc181864903"/>
      <w:bookmarkStart w:id="825" w:name="_Toc443397270"/>
      <w:bookmarkStart w:id="826" w:name="_Toc373513383"/>
      <w:r>
        <w:rPr>
          <w:rFonts w:asciiTheme="minorEastAsia" w:hAnsiTheme="minorEastAsia" w:eastAsiaTheme="minorEastAsia"/>
          <w:b w:val="0"/>
          <w:sz w:val="24"/>
          <w:szCs w:val="24"/>
        </w:rPr>
        <w:t>附件7 资格证明文件</w:t>
      </w:r>
      <w:bookmarkEnd w:id="796"/>
      <w:bookmarkEnd w:id="797"/>
      <w:bookmarkEnd w:id="798"/>
    </w:p>
    <w:bookmarkEnd w:id="799"/>
    <w:bookmarkEnd w:id="800"/>
    <w:bookmarkEnd w:id="801"/>
    <w:bookmarkEnd w:id="802"/>
    <w:bookmarkEnd w:id="803"/>
    <w:bookmarkEnd w:id="804"/>
    <w:bookmarkEnd w:id="805"/>
    <w:bookmarkEnd w:id="806"/>
    <w:bookmarkEnd w:id="807"/>
    <w:bookmarkEnd w:id="808"/>
    <w:bookmarkEnd w:id="809"/>
    <w:bookmarkEnd w:id="810"/>
    <w:bookmarkEnd w:id="811"/>
    <w:bookmarkEnd w:id="812"/>
    <w:bookmarkEnd w:id="813"/>
    <w:bookmarkEnd w:id="814"/>
    <w:bookmarkEnd w:id="815"/>
    <w:bookmarkEnd w:id="816"/>
    <w:bookmarkEnd w:id="817"/>
    <w:bookmarkEnd w:id="818"/>
    <w:bookmarkEnd w:id="819"/>
    <w:bookmarkEnd w:id="820"/>
    <w:bookmarkEnd w:id="821"/>
    <w:bookmarkEnd w:id="822"/>
    <w:bookmarkEnd w:id="823"/>
    <w:bookmarkEnd w:id="824"/>
    <w:bookmarkEnd w:id="825"/>
    <w:p>
      <w:pPr>
        <w:ind w:firstLine="0" w:firstLineChars="0"/>
        <w:rPr>
          <w:rFonts w:asciiTheme="minorEastAsia" w:hAnsiTheme="minorEastAsia" w:eastAsiaTheme="minorEastAsia"/>
          <w:b/>
          <w:bCs/>
        </w:rPr>
      </w:pPr>
      <w:bookmarkStart w:id="827" w:name="_Toc489339737"/>
      <w:bookmarkStart w:id="828" w:name="_Toc532585174"/>
      <w:bookmarkStart w:id="829" w:name="_Toc489358167"/>
      <w:bookmarkStart w:id="830" w:name="_Toc462648608"/>
      <w:bookmarkStart w:id="831" w:name="_Toc514240639"/>
      <w:bookmarkStart w:id="832" w:name="_Toc462673269"/>
    </w:p>
    <w:p>
      <w:pPr>
        <w:ind w:firstLine="0" w:firstLineChars="0"/>
        <w:rPr>
          <w:rFonts w:asciiTheme="minorEastAsia" w:hAnsiTheme="minorEastAsia" w:eastAsiaTheme="minorEastAsia"/>
          <w:b/>
          <w:bCs/>
        </w:rPr>
      </w:pPr>
      <w:r>
        <w:rPr>
          <w:rFonts w:hint="eastAsia" w:asciiTheme="minorEastAsia" w:hAnsiTheme="minorEastAsia" w:eastAsiaTheme="minorEastAsia"/>
          <w:b/>
          <w:bCs/>
        </w:rPr>
        <w:t>资格证明文件必须严格按照要求提供，否则视为无效投标。</w:t>
      </w:r>
    </w:p>
    <w:p>
      <w:pPr>
        <w:pStyle w:val="2"/>
        <w:ind w:firstLine="480"/>
        <w:rPr>
          <w:rFonts w:asciiTheme="minorEastAsia" w:hAnsiTheme="minorEastAsia" w:eastAsiaTheme="minorEastAsia"/>
        </w:rPr>
      </w:pPr>
    </w:p>
    <w:p>
      <w:pPr>
        <w:ind w:firstLine="0" w:firstLineChars="0"/>
        <w:outlineLvl w:val="2"/>
        <w:rPr>
          <w:rFonts w:asciiTheme="minorEastAsia" w:hAnsiTheme="minorEastAsia" w:eastAsiaTheme="minorEastAsia"/>
        </w:rPr>
      </w:pPr>
      <w:r>
        <w:rPr>
          <w:rFonts w:asciiTheme="minorEastAsia" w:hAnsiTheme="minorEastAsia" w:eastAsiaTheme="minorEastAsia"/>
        </w:rPr>
        <w:t>附件7-1供应商如为企业法人，须提供企业法人营业执照；供应商如为事业单位或其他组织，须提供事业单位法人证书或登记证或组织机构代码证或其他有效证明文件（复印件）</w:t>
      </w:r>
    </w:p>
    <w:p>
      <w:pPr>
        <w:widowControl/>
        <w:adjustRightInd/>
        <w:ind w:firstLine="0" w:firstLineChars="0"/>
        <w:textAlignment w:val="auto"/>
        <w:rPr>
          <w:rFonts w:asciiTheme="minorEastAsia" w:hAnsiTheme="minorEastAsia" w:eastAsiaTheme="minorEastAsia"/>
        </w:rPr>
      </w:pPr>
    </w:p>
    <w:p>
      <w:pPr>
        <w:pStyle w:val="2"/>
        <w:ind w:firstLine="480"/>
        <w:rPr>
          <w:rFonts w:asciiTheme="minorEastAsia" w:hAnsiTheme="minorEastAsia" w:eastAsiaTheme="minorEastAsia"/>
        </w:rPr>
      </w:pPr>
    </w:p>
    <w:p>
      <w:pPr>
        <w:ind w:firstLine="0" w:firstLineChars="0"/>
        <w:outlineLvl w:val="2"/>
        <w:rPr>
          <w:rFonts w:asciiTheme="minorEastAsia" w:hAnsiTheme="minorEastAsia" w:eastAsiaTheme="minorEastAsia"/>
        </w:rPr>
      </w:pPr>
      <w:r>
        <w:rPr>
          <w:rFonts w:asciiTheme="minorEastAsia" w:hAnsiTheme="minorEastAsia" w:eastAsiaTheme="minorEastAsia"/>
        </w:rPr>
        <w:t>附件7-2</w:t>
      </w:r>
      <w:r>
        <w:rPr>
          <w:rFonts w:hint="eastAsia" w:asciiTheme="minorEastAsia" w:hAnsiTheme="minorEastAsia" w:eastAsiaTheme="minorEastAsia"/>
        </w:rPr>
        <w:t>供应商2020年度或2021年度</w:t>
      </w:r>
      <w:r>
        <w:rPr>
          <w:rFonts w:hint="eastAsia" w:asciiTheme="minorEastAsia" w:hAnsiTheme="minorEastAsia" w:eastAsiaTheme="minorEastAsia"/>
          <w:b/>
          <w:bCs/>
        </w:rPr>
        <w:t>经会计师事务所或审计机构审计的财务审计报告及财务报表（至少包含会计师事务所或审计机构签章页、资产负债表、现金流量表、损益表/利润表）</w:t>
      </w:r>
      <w:r>
        <w:rPr>
          <w:rFonts w:hint="eastAsia" w:asciiTheme="minorEastAsia" w:hAnsiTheme="minorEastAsia" w:eastAsiaTheme="minorEastAsia"/>
        </w:rPr>
        <w:t>或首次响应文件提交截止日前六个月内供应商开户银行出具的</w:t>
      </w:r>
      <w:r>
        <w:rPr>
          <w:rFonts w:hint="eastAsia" w:asciiTheme="minorEastAsia" w:hAnsiTheme="minorEastAsia" w:eastAsiaTheme="minorEastAsia"/>
          <w:b/>
          <w:bCs/>
        </w:rPr>
        <w:t>资信证明</w:t>
      </w:r>
      <w:r>
        <w:rPr>
          <w:rFonts w:hint="eastAsia" w:asciiTheme="minorEastAsia" w:hAnsiTheme="minorEastAsia" w:eastAsiaTheme="minorEastAsia"/>
        </w:rPr>
        <w:t>（</w:t>
      </w:r>
      <w:r>
        <w:rPr>
          <w:rFonts w:asciiTheme="minorEastAsia" w:hAnsiTheme="minorEastAsia" w:eastAsiaTheme="minorEastAsia"/>
        </w:rPr>
        <w:t>财务报告</w:t>
      </w:r>
      <w:r>
        <w:rPr>
          <w:rFonts w:hint="eastAsia" w:asciiTheme="minorEastAsia" w:hAnsiTheme="minorEastAsia" w:eastAsiaTheme="minorEastAsia"/>
        </w:rPr>
        <w:t>复印件</w:t>
      </w:r>
      <w:r>
        <w:rPr>
          <w:rFonts w:asciiTheme="minorEastAsia" w:hAnsiTheme="minorEastAsia" w:eastAsiaTheme="minorEastAsia"/>
        </w:rPr>
        <w:t>或银行出具的资信证明</w:t>
      </w:r>
      <w:r>
        <w:rPr>
          <w:rFonts w:hint="eastAsia" w:asciiTheme="minorEastAsia" w:hAnsiTheme="minorEastAsia" w:eastAsiaTheme="minorEastAsia"/>
        </w:rPr>
        <w:t>原件或复印件）</w:t>
      </w:r>
    </w:p>
    <w:p>
      <w:pPr>
        <w:adjustRightInd/>
        <w:jc w:val="both"/>
        <w:textAlignment w:val="auto"/>
        <w:rPr>
          <w:rFonts w:asciiTheme="minorEastAsia" w:hAnsiTheme="minorEastAsia" w:eastAsiaTheme="minorEastAsia"/>
          <w:color w:val="000000"/>
          <w:kern w:val="2"/>
          <w:szCs w:val="24"/>
        </w:rPr>
      </w:pPr>
      <w:r>
        <w:rPr>
          <w:rFonts w:hint="eastAsia" w:asciiTheme="minorEastAsia" w:hAnsiTheme="minorEastAsia" w:eastAsiaTheme="minorEastAsia"/>
          <w:kern w:val="2"/>
          <w:szCs w:val="24"/>
        </w:rPr>
        <w:t>注：</w:t>
      </w:r>
      <w:r>
        <w:rPr>
          <w:rFonts w:hint="eastAsia" w:asciiTheme="minorEastAsia" w:hAnsiTheme="minorEastAsia" w:eastAsiaTheme="minorEastAsia"/>
          <w:color w:val="000000"/>
          <w:kern w:val="2"/>
          <w:szCs w:val="24"/>
        </w:rPr>
        <w:t>银行资信证明可提供原件，也可提供复印件。银行出具的存款证明不能替代银行资信证明。</w:t>
      </w:r>
    </w:p>
    <w:p>
      <w:pPr>
        <w:pStyle w:val="2"/>
        <w:ind w:firstLine="480"/>
        <w:rPr>
          <w:rFonts w:asciiTheme="minorEastAsia" w:hAnsiTheme="minorEastAsia" w:eastAsiaTheme="minorEastAsia"/>
        </w:rPr>
      </w:pPr>
    </w:p>
    <w:p>
      <w:pPr>
        <w:widowControl/>
        <w:adjustRightInd/>
        <w:ind w:firstLine="0" w:firstLineChars="0"/>
        <w:textAlignment w:val="auto"/>
        <w:rPr>
          <w:rFonts w:asciiTheme="minorEastAsia" w:hAnsiTheme="minorEastAsia" w:eastAsiaTheme="minorEastAsia"/>
        </w:rPr>
      </w:pPr>
    </w:p>
    <w:p>
      <w:pPr>
        <w:adjustRightInd/>
        <w:ind w:firstLine="0" w:firstLineChars="0"/>
        <w:jc w:val="both"/>
        <w:textAlignment w:val="auto"/>
        <w:outlineLvl w:val="2"/>
        <w:rPr>
          <w:rFonts w:asciiTheme="minorEastAsia" w:hAnsiTheme="minorEastAsia" w:eastAsiaTheme="minorEastAsia"/>
          <w:kern w:val="2"/>
          <w:szCs w:val="24"/>
        </w:rPr>
      </w:pPr>
      <w:r>
        <w:rPr>
          <w:rFonts w:hint="eastAsia" w:asciiTheme="minorEastAsia" w:hAnsiTheme="minorEastAsia" w:eastAsiaTheme="minorEastAsia"/>
          <w:kern w:val="2"/>
          <w:szCs w:val="24"/>
        </w:rPr>
        <w:t>附件</w:t>
      </w:r>
      <w:r>
        <w:rPr>
          <w:rFonts w:asciiTheme="minorEastAsia" w:hAnsiTheme="minorEastAsia" w:eastAsiaTheme="minorEastAsia"/>
          <w:kern w:val="2"/>
          <w:szCs w:val="24"/>
        </w:rPr>
        <w:t>7</w:t>
      </w:r>
      <w:r>
        <w:rPr>
          <w:rFonts w:hint="eastAsia" w:asciiTheme="minorEastAsia" w:hAnsiTheme="minorEastAsia" w:eastAsiaTheme="minorEastAsia"/>
          <w:kern w:val="2"/>
          <w:szCs w:val="24"/>
        </w:rPr>
        <w:t>-</w:t>
      </w:r>
      <w:r>
        <w:rPr>
          <w:rFonts w:asciiTheme="minorEastAsia" w:hAnsiTheme="minorEastAsia" w:eastAsiaTheme="minorEastAsia"/>
          <w:kern w:val="2"/>
          <w:szCs w:val="24"/>
        </w:rPr>
        <w:t>3</w:t>
      </w:r>
      <w:r>
        <w:rPr>
          <w:rFonts w:hint="eastAsia" w:asciiTheme="minorEastAsia" w:hAnsiTheme="minorEastAsia" w:eastAsiaTheme="minorEastAsia"/>
          <w:kern w:val="2"/>
          <w:szCs w:val="24"/>
        </w:rPr>
        <w:t>首次响应文件提交截止日前六个月内任意一个月的供应商</w:t>
      </w:r>
      <w:r>
        <w:rPr>
          <w:rFonts w:hint="eastAsia" w:asciiTheme="minorEastAsia" w:hAnsiTheme="minorEastAsia" w:eastAsiaTheme="minorEastAsia"/>
          <w:b/>
          <w:bCs/>
          <w:kern w:val="2"/>
          <w:szCs w:val="24"/>
        </w:rPr>
        <w:t>缴纳税收</w:t>
      </w:r>
      <w:r>
        <w:rPr>
          <w:rFonts w:hint="eastAsia" w:asciiTheme="minorEastAsia" w:hAnsiTheme="minorEastAsia" w:eastAsiaTheme="minorEastAsia"/>
          <w:kern w:val="2"/>
          <w:szCs w:val="24"/>
        </w:rPr>
        <w:t>的有效凭证，依法免税的，应提供依法免税的相关证明文件（复印件）</w:t>
      </w:r>
    </w:p>
    <w:p>
      <w:pPr>
        <w:adjustRightInd/>
        <w:ind w:firstLine="0" w:firstLineChars="0"/>
        <w:jc w:val="both"/>
        <w:textAlignment w:val="auto"/>
        <w:rPr>
          <w:rFonts w:asciiTheme="minorEastAsia" w:hAnsiTheme="minorEastAsia" w:eastAsiaTheme="minorEastAsia"/>
          <w:kern w:val="2"/>
          <w:szCs w:val="24"/>
        </w:rPr>
      </w:pPr>
    </w:p>
    <w:p>
      <w:pPr>
        <w:widowControl/>
        <w:adjustRightInd/>
        <w:ind w:firstLine="0" w:firstLineChars="0"/>
        <w:textAlignment w:val="auto"/>
        <w:rPr>
          <w:rFonts w:asciiTheme="minorEastAsia" w:hAnsiTheme="minorEastAsia" w:eastAsiaTheme="minorEastAsia"/>
          <w:kern w:val="2"/>
          <w:szCs w:val="24"/>
        </w:rPr>
      </w:pPr>
    </w:p>
    <w:p>
      <w:pPr>
        <w:adjustRightInd/>
        <w:ind w:firstLine="0" w:firstLineChars="0"/>
        <w:jc w:val="both"/>
        <w:textAlignment w:val="auto"/>
        <w:outlineLvl w:val="2"/>
        <w:rPr>
          <w:rFonts w:asciiTheme="minorEastAsia" w:hAnsiTheme="minorEastAsia" w:eastAsiaTheme="minorEastAsia"/>
          <w:kern w:val="2"/>
          <w:szCs w:val="24"/>
        </w:rPr>
      </w:pPr>
      <w:r>
        <w:rPr>
          <w:rFonts w:hint="eastAsia" w:asciiTheme="minorEastAsia" w:hAnsiTheme="minorEastAsia" w:eastAsiaTheme="minorEastAsia"/>
          <w:kern w:val="2"/>
          <w:szCs w:val="24"/>
        </w:rPr>
        <w:t>附件</w:t>
      </w:r>
      <w:r>
        <w:rPr>
          <w:rFonts w:asciiTheme="minorEastAsia" w:hAnsiTheme="minorEastAsia" w:eastAsiaTheme="minorEastAsia"/>
          <w:kern w:val="2"/>
          <w:szCs w:val="24"/>
        </w:rPr>
        <w:t>7</w:t>
      </w:r>
      <w:r>
        <w:rPr>
          <w:rFonts w:hint="eastAsia" w:asciiTheme="minorEastAsia" w:hAnsiTheme="minorEastAsia" w:eastAsiaTheme="minorEastAsia"/>
          <w:kern w:val="2"/>
          <w:szCs w:val="24"/>
        </w:rPr>
        <w:t>-</w:t>
      </w:r>
      <w:r>
        <w:rPr>
          <w:rFonts w:asciiTheme="minorEastAsia" w:hAnsiTheme="minorEastAsia" w:eastAsiaTheme="minorEastAsia"/>
          <w:kern w:val="2"/>
          <w:szCs w:val="24"/>
        </w:rPr>
        <w:t>4</w:t>
      </w:r>
      <w:r>
        <w:rPr>
          <w:rFonts w:hint="eastAsia" w:asciiTheme="minorEastAsia" w:hAnsiTheme="minorEastAsia" w:eastAsiaTheme="minorEastAsia"/>
          <w:kern w:val="2"/>
          <w:szCs w:val="24"/>
        </w:rPr>
        <w:t>首次响应文件提交截止日前六个月内任意一个月的供应商</w:t>
      </w:r>
      <w:r>
        <w:rPr>
          <w:rFonts w:hint="eastAsia" w:asciiTheme="minorEastAsia" w:hAnsiTheme="minorEastAsia" w:eastAsiaTheme="minorEastAsia"/>
          <w:b/>
          <w:bCs/>
          <w:kern w:val="2"/>
          <w:szCs w:val="24"/>
        </w:rPr>
        <w:t>缴纳社会保障资金</w:t>
      </w:r>
      <w:r>
        <w:rPr>
          <w:rFonts w:hint="eastAsia" w:asciiTheme="minorEastAsia" w:hAnsiTheme="minorEastAsia" w:eastAsiaTheme="minorEastAsia"/>
          <w:kern w:val="2"/>
          <w:szCs w:val="24"/>
        </w:rPr>
        <w:t>的有效凭证，依法免缴的，应提供依法免缴的相关证明文件，由第三方机构代缴的，还应提供代缴协议等相关证明文件（复印件）</w:t>
      </w:r>
    </w:p>
    <w:p>
      <w:pPr>
        <w:pStyle w:val="2"/>
        <w:ind w:firstLine="480"/>
        <w:rPr>
          <w:rFonts w:asciiTheme="minorEastAsia" w:hAnsiTheme="minorEastAsia" w:eastAsiaTheme="minorEastAsia"/>
        </w:rPr>
      </w:pPr>
    </w:p>
    <w:p>
      <w:pPr>
        <w:adjustRightInd/>
        <w:ind w:firstLine="0" w:firstLineChars="0"/>
        <w:jc w:val="both"/>
        <w:textAlignment w:val="auto"/>
        <w:rPr>
          <w:rFonts w:asciiTheme="minorEastAsia" w:hAnsiTheme="minorEastAsia" w:eastAsiaTheme="minorEastAsia"/>
          <w:kern w:val="2"/>
          <w:szCs w:val="24"/>
        </w:rPr>
      </w:pPr>
    </w:p>
    <w:p>
      <w:pPr>
        <w:widowControl/>
        <w:adjustRightInd/>
        <w:spacing w:line="240" w:lineRule="auto"/>
        <w:ind w:firstLine="0" w:firstLineChars="0"/>
        <w:textAlignment w:val="auto"/>
        <w:rPr>
          <w:rFonts w:asciiTheme="minorEastAsia" w:hAnsiTheme="minorEastAsia" w:eastAsiaTheme="minorEastAsia"/>
          <w:bCs/>
          <w:kern w:val="2"/>
          <w:szCs w:val="24"/>
        </w:rPr>
      </w:pPr>
      <w:r>
        <w:rPr>
          <w:rFonts w:asciiTheme="minorEastAsia" w:hAnsiTheme="minorEastAsia" w:eastAsiaTheme="minorEastAsia"/>
          <w:bCs/>
          <w:kern w:val="2"/>
          <w:szCs w:val="24"/>
        </w:rPr>
        <w:br w:type="page"/>
      </w:r>
    </w:p>
    <w:p>
      <w:pPr>
        <w:ind w:firstLine="0" w:firstLineChars="0"/>
        <w:outlineLvl w:val="2"/>
        <w:rPr>
          <w:rFonts w:asciiTheme="minorEastAsia" w:hAnsiTheme="minorEastAsia" w:eastAsiaTheme="minorEastAsia"/>
          <w:b/>
        </w:rPr>
      </w:pPr>
      <w:r>
        <w:rPr>
          <w:rFonts w:asciiTheme="minorEastAsia" w:hAnsiTheme="minorEastAsia" w:eastAsiaTheme="minorEastAsia"/>
        </w:rPr>
        <w:t>附件7-5</w:t>
      </w:r>
      <w:r>
        <w:rPr>
          <w:rFonts w:asciiTheme="minorEastAsia" w:hAnsiTheme="minorEastAsia" w:eastAsiaTheme="minorEastAsia"/>
          <w:bCs/>
        </w:rPr>
        <w:t>供应商声明函</w:t>
      </w:r>
    </w:p>
    <w:p>
      <w:pPr>
        <w:ind w:firstLine="0" w:firstLineChars="0"/>
        <w:jc w:val="center"/>
        <w:rPr>
          <w:rFonts w:asciiTheme="minorEastAsia" w:hAnsiTheme="minorEastAsia" w:eastAsiaTheme="minorEastAsia"/>
        </w:rPr>
      </w:pPr>
      <w:r>
        <w:rPr>
          <w:rFonts w:asciiTheme="minorEastAsia" w:hAnsiTheme="minorEastAsia" w:eastAsiaTheme="minorEastAsia"/>
          <w:b/>
          <w:bCs/>
        </w:rPr>
        <w:t>供应商声明函</w:t>
      </w:r>
    </w:p>
    <w:p>
      <w:pPr>
        <w:tabs>
          <w:tab w:val="left" w:pos="5580"/>
        </w:tabs>
        <w:ind w:firstLine="0" w:firstLineChars="0"/>
        <w:rPr>
          <w:rFonts w:asciiTheme="minorEastAsia" w:hAnsiTheme="minorEastAsia" w:eastAsiaTheme="minorEastAsia"/>
          <w:u w:val="single"/>
        </w:rPr>
      </w:pPr>
      <w:r>
        <w:rPr>
          <w:rFonts w:asciiTheme="minorEastAsia" w:hAnsiTheme="minorEastAsia" w:eastAsiaTheme="minorEastAsia"/>
        </w:rPr>
        <w:t>致：</w:t>
      </w:r>
      <w:r>
        <w:rPr>
          <w:rFonts w:asciiTheme="minorEastAsia" w:hAnsiTheme="minorEastAsia" w:eastAsiaTheme="minorEastAsia"/>
          <w:u w:val="single"/>
        </w:rPr>
        <w:t xml:space="preserve">              </w:t>
      </w:r>
    </w:p>
    <w:p>
      <w:pPr>
        <w:rPr>
          <w:rFonts w:asciiTheme="minorEastAsia" w:hAnsiTheme="minorEastAsia" w:eastAsiaTheme="minorEastAsia"/>
        </w:rPr>
      </w:pPr>
      <w:r>
        <w:rPr>
          <w:rFonts w:asciiTheme="minorEastAsia" w:hAnsiTheme="minorEastAsia" w:eastAsiaTheme="minorEastAsia"/>
        </w:rPr>
        <w:t>在参与本次项目竞争性磋商中，我单位承诺：</w:t>
      </w:r>
    </w:p>
    <w:p>
      <w:pPr>
        <w:numPr>
          <w:ilvl w:val="0"/>
          <w:numId w:val="50"/>
        </w:numPr>
        <w:rPr>
          <w:rFonts w:asciiTheme="minorEastAsia" w:hAnsiTheme="minorEastAsia" w:eastAsiaTheme="minorEastAsia"/>
        </w:rPr>
      </w:pPr>
      <w:r>
        <w:rPr>
          <w:rFonts w:asciiTheme="minorEastAsia" w:hAnsiTheme="minorEastAsia" w:eastAsiaTheme="minorEastAsia"/>
        </w:rPr>
        <w:t>我单位</w:t>
      </w:r>
      <w:r>
        <w:rPr>
          <w:rFonts w:hint="eastAsia" w:asciiTheme="minorEastAsia" w:hAnsiTheme="minorEastAsia" w:eastAsiaTheme="minorEastAsia"/>
          <w:bCs/>
        </w:rPr>
        <w:t>经营状况良好。</w:t>
      </w:r>
    </w:p>
    <w:p>
      <w:pPr>
        <w:rPr>
          <w:rFonts w:asciiTheme="minorEastAsia" w:hAnsiTheme="minorEastAsia" w:eastAsiaTheme="minorEastAsia"/>
        </w:rPr>
      </w:pPr>
      <w:r>
        <w:rPr>
          <w:rFonts w:hint="eastAsia" w:asciiTheme="minorEastAsia" w:hAnsiTheme="minorEastAsia" w:eastAsiaTheme="minorEastAsia"/>
        </w:rPr>
        <w:t>2、</w:t>
      </w:r>
      <w:r>
        <w:rPr>
          <w:rFonts w:hint="eastAsia" w:asciiTheme="minorEastAsia" w:hAnsiTheme="minorEastAsia" w:eastAsiaTheme="minorEastAsia"/>
          <w:bCs/>
        </w:rPr>
        <w:t>具有履行合同所必需的设备和专业技术能力。</w:t>
      </w:r>
    </w:p>
    <w:p>
      <w:pPr>
        <w:rPr>
          <w:rFonts w:asciiTheme="minorEastAsia" w:hAnsiTheme="minorEastAsia" w:eastAsiaTheme="minorEastAsia"/>
        </w:rPr>
      </w:pPr>
      <w:r>
        <w:rPr>
          <w:rFonts w:asciiTheme="minorEastAsia" w:hAnsiTheme="minorEastAsia" w:eastAsiaTheme="minorEastAsia"/>
        </w:rPr>
        <w:t>3</w:t>
      </w:r>
      <w:r>
        <w:rPr>
          <w:rFonts w:hint="eastAsia" w:asciiTheme="minorEastAsia" w:hAnsiTheme="minorEastAsia" w:eastAsiaTheme="minorEastAsia"/>
        </w:rPr>
        <w:t>、与我单位存在“单位负责人为同一人或者存在控股、管理关系”的信息如下（如有，须填写）：</w:t>
      </w:r>
    </w:p>
    <w:tbl>
      <w:tblPr>
        <w:tblStyle w:val="75"/>
        <w:tblW w:w="8721" w:type="dxa"/>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1306"/>
        <w:gridCol w:w="4508"/>
        <w:gridCol w:w="2907"/>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rPr>
          <w:jc w:val="center"/>
        </w:trPr>
        <w:tc>
          <w:tcPr>
            <w:tcW w:w="1306" w:type="dxa"/>
            <w:vAlign w:val="center"/>
          </w:tcPr>
          <w:p>
            <w:pPr>
              <w:spacing w:line="240" w:lineRule="auto"/>
              <w:ind w:firstLine="0" w:firstLineChars="0"/>
              <w:jc w:val="center"/>
              <w:rPr>
                <w:rFonts w:asciiTheme="minorEastAsia" w:hAnsiTheme="minorEastAsia" w:eastAsiaTheme="minorEastAsia"/>
              </w:rPr>
            </w:pPr>
            <w:r>
              <w:rPr>
                <w:rFonts w:hint="eastAsia" w:asciiTheme="minorEastAsia" w:hAnsiTheme="minorEastAsia" w:eastAsiaTheme="minorEastAsia"/>
              </w:rPr>
              <w:t>序号</w:t>
            </w:r>
          </w:p>
        </w:tc>
        <w:tc>
          <w:tcPr>
            <w:tcW w:w="4508" w:type="dxa"/>
            <w:vAlign w:val="center"/>
          </w:tcPr>
          <w:p>
            <w:pPr>
              <w:spacing w:line="240" w:lineRule="auto"/>
              <w:ind w:firstLine="0" w:firstLineChars="0"/>
              <w:jc w:val="center"/>
              <w:rPr>
                <w:rFonts w:asciiTheme="minorEastAsia" w:hAnsiTheme="minorEastAsia" w:eastAsiaTheme="minorEastAsia"/>
              </w:rPr>
            </w:pPr>
            <w:r>
              <w:rPr>
                <w:rFonts w:hint="eastAsia" w:asciiTheme="minorEastAsia" w:hAnsiTheme="minorEastAsia" w:eastAsiaTheme="minorEastAsia"/>
              </w:rPr>
              <w:t>单位名称</w:t>
            </w:r>
          </w:p>
        </w:tc>
        <w:tc>
          <w:tcPr>
            <w:tcW w:w="2907" w:type="dxa"/>
            <w:vAlign w:val="center"/>
          </w:tcPr>
          <w:p>
            <w:pPr>
              <w:spacing w:line="240" w:lineRule="auto"/>
              <w:ind w:firstLine="0" w:firstLineChars="0"/>
              <w:jc w:val="center"/>
              <w:rPr>
                <w:rFonts w:asciiTheme="minorEastAsia" w:hAnsiTheme="minorEastAsia" w:eastAsiaTheme="minorEastAsia"/>
              </w:rPr>
            </w:pPr>
            <w:r>
              <w:rPr>
                <w:rFonts w:hint="eastAsia" w:asciiTheme="minorEastAsia" w:hAnsiTheme="minorEastAsia" w:eastAsiaTheme="minorEastAsia"/>
              </w:rPr>
              <w:t>相互关系</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rPr>
          <w:jc w:val="center"/>
        </w:trPr>
        <w:tc>
          <w:tcPr>
            <w:tcW w:w="1306" w:type="dxa"/>
            <w:vAlign w:val="center"/>
          </w:tcPr>
          <w:p>
            <w:pPr>
              <w:spacing w:line="240" w:lineRule="auto"/>
              <w:ind w:firstLine="0" w:firstLineChars="0"/>
              <w:jc w:val="center"/>
              <w:rPr>
                <w:rFonts w:asciiTheme="minorEastAsia" w:hAnsiTheme="minorEastAsia" w:eastAsiaTheme="minorEastAsia"/>
              </w:rPr>
            </w:pPr>
            <w:r>
              <w:rPr>
                <w:rFonts w:hint="eastAsia" w:asciiTheme="minorEastAsia" w:hAnsiTheme="minorEastAsia" w:eastAsiaTheme="minorEastAsia"/>
              </w:rPr>
              <w:t>1</w:t>
            </w:r>
          </w:p>
        </w:tc>
        <w:tc>
          <w:tcPr>
            <w:tcW w:w="4508" w:type="dxa"/>
            <w:vAlign w:val="center"/>
          </w:tcPr>
          <w:p>
            <w:pPr>
              <w:spacing w:line="240" w:lineRule="auto"/>
              <w:ind w:firstLine="0" w:firstLineChars="0"/>
              <w:jc w:val="center"/>
              <w:rPr>
                <w:rFonts w:asciiTheme="minorEastAsia" w:hAnsiTheme="minorEastAsia" w:eastAsiaTheme="minorEastAsia"/>
              </w:rPr>
            </w:pPr>
          </w:p>
        </w:tc>
        <w:tc>
          <w:tcPr>
            <w:tcW w:w="2907" w:type="dxa"/>
            <w:vAlign w:val="center"/>
          </w:tcPr>
          <w:p>
            <w:pPr>
              <w:spacing w:line="240" w:lineRule="auto"/>
              <w:ind w:firstLine="0" w:firstLineChars="0"/>
              <w:jc w:val="center"/>
              <w:rPr>
                <w:rFonts w:asciiTheme="minorEastAsia" w:hAnsiTheme="minorEastAsia" w:eastAsiaTheme="minorEastAsia"/>
              </w:rPr>
            </w:pPr>
            <w:r>
              <w:rPr>
                <w:rFonts w:hint="eastAsia" w:asciiTheme="minorEastAsia" w:hAnsiTheme="minorEastAsia" w:eastAsiaTheme="minorEastAsia"/>
              </w:rPr>
              <w:t>单位负责人为同一人</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rPr>
          <w:jc w:val="center"/>
        </w:trPr>
        <w:tc>
          <w:tcPr>
            <w:tcW w:w="1306" w:type="dxa"/>
            <w:vAlign w:val="center"/>
          </w:tcPr>
          <w:p>
            <w:pPr>
              <w:spacing w:line="240" w:lineRule="auto"/>
              <w:ind w:firstLine="0" w:firstLineChars="0"/>
              <w:jc w:val="center"/>
              <w:rPr>
                <w:rFonts w:asciiTheme="minorEastAsia" w:hAnsiTheme="minorEastAsia" w:eastAsiaTheme="minorEastAsia"/>
              </w:rPr>
            </w:pPr>
            <w:r>
              <w:rPr>
                <w:rFonts w:hint="eastAsia" w:asciiTheme="minorEastAsia" w:hAnsiTheme="minorEastAsia" w:eastAsiaTheme="minorEastAsia"/>
              </w:rPr>
              <w:t>2</w:t>
            </w:r>
          </w:p>
        </w:tc>
        <w:tc>
          <w:tcPr>
            <w:tcW w:w="4508" w:type="dxa"/>
            <w:vAlign w:val="center"/>
          </w:tcPr>
          <w:p>
            <w:pPr>
              <w:spacing w:line="240" w:lineRule="auto"/>
              <w:ind w:firstLine="0" w:firstLineChars="0"/>
              <w:jc w:val="center"/>
              <w:rPr>
                <w:rFonts w:asciiTheme="minorEastAsia" w:hAnsiTheme="minorEastAsia" w:eastAsiaTheme="minorEastAsia"/>
              </w:rPr>
            </w:pPr>
          </w:p>
        </w:tc>
        <w:tc>
          <w:tcPr>
            <w:tcW w:w="2907" w:type="dxa"/>
            <w:vAlign w:val="center"/>
          </w:tcPr>
          <w:p>
            <w:pPr>
              <w:spacing w:line="240" w:lineRule="auto"/>
              <w:ind w:firstLine="0" w:firstLineChars="0"/>
              <w:jc w:val="center"/>
              <w:rPr>
                <w:rFonts w:asciiTheme="minorEastAsia" w:hAnsiTheme="minorEastAsia" w:eastAsiaTheme="minorEastAsia"/>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rPr>
          <w:jc w:val="center"/>
        </w:trPr>
        <w:tc>
          <w:tcPr>
            <w:tcW w:w="1306" w:type="dxa"/>
            <w:vAlign w:val="center"/>
          </w:tcPr>
          <w:p>
            <w:pPr>
              <w:spacing w:line="240" w:lineRule="auto"/>
              <w:ind w:firstLine="0" w:firstLineChars="0"/>
              <w:jc w:val="center"/>
              <w:rPr>
                <w:rFonts w:asciiTheme="minorEastAsia" w:hAnsiTheme="minorEastAsia" w:eastAsiaTheme="minorEastAsia"/>
              </w:rPr>
            </w:pPr>
          </w:p>
        </w:tc>
        <w:tc>
          <w:tcPr>
            <w:tcW w:w="4508" w:type="dxa"/>
            <w:vAlign w:val="center"/>
          </w:tcPr>
          <w:p>
            <w:pPr>
              <w:spacing w:line="240" w:lineRule="auto"/>
              <w:ind w:firstLine="0" w:firstLineChars="0"/>
              <w:jc w:val="center"/>
              <w:rPr>
                <w:rFonts w:asciiTheme="minorEastAsia" w:hAnsiTheme="minorEastAsia" w:eastAsiaTheme="minorEastAsia"/>
              </w:rPr>
            </w:pPr>
          </w:p>
        </w:tc>
        <w:tc>
          <w:tcPr>
            <w:tcW w:w="2907" w:type="dxa"/>
            <w:vAlign w:val="center"/>
          </w:tcPr>
          <w:p>
            <w:pPr>
              <w:spacing w:line="240" w:lineRule="auto"/>
              <w:ind w:firstLine="0" w:firstLineChars="0"/>
              <w:jc w:val="center"/>
              <w:rPr>
                <w:rFonts w:asciiTheme="minorEastAsia" w:hAnsiTheme="minorEastAsia" w:eastAsiaTheme="minorEastAsia"/>
              </w:rPr>
            </w:pPr>
            <w:r>
              <w:rPr>
                <w:rFonts w:hint="eastAsia" w:asciiTheme="minorEastAsia" w:hAnsiTheme="minorEastAsia" w:eastAsiaTheme="minorEastAsia"/>
              </w:rPr>
              <w:t>控股关系</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rPr>
          <w:jc w:val="center"/>
        </w:trPr>
        <w:tc>
          <w:tcPr>
            <w:tcW w:w="1306" w:type="dxa"/>
            <w:vAlign w:val="center"/>
          </w:tcPr>
          <w:p>
            <w:pPr>
              <w:spacing w:line="240" w:lineRule="auto"/>
              <w:ind w:firstLine="0" w:firstLineChars="0"/>
              <w:jc w:val="center"/>
              <w:rPr>
                <w:rFonts w:asciiTheme="minorEastAsia" w:hAnsiTheme="minorEastAsia" w:eastAsiaTheme="minorEastAsia"/>
              </w:rPr>
            </w:pPr>
          </w:p>
        </w:tc>
        <w:tc>
          <w:tcPr>
            <w:tcW w:w="4508" w:type="dxa"/>
            <w:vAlign w:val="center"/>
          </w:tcPr>
          <w:p>
            <w:pPr>
              <w:spacing w:line="240" w:lineRule="auto"/>
              <w:ind w:firstLine="0" w:firstLineChars="0"/>
              <w:jc w:val="center"/>
              <w:rPr>
                <w:rFonts w:asciiTheme="minorEastAsia" w:hAnsiTheme="minorEastAsia" w:eastAsiaTheme="minorEastAsia"/>
              </w:rPr>
            </w:pPr>
          </w:p>
        </w:tc>
        <w:tc>
          <w:tcPr>
            <w:tcW w:w="2907" w:type="dxa"/>
            <w:vAlign w:val="center"/>
          </w:tcPr>
          <w:p>
            <w:pPr>
              <w:spacing w:line="240" w:lineRule="auto"/>
              <w:ind w:firstLine="0" w:firstLineChars="0"/>
              <w:jc w:val="center"/>
              <w:rPr>
                <w:rFonts w:asciiTheme="minorEastAsia" w:hAnsiTheme="minorEastAsia" w:eastAsiaTheme="minorEastAsia"/>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rPr>
          <w:jc w:val="center"/>
        </w:trPr>
        <w:tc>
          <w:tcPr>
            <w:tcW w:w="1306" w:type="dxa"/>
            <w:vAlign w:val="center"/>
          </w:tcPr>
          <w:p>
            <w:pPr>
              <w:spacing w:line="240" w:lineRule="auto"/>
              <w:ind w:firstLine="0" w:firstLineChars="0"/>
              <w:jc w:val="center"/>
              <w:rPr>
                <w:rFonts w:asciiTheme="minorEastAsia" w:hAnsiTheme="minorEastAsia" w:eastAsiaTheme="minorEastAsia"/>
              </w:rPr>
            </w:pPr>
          </w:p>
        </w:tc>
        <w:tc>
          <w:tcPr>
            <w:tcW w:w="4508" w:type="dxa"/>
            <w:vAlign w:val="center"/>
          </w:tcPr>
          <w:p>
            <w:pPr>
              <w:spacing w:line="240" w:lineRule="auto"/>
              <w:ind w:firstLine="0" w:firstLineChars="0"/>
              <w:jc w:val="center"/>
              <w:rPr>
                <w:rFonts w:asciiTheme="minorEastAsia" w:hAnsiTheme="minorEastAsia" w:eastAsiaTheme="minorEastAsia"/>
              </w:rPr>
            </w:pPr>
          </w:p>
        </w:tc>
        <w:tc>
          <w:tcPr>
            <w:tcW w:w="2907" w:type="dxa"/>
            <w:vAlign w:val="center"/>
          </w:tcPr>
          <w:p>
            <w:pPr>
              <w:spacing w:line="240" w:lineRule="auto"/>
              <w:ind w:firstLine="0" w:firstLineChars="0"/>
              <w:jc w:val="center"/>
              <w:rPr>
                <w:rFonts w:asciiTheme="minorEastAsia" w:hAnsiTheme="minorEastAsia" w:eastAsiaTheme="minorEastAsia"/>
              </w:rPr>
            </w:pPr>
            <w:r>
              <w:rPr>
                <w:rFonts w:hint="eastAsia" w:asciiTheme="minorEastAsia" w:hAnsiTheme="minorEastAsia" w:eastAsiaTheme="minorEastAsia"/>
              </w:rPr>
              <w:t>管理关系</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rPr>
          <w:jc w:val="center"/>
        </w:trPr>
        <w:tc>
          <w:tcPr>
            <w:tcW w:w="1306" w:type="dxa"/>
            <w:vAlign w:val="center"/>
          </w:tcPr>
          <w:p>
            <w:pPr>
              <w:spacing w:line="240" w:lineRule="auto"/>
              <w:ind w:firstLine="0" w:firstLineChars="0"/>
              <w:jc w:val="center"/>
              <w:rPr>
                <w:rFonts w:asciiTheme="minorEastAsia" w:hAnsiTheme="minorEastAsia" w:eastAsiaTheme="minorEastAsia"/>
              </w:rPr>
            </w:pPr>
            <w:r>
              <w:rPr>
                <w:rFonts w:asciiTheme="minorEastAsia" w:hAnsiTheme="minorEastAsia" w:eastAsiaTheme="minorEastAsia"/>
              </w:rPr>
              <w:t>…</w:t>
            </w:r>
          </w:p>
        </w:tc>
        <w:tc>
          <w:tcPr>
            <w:tcW w:w="4508" w:type="dxa"/>
            <w:vAlign w:val="center"/>
          </w:tcPr>
          <w:p>
            <w:pPr>
              <w:spacing w:line="240" w:lineRule="auto"/>
              <w:ind w:firstLine="0" w:firstLineChars="0"/>
              <w:jc w:val="center"/>
              <w:rPr>
                <w:rFonts w:asciiTheme="minorEastAsia" w:hAnsiTheme="minorEastAsia" w:eastAsiaTheme="minorEastAsia"/>
              </w:rPr>
            </w:pPr>
          </w:p>
        </w:tc>
        <w:tc>
          <w:tcPr>
            <w:tcW w:w="2907" w:type="dxa"/>
            <w:vAlign w:val="center"/>
          </w:tcPr>
          <w:p>
            <w:pPr>
              <w:spacing w:line="240" w:lineRule="auto"/>
              <w:ind w:firstLine="0" w:firstLineChars="0"/>
              <w:jc w:val="center"/>
              <w:rPr>
                <w:rFonts w:asciiTheme="minorEastAsia" w:hAnsiTheme="minorEastAsia" w:eastAsiaTheme="minorEastAsia"/>
              </w:rPr>
            </w:pPr>
          </w:p>
        </w:tc>
      </w:tr>
    </w:tbl>
    <w:p>
      <w:pPr>
        <w:pStyle w:val="207"/>
        <w:spacing w:line="360" w:lineRule="auto"/>
        <w:ind w:left="480" w:firstLine="0" w:firstLineChars="0"/>
        <w:rPr>
          <w:rFonts w:asciiTheme="minorEastAsia" w:hAnsiTheme="minorEastAsia"/>
        </w:rPr>
      </w:pPr>
      <w:r>
        <w:rPr>
          <w:rFonts w:asciiTheme="minorEastAsia" w:hAnsiTheme="minorEastAsia"/>
        </w:rPr>
        <w:t>4</w:t>
      </w:r>
      <w:r>
        <w:rPr>
          <w:rFonts w:hint="eastAsia" w:asciiTheme="minorEastAsia" w:hAnsiTheme="minorEastAsia"/>
        </w:rPr>
        <w:t>、</w:t>
      </w:r>
      <w:r>
        <w:rPr>
          <w:rFonts w:asciiTheme="minorEastAsia" w:hAnsiTheme="minorEastAsia"/>
        </w:rPr>
        <w:t>不存在“与采购人存在利害关系可能影响采购公正性”的情况。</w:t>
      </w:r>
    </w:p>
    <w:p>
      <w:pPr>
        <w:rPr>
          <w:rFonts w:asciiTheme="minorEastAsia" w:hAnsiTheme="minorEastAsia" w:eastAsiaTheme="minorEastAsia"/>
        </w:rPr>
      </w:pPr>
      <w:r>
        <w:rPr>
          <w:rFonts w:asciiTheme="minorEastAsia" w:hAnsiTheme="minorEastAsia" w:eastAsiaTheme="minorEastAsia"/>
        </w:rPr>
        <w:t>5</w:t>
      </w:r>
      <w:r>
        <w:rPr>
          <w:rFonts w:hint="eastAsia" w:asciiTheme="minorEastAsia" w:hAnsiTheme="minorEastAsia" w:eastAsiaTheme="minorEastAsia"/>
        </w:rPr>
        <w:t>、</w:t>
      </w:r>
      <w:r>
        <w:rPr>
          <w:rFonts w:asciiTheme="minorEastAsia" w:hAnsiTheme="minorEastAsia" w:eastAsiaTheme="minorEastAsia"/>
        </w:rPr>
        <w:t>我单位参与本项目为非联合体</w:t>
      </w:r>
      <w:r>
        <w:rPr>
          <w:rFonts w:hint="eastAsia" w:asciiTheme="minorEastAsia" w:hAnsiTheme="minorEastAsia" w:eastAsiaTheme="minorEastAsia"/>
        </w:rPr>
        <w:t>投标</w:t>
      </w:r>
      <w:r>
        <w:rPr>
          <w:rFonts w:asciiTheme="minorEastAsia" w:hAnsiTheme="minorEastAsia" w:eastAsiaTheme="minorEastAsia"/>
        </w:rPr>
        <w:t>。</w:t>
      </w:r>
    </w:p>
    <w:p>
      <w:pPr>
        <w:ind w:firstLine="482"/>
        <w:rPr>
          <w:rFonts w:asciiTheme="minorEastAsia" w:hAnsiTheme="minorEastAsia" w:eastAsiaTheme="minorEastAsia"/>
          <w:b/>
          <w:bCs/>
        </w:rPr>
      </w:pPr>
      <w:r>
        <w:rPr>
          <w:rFonts w:hint="eastAsia" w:asciiTheme="minorEastAsia" w:hAnsiTheme="minorEastAsia" w:eastAsiaTheme="minorEastAsia"/>
          <w:b/>
          <w:bCs/>
        </w:rPr>
        <w:t>6、我单位所递交响应文件中全部内容均真实有效。响应文件中相关资料采购人有权要求核查原件，如需要核查原件，在接到正式通知后，我单位承诺在通知规定的时间内将原件送达指定地点。</w:t>
      </w:r>
    </w:p>
    <w:p>
      <w:pPr>
        <w:rPr>
          <w:rFonts w:asciiTheme="minorEastAsia" w:hAnsiTheme="minorEastAsia" w:eastAsiaTheme="minorEastAsia"/>
        </w:rPr>
      </w:pPr>
      <w:r>
        <w:rPr>
          <w:rFonts w:asciiTheme="minorEastAsia" w:hAnsiTheme="minorEastAsia" w:eastAsiaTheme="minorEastAsia"/>
        </w:rPr>
        <w:t>若采购人在本项目采购过程中发现我单位存在违反上述承诺的事项，我单位将自动失去在本项目的中标资格，并承担因此引起的一切后果及虚假响应责任。</w:t>
      </w:r>
    </w:p>
    <w:p>
      <w:pPr>
        <w:rPr>
          <w:rFonts w:asciiTheme="minorEastAsia" w:hAnsiTheme="minorEastAsia" w:eastAsiaTheme="minorEastAsia"/>
        </w:rPr>
      </w:pPr>
    </w:p>
    <w:p>
      <w:pPr>
        <w:rPr>
          <w:rFonts w:asciiTheme="minorEastAsia" w:hAnsiTheme="minorEastAsia" w:eastAsiaTheme="minorEastAsia"/>
          <w:szCs w:val="24"/>
        </w:rPr>
      </w:pPr>
      <w:r>
        <w:rPr>
          <w:rFonts w:asciiTheme="minorEastAsia" w:hAnsiTheme="minorEastAsia" w:eastAsiaTheme="minorEastAsia"/>
          <w:szCs w:val="24"/>
        </w:rPr>
        <w:t>供应商授权代表（签字）：_______________</w:t>
      </w:r>
    </w:p>
    <w:p>
      <w:pPr>
        <w:rPr>
          <w:rFonts w:asciiTheme="minorEastAsia" w:hAnsiTheme="minorEastAsia" w:eastAsiaTheme="minorEastAsia"/>
          <w:szCs w:val="24"/>
        </w:rPr>
      </w:pPr>
      <w:r>
        <w:rPr>
          <w:rFonts w:asciiTheme="minorEastAsia" w:hAnsiTheme="minorEastAsia" w:eastAsiaTheme="minorEastAsia"/>
          <w:szCs w:val="24"/>
        </w:rPr>
        <w:t>供应商名称（加盖公章）：_______________</w:t>
      </w:r>
    </w:p>
    <w:p>
      <w:pPr>
        <w:rPr>
          <w:rFonts w:asciiTheme="minorEastAsia" w:hAnsiTheme="minorEastAsia" w:eastAsiaTheme="minorEastAsia"/>
        </w:rPr>
      </w:pPr>
    </w:p>
    <w:p>
      <w:pPr>
        <w:pStyle w:val="2"/>
        <w:ind w:firstLine="480"/>
        <w:rPr>
          <w:rFonts w:asciiTheme="minorEastAsia" w:hAnsiTheme="minorEastAsia" w:eastAsiaTheme="minorEastAsia"/>
        </w:rPr>
      </w:pPr>
      <w:r>
        <w:rPr>
          <w:rFonts w:asciiTheme="minorEastAsia" w:hAnsiTheme="minorEastAsia" w:eastAsiaTheme="minorEastAsia"/>
        </w:rPr>
        <w:t>（注：供应商如存在上述要求不一致的情况，请如实列出。一旦发现供应商提供的声明函不实，按提供虚假材料处理。）</w:t>
      </w:r>
    </w:p>
    <w:p>
      <w:pPr>
        <w:pStyle w:val="2"/>
        <w:ind w:firstLine="480"/>
        <w:rPr>
          <w:rFonts w:asciiTheme="minorEastAsia" w:hAnsiTheme="minorEastAsia" w:eastAsiaTheme="minorEastAsia"/>
        </w:rPr>
      </w:pPr>
    </w:p>
    <w:p>
      <w:pPr>
        <w:widowControl/>
        <w:adjustRightInd/>
        <w:spacing w:line="240" w:lineRule="auto"/>
        <w:ind w:firstLine="0" w:firstLineChars="0"/>
        <w:textAlignment w:val="auto"/>
        <w:rPr>
          <w:rFonts w:asciiTheme="minorEastAsia" w:hAnsiTheme="minorEastAsia" w:eastAsiaTheme="minorEastAsia"/>
        </w:rPr>
      </w:pPr>
      <w:r>
        <w:rPr>
          <w:rFonts w:asciiTheme="minorEastAsia" w:hAnsiTheme="minorEastAsia" w:eastAsiaTheme="minorEastAsia"/>
        </w:rPr>
        <w:br w:type="page"/>
      </w:r>
    </w:p>
    <w:p>
      <w:pPr>
        <w:ind w:firstLine="0" w:firstLineChars="0"/>
        <w:outlineLvl w:val="2"/>
        <w:rPr>
          <w:rFonts w:asciiTheme="minorEastAsia" w:hAnsiTheme="minorEastAsia" w:eastAsiaTheme="minorEastAsia"/>
        </w:rPr>
      </w:pPr>
      <w:r>
        <w:rPr>
          <w:rFonts w:hint="eastAsia" w:asciiTheme="minorEastAsia" w:hAnsiTheme="minorEastAsia" w:eastAsiaTheme="minorEastAsia"/>
        </w:rPr>
        <w:t>附件</w:t>
      </w:r>
      <w:r>
        <w:rPr>
          <w:rFonts w:asciiTheme="minorEastAsia" w:hAnsiTheme="minorEastAsia" w:eastAsiaTheme="minorEastAsia"/>
        </w:rPr>
        <w:t>7</w:t>
      </w:r>
      <w:r>
        <w:rPr>
          <w:rFonts w:hint="eastAsia" w:asciiTheme="minorEastAsia" w:hAnsiTheme="minorEastAsia" w:eastAsiaTheme="minorEastAsia"/>
        </w:rPr>
        <w:t>-</w:t>
      </w:r>
      <w:r>
        <w:rPr>
          <w:rFonts w:asciiTheme="minorEastAsia" w:hAnsiTheme="minorEastAsia" w:eastAsiaTheme="minorEastAsia"/>
        </w:rPr>
        <w:t>6</w:t>
      </w:r>
      <w:r>
        <w:rPr>
          <w:rFonts w:hint="eastAsia" w:asciiTheme="minorEastAsia" w:hAnsiTheme="minorEastAsia" w:eastAsiaTheme="minorEastAsia"/>
        </w:rPr>
        <w:t>供应商未</w:t>
      </w:r>
      <w:r>
        <w:rPr>
          <w:rFonts w:hint="eastAsia" w:asciiTheme="minorEastAsia" w:hAnsiTheme="minorEastAsia" w:eastAsiaTheme="minorEastAsia"/>
          <w:bCs/>
        </w:rPr>
        <w:t>被“信用中国”列入失信被执行人、重大税收违法案件当事人名单、政府采购严重违法失信行为记录名单。供应商需提供首次响应文件提交截止时间前十五个工作日内对以上三项内容的查询截图</w:t>
      </w:r>
      <w:r>
        <w:rPr>
          <w:rFonts w:hint="eastAsia" w:asciiTheme="minorEastAsia" w:hAnsiTheme="minorEastAsia" w:eastAsiaTheme="minorEastAsia"/>
          <w:b/>
        </w:rPr>
        <w:t>并加盖公章</w:t>
      </w:r>
      <w:r>
        <w:rPr>
          <w:rFonts w:hint="eastAsia" w:asciiTheme="minorEastAsia" w:hAnsiTheme="minorEastAsia" w:eastAsiaTheme="minorEastAsia"/>
          <w:bCs/>
        </w:rPr>
        <w:t>。信用中国查询网址：https://www.creditchina.gov.cn/xinyongfuwu/?navPage=5；</w:t>
      </w:r>
    </w:p>
    <w:p>
      <w:pPr>
        <w:adjustRightInd/>
        <w:ind w:firstLine="482"/>
        <w:jc w:val="both"/>
        <w:textAlignment w:val="auto"/>
        <w:rPr>
          <w:rFonts w:asciiTheme="minorEastAsia" w:hAnsiTheme="minorEastAsia" w:eastAsiaTheme="minorEastAsia"/>
          <w:b/>
          <w:kern w:val="2"/>
          <w:szCs w:val="24"/>
        </w:rPr>
      </w:pPr>
    </w:p>
    <w:p>
      <w:pPr>
        <w:adjustRightInd/>
        <w:ind w:firstLine="482"/>
        <w:jc w:val="both"/>
        <w:textAlignment w:val="auto"/>
        <w:rPr>
          <w:rFonts w:asciiTheme="minorEastAsia" w:hAnsiTheme="minorEastAsia" w:eastAsiaTheme="minorEastAsia"/>
          <w:b/>
          <w:kern w:val="2"/>
          <w:szCs w:val="24"/>
        </w:rPr>
      </w:pPr>
    </w:p>
    <w:p>
      <w:pPr>
        <w:ind w:firstLine="482"/>
        <w:jc w:val="center"/>
        <w:rPr>
          <w:rFonts w:asciiTheme="minorEastAsia" w:hAnsiTheme="minorEastAsia" w:eastAsiaTheme="minorEastAsia"/>
          <w:b/>
          <w:bCs/>
        </w:rPr>
      </w:pPr>
      <w:r>
        <w:rPr>
          <w:rFonts w:hint="eastAsia" w:asciiTheme="minorEastAsia" w:hAnsiTheme="minorEastAsia" w:eastAsiaTheme="minorEastAsia"/>
          <w:b/>
          <w:bCs/>
        </w:rPr>
        <w:t>失信被执行人截图</w:t>
      </w:r>
    </w:p>
    <w:p>
      <w:pPr>
        <w:jc w:val="center"/>
        <w:rPr>
          <w:rFonts w:asciiTheme="minorEastAsia" w:hAnsiTheme="minorEastAsia" w:eastAsiaTheme="minorEastAsia"/>
        </w:rPr>
      </w:pPr>
      <w:r>
        <w:rPr>
          <w:rFonts w:hint="eastAsia" w:asciiTheme="minorEastAsia" w:hAnsiTheme="minorEastAsia" w:eastAsiaTheme="minorEastAsia"/>
        </w:rPr>
        <w:t>（附截图）</w:t>
      </w:r>
    </w:p>
    <w:p>
      <w:pPr>
        <w:rPr>
          <w:rFonts w:asciiTheme="minorEastAsia" w:hAnsiTheme="minorEastAsia" w:eastAsiaTheme="minorEastAsia"/>
          <w:szCs w:val="24"/>
        </w:rPr>
      </w:pPr>
      <w:r>
        <w:rPr>
          <w:rFonts w:asciiTheme="minorEastAsia" w:hAnsiTheme="minorEastAsia" w:eastAsiaTheme="minorEastAsia"/>
          <w:szCs w:val="24"/>
        </w:rPr>
        <w:t>供应商名称（加盖公章）：_______________</w:t>
      </w:r>
    </w:p>
    <w:p>
      <w:pPr>
        <w:rPr>
          <w:rFonts w:asciiTheme="minorEastAsia" w:hAnsiTheme="minorEastAsia" w:eastAsiaTheme="minorEastAsia"/>
          <w:szCs w:val="24"/>
        </w:rPr>
      </w:pPr>
      <w:r>
        <w:rPr>
          <w:rFonts w:hint="eastAsia" w:asciiTheme="minorEastAsia" w:hAnsiTheme="minorEastAsia" w:eastAsiaTheme="minorEastAsia"/>
        </w:rPr>
        <w:t>查询日期：</w:t>
      </w:r>
      <w:r>
        <w:rPr>
          <w:rFonts w:asciiTheme="minorEastAsia" w:hAnsiTheme="minorEastAsia" w:eastAsiaTheme="minorEastAsia"/>
          <w:szCs w:val="24"/>
        </w:rPr>
        <w:t>_______________</w:t>
      </w:r>
    </w:p>
    <w:p>
      <w:pPr>
        <w:rPr>
          <w:rFonts w:asciiTheme="minorEastAsia" w:hAnsiTheme="minorEastAsia" w:eastAsiaTheme="minorEastAsia"/>
        </w:rPr>
      </w:pPr>
    </w:p>
    <w:p>
      <w:pPr>
        <w:ind w:firstLine="482"/>
        <w:jc w:val="center"/>
        <w:rPr>
          <w:rFonts w:asciiTheme="minorEastAsia" w:hAnsiTheme="minorEastAsia" w:eastAsiaTheme="minorEastAsia"/>
          <w:b/>
          <w:bCs/>
        </w:rPr>
      </w:pPr>
      <w:r>
        <w:rPr>
          <w:rFonts w:hint="eastAsia" w:asciiTheme="minorEastAsia" w:hAnsiTheme="minorEastAsia" w:eastAsiaTheme="minorEastAsia"/>
          <w:b/>
          <w:bCs/>
        </w:rPr>
        <w:t>重大税收违法案件当事人名单截图</w:t>
      </w:r>
    </w:p>
    <w:p>
      <w:pPr>
        <w:jc w:val="center"/>
        <w:rPr>
          <w:rFonts w:asciiTheme="minorEastAsia" w:hAnsiTheme="minorEastAsia" w:eastAsiaTheme="minorEastAsia"/>
        </w:rPr>
      </w:pPr>
      <w:r>
        <w:rPr>
          <w:rFonts w:hint="eastAsia" w:asciiTheme="minorEastAsia" w:hAnsiTheme="minorEastAsia" w:eastAsiaTheme="minorEastAsia"/>
        </w:rPr>
        <w:t>（附截图）</w:t>
      </w:r>
    </w:p>
    <w:p>
      <w:pPr>
        <w:rPr>
          <w:rFonts w:asciiTheme="minorEastAsia" w:hAnsiTheme="minorEastAsia" w:eastAsiaTheme="minorEastAsia"/>
          <w:szCs w:val="24"/>
        </w:rPr>
      </w:pPr>
      <w:r>
        <w:rPr>
          <w:rFonts w:asciiTheme="minorEastAsia" w:hAnsiTheme="minorEastAsia" w:eastAsiaTheme="minorEastAsia"/>
          <w:szCs w:val="24"/>
        </w:rPr>
        <w:t>供应商名称（加盖公章）：_______________</w:t>
      </w:r>
    </w:p>
    <w:p>
      <w:pPr>
        <w:rPr>
          <w:rFonts w:asciiTheme="minorEastAsia" w:hAnsiTheme="minorEastAsia" w:eastAsiaTheme="minorEastAsia"/>
          <w:szCs w:val="24"/>
        </w:rPr>
      </w:pPr>
      <w:r>
        <w:rPr>
          <w:rFonts w:hint="eastAsia" w:asciiTheme="minorEastAsia" w:hAnsiTheme="minorEastAsia" w:eastAsiaTheme="minorEastAsia"/>
        </w:rPr>
        <w:t>查询日期：</w:t>
      </w:r>
      <w:r>
        <w:rPr>
          <w:rFonts w:asciiTheme="minorEastAsia" w:hAnsiTheme="minorEastAsia" w:eastAsiaTheme="minorEastAsia"/>
          <w:szCs w:val="24"/>
        </w:rPr>
        <w:t>_______________</w:t>
      </w:r>
    </w:p>
    <w:p>
      <w:pPr>
        <w:rPr>
          <w:rFonts w:asciiTheme="minorEastAsia" w:hAnsiTheme="minorEastAsia" w:eastAsiaTheme="minorEastAsia"/>
        </w:rPr>
      </w:pPr>
    </w:p>
    <w:p>
      <w:pPr>
        <w:ind w:firstLine="482"/>
        <w:jc w:val="center"/>
        <w:rPr>
          <w:rFonts w:asciiTheme="minorEastAsia" w:hAnsiTheme="minorEastAsia" w:eastAsiaTheme="minorEastAsia"/>
          <w:b/>
          <w:bCs/>
        </w:rPr>
      </w:pPr>
      <w:r>
        <w:rPr>
          <w:rFonts w:hint="eastAsia" w:asciiTheme="minorEastAsia" w:hAnsiTheme="minorEastAsia" w:eastAsiaTheme="minorEastAsia"/>
          <w:b/>
          <w:bCs/>
        </w:rPr>
        <w:t>政府采购严重违法失信行为记录名单截图</w:t>
      </w:r>
    </w:p>
    <w:p>
      <w:pPr>
        <w:jc w:val="center"/>
        <w:rPr>
          <w:rFonts w:asciiTheme="minorEastAsia" w:hAnsiTheme="minorEastAsia" w:eastAsiaTheme="minorEastAsia"/>
        </w:rPr>
      </w:pPr>
      <w:r>
        <w:rPr>
          <w:rFonts w:hint="eastAsia" w:asciiTheme="minorEastAsia" w:hAnsiTheme="minorEastAsia" w:eastAsiaTheme="minorEastAsia"/>
        </w:rPr>
        <w:t>（附截图）</w:t>
      </w:r>
    </w:p>
    <w:p>
      <w:pPr>
        <w:rPr>
          <w:rFonts w:asciiTheme="minorEastAsia" w:hAnsiTheme="minorEastAsia" w:eastAsiaTheme="minorEastAsia"/>
          <w:szCs w:val="24"/>
        </w:rPr>
      </w:pPr>
      <w:r>
        <w:rPr>
          <w:rFonts w:asciiTheme="minorEastAsia" w:hAnsiTheme="minorEastAsia" w:eastAsiaTheme="minorEastAsia"/>
          <w:szCs w:val="24"/>
        </w:rPr>
        <w:t>供应商名称（加盖公章）：_______________</w:t>
      </w:r>
    </w:p>
    <w:p>
      <w:pPr>
        <w:rPr>
          <w:rFonts w:asciiTheme="minorEastAsia" w:hAnsiTheme="minorEastAsia" w:eastAsiaTheme="minorEastAsia"/>
        </w:rPr>
      </w:pPr>
      <w:r>
        <w:rPr>
          <w:rFonts w:hint="eastAsia" w:asciiTheme="minorEastAsia" w:hAnsiTheme="minorEastAsia" w:eastAsiaTheme="minorEastAsia"/>
        </w:rPr>
        <w:t>查询日期：</w:t>
      </w:r>
      <w:r>
        <w:rPr>
          <w:rFonts w:asciiTheme="minorEastAsia" w:hAnsiTheme="minorEastAsia" w:eastAsiaTheme="minorEastAsia"/>
          <w:szCs w:val="24"/>
        </w:rPr>
        <w:t xml:space="preserve">_______________ </w:t>
      </w:r>
    </w:p>
    <w:p>
      <w:pPr>
        <w:adjustRightInd/>
        <w:ind w:firstLine="482"/>
        <w:jc w:val="both"/>
        <w:textAlignment w:val="auto"/>
        <w:rPr>
          <w:rFonts w:asciiTheme="minorEastAsia" w:hAnsiTheme="minorEastAsia" w:eastAsiaTheme="minorEastAsia"/>
          <w:b/>
          <w:kern w:val="2"/>
          <w:szCs w:val="24"/>
        </w:rPr>
      </w:pPr>
    </w:p>
    <w:p>
      <w:pPr>
        <w:adjustRightInd/>
        <w:ind w:firstLine="482"/>
        <w:jc w:val="both"/>
        <w:textAlignment w:val="auto"/>
        <w:rPr>
          <w:rFonts w:asciiTheme="minorEastAsia" w:hAnsiTheme="minorEastAsia" w:eastAsiaTheme="minorEastAsia"/>
          <w:b/>
          <w:kern w:val="2"/>
          <w:szCs w:val="24"/>
        </w:rPr>
      </w:pPr>
    </w:p>
    <w:p>
      <w:pPr>
        <w:adjustRightInd/>
        <w:ind w:firstLine="482"/>
        <w:jc w:val="both"/>
        <w:textAlignment w:val="auto"/>
        <w:rPr>
          <w:rFonts w:asciiTheme="minorEastAsia" w:hAnsiTheme="minorEastAsia" w:eastAsiaTheme="minorEastAsia"/>
          <w:b/>
          <w:kern w:val="2"/>
          <w:szCs w:val="24"/>
        </w:rPr>
      </w:pPr>
      <w:r>
        <w:rPr>
          <w:rFonts w:hint="eastAsia" w:asciiTheme="minorEastAsia" w:hAnsiTheme="minorEastAsia" w:eastAsiaTheme="minorEastAsia"/>
          <w:b/>
          <w:kern w:val="2"/>
          <w:szCs w:val="24"/>
        </w:rPr>
        <w:t>注：</w:t>
      </w:r>
      <w:r>
        <w:rPr>
          <w:rFonts w:hint="eastAsia" w:asciiTheme="minorEastAsia" w:hAnsiTheme="minorEastAsia" w:eastAsiaTheme="minorEastAsia"/>
          <w:b/>
          <w:bCs/>
          <w:i/>
          <w:iCs/>
          <w:szCs w:val="24"/>
        </w:rPr>
        <w:t>三张截图均须通过</w:t>
      </w:r>
      <w:r>
        <w:rPr>
          <w:rFonts w:hint="eastAsia" w:asciiTheme="minorEastAsia" w:hAnsiTheme="minorEastAsia" w:eastAsiaTheme="minorEastAsia"/>
          <w:b/>
          <w:bCs/>
          <w:i/>
          <w:iCs/>
          <w:kern w:val="2"/>
          <w:szCs w:val="24"/>
        </w:rPr>
        <w:t>“信用中国”网站（www.creditchina.gov.cn）查询。</w:t>
      </w:r>
      <w:r>
        <w:rPr>
          <w:rFonts w:hint="eastAsia" w:asciiTheme="minorEastAsia" w:hAnsiTheme="minorEastAsia" w:eastAsiaTheme="minorEastAsia"/>
          <w:b/>
          <w:kern w:val="2"/>
          <w:szCs w:val="24"/>
        </w:rPr>
        <w:t>查询结果截图须按照以下查询方式分别提供“失信被执行人”、“重大税收违法案件当事人名单”、“政府采购严重违法失信行为记录名单”三项内容截图并盖章。</w:t>
      </w:r>
    </w:p>
    <w:p>
      <w:pPr>
        <w:widowControl/>
        <w:adjustRightInd/>
        <w:spacing w:line="240" w:lineRule="auto"/>
        <w:ind w:firstLine="0" w:firstLineChars="0"/>
        <w:textAlignment w:val="auto"/>
        <w:rPr>
          <w:rFonts w:asciiTheme="minorEastAsia" w:hAnsiTheme="minorEastAsia" w:eastAsiaTheme="minorEastAsia"/>
          <w:b/>
          <w:bCs/>
          <w:kern w:val="2"/>
          <w:szCs w:val="24"/>
        </w:rPr>
      </w:pPr>
      <w:r>
        <w:rPr>
          <w:rFonts w:asciiTheme="minorEastAsia" w:hAnsiTheme="minorEastAsia" w:eastAsiaTheme="minorEastAsia"/>
          <w:b/>
          <w:bCs/>
          <w:kern w:val="2"/>
          <w:szCs w:val="24"/>
        </w:rPr>
        <w:br w:type="page"/>
      </w:r>
    </w:p>
    <w:p>
      <w:pPr>
        <w:adjustRightInd/>
        <w:ind w:firstLine="482"/>
        <w:jc w:val="both"/>
        <w:textAlignment w:val="auto"/>
        <w:rPr>
          <w:rFonts w:asciiTheme="minorEastAsia" w:hAnsiTheme="minorEastAsia" w:eastAsiaTheme="minorEastAsia"/>
          <w:b/>
          <w:bCs/>
          <w:kern w:val="2"/>
          <w:szCs w:val="24"/>
        </w:rPr>
      </w:pPr>
      <w:r>
        <w:rPr>
          <w:rFonts w:hint="eastAsia" w:asciiTheme="minorEastAsia" w:hAnsiTheme="minorEastAsia" w:eastAsiaTheme="minorEastAsia"/>
          <w:b/>
          <w:bCs/>
          <w:kern w:val="2"/>
          <w:szCs w:val="24"/>
        </w:rPr>
        <w:t>附：三项内容的查询方式。</w:t>
      </w:r>
    </w:p>
    <w:p>
      <w:pPr>
        <w:adjustRightInd/>
        <w:jc w:val="both"/>
        <w:textAlignment w:val="auto"/>
        <w:rPr>
          <w:rFonts w:asciiTheme="minorEastAsia" w:hAnsiTheme="minorEastAsia" w:eastAsiaTheme="minorEastAsia"/>
          <w:kern w:val="2"/>
          <w:szCs w:val="24"/>
        </w:rPr>
      </w:pPr>
      <w:r>
        <w:rPr>
          <w:rFonts w:hint="eastAsia" w:asciiTheme="minorEastAsia" w:hAnsiTheme="minorEastAsia" w:eastAsiaTheme="minorEastAsia"/>
          <w:kern w:val="2"/>
          <w:szCs w:val="24"/>
        </w:rPr>
        <w:t>进入“信用中国”网站（www.creditchina.gov.cn）首页，点击“信用服务”。</w:t>
      </w:r>
    </w:p>
    <w:p>
      <w:pPr>
        <w:adjustRightInd/>
        <w:ind w:firstLine="0" w:firstLineChars="0"/>
        <w:jc w:val="center"/>
        <w:textAlignment w:val="auto"/>
        <w:rPr>
          <w:rFonts w:asciiTheme="minorEastAsia" w:hAnsiTheme="minorEastAsia" w:eastAsiaTheme="minorEastAsia"/>
          <w:kern w:val="2"/>
          <w:szCs w:val="24"/>
        </w:rPr>
      </w:pPr>
      <w:r>
        <w:rPr>
          <w:rFonts w:asciiTheme="minorEastAsia" w:hAnsiTheme="minorEastAsia" w:eastAsiaTheme="minorEastAsia"/>
          <w:kern w:val="2"/>
          <w:szCs w:val="24"/>
        </w:rPr>
        <w:drawing>
          <wp:inline distT="0" distB="0" distL="0" distR="0">
            <wp:extent cx="5340985" cy="2895600"/>
            <wp:effectExtent l="0" t="0" r="0" b="0"/>
            <wp:docPr id="12" name="图片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图片 12"/>
                    <pic:cNvPicPr>
                      <a:picLocks noChangeAspect="1" noChangeArrowheads="1"/>
                    </pic:cNvPicPr>
                  </pic:nvPicPr>
                  <pic:blipFill>
                    <a:blip r:embed="rId23" cstate="print">
                      <a:extLst>
                        <a:ext uri="{28A0092B-C50C-407E-A947-70E740481C1C}">
                          <a14:useLocalDpi xmlns:a14="http://schemas.microsoft.com/office/drawing/2010/main" val="0"/>
                        </a:ext>
                      </a:extLst>
                    </a:blip>
                    <a:srcRect/>
                    <a:stretch>
                      <a:fillRect/>
                    </a:stretch>
                  </pic:blipFill>
                  <pic:spPr>
                    <a:xfrm>
                      <a:off x="0" y="0"/>
                      <a:ext cx="5357141" cy="2904039"/>
                    </a:xfrm>
                    <a:prstGeom prst="rect">
                      <a:avLst/>
                    </a:prstGeom>
                    <a:noFill/>
                    <a:ln>
                      <a:noFill/>
                    </a:ln>
                    <a:effectLst/>
                  </pic:spPr>
                </pic:pic>
              </a:graphicData>
            </a:graphic>
          </wp:inline>
        </w:drawing>
      </w:r>
    </w:p>
    <w:p>
      <w:pPr>
        <w:adjustRightInd/>
        <w:jc w:val="both"/>
        <w:textAlignment w:val="auto"/>
        <w:rPr>
          <w:rFonts w:asciiTheme="minorEastAsia" w:hAnsiTheme="minorEastAsia" w:eastAsiaTheme="minorEastAsia"/>
          <w:kern w:val="2"/>
          <w:szCs w:val="24"/>
        </w:rPr>
      </w:pPr>
      <w:r>
        <w:rPr>
          <w:rFonts w:hint="eastAsia" w:asciiTheme="minorEastAsia" w:hAnsiTheme="minorEastAsia" w:eastAsiaTheme="minorEastAsia"/>
          <w:kern w:val="2"/>
          <w:szCs w:val="24"/>
        </w:rPr>
        <w:t>分别点击需要查询的三项内容，进入查询界面。</w:t>
      </w:r>
    </w:p>
    <w:p>
      <w:pPr>
        <w:adjustRightInd/>
        <w:ind w:firstLine="0" w:firstLineChars="0"/>
        <w:jc w:val="center"/>
        <w:textAlignment w:val="auto"/>
        <w:rPr>
          <w:rFonts w:asciiTheme="minorEastAsia" w:hAnsiTheme="minorEastAsia" w:eastAsiaTheme="minorEastAsia"/>
          <w:kern w:val="2"/>
          <w:szCs w:val="24"/>
        </w:rPr>
      </w:pPr>
      <w:r>
        <w:rPr>
          <w:rFonts w:asciiTheme="minorEastAsia" w:hAnsiTheme="minorEastAsia" w:eastAsiaTheme="minorEastAsia"/>
          <w:kern w:val="2"/>
          <w:szCs w:val="24"/>
        </w:rPr>
        <w:drawing>
          <wp:inline distT="0" distB="0" distL="0" distR="0">
            <wp:extent cx="5353685" cy="2905760"/>
            <wp:effectExtent l="0" t="0" r="0" b="8890"/>
            <wp:docPr id="11" name="图片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图片 11"/>
                    <pic:cNvPicPr>
                      <a:picLocks noChangeAspect="1" noChangeArrowheads="1"/>
                    </pic:cNvPicPr>
                  </pic:nvPicPr>
                  <pic:blipFill>
                    <a:blip r:embed="rId24" cstate="print">
                      <a:extLst>
                        <a:ext uri="{28A0092B-C50C-407E-A947-70E740481C1C}">
                          <a14:useLocalDpi xmlns:a14="http://schemas.microsoft.com/office/drawing/2010/main" val="0"/>
                        </a:ext>
                      </a:extLst>
                    </a:blip>
                    <a:srcRect/>
                    <a:stretch>
                      <a:fillRect/>
                    </a:stretch>
                  </pic:blipFill>
                  <pic:spPr>
                    <a:xfrm>
                      <a:off x="0" y="0"/>
                      <a:ext cx="5361006" cy="2909490"/>
                    </a:xfrm>
                    <a:prstGeom prst="rect">
                      <a:avLst/>
                    </a:prstGeom>
                    <a:noFill/>
                    <a:ln>
                      <a:noFill/>
                    </a:ln>
                    <a:effectLst/>
                  </pic:spPr>
                </pic:pic>
              </a:graphicData>
            </a:graphic>
          </wp:inline>
        </w:drawing>
      </w:r>
    </w:p>
    <w:p>
      <w:pPr>
        <w:widowControl/>
        <w:adjustRightInd/>
        <w:ind w:firstLine="0" w:firstLineChars="0"/>
        <w:textAlignment w:val="auto"/>
        <w:rPr>
          <w:rFonts w:asciiTheme="minorEastAsia" w:hAnsiTheme="minorEastAsia" w:eastAsiaTheme="minorEastAsia"/>
          <w:kern w:val="2"/>
          <w:szCs w:val="24"/>
        </w:rPr>
      </w:pPr>
      <w:r>
        <w:rPr>
          <w:rFonts w:asciiTheme="minorEastAsia" w:hAnsiTheme="minorEastAsia" w:eastAsiaTheme="minorEastAsia"/>
          <w:kern w:val="2"/>
          <w:szCs w:val="24"/>
        </w:rPr>
        <w:br w:type="page"/>
      </w:r>
    </w:p>
    <w:p>
      <w:pPr>
        <w:ind w:firstLine="482"/>
        <w:rPr>
          <w:rFonts w:asciiTheme="minorEastAsia" w:hAnsiTheme="minorEastAsia" w:eastAsiaTheme="minorEastAsia"/>
        </w:rPr>
      </w:pPr>
      <w:r>
        <w:rPr>
          <w:rFonts w:asciiTheme="minorEastAsia" w:hAnsiTheme="minorEastAsia" w:eastAsiaTheme="minorEastAsia"/>
          <w:b/>
          <w:bCs/>
        </w:rPr>
        <w:t>（</w:t>
      </w:r>
      <w:r>
        <w:rPr>
          <w:rFonts w:hint="eastAsia" w:asciiTheme="minorEastAsia" w:hAnsiTheme="minorEastAsia" w:eastAsiaTheme="minorEastAsia"/>
          <w:b/>
          <w:bCs/>
        </w:rPr>
        <w:t>一</w:t>
      </w:r>
      <w:r>
        <w:rPr>
          <w:rFonts w:asciiTheme="minorEastAsia" w:hAnsiTheme="minorEastAsia" w:eastAsiaTheme="minorEastAsia"/>
          <w:b/>
          <w:bCs/>
        </w:rPr>
        <w:t>）</w:t>
      </w:r>
      <w:r>
        <w:rPr>
          <w:rFonts w:hint="eastAsia" w:asciiTheme="minorEastAsia" w:hAnsiTheme="minorEastAsia" w:eastAsiaTheme="minorEastAsia"/>
          <w:b/>
          <w:bCs/>
        </w:rPr>
        <w:t>查询“失信被执行人”</w:t>
      </w:r>
      <w:r>
        <w:rPr>
          <w:rFonts w:hint="eastAsia" w:asciiTheme="minorEastAsia" w:hAnsiTheme="minorEastAsia" w:eastAsiaTheme="minorEastAsia"/>
        </w:rPr>
        <w:t>，弹窗中点击确认。</w:t>
      </w:r>
    </w:p>
    <w:p>
      <w:pPr>
        <w:ind w:firstLine="0" w:firstLineChars="0"/>
        <w:jc w:val="center"/>
        <w:rPr>
          <w:rFonts w:asciiTheme="minorEastAsia" w:hAnsiTheme="minorEastAsia" w:eastAsiaTheme="minorEastAsia"/>
        </w:rPr>
      </w:pPr>
      <w:r>
        <w:rPr>
          <w:rFonts w:asciiTheme="minorEastAsia" w:hAnsiTheme="minorEastAsia" w:eastAsiaTheme="minorEastAsia"/>
        </w:rPr>
        <w:drawing>
          <wp:inline distT="0" distB="0" distL="114300" distR="114300">
            <wp:extent cx="5358765" cy="2903220"/>
            <wp:effectExtent l="0" t="0" r="0" b="0"/>
            <wp:docPr id="25" name="图片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图片 8"/>
                    <pic:cNvPicPr>
                      <a:picLocks noChangeAspect="1"/>
                    </pic:cNvPicPr>
                  </pic:nvPicPr>
                  <pic:blipFill>
                    <a:blip r:embed="rId25"/>
                    <a:stretch>
                      <a:fillRect/>
                    </a:stretch>
                  </pic:blipFill>
                  <pic:spPr>
                    <a:xfrm>
                      <a:off x="0" y="0"/>
                      <a:ext cx="5364987" cy="2906387"/>
                    </a:xfrm>
                    <a:prstGeom prst="rect">
                      <a:avLst/>
                    </a:prstGeom>
                    <a:noFill/>
                    <a:ln>
                      <a:noFill/>
                    </a:ln>
                  </pic:spPr>
                </pic:pic>
              </a:graphicData>
            </a:graphic>
          </wp:inline>
        </w:drawing>
      </w:r>
    </w:p>
    <w:p>
      <w:pPr>
        <w:rPr>
          <w:rFonts w:asciiTheme="minorEastAsia" w:hAnsiTheme="minorEastAsia" w:eastAsiaTheme="minorEastAsia"/>
        </w:rPr>
      </w:pPr>
    </w:p>
    <w:p>
      <w:pPr>
        <w:rPr>
          <w:rFonts w:asciiTheme="minorEastAsia" w:hAnsiTheme="minorEastAsia" w:eastAsiaTheme="minorEastAsia"/>
        </w:rPr>
      </w:pPr>
      <w:r>
        <w:rPr>
          <w:rFonts w:hint="eastAsia" w:asciiTheme="minorEastAsia" w:hAnsiTheme="minorEastAsia" w:eastAsiaTheme="minorEastAsia"/>
        </w:rPr>
        <w:t>在搜索栏内输入单位名称及填写正确的验证码后点击查询，</w:t>
      </w:r>
      <w:r>
        <w:rPr>
          <w:rFonts w:hint="eastAsia" w:asciiTheme="minorEastAsia" w:hAnsiTheme="minorEastAsia" w:eastAsiaTheme="minorEastAsia"/>
          <w:b/>
          <w:bCs/>
        </w:rPr>
        <w:t>查询后的截图为“失信被执行人”查询结果截图并盖章</w:t>
      </w:r>
      <w:r>
        <w:rPr>
          <w:rFonts w:hint="eastAsia" w:asciiTheme="minorEastAsia" w:hAnsiTheme="minorEastAsia" w:eastAsiaTheme="minorEastAsia"/>
        </w:rPr>
        <w:t>。</w:t>
      </w:r>
    </w:p>
    <w:p>
      <w:pPr>
        <w:adjustRightInd/>
        <w:ind w:firstLine="0" w:firstLineChars="0"/>
        <w:jc w:val="both"/>
        <w:textAlignment w:val="auto"/>
        <w:rPr>
          <w:rFonts w:asciiTheme="minorEastAsia" w:hAnsiTheme="minorEastAsia" w:eastAsiaTheme="minorEastAsia"/>
          <w:kern w:val="2"/>
          <w:sz w:val="21"/>
          <w:szCs w:val="21"/>
        </w:rPr>
      </w:pPr>
      <w:r>
        <w:rPr>
          <w:rFonts w:asciiTheme="minorEastAsia" w:hAnsiTheme="minorEastAsia" w:eastAsiaTheme="minorEastAsia"/>
        </w:rPr>
        <w:drawing>
          <wp:inline distT="0" distB="0" distL="114300" distR="114300">
            <wp:extent cx="5372100" cy="2910840"/>
            <wp:effectExtent l="0" t="0" r="0" b="3810"/>
            <wp:docPr id="26" name="图片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图片 9"/>
                    <pic:cNvPicPr>
                      <a:picLocks noChangeAspect="1"/>
                    </pic:cNvPicPr>
                  </pic:nvPicPr>
                  <pic:blipFill>
                    <a:blip r:embed="rId26"/>
                    <a:stretch>
                      <a:fillRect/>
                    </a:stretch>
                  </pic:blipFill>
                  <pic:spPr>
                    <a:xfrm>
                      <a:off x="0" y="0"/>
                      <a:ext cx="5391366" cy="2920964"/>
                    </a:xfrm>
                    <a:prstGeom prst="rect">
                      <a:avLst/>
                    </a:prstGeom>
                    <a:noFill/>
                    <a:ln>
                      <a:noFill/>
                    </a:ln>
                  </pic:spPr>
                </pic:pic>
              </a:graphicData>
            </a:graphic>
          </wp:inline>
        </w:drawing>
      </w:r>
    </w:p>
    <w:p>
      <w:pPr>
        <w:widowControl/>
        <w:adjustRightInd/>
        <w:spacing w:line="240" w:lineRule="auto"/>
        <w:ind w:firstLine="0" w:firstLineChars="0"/>
        <w:textAlignment w:val="auto"/>
        <w:rPr>
          <w:rFonts w:asciiTheme="minorEastAsia" w:hAnsiTheme="minorEastAsia" w:eastAsiaTheme="minorEastAsia"/>
          <w:kern w:val="2"/>
          <w:szCs w:val="24"/>
        </w:rPr>
      </w:pPr>
      <w:r>
        <w:rPr>
          <w:rFonts w:asciiTheme="minorEastAsia" w:hAnsiTheme="minorEastAsia" w:eastAsiaTheme="minorEastAsia"/>
          <w:kern w:val="2"/>
          <w:szCs w:val="24"/>
        </w:rPr>
        <w:br w:type="page"/>
      </w:r>
    </w:p>
    <w:p>
      <w:pPr>
        <w:adjustRightInd/>
        <w:ind w:firstLine="482"/>
        <w:jc w:val="both"/>
        <w:textAlignment w:val="auto"/>
        <w:rPr>
          <w:rFonts w:asciiTheme="minorEastAsia" w:hAnsiTheme="minorEastAsia" w:eastAsiaTheme="minorEastAsia"/>
          <w:kern w:val="2"/>
          <w:szCs w:val="24"/>
        </w:rPr>
      </w:pPr>
      <w:r>
        <w:rPr>
          <w:rFonts w:asciiTheme="minorEastAsia" w:hAnsiTheme="minorEastAsia" w:eastAsiaTheme="minorEastAsia"/>
          <w:b/>
          <w:bCs/>
          <w:kern w:val="2"/>
          <w:szCs w:val="24"/>
        </w:rPr>
        <w:t>（</w:t>
      </w:r>
      <w:r>
        <w:rPr>
          <w:rFonts w:hint="eastAsia" w:asciiTheme="minorEastAsia" w:hAnsiTheme="minorEastAsia" w:eastAsiaTheme="minorEastAsia"/>
          <w:b/>
          <w:bCs/>
          <w:kern w:val="2"/>
          <w:szCs w:val="24"/>
        </w:rPr>
        <w:t>二</w:t>
      </w:r>
      <w:r>
        <w:rPr>
          <w:rFonts w:asciiTheme="minorEastAsia" w:hAnsiTheme="minorEastAsia" w:eastAsiaTheme="minorEastAsia"/>
          <w:b/>
          <w:bCs/>
          <w:kern w:val="2"/>
          <w:szCs w:val="24"/>
        </w:rPr>
        <w:t>）</w:t>
      </w:r>
      <w:r>
        <w:rPr>
          <w:rFonts w:hint="eastAsia" w:asciiTheme="minorEastAsia" w:hAnsiTheme="minorEastAsia" w:eastAsiaTheme="minorEastAsia"/>
          <w:b/>
          <w:bCs/>
          <w:kern w:val="2"/>
          <w:szCs w:val="24"/>
        </w:rPr>
        <w:t>查询“重大税收违法案件当事人名单”</w:t>
      </w:r>
      <w:r>
        <w:rPr>
          <w:rFonts w:hint="eastAsia" w:asciiTheme="minorEastAsia" w:hAnsiTheme="minorEastAsia" w:eastAsiaTheme="minorEastAsia"/>
          <w:kern w:val="2"/>
          <w:szCs w:val="24"/>
        </w:rPr>
        <w:t>，在搜索栏内输入单位名称后点击查询,</w:t>
      </w:r>
      <w:r>
        <w:rPr>
          <w:rFonts w:hint="eastAsia" w:asciiTheme="minorEastAsia" w:hAnsiTheme="minorEastAsia" w:eastAsiaTheme="minorEastAsia"/>
          <w:b/>
          <w:bCs/>
        </w:rPr>
        <w:t xml:space="preserve"> 查询后的截图为“</w:t>
      </w:r>
      <w:r>
        <w:rPr>
          <w:rFonts w:hint="eastAsia" w:asciiTheme="minorEastAsia" w:hAnsiTheme="minorEastAsia" w:eastAsiaTheme="minorEastAsia"/>
          <w:b/>
          <w:bCs/>
          <w:kern w:val="2"/>
          <w:szCs w:val="24"/>
        </w:rPr>
        <w:t>重大税收违法案件当事人名单</w:t>
      </w:r>
      <w:r>
        <w:rPr>
          <w:rFonts w:hint="eastAsia" w:asciiTheme="minorEastAsia" w:hAnsiTheme="minorEastAsia" w:eastAsiaTheme="minorEastAsia"/>
          <w:b/>
          <w:bCs/>
        </w:rPr>
        <w:t>”查询结果截图并盖章。</w:t>
      </w:r>
    </w:p>
    <w:p>
      <w:pPr>
        <w:adjustRightInd/>
        <w:ind w:firstLine="0" w:firstLineChars="0"/>
        <w:jc w:val="center"/>
        <w:textAlignment w:val="auto"/>
        <w:rPr>
          <w:rFonts w:asciiTheme="minorEastAsia" w:hAnsiTheme="minorEastAsia" w:eastAsiaTheme="minorEastAsia"/>
          <w:kern w:val="2"/>
          <w:szCs w:val="24"/>
        </w:rPr>
      </w:pPr>
      <w:r>
        <w:rPr>
          <w:rFonts w:asciiTheme="minorEastAsia" w:hAnsiTheme="minorEastAsia" w:eastAsiaTheme="minorEastAsia"/>
          <w:kern w:val="2"/>
          <w:szCs w:val="24"/>
        </w:rPr>
        <w:drawing>
          <wp:inline distT="0" distB="0" distL="0" distR="0">
            <wp:extent cx="5295900" cy="2867025"/>
            <wp:effectExtent l="0" t="0" r="0" b="9525"/>
            <wp:docPr id="10" name="图片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图片 10"/>
                    <pic:cNvPicPr>
                      <a:picLocks noChangeAspect="1" noChangeArrowheads="1"/>
                    </pic:cNvPicPr>
                  </pic:nvPicPr>
                  <pic:blipFill>
                    <a:blip r:embed="rId27" cstate="print">
                      <a:extLst>
                        <a:ext uri="{28A0092B-C50C-407E-A947-70E740481C1C}">
                          <a14:useLocalDpi xmlns:a14="http://schemas.microsoft.com/office/drawing/2010/main" val="0"/>
                        </a:ext>
                      </a:extLst>
                    </a:blip>
                    <a:srcRect/>
                    <a:stretch>
                      <a:fillRect/>
                    </a:stretch>
                  </pic:blipFill>
                  <pic:spPr>
                    <a:xfrm>
                      <a:off x="0" y="0"/>
                      <a:ext cx="5310267" cy="2874930"/>
                    </a:xfrm>
                    <a:prstGeom prst="rect">
                      <a:avLst/>
                    </a:prstGeom>
                    <a:noFill/>
                    <a:ln>
                      <a:noFill/>
                    </a:ln>
                    <a:effectLst/>
                  </pic:spPr>
                </pic:pic>
              </a:graphicData>
            </a:graphic>
          </wp:inline>
        </w:drawing>
      </w:r>
    </w:p>
    <w:p>
      <w:pPr>
        <w:adjustRightInd/>
        <w:jc w:val="both"/>
        <w:textAlignment w:val="auto"/>
        <w:rPr>
          <w:rFonts w:asciiTheme="minorEastAsia" w:hAnsiTheme="minorEastAsia" w:eastAsiaTheme="minorEastAsia"/>
          <w:kern w:val="2"/>
          <w:szCs w:val="24"/>
        </w:rPr>
      </w:pPr>
    </w:p>
    <w:p>
      <w:pPr>
        <w:ind w:firstLine="241" w:firstLineChars="100"/>
        <w:rPr>
          <w:rFonts w:asciiTheme="minorEastAsia" w:hAnsiTheme="minorEastAsia" w:eastAsiaTheme="minorEastAsia"/>
          <w:szCs w:val="24"/>
        </w:rPr>
      </w:pPr>
      <w:r>
        <w:rPr>
          <w:rFonts w:asciiTheme="minorEastAsia" w:hAnsiTheme="minorEastAsia" w:eastAsiaTheme="minorEastAsia"/>
          <w:b/>
          <w:bCs/>
          <w:szCs w:val="24"/>
        </w:rPr>
        <w:t>（</w:t>
      </w:r>
      <w:r>
        <w:rPr>
          <w:rFonts w:hint="eastAsia" w:asciiTheme="minorEastAsia" w:hAnsiTheme="minorEastAsia" w:eastAsiaTheme="minorEastAsia"/>
          <w:b/>
          <w:bCs/>
          <w:szCs w:val="24"/>
        </w:rPr>
        <w:t>三</w:t>
      </w:r>
      <w:r>
        <w:rPr>
          <w:rFonts w:asciiTheme="minorEastAsia" w:hAnsiTheme="minorEastAsia" w:eastAsiaTheme="minorEastAsia"/>
          <w:b/>
          <w:bCs/>
          <w:szCs w:val="24"/>
        </w:rPr>
        <w:t>）</w:t>
      </w:r>
      <w:r>
        <w:rPr>
          <w:rFonts w:hint="eastAsia" w:asciiTheme="minorEastAsia" w:hAnsiTheme="minorEastAsia" w:eastAsiaTheme="minorEastAsia"/>
          <w:b/>
          <w:bCs/>
          <w:szCs w:val="24"/>
        </w:rPr>
        <w:t>查询“政府采购严重违法失信行为记录名单”</w:t>
      </w:r>
      <w:r>
        <w:rPr>
          <w:rFonts w:hint="eastAsia" w:asciiTheme="minorEastAsia" w:hAnsiTheme="minorEastAsia" w:eastAsiaTheme="minorEastAsia"/>
          <w:szCs w:val="24"/>
        </w:rPr>
        <w:t>，在搜索栏内输入单位名称后点击查询,</w:t>
      </w:r>
      <w:r>
        <w:rPr>
          <w:rFonts w:hint="eastAsia" w:asciiTheme="minorEastAsia" w:hAnsiTheme="minorEastAsia" w:eastAsiaTheme="minorEastAsia"/>
          <w:kern w:val="2"/>
          <w:szCs w:val="24"/>
        </w:rPr>
        <w:t xml:space="preserve"> </w:t>
      </w:r>
      <w:r>
        <w:rPr>
          <w:rFonts w:hint="eastAsia" w:asciiTheme="minorEastAsia" w:hAnsiTheme="minorEastAsia" w:eastAsiaTheme="minorEastAsia"/>
          <w:b/>
          <w:bCs/>
        </w:rPr>
        <w:t>查询后的截图为“</w:t>
      </w:r>
      <w:r>
        <w:rPr>
          <w:rFonts w:hint="eastAsia" w:asciiTheme="minorEastAsia" w:hAnsiTheme="minorEastAsia" w:eastAsiaTheme="minorEastAsia"/>
          <w:b/>
          <w:bCs/>
          <w:szCs w:val="24"/>
        </w:rPr>
        <w:t>政府采购严重违法失信行为记录名单</w:t>
      </w:r>
      <w:r>
        <w:rPr>
          <w:rFonts w:hint="eastAsia" w:asciiTheme="minorEastAsia" w:hAnsiTheme="minorEastAsia" w:eastAsiaTheme="minorEastAsia"/>
          <w:b/>
          <w:bCs/>
        </w:rPr>
        <w:t>”查询结果截图并盖章。</w:t>
      </w:r>
    </w:p>
    <w:p>
      <w:pPr>
        <w:ind w:firstLine="0" w:firstLineChars="0"/>
        <w:jc w:val="center"/>
        <w:rPr>
          <w:rFonts w:asciiTheme="minorEastAsia" w:hAnsiTheme="minorEastAsia" w:eastAsiaTheme="minorEastAsia"/>
        </w:rPr>
      </w:pPr>
      <w:r>
        <w:rPr>
          <w:rFonts w:asciiTheme="minorEastAsia" w:hAnsiTheme="minorEastAsia" w:eastAsiaTheme="minorEastAsia"/>
        </w:rPr>
        <w:drawing>
          <wp:inline distT="0" distB="0" distL="114300" distR="114300">
            <wp:extent cx="5342255" cy="2895600"/>
            <wp:effectExtent l="0" t="0" r="0" b="0"/>
            <wp:docPr id="24" name="图片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图片 7"/>
                    <pic:cNvPicPr>
                      <a:picLocks noChangeAspect="1"/>
                    </pic:cNvPicPr>
                  </pic:nvPicPr>
                  <pic:blipFill>
                    <a:blip r:embed="rId28"/>
                    <a:stretch>
                      <a:fillRect/>
                    </a:stretch>
                  </pic:blipFill>
                  <pic:spPr>
                    <a:xfrm>
                      <a:off x="0" y="0"/>
                      <a:ext cx="5360428" cy="2905368"/>
                    </a:xfrm>
                    <a:prstGeom prst="rect">
                      <a:avLst/>
                    </a:prstGeom>
                    <a:noFill/>
                    <a:ln>
                      <a:noFill/>
                    </a:ln>
                  </pic:spPr>
                </pic:pic>
              </a:graphicData>
            </a:graphic>
          </wp:inline>
        </w:drawing>
      </w:r>
    </w:p>
    <w:p>
      <w:pPr>
        <w:ind w:firstLine="0" w:firstLineChars="0"/>
        <w:jc w:val="center"/>
        <w:rPr>
          <w:rFonts w:asciiTheme="minorEastAsia" w:hAnsiTheme="minorEastAsia" w:eastAsiaTheme="minorEastAsia"/>
        </w:rPr>
      </w:pPr>
    </w:p>
    <w:p>
      <w:pPr>
        <w:pStyle w:val="2"/>
        <w:ind w:firstLine="0" w:firstLineChars="0"/>
        <w:rPr>
          <w:rFonts w:asciiTheme="minorEastAsia" w:hAnsiTheme="minorEastAsia" w:eastAsiaTheme="minorEastAsia"/>
        </w:rPr>
      </w:pPr>
    </w:p>
    <w:p>
      <w:pPr>
        <w:widowControl/>
        <w:adjustRightInd/>
        <w:spacing w:line="240" w:lineRule="auto"/>
        <w:ind w:firstLine="0" w:firstLineChars="0"/>
        <w:textAlignment w:val="auto"/>
        <w:rPr>
          <w:rFonts w:asciiTheme="minorEastAsia" w:hAnsiTheme="minorEastAsia" w:eastAsiaTheme="minorEastAsia"/>
        </w:rPr>
      </w:pPr>
      <w:r>
        <w:rPr>
          <w:rFonts w:asciiTheme="minorEastAsia" w:hAnsiTheme="minorEastAsia" w:eastAsiaTheme="minorEastAsia"/>
        </w:rPr>
        <w:br w:type="page"/>
      </w:r>
    </w:p>
    <w:p>
      <w:pPr>
        <w:tabs>
          <w:tab w:val="left" w:pos="360"/>
          <w:tab w:val="left" w:pos="540"/>
          <w:tab w:val="left" w:pos="1202"/>
          <w:tab w:val="left" w:pos="1682"/>
        </w:tabs>
        <w:ind w:firstLine="0" w:firstLineChars="0"/>
        <w:outlineLvl w:val="2"/>
        <w:rPr>
          <w:rFonts w:asciiTheme="minorEastAsia" w:hAnsiTheme="minorEastAsia" w:eastAsiaTheme="minorEastAsia"/>
        </w:rPr>
      </w:pPr>
      <w:r>
        <w:rPr>
          <w:rFonts w:hint="eastAsia" w:asciiTheme="minorEastAsia" w:hAnsiTheme="minorEastAsia" w:eastAsiaTheme="minorEastAsia"/>
        </w:rPr>
        <w:t>附件</w:t>
      </w:r>
      <w:r>
        <w:rPr>
          <w:rFonts w:asciiTheme="minorEastAsia" w:hAnsiTheme="minorEastAsia" w:eastAsiaTheme="minorEastAsia"/>
        </w:rPr>
        <w:t>7</w:t>
      </w:r>
      <w:r>
        <w:rPr>
          <w:rFonts w:hint="eastAsia" w:asciiTheme="minorEastAsia" w:hAnsiTheme="minorEastAsia" w:eastAsiaTheme="minorEastAsia"/>
        </w:rPr>
        <w:t>-</w:t>
      </w:r>
      <w:r>
        <w:rPr>
          <w:rFonts w:asciiTheme="minorEastAsia" w:hAnsiTheme="minorEastAsia" w:eastAsiaTheme="minorEastAsia"/>
        </w:rPr>
        <w:t>7</w:t>
      </w:r>
      <w:r>
        <w:rPr>
          <w:rFonts w:hint="eastAsia" w:asciiTheme="minorEastAsia" w:hAnsiTheme="minorEastAsia" w:eastAsiaTheme="minorEastAsia"/>
        </w:rPr>
        <w:t xml:space="preserve"> 具有履行合同所必需的设备和专业技术能力，供应商近三年（20</w:t>
      </w:r>
      <w:r>
        <w:rPr>
          <w:rFonts w:asciiTheme="minorEastAsia" w:hAnsiTheme="minorEastAsia" w:eastAsiaTheme="minorEastAsia"/>
        </w:rPr>
        <w:t>XX</w:t>
      </w:r>
      <w:r>
        <w:rPr>
          <w:rFonts w:hint="eastAsia" w:asciiTheme="minorEastAsia" w:hAnsiTheme="minorEastAsia" w:eastAsiaTheme="minorEastAsia"/>
        </w:rPr>
        <w:t>年1月1日至首次响应文件提交截止日）（以合同签订时间为准）具有*</w:t>
      </w:r>
      <w:r>
        <w:rPr>
          <w:rFonts w:asciiTheme="minorEastAsia" w:hAnsiTheme="minorEastAsia" w:eastAsiaTheme="minorEastAsia"/>
        </w:rPr>
        <w:t>****</w:t>
      </w:r>
      <w:r>
        <w:rPr>
          <w:rFonts w:hint="eastAsia" w:asciiTheme="minorEastAsia" w:hAnsiTheme="minorEastAsia" w:eastAsiaTheme="minorEastAsia"/>
        </w:rPr>
        <w:t>的业绩案例，并提供符合上述要求的合同关键页作为有效的业绩证明材料。合同关键页包含但不限于合同首页、合同标的页、签署日期页及盖章页等；</w:t>
      </w:r>
    </w:p>
    <w:p>
      <w:pPr>
        <w:adjustRightInd/>
        <w:ind w:firstLine="482"/>
        <w:textAlignment w:val="auto"/>
        <w:rPr>
          <w:rFonts w:asciiTheme="minorEastAsia" w:hAnsiTheme="minorEastAsia" w:eastAsiaTheme="minorEastAsia"/>
          <w:b/>
          <w:kern w:val="2"/>
          <w:szCs w:val="24"/>
        </w:rPr>
      </w:pPr>
      <w:r>
        <w:rPr>
          <w:rFonts w:hint="eastAsia" w:asciiTheme="minorEastAsia" w:hAnsiTheme="minorEastAsia" w:eastAsiaTheme="minorEastAsia"/>
          <w:b/>
          <w:kern w:val="2"/>
          <w:szCs w:val="24"/>
        </w:rPr>
        <w:t>上述为资格条件中案例要求。第五章《评审标准》中案例要求详见对应章节。</w:t>
      </w:r>
    </w:p>
    <w:p>
      <w:pPr>
        <w:pStyle w:val="2"/>
        <w:ind w:firstLine="480"/>
        <w:rPr>
          <w:rFonts w:asciiTheme="minorEastAsia" w:hAnsiTheme="minorEastAsia" w:eastAsiaTheme="minorEastAsia"/>
        </w:rPr>
      </w:pPr>
    </w:p>
    <w:p>
      <w:pPr>
        <w:adjustRightInd/>
        <w:ind w:firstLine="0" w:firstLineChars="0"/>
        <w:jc w:val="center"/>
        <w:textAlignment w:val="auto"/>
        <w:rPr>
          <w:rFonts w:asciiTheme="minorEastAsia" w:hAnsiTheme="minorEastAsia" w:eastAsiaTheme="minorEastAsia"/>
          <w:b/>
          <w:kern w:val="2"/>
          <w:szCs w:val="24"/>
        </w:rPr>
      </w:pPr>
      <w:r>
        <w:rPr>
          <w:rFonts w:asciiTheme="minorEastAsia" w:hAnsiTheme="minorEastAsia" w:eastAsiaTheme="minorEastAsia"/>
          <w:b/>
          <w:kern w:val="2"/>
          <w:szCs w:val="24"/>
        </w:rPr>
        <w:t>类似项目业绩一览表</w:t>
      </w:r>
    </w:p>
    <w:tbl>
      <w:tblPr>
        <w:tblStyle w:val="75"/>
        <w:tblW w:w="9775" w:type="dxa"/>
        <w:jc w:val="center"/>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561"/>
        <w:gridCol w:w="1703"/>
        <w:gridCol w:w="1294"/>
        <w:gridCol w:w="1236"/>
        <w:gridCol w:w="1437"/>
        <w:gridCol w:w="1275"/>
        <w:gridCol w:w="1421"/>
        <w:gridCol w:w="84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trHeight w:val="630" w:hRule="atLeast"/>
          <w:jc w:val="center"/>
        </w:trPr>
        <w:tc>
          <w:tcPr>
            <w:tcW w:w="561" w:type="dxa"/>
            <w:tcBorders>
              <w:bottom w:val="single" w:color="auto" w:sz="4" w:space="0"/>
            </w:tcBorders>
            <w:vAlign w:val="center"/>
          </w:tcPr>
          <w:p>
            <w:pPr>
              <w:adjustRightInd/>
              <w:spacing w:line="240" w:lineRule="auto"/>
              <w:ind w:firstLine="0" w:firstLineChars="0"/>
              <w:jc w:val="center"/>
              <w:textAlignment w:val="auto"/>
              <w:rPr>
                <w:rFonts w:asciiTheme="minorEastAsia" w:hAnsiTheme="minorEastAsia" w:eastAsiaTheme="minorEastAsia"/>
                <w:kern w:val="2"/>
                <w:szCs w:val="24"/>
              </w:rPr>
            </w:pPr>
            <w:r>
              <w:rPr>
                <w:rFonts w:hint="eastAsia" w:cs="宋体" w:asciiTheme="minorEastAsia" w:hAnsiTheme="minorEastAsia" w:eastAsiaTheme="minorEastAsia"/>
                <w:szCs w:val="24"/>
              </w:rPr>
              <w:t>序号</w:t>
            </w:r>
          </w:p>
        </w:tc>
        <w:tc>
          <w:tcPr>
            <w:tcW w:w="1703" w:type="dxa"/>
            <w:tcBorders>
              <w:bottom w:val="single" w:color="auto" w:sz="4" w:space="0"/>
            </w:tcBorders>
            <w:vAlign w:val="center"/>
          </w:tcPr>
          <w:p>
            <w:pPr>
              <w:adjustRightInd/>
              <w:spacing w:line="240" w:lineRule="auto"/>
              <w:ind w:firstLine="0" w:firstLineChars="0"/>
              <w:jc w:val="center"/>
              <w:textAlignment w:val="auto"/>
              <w:rPr>
                <w:rFonts w:asciiTheme="minorEastAsia" w:hAnsiTheme="minorEastAsia" w:eastAsiaTheme="minorEastAsia"/>
                <w:kern w:val="2"/>
                <w:szCs w:val="24"/>
              </w:rPr>
            </w:pPr>
            <w:r>
              <w:rPr>
                <w:rFonts w:hint="eastAsia" w:asciiTheme="minorEastAsia" w:hAnsiTheme="minorEastAsia" w:eastAsiaTheme="minorEastAsia"/>
                <w:kern w:val="2"/>
                <w:szCs w:val="24"/>
              </w:rPr>
              <w:t>项目名称</w:t>
            </w:r>
          </w:p>
        </w:tc>
        <w:tc>
          <w:tcPr>
            <w:tcW w:w="1294" w:type="dxa"/>
            <w:tcBorders>
              <w:bottom w:val="single" w:color="auto" w:sz="4" w:space="0"/>
            </w:tcBorders>
            <w:vAlign w:val="center"/>
          </w:tcPr>
          <w:p>
            <w:pPr>
              <w:adjustRightInd/>
              <w:spacing w:line="240" w:lineRule="auto"/>
              <w:ind w:firstLine="0" w:firstLineChars="0"/>
              <w:jc w:val="center"/>
              <w:textAlignment w:val="auto"/>
              <w:rPr>
                <w:rFonts w:cs="宋体" w:asciiTheme="minorEastAsia" w:hAnsiTheme="minorEastAsia" w:eastAsiaTheme="minorEastAsia"/>
                <w:szCs w:val="24"/>
              </w:rPr>
            </w:pPr>
            <w:r>
              <w:rPr>
                <w:rFonts w:hint="eastAsia" w:cs="宋体" w:asciiTheme="minorEastAsia" w:hAnsiTheme="minorEastAsia" w:eastAsiaTheme="minorEastAsia"/>
                <w:szCs w:val="24"/>
              </w:rPr>
              <w:t>合同</w:t>
            </w:r>
          </w:p>
          <w:p>
            <w:pPr>
              <w:adjustRightInd/>
              <w:spacing w:line="240" w:lineRule="auto"/>
              <w:ind w:firstLine="0" w:firstLineChars="0"/>
              <w:jc w:val="center"/>
              <w:textAlignment w:val="auto"/>
              <w:rPr>
                <w:rFonts w:asciiTheme="minorEastAsia" w:hAnsiTheme="minorEastAsia" w:eastAsiaTheme="minorEastAsia"/>
                <w:kern w:val="2"/>
                <w:szCs w:val="24"/>
              </w:rPr>
            </w:pPr>
            <w:r>
              <w:rPr>
                <w:rFonts w:hint="eastAsia" w:cs="宋体" w:asciiTheme="minorEastAsia" w:hAnsiTheme="minorEastAsia" w:eastAsiaTheme="minorEastAsia"/>
                <w:szCs w:val="24"/>
              </w:rPr>
              <w:t>签订时间</w:t>
            </w:r>
          </w:p>
        </w:tc>
        <w:tc>
          <w:tcPr>
            <w:tcW w:w="1236" w:type="dxa"/>
            <w:tcBorders>
              <w:bottom w:val="single" w:color="auto" w:sz="4" w:space="0"/>
            </w:tcBorders>
            <w:vAlign w:val="center"/>
          </w:tcPr>
          <w:p>
            <w:pPr>
              <w:adjustRightInd/>
              <w:spacing w:line="240" w:lineRule="auto"/>
              <w:ind w:firstLine="0" w:firstLineChars="0"/>
              <w:jc w:val="center"/>
              <w:textAlignment w:val="auto"/>
              <w:rPr>
                <w:rFonts w:asciiTheme="minorEastAsia" w:hAnsiTheme="minorEastAsia" w:eastAsiaTheme="minorEastAsia"/>
                <w:kern w:val="2"/>
                <w:szCs w:val="24"/>
              </w:rPr>
            </w:pPr>
            <w:r>
              <w:rPr>
                <w:rFonts w:hint="eastAsia" w:asciiTheme="minorEastAsia" w:hAnsiTheme="minorEastAsia" w:eastAsiaTheme="minorEastAsia"/>
                <w:spacing w:val="-20"/>
                <w:kern w:val="2"/>
                <w:szCs w:val="24"/>
              </w:rPr>
              <w:t>合同金额（元）</w:t>
            </w:r>
          </w:p>
        </w:tc>
        <w:tc>
          <w:tcPr>
            <w:tcW w:w="1437" w:type="dxa"/>
            <w:tcBorders>
              <w:bottom w:val="single" w:color="auto" w:sz="4" w:space="0"/>
            </w:tcBorders>
            <w:vAlign w:val="center"/>
          </w:tcPr>
          <w:p>
            <w:pPr>
              <w:adjustRightInd/>
              <w:spacing w:line="240" w:lineRule="auto"/>
              <w:ind w:firstLine="0" w:firstLineChars="0"/>
              <w:jc w:val="center"/>
              <w:textAlignment w:val="auto"/>
              <w:rPr>
                <w:rFonts w:asciiTheme="minorEastAsia" w:hAnsiTheme="minorEastAsia" w:eastAsiaTheme="minorEastAsia"/>
                <w:kern w:val="2"/>
                <w:szCs w:val="24"/>
              </w:rPr>
            </w:pPr>
            <w:r>
              <w:rPr>
                <w:rFonts w:hint="eastAsia" w:asciiTheme="minorEastAsia" w:hAnsiTheme="minorEastAsia" w:eastAsiaTheme="minorEastAsia"/>
                <w:kern w:val="2"/>
                <w:szCs w:val="24"/>
              </w:rPr>
              <w:t>合同签署</w:t>
            </w:r>
          </w:p>
          <w:p>
            <w:pPr>
              <w:adjustRightInd/>
              <w:spacing w:line="240" w:lineRule="auto"/>
              <w:ind w:firstLine="0" w:firstLineChars="0"/>
              <w:jc w:val="center"/>
              <w:textAlignment w:val="auto"/>
              <w:rPr>
                <w:rFonts w:asciiTheme="minorEastAsia" w:hAnsiTheme="minorEastAsia" w:eastAsiaTheme="minorEastAsia"/>
                <w:spacing w:val="-20"/>
                <w:kern w:val="2"/>
                <w:szCs w:val="24"/>
              </w:rPr>
            </w:pPr>
            <w:r>
              <w:rPr>
                <w:rFonts w:hint="eastAsia" w:asciiTheme="minorEastAsia" w:hAnsiTheme="minorEastAsia" w:eastAsiaTheme="minorEastAsia"/>
                <w:kern w:val="2"/>
                <w:szCs w:val="24"/>
              </w:rPr>
              <w:t>各方名称</w:t>
            </w:r>
          </w:p>
        </w:tc>
        <w:tc>
          <w:tcPr>
            <w:tcW w:w="1275" w:type="dxa"/>
            <w:tcBorders>
              <w:bottom w:val="single" w:color="auto" w:sz="4" w:space="0"/>
            </w:tcBorders>
            <w:vAlign w:val="center"/>
          </w:tcPr>
          <w:p>
            <w:pPr>
              <w:adjustRightInd/>
              <w:spacing w:line="240" w:lineRule="auto"/>
              <w:ind w:firstLine="0" w:firstLineChars="0"/>
              <w:jc w:val="center"/>
              <w:textAlignment w:val="auto"/>
              <w:rPr>
                <w:rFonts w:asciiTheme="minorEastAsia" w:hAnsiTheme="minorEastAsia" w:eastAsiaTheme="minorEastAsia"/>
                <w:spacing w:val="-20"/>
                <w:kern w:val="2"/>
                <w:szCs w:val="24"/>
              </w:rPr>
            </w:pPr>
            <w:r>
              <w:rPr>
                <w:rFonts w:hint="eastAsia" w:asciiTheme="minorEastAsia" w:hAnsiTheme="minorEastAsia" w:eastAsiaTheme="minorEastAsia"/>
                <w:spacing w:val="-20"/>
                <w:kern w:val="2"/>
                <w:szCs w:val="24"/>
              </w:rPr>
              <w:t>项目内容</w:t>
            </w:r>
          </w:p>
        </w:tc>
        <w:tc>
          <w:tcPr>
            <w:tcW w:w="1421" w:type="dxa"/>
            <w:tcBorders>
              <w:bottom w:val="single" w:color="auto" w:sz="4" w:space="0"/>
            </w:tcBorders>
            <w:vAlign w:val="center"/>
          </w:tcPr>
          <w:p>
            <w:pPr>
              <w:adjustRightInd/>
              <w:spacing w:line="240" w:lineRule="auto"/>
              <w:ind w:firstLine="0" w:firstLineChars="0"/>
              <w:jc w:val="center"/>
              <w:textAlignment w:val="auto"/>
              <w:rPr>
                <w:rFonts w:asciiTheme="minorEastAsia" w:hAnsiTheme="minorEastAsia" w:eastAsiaTheme="minorEastAsia"/>
                <w:kern w:val="2"/>
                <w:szCs w:val="24"/>
              </w:rPr>
            </w:pPr>
            <w:r>
              <w:rPr>
                <w:rFonts w:hint="eastAsia" w:asciiTheme="minorEastAsia" w:hAnsiTheme="minorEastAsia" w:eastAsiaTheme="minorEastAsia"/>
                <w:kern w:val="2"/>
                <w:szCs w:val="24"/>
              </w:rPr>
              <w:t>证明文件在响应文件中所在页码</w:t>
            </w:r>
          </w:p>
        </w:tc>
        <w:tc>
          <w:tcPr>
            <w:tcW w:w="848" w:type="dxa"/>
            <w:tcBorders>
              <w:bottom w:val="single" w:color="auto" w:sz="4" w:space="0"/>
            </w:tcBorders>
            <w:vAlign w:val="center"/>
          </w:tcPr>
          <w:p>
            <w:pPr>
              <w:adjustRightInd/>
              <w:spacing w:line="240" w:lineRule="auto"/>
              <w:ind w:firstLine="0" w:firstLineChars="0"/>
              <w:jc w:val="center"/>
              <w:textAlignment w:val="auto"/>
              <w:rPr>
                <w:rFonts w:asciiTheme="minorEastAsia" w:hAnsiTheme="minorEastAsia" w:eastAsiaTheme="minorEastAsia"/>
                <w:kern w:val="2"/>
                <w:szCs w:val="24"/>
              </w:rPr>
            </w:pPr>
            <w:r>
              <w:rPr>
                <w:rFonts w:hint="eastAsia" w:asciiTheme="minorEastAsia" w:hAnsiTheme="minorEastAsia" w:eastAsiaTheme="minorEastAsia"/>
                <w:kern w:val="2"/>
                <w:szCs w:val="24"/>
              </w:rPr>
              <w:t>备注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trHeight w:val="630" w:hRule="atLeast"/>
          <w:jc w:val="center"/>
        </w:trPr>
        <w:tc>
          <w:tcPr>
            <w:tcW w:w="561" w:type="dxa"/>
            <w:vAlign w:val="center"/>
          </w:tcPr>
          <w:p>
            <w:pPr>
              <w:widowControl/>
              <w:adjustRightInd/>
              <w:spacing w:line="240" w:lineRule="auto"/>
              <w:ind w:firstLine="0" w:firstLineChars="0"/>
              <w:jc w:val="center"/>
              <w:textAlignment w:val="auto"/>
              <w:rPr>
                <w:rFonts w:cs="宋体" w:asciiTheme="minorEastAsia" w:hAnsiTheme="minorEastAsia" w:eastAsiaTheme="minorEastAsia"/>
                <w:szCs w:val="24"/>
              </w:rPr>
            </w:pPr>
            <w:r>
              <w:rPr>
                <w:rFonts w:hint="eastAsia" w:cs="宋体" w:asciiTheme="minorEastAsia" w:hAnsiTheme="minorEastAsia" w:eastAsiaTheme="minorEastAsia"/>
                <w:szCs w:val="24"/>
              </w:rPr>
              <w:t>1</w:t>
            </w:r>
          </w:p>
        </w:tc>
        <w:tc>
          <w:tcPr>
            <w:tcW w:w="1703" w:type="dxa"/>
            <w:vAlign w:val="center"/>
          </w:tcPr>
          <w:p>
            <w:pPr>
              <w:adjustRightInd/>
              <w:spacing w:line="240" w:lineRule="auto"/>
              <w:ind w:firstLine="0" w:firstLineChars="0"/>
              <w:jc w:val="center"/>
              <w:textAlignment w:val="auto"/>
              <w:rPr>
                <w:rFonts w:asciiTheme="minorEastAsia" w:hAnsiTheme="minorEastAsia" w:eastAsiaTheme="minorEastAsia"/>
                <w:kern w:val="2"/>
                <w:szCs w:val="24"/>
              </w:rPr>
            </w:pPr>
          </w:p>
        </w:tc>
        <w:tc>
          <w:tcPr>
            <w:tcW w:w="1294" w:type="dxa"/>
            <w:vAlign w:val="center"/>
          </w:tcPr>
          <w:p>
            <w:pPr>
              <w:adjustRightInd/>
              <w:spacing w:line="240" w:lineRule="auto"/>
              <w:ind w:firstLine="0" w:firstLineChars="0"/>
              <w:jc w:val="center"/>
              <w:textAlignment w:val="auto"/>
              <w:rPr>
                <w:rFonts w:asciiTheme="minorEastAsia" w:hAnsiTheme="minorEastAsia" w:eastAsiaTheme="minorEastAsia"/>
                <w:kern w:val="2"/>
                <w:szCs w:val="24"/>
              </w:rPr>
            </w:pPr>
          </w:p>
        </w:tc>
        <w:tc>
          <w:tcPr>
            <w:tcW w:w="1236" w:type="dxa"/>
            <w:vAlign w:val="center"/>
          </w:tcPr>
          <w:p>
            <w:pPr>
              <w:adjustRightInd/>
              <w:spacing w:line="240" w:lineRule="auto"/>
              <w:ind w:firstLine="0" w:firstLineChars="0"/>
              <w:jc w:val="center"/>
              <w:textAlignment w:val="auto"/>
              <w:rPr>
                <w:rFonts w:asciiTheme="minorEastAsia" w:hAnsiTheme="minorEastAsia" w:eastAsiaTheme="minorEastAsia"/>
                <w:kern w:val="2"/>
                <w:szCs w:val="24"/>
              </w:rPr>
            </w:pPr>
          </w:p>
        </w:tc>
        <w:tc>
          <w:tcPr>
            <w:tcW w:w="1437" w:type="dxa"/>
            <w:vAlign w:val="center"/>
          </w:tcPr>
          <w:p>
            <w:pPr>
              <w:adjustRightInd/>
              <w:spacing w:line="240" w:lineRule="auto"/>
              <w:ind w:firstLine="0" w:firstLineChars="0"/>
              <w:textAlignment w:val="auto"/>
              <w:rPr>
                <w:rFonts w:asciiTheme="minorEastAsia" w:hAnsiTheme="minorEastAsia" w:eastAsiaTheme="minorEastAsia"/>
                <w:kern w:val="2"/>
                <w:szCs w:val="24"/>
              </w:rPr>
            </w:pPr>
          </w:p>
        </w:tc>
        <w:tc>
          <w:tcPr>
            <w:tcW w:w="1275" w:type="dxa"/>
            <w:vAlign w:val="center"/>
          </w:tcPr>
          <w:p>
            <w:pPr>
              <w:adjustRightInd/>
              <w:spacing w:line="240" w:lineRule="auto"/>
              <w:ind w:firstLine="0" w:firstLineChars="0"/>
              <w:jc w:val="center"/>
              <w:textAlignment w:val="auto"/>
              <w:rPr>
                <w:rFonts w:asciiTheme="minorEastAsia" w:hAnsiTheme="minorEastAsia" w:eastAsiaTheme="minorEastAsia"/>
                <w:kern w:val="2"/>
                <w:szCs w:val="24"/>
              </w:rPr>
            </w:pPr>
          </w:p>
        </w:tc>
        <w:tc>
          <w:tcPr>
            <w:tcW w:w="1421" w:type="dxa"/>
            <w:vAlign w:val="center"/>
          </w:tcPr>
          <w:p>
            <w:pPr>
              <w:adjustRightInd/>
              <w:spacing w:line="240" w:lineRule="auto"/>
              <w:ind w:firstLine="0" w:firstLineChars="0"/>
              <w:jc w:val="center"/>
              <w:textAlignment w:val="auto"/>
              <w:rPr>
                <w:rFonts w:asciiTheme="minorEastAsia" w:hAnsiTheme="minorEastAsia" w:eastAsiaTheme="minorEastAsia"/>
                <w:kern w:val="2"/>
                <w:szCs w:val="24"/>
              </w:rPr>
            </w:pPr>
          </w:p>
        </w:tc>
        <w:tc>
          <w:tcPr>
            <w:tcW w:w="848" w:type="dxa"/>
            <w:vAlign w:val="center"/>
          </w:tcPr>
          <w:p>
            <w:pPr>
              <w:adjustRightInd/>
              <w:spacing w:line="240" w:lineRule="auto"/>
              <w:ind w:firstLine="0" w:firstLineChars="0"/>
              <w:jc w:val="center"/>
              <w:textAlignment w:val="auto"/>
              <w:rPr>
                <w:rFonts w:asciiTheme="minorEastAsia" w:hAnsiTheme="minorEastAsia" w:eastAsiaTheme="minorEastAsia"/>
                <w:kern w:val="2"/>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trHeight w:val="630" w:hRule="atLeast"/>
          <w:jc w:val="center"/>
        </w:trPr>
        <w:tc>
          <w:tcPr>
            <w:tcW w:w="561" w:type="dxa"/>
            <w:vAlign w:val="center"/>
          </w:tcPr>
          <w:p>
            <w:pPr>
              <w:widowControl/>
              <w:adjustRightInd/>
              <w:spacing w:line="240" w:lineRule="auto"/>
              <w:ind w:firstLine="0" w:firstLineChars="0"/>
              <w:jc w:val="center"/>
              <w:textAlignment w:val="auto"/>
              <w:rPr>
                <w:rFonts w:cs="宋体" w:asciiTheme="minorEastAsia" w:hAnsiTheme="minorEastAsia" w:eastAsiaTheme="minorEastAsia"/>
                <w:szCs w:val="24"/>
              </w:rPr>
            </w:pPr>
            <w:r>
              <w:rPr>
                <w:rFonts w:hint="eastAsia" w:cs="宋体" w:asciiTheme="minorEastAsia" w:hAnsiTheme="minorEastAsia" w:eastAsiaTheme="minorEastAsia"/>
                <w:szCs w:val="24"/>
              </w:rPr>
              <w:t>2</w:t>
            </w:r>
          </w:p>
        </w:tc>
        <w:tc>
          <w:tcPr>
            <w:tcW w:w="1703" w:type="dxa"/>
            <w:vAlign w:val="center"/>
          </w:tcPr>
          <w:p>
            <w:pPr>
              <w:adjustRightInd/>
              <w:spacing w:line="240" w:lineRule="auto"/>
              <w:ind w:firstLine="0" w:firstLineChars="0"/>
              <w:jc w:val="center"/>
              <w:textAlignment w:val="auto"/>
              <w:rPr>
                <w:rFonts w:asciiTheme="minorEastAsia" w:hAnsiTheme="minorEastAsia" w:eastAsiaTheme="minorEastAsia"/>
                <w:kern w:val="2"/>
                <w:szCs w:val="24"/>
              </w:rPr>
            </w:pPr>
          </w:p>
        </w:tc>
        <w:tc>
          <w:tcPr>
            <w:tcW w:w="1294" w:type="dxa"/>
            <w:vAlign w:val="center"/>
          </w:tcPr>
          <w:p>
            <w:pPr>
              <w:adjustRightInd/>
              <w:spacing w:line="240" w:lineRule="auto"/>
              <w:ind w:firstLine="0" w:firstLineChars="0"/>
              <w:jc w:val="center"/>
              <w:textAlignment w:val="auto"/>
              <w:rPr>
                <w:rFonts w:asciiTheme="minorEastAsia" w:hAnsiTheme="minorEastAsia" w:eastAsiaTheme="minorEastAsia"/>
                <w:kern w:val="2"/>
                <w:szCs w:val="24"/>
              </w:rPr>
            </w:pPr>
          </w:p>
        </w:tc>
        <w:tc>
          <w:tcPr>
            <w:tcW w:w="1236" w:type="dxa"/>
            <w:vAlign w:val="center"/>
          </w:tcPr>
          <w:p>
            <w:pPr>
              <w:adjustRightInd/>
              <w:spacing w:line="240" w:lineRule="auto"/>
              <w:ind w:firstLine="0" w:firstLineChars="0"/>
              <w:jc w:val="center"/>
              <w:textAlignment w:val="auto"/>
              <w:rPr>
                <w:rFonts w:asciiTheme="minorEastAsia" w:hAnsiTheme="minorEastAsia" w:eastAsiaTheme="minorEastAsia"/>
                <w:kern w:val="2"/>
                <w:szCs w:val="24"/>
              </w:rPr>
            </w:pPr>
          </w:p>
        </w:tc>
        <w:tc>
          <w:tcPr>
            <w:tcW w:w="1437" w:type="dxa"/>
            <w:vAlign w:val="center"/>
          </w:tcPr>
          <w:p>
            <w:pPr>
              <w:adjustRightInd/>
              <w:spacing w:line="240" w:lineRule="auto"/>
              <w:ind w:firstLine="0" w:firstLineChars="0"/>
              <w:jc w:val="center"/>
              <w:textAlignment w:val="auto"/>
              <w:rPr>
                <w:rFonts w:asciiTheme="minorEastAsia" w:hAnsiTheme="minorEastAsia" w:eastAsiaTheme="minorEastAsia"/>
                <w:kern w:val="2"/>
                <w:szCs w:val="24"/>
              </w:rPr>
            </w:pPr>
          </w:p>
        </w:tc>
        <w:tc>
          <w:tcPr>
            <w:tcW w:w="1275" w:type="dxa"/>
            <w:vAlign w:val="center"/>
          </w:tcPr>
          <w:p>
            <w:pPr>
              <w:adjustRightInd/>
              <w:spacing w:line="240" w:lineRule="auto"/>
              <w:ind w:firstLine="0" w:firstLineChars="0"/>
              <w:jc w:val="center"/>
              <w:textAlignment w:val="auto"/>
              <w:rPr>
                <w:rFonts w:asciiTheme="minorEastAsia" w:hAnsiTheme="minorEastAsia" w:eastAsiaTheme="minorEastAsia"/>
                <w:kern w:val="2"/>
                <w:szCs w:val="24"/>
              </w:rPr>
            </w:pPr>
          </w:p>
        </w:tc>
        <w:tc>
          <w:tcPr>
            <w:tcW w:w="1421" w:type="dxa"/>
            <w:vAlign w:val="center"/>
          </w:tcPr>
          <w:p>
            <w:pPr>
              <w:adjustRightInd/>
              <w:spacing w:line="240" w:lineRule="auto"/>
              <w:ind w:firstLine="0" w:firstLineChars="0"/>
              <w:jc w:val="center"/>
              <w:textAlignment w:val="auto"/>
              <w:rPr>
                <w:rFonts w:asciiTheme="minorEastAsia" w:hAnsiTheme="minorEastAsia" w:eastAsiaTheme="minorEastAsia"/>
                <w:kern w:val="2"/>
                <w:szCs w:val="24"/>
              </w:rPr>
            </w:pPr>
          </w:p>
        </w:tc>
        <w:tc>
          <w:tcPr>
            <w:tcW w:w="848" w:type="dxa"/>
            <w:vAlign w:val="center"/>
          </w:tcPr>
          <w:p>
            <w:pPr>
              <w:adjustRightInd/>
              <w:spacing w:line="240" w:lineRule="auto"/>
              <w:ind w:firstLine="0" w:firstLineChars="0"/>
              <w:jc w:val="center"/>
              <w:textAlignment w:val="auto"/>
              <w:rPr>
                <w:rFonts w:asciiTheme="minorEastAsia" w:hAnsiTheme="minorEastAsia" w:eastAsiaTheme="minorEastAsia"/>
                <w:kern w:val="2"/>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trHeight w:val="630" w:hRule="atLeast"/>
          <w:jc w:val="center"/>
        </w:trPr>
        <w:tc>
          <w:tcPr>
            <w:tcW w:w="561" w:type="dxa"/>
            <w:vAlign w:val="center"/>
          </w:tcPr>
          <w:p>
            <w:pPr>
              <w:widowControl/>
              <w:adjustRightInd/>
              <w:spacing w:line="240" w:lineRule="auto"/>
              <w:ind w:firstLine="0" w:firstLineChars="0"/>
              <w:jc w:val="center"/>
              <w:textAlignment w:val="auto"/>
              <w:rPr>
                <w:rFonts w:cs="宋体" w:asciiTheme="minorEastAsia" w:hAnsiTheme="minorEastAsia" w:eastAsiaTheme="minorEastAsia"/>
                <w:szCs w:val="24"/>
              </w:rPr>
            </w:pPr>
            <w:r>
              <w:rPr>
                <w:rFonts w:cs="宋体" w:asciiTheme="minorEastAsia" w:hAnsiTheme="minorEastAsia" w:eastAsiaTheme="minorEastAsia"/>
                <w:szCs w:val="24"/>
              </w:rPr>
              <w:t>…</w:t>
            </w:r>
          </w:p>
        </w:tc>
        <w:tc>
          <w:tcPr>
            <w:tcW w:w="1703" w:type="dxa"/>
            <w:vAlign w:val="center"/>
          </w:tcPr>
          <w:p>
            <w:pPr>
              <w:adjustRightInd/>
              <w:spacing w:line="240" w:lineRule="auto"/>
              <w:ind w:firstLine="0" w:firstLineChars="0"/>
              <w:jc w:val="center"/>
              <w:textAlignment w:val="auto"/>
              <w:rPr>
                <w:rFonts w:asciiTheme="minorEastAsia" w:hAnsiTheme="minorEastAsia" w:eastAsiaTheme="minorEastAsia"/>
                <w:kern w:val="2"/>
                <w:szCs w:val="24"/>
              </w:rPr>
            </w:pPr>
          </w:p>
        </w:tc>
        <w:tc>
          <w:tcPr>
            <w:tcW w:w="1294" w:type="dxa"/>
            <w:vAlign w:val="center"/>
          </w:tcPr>
          <w:p>
            <w:pPr>
              <w:adjustRightInd/>
              <w:spacing w:line="240" w:lineRule="auto"/>
              <w:ind w:firstLine="0" w:firstLineChars="0"/>
              <w:jc w:val="center"/>
              <w:textAlignment w:val="auto"/>
              <w:rPr>
                <w:rFonts w:asciiTheme="minorEastAsia" w:hAnsiTheme="minorEastAsia" w:eastAsiaTheme="minorEastAsia"/>
                <w:kern w:val="2"/>
                <w:szCs w:val="24"/>
              </w:rPr>
            </w:pPr>
          </w:p>
        </w:tc>
        <w:tc>
          <w:tcPr>
            <w:tcW w:w="1236" w:type="dxa"/>
            <w:vAlign w:val="center"/>
          </w:tcPr>
          <w:p>
            <w:pPr>
              <w:adjustRightInd/>
              <w:spacing w:line="240" w:lineRule="auto"/>
              <w:ind w:firstLine="0" w:firstLineChars="0"/>
              <w:jc w:val="center"/>
              <w:textAlignment w:val="auto"/>
              <w:rPr>
                <w:rFonts w:asciiTheme="minorEastAsia" w:hAnsiTheme="minorEastAsia" w:eastAsiaTheme="minorEastAsia"/>
                <w:kern w:val="2"/>
                <w:szCs w:val="24"/>
              </w:rPr>
            </w:pPr>
          </w:p>
        </w:tc>
        <w:tc>
          <w:tcPr>
            <w:tcW w:w="1437" w:type="dxa"/>
            <w:vAlign w:val="center"/>
          </w:tcPr>
          <w:p>
            <w:pPr>
              <w:adjustRightInd/>
              <w:spacing w:line="240" w:lineRule="auto"/>
              <w:ind w:firstLine="0" w:firstLineChars="0"/>
              <w:jc w:val="center"/>
              <w:textAlignment w:val="auto"/>
              <w:rPr>
                <w:rFonts w:asciiTheme="minorEastAsia" w:hAnsiTheme="minorEastAsia" w:eastAsiaTheme="minorEastAsia"/>
                <w:kern w:val="2"/>
                <w:szCs w:val="24"/>
              </w:rPr>
            </w:pPr>
          </w:p>
        </w:tc>
        <w:tc>
          <w:tcPr>
            <w:tcW w:w="1275" w:type="dxa"/>
            <w:vAlign w:val="center"/>
          </w:tcPr>
          <w:p>
            <w:pPr>
              <w:adjustRightInd/>
              <w:spacing w:line="240" w:lineRule="auto"/>
              <w:ind w:firstLine="0" w:firstLineChars="0"/>
              <w:jc w:val="center"/>
              <w:textAlignment w:val="auto"/>
              <w:rPr>
                <w:rFonts w:asciiTheme="minorEastAsia" w:hAnsiTheme="minorEastAsia" w:eastAsiaTheme="minorEastAsia"/>
                <w:kern w:val="2"/>
                <w:szCs w:val="24"/>
              </w:rPr>
            </w:pPr>
          </w:p>
        </w:tc>
        <w:tc>
          <w:tcPr>
            <w:tcW w:w="1421" w:type="dxa"/>
            <w:vAlign w:val="center"/>
          </w:tcPr>
          <w:p>
            <w:pPr>
              <w:adjustRightInd/>
              <w:spacing w:line="240" w:lineRule="auto"/>
              <w:ind w:firstLine="0" w:firstLineChars="0"/>
              <w:jc w:val="center"/>
              <w:textAlignment w:val="auto"/>
              <w:rPr>
                <w:rFonts w:asciiTheme="minorEastAsia" w:hAnsiTheme="minorEastAsia" w:eastAsiaTheme="minorEastAsia"/>
                <w:kern w:val="2"/>
                <w:szCs w:val="24"/>
              </w:rPr>
            </w:pPr>
          </w:p>
        </w:tc>
        <w:tc>
          <w:tcPr>
            <w:tcW w:w="848" w:type="dxa"/>
            <w:vAlign w:val="center"/>
          </w:tcPr>
          <w:p>
            <w:pPr>
              <w:adjustRightInd/>
              <w:spacing w:line="240" w:lineRule="auto"/>
              <w:ind w:firstLine="0" w:firstLineChars="0"/>
              <w:jc w:val="center"/>
              <w:textAlignment w:val="auto"/>
              <w:rPr>
                <w:rFonts w:asciiTheme="minorEastAsia" w:hAnsiTheme="minorEastAsia" w:eastAsiaTheme="minorEastAsia"/>
                <w:kern w:val="2"/>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trHeight w:val="630" w:hRule="atLeast"/>
          <w:jc w:val="center"/>
        </w:trPr>
        <w:tc>
          <w:tcPr>
            <w:tcW w:w="561" w:type="dxa"/>
            <w:vAlign w:val="center"/>
          </w:tcPr>
          <w:p>
            <w:pPr>
              <w:widowControl/>
              <w:adjustRightInd/>
              <w:spacing w:line="240" w:lineRule="auto"/>
              <w:ind w:firstLine="0" w:firstLineChars="0"/>
              <w:jc w:val="center"/>
              <w:textAlignment w:val="auto"/>
              <w:rPr>
                <w:rFonts w:cs="宋体" w:asciiTheme="minorEastAsia" w:hAnsiTheme="minorEastAsia" w:eastAsiaTheme="minorEastAsia"/>
                <w:szCs w:val="24"/>
              </w:rPr>
            </w:pPr>
          </w:p>
        </w:tc>
        <w:tc>
          <w:tcPr>
            <w:tcW w:w="1703" w:type="dxa"/>
            <w:vAlign w:val="center"/>
          </w:tcPr>
          <w:p>
            <w:pPr>
              <w:adjustRightInd/>
              <w:spacing w:line="240" w:lineRule="auto"/>
              <w:ind w:firstLine="0" w:firstLineChars="0"/>
              <w:jc w:val="center"/>
              <w:textAlignment w:val="auto"/>
              <w:rPr>
                <w:rFonts w:asciiTheme="minorEastAsia" w:hAnsiTheme="minorEastAsia" w:eastAsiaTheme="minorEastAsia"/>
                <w:kern w:val="2"/>
                <w:szCs w:val="24"/>
              </w:rPr>
            </w:pPr>
          </w:p>
        </w:tc>
        <w:tc>
          <w:tcPr>
            <w:tcW w:w="1294" w:type="dxa"/>
            <w:vAlign w:val="center"/>
          </w:tcPr>
          <w:p>
            <w:pPr>
              <w:adjustRightInd/>
              <w:spacing w:line="240" w:lineRule="auto"/>
              <w:ind w:firstLine="0" w:firstLineChars="0"/>
              <w:jc w:val="center"/>
              <w:textAlignment w:val="auto"/>
              <w:rPr>
                <w:rFonts w:asciiTheme="minorEastAsia" w:hAnsiTheme="minorEastAsia" w:eastAsiaTheme="minorEastAsia"/>
                <w:kern w:val="2"/>
                <w:szCs w:val="24"/>
              </w:rPr>
            </w:pPr>
          </w:p>
        </w:tc>
        <w:tc>
          <w:tcPr>
            <w:tcW w:w="1236" w:type="dxa"/>
            <w:vAlign w:val="center"/>
          </w:tcPr>
          <w:p>
            <w:pPr>
              <w:adjustRightInd/>
              <w:spacing w:line="240" w:lineRule="auto"/>
              <w:ind w:firstLine="0" w:firstLineChars="0"/>
              <w:jc w:val="center"/>
              <w:textAlignment w:val="auto"/>
              <w:rPr>
                <w:rFonts w:asciiTheme="minorEastAsia" w:hAnsiTheme="minorEastAsia" w:eastAsiaTheme="minorEastAsia"/>
                <w:kern w:val="2"/>
                <w:szCs w:val="24"/>
              </w:rPr>
            </w:pPr>
          </w:p>
        </w:tc>
        <w:tc>
          <w:tcPr>
            <w:tcW w:w="1437" w:type="dxa"/>
            <w:vAlign w:val="center"/>
          </w:tcPr>
          <w:p>
            <w:pPr>
              <w:adjustRightInd/>
              <w:spacing w:line="240" w:lineRule="auto"/>
              <w:ind w:firstLine="0" w:firstLineChars="0"/>
              <w:jc w:val="center"/>
              <w:textAlignment w:val="auto"/>
              <w:rPr>
                <w:rFonts w:asciiTheme="minorEastAsia" w:hAnsiTheme="minorEastAsia" w:eastAsiaTheme="minorEastAsia"/>
                <w:kern w:val="2"/>
                <w:szCs w:val="24"/>
              </w:rPr>
            </w:pPr>
          </w:p>
        </w:tc>
        <w:tc>
          <w:tcPr>
            <w:tcW w:w="1275" w:type="dxa"/>
            <w:vAlign w:val="center"/>
          </w:tcPr>
          <w:p>
            <w:pPr>
              <w:adjustRightInd/>
              <w:spacing w:line="240" w:lineRule="auto"/>
              <w:ind w:firstLine="0" w:firstLineChars="0"/>
              <w:jc w:val="center"/>
              <w:textAlignment w:val="auto"/>
              <w:rPr>
                <w:rFonts w:asciiTheme="minorEastAsia" w:hAnsiTheme="minorEastAsia" w:eastAsiaTheme="minorEastAsia"/>
                <w:kern w:val="2"/>
                <w:szCs w:val="24"/>
              </w:rPr>
            </w:pPr>
          </w:p>
        </w:tc>
        <w:tc>
          <w:tcPr>
            <w:tcW w:w="1421" w:type="dxa"/>
            <w:vAlign w:val="center"/>
          </w:tcPr>
          <w:p>
            <w:pPr>
              <w:adjustRightInd/>
              <w:spacing w:line="240" w:lineRule="auto"/>
              <w:ind w:firstLine="0" w:firstLineChars="0"/>
              <w:jc w:val="center"/>
              <w:textAlignment w:val="auto"/>
              <w:rPr>
                <w:rFonts w:asciiTheme="minorEastAsia" w:hAnsiTheme="minorEastAsia" w:eastAsiaTheme="minorEastAsia"/>
                <w:kern w:val="2"/>
                <w:szCs w:val="24"/>
              </w:rPr>
            </w:pPr>
          </w:p>
        </w:tc>
        <w:tc>
          <w:tcPr>
            <w:tcW w:w="848" w:type="dxa"/>
            <w:vAlign w:val="center"/>
          </w:tcPr>
          <w:p>
            <w:pPr>
              <w:adjustRightInd/>
              <w:spacing w:line="240" w:lineRule="auto"/>
              <w:ind w:firstLine="0" w:firstLineChars="0"/>
              <w:jc w:val="center"/>
              <w:textAlignment w:val="auto"/>
              <w:rPr>
                <w:rFonts w:asciiTheme="minorEastAsia" w:hAnsiTheme="minorEastAsia" w:eastAsiaTheme="minorEastAsia"/>
                <w:kern w:val="2"/>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trHeight w:val="630" w:hRule="atLeast"/>
          <w:jc w:val="center"/>
        </w:trPr>
        <w:tc>
          <w:tcPr>
            <w:tcW w:w="561" w:type="dxa"/>
            <w:vAlign w:val="center"/>
          </w:tcPr>
          <w:p>
            <w:pPr>
              <w:widowControl/>
              <w:adjustRightInd/>
              <w:spacing w:line="240" w:lineRule="auto"/>
              <w:ind w:firstLine="0" w:firstLineChars="0"/>
              <w:jc w:val="center"/>
              <w:textAlignment w:val="auto"/>
              <w:rPr>
                <w:rFonts w:cs="宋体" w:asciiTheme="minorEastAsia" w:hAnsiTheme="minorEastAsia" w:eastAsiaTheme="minorEastAsia"/>
                <w:szCs w:val="24"/>
              </w:rPr>
            </w:pPr>
          </w:p>
        </w:tc>
        <w:tc>
          <w:tcPr>
            <w:tcW w:w="1703" w:type="dxa"/>
            <w:vAlign w:val="center"/>
          </w:tcPr>
          <w:p>
            <w:pPr>
              <w:adjustRightInd/>
              <w:spacing w:line="240" w:lineRule="auto"/>
              <w:ind w:firstLine="0" w:firstLineChars="0"/>
              <w:jc w:val="center"/>
              <w:textAlignment w:val="auto"/>
              <w:rPr>
                <w:rFonts w:asciiTheme="minorEastAsia" w:hAnsiTheme="minorEastAsia" w:eastAsiaTheme="minorEastAsia"/>
                <w:kern w:val="2"/>
                <w:szCs w:val="24"/>
              </w:rPr>
            </w:pPr>
          </w:p>
        </w:tc>
        <w:tc>
          <w:tcPr>
            <w:tcW w:w="1294" w:type="dxa"/>
            <w:vAlign w:val="center"/>
          </w:tcPr>
          <w:p>
            <w:pPr>
              <w:adjustRightInd/>
              <w:spacing w:line="240" w:lineRule="auto"/>
              <w:ind w:firstLine="0" w:firstLineChars="0"/>
              <w:jc w:val="center"/>
              <w:textAlignment w:val="auto"/>
              <w:rPr>
                <w:rFonts w:asciiTheme="minorEastAsia" w:hAnsiTheme="minorEastAsia" w:eastAsiaTheme="minorEastAsia"/>
                <w:kern w:val="2"/>
                <w:szCs w:val="24"/>
              </w:rPr>
            </w:pPr>
          </w:p>
        </w:tc>
        <w:tc>
          <w:tcPr>
            <w:tcW w:w="1236" w:type="dxa"/>
            <w:vAlign w:val="center"/>
          </w:tcPr>
          <w:p>
            <w:pPr>
              <w:adjustRightInd/>
              <w:spacing w:line="240" w:lineRule="auto"/>
              <w:ind w:firstLine="0" w:firstLineChars="0"/>
              <w:jc w:val="center"/>
              <w:textAlignment w:val="auto"/>
              <w:rPr>
                <w:rFonts w:asciiTheme="minorEastAsia" w:hAnsiTheme="minorEastAsia" w:eastAsiaTheme="minorEastAsia"/>
                <w:kern w:val="2"/>
                <w:szCs w:val="24"/>
              </w:rPr>
            </w:pPr>
          </w:p>
        </w:tc>
        <w:tc>
          <w:tcPr>
            <w:tcW w:w="1437" w:type="dxa"/>
            <w:vAlign w:val="center"/>
          </w:tcPr>
          <w:p>
            <w:pPr>
              <w:adjustRightInd/>
              <w:spacing w:line="240" w:lineRule="auto"/>
              <w:ind w:firstLine="0" w:firstLineChars="0"/>
              <w:jc w:val="center"/>
              <w:textAlignment w:val="auto"/>
              <w:rPr>
                <w:rFonts w:asciiTheme="minorEastAsia" w:hAnsiTheme="minorEastAsia" w:eastAsiaTheme="minorEastAsia"/>
                <w:kern w:val="2"/>
                <w:szCs w:val="24"/>
              </w:rPr>
            </w:pPr>
          </w:p>
        </w:tc>
        <w:tc>
          <w:tcPr>
            <w:tcW w:w="1275" w:type="dxa"/>
            <w:vAlign w:val="center"/>
          </w:tcPr>
          <w:p>
            <w:pPr>
              <w:adjustRightInd/>
              <w:spacing w:line="240" w:lineRule="auto"/>
              <w:ind w:firstLine="0" w:firstLineChars="0"/>
              <w:jc w:val="center"/>
              <w:textAlignment w:val="auto"/>
              <w:rPr>
                <w:rFonts w:asciiTheme="minorEastAsia" w:hAnsiTheme="minorEastAsia" w:eastAsiaTheme="minorEastAsia"/>
                <w:kern w:val="2"/>
                <w:szCs w:val="24"/>
              </w:rPr>
            </w:pPr>
          </w:p>
        </w:tc>
        <w:tc>
          <w:tcPr>
            <w:tcW w:w="1421" w:type="dxa"/>
            <w:vAlign w:val="center"/>
          </w:tcPr>
          <w:p>
            <w:pPr>
              <w:adjustRightInd/>
              <w:spacing w:line="240" w:lineRule="auto"/>
              <w:ind w:firstLine="0" w:firstLineChars="0"/>
              <w:jc w:val="center"/>
              <w:textAlignment w:val="auto"/>
              <w:rPr>
                <w:rFonts w:asciiTheme="minorEastAsia" w:hAnsiTheme="minorEastAsia" w:eastAsiaTheme="minorEastAsia"/>
                <w:kern w:val="2"/>
                <w:szCs w:val="24"/>
              </w:rPr>
            </w:pPr>
          </w:p>
        </w:tc>
        <w:tc>
          <w:tcPr>
            <w:tcW w:w="848" w:type="dxa"/>
            <w:vAlign w:val="center"/>
          </w:tcPr>
          <w:p>
            <w:pPr>
              <w:adjustRightInd/>
              <w:spacing w:line="240" w:lineRule="auto"/>
              <w:ind w:firstLine="0" w:firstLineChars="0"/>
              <w:jc w:val="center"/>
              <w:textAlignment w:val="auto"/>
              <w:rPr>
                <w:rFonts w:asciiTheme="minorEastAsia" w:hAnsiTheme="minorEastAsia" w:eastAsiaTheme="minorEastAsia"/>
                <w:kern w:val="2"/>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trHeight w:val="630" w:hRule="atLeast"/>
          <w:jc w:val="center"/>
        </w:trPr>
        <w:tc>
          <w:tcPr>
            <w:tcW w:w="561" w:type="dxa"/>
            <w:vAlign w:val="center"/>
          </w:tcPr>
          <w:p>
            <w:pPr>
              <w:widowControl/>
              <w:adjustRightInd/>
              <w:spacing w:line="240" w:lineRule="auto"/>
              <w:ind w:firstLine="0" w:firstLineChars="0"/>
              <w:jc w:val="center"/>
              <w:textAlignment w:val="auto"/>
              <w:rPr>
                <w:rFonts w:cs="宋体" w:asciiTheme="minorEastAsia" w:hAnsiTheme="minorEastAsia" w:eastAsiaTheme="minorEastAsia"/>
                <w:szCs w:val="24"/>
              </w:rPr>
            </w:pPr>
          </w:p>
        </w:tc>
        <w:tc>
          <w:tcPr>
            <w:tcW w:w="1703" w:type="dxa"/>
            <w:vAlign w:val="center"/>
          </w:tcPr>
          <w:p>
            <w:pPr>
              <w:adjustRightInd/>
              <w:spacing w:line="240" w:lineRule="auto"/>
              <w:ind w:firstLine="0" w:firstLineChars="0"/>
              <w:jc w:val="center"/>
              <w:textAlignment w:val="auto"/>
              <w:rPr>
                <w:rFonts w:asciiTheme="minorEastAsia" w:hAnsiTheme="minorEastAsia" w:eastAsiaTheme="minorEastAsia"/>
                <w:kern w:val="2"/>
                <w:szCs w:val="24"/>
              </w:rPr>
            </w:pPr>
          </w:p>
        </w:tc>
        <w:tc>
          <w:tcPr>
            <w:tcW w:w="1294" w:type="dxa"/>
            <w:vAlign w:val="center"/>
          </w:tcPr>
          <w:p>
            <w:pPr>
              <w:adjustRightInd/>
              <w:spacing w:line="240" w:lineRule="auto"/>
              <w:ind w:firstLine="0" w:firstLineChars="0"/>
              <w:jc w:val="center"/>
              <w:textAlignment w:val="auto"/>
              <w:rPr>
                <w:rFonts w:asciiTheme="minorEastAsia" w:hAnsiTheme="minorEastAsia" w:eastAsiaTheme="minorEastAsia"/>
                <w:kern w:val="2"/>
                <w:szCs w:val="24"/>
              </w:rPr>
            </w:pPr>
          </w:p>
        </w:tc>
        <w:tc>
          <w:tcPr>
            <w:tcW w:w="1236" w:type="dxa"/>
            <w:vAlign w:val="center"/>
          </w:tcPr>
          <w:p>
            <w:pPr>
              <w:adjustRightInd/>
              <w:spacing w:line="240" w:lineRule="auto"/>
              <w:ind w:firstLine="0" w:firstLineChars="0"/>
              <w:jc w:val="center"/>
              <w:textAlignment w:val="auto"/>
              <w:rPr>
                <w:rFonts w:asciiTheme="minorEastAsia" w:hAnsiTheme="minorEastAsia" w:eastAsiaTheme="minorEastAsia"/>
                <w:kern w:val="2"/>
                <w:szCs w:val="24"/>
              </w:rPr>
            </w:pPr>
          </w:p>
        </w:tc>
        <w:tc>
          <w:tcPr>
            <w:tcW w:w="1437" w:type="dxa"/>
            <w:vAlign w:val="center"/>
          </w:tcPr>
          <w:p>
            <w:pPr>
              <w:adjustRightInd/>
              <w:spacing w:line="240" w:lineRule="auto"/>
              <w:ind w:firstLine="0" w:firstLineChars="0"/>
              <w:jc w:val="center"/>
              <w:textAlignment w:val="auto"/>
              <w:rPr>
                <w:rFonts w:asciiTheme="minorEastAsia" w:hAnsiTheme="minorEastAsia" w:eastAsiaTheme="minorEastAsia"/>
                <w:kern w:val="2"/>
                <w:szCs w:val="24"/>
              </w:rPr>
            </w:pPr>
          </w:p>
        </w:tc>
        <w:tc>
          <w:tcPr>
            <w:tcW w:w="1275" w:type="dxa"/>
            <w:vAlign w:val="center"/>
          </w:tcPr>
          <w:p>
            <w:pPr>
              <w:adjustRightInd/>
              <w:spacing w:line="240" w:lineRule="auto"/>
              <w:ind w:firstLine="0" w:firstLineChars="0"/>
              <w:jc w:val="center"/>
              <w:textAlignment w:val="auto"/>
              <w:rPr>
                <w:rFonts w:asciiTheme="minorEastAsia" w:hAnsiTheme="minorEastAsia" w:eastAsiaTheme="minorEastAsia"/>
                <w:kern w:val="2"/>
                <w:szCs w:val="24"/>
              </w:rPr>
            </w:pPr>
          </w:p>
        </w:tc>
        <w:tc>
          <w:tcPr>
            <w:tcW w:w="1421" w:type="dxa"/>
            <w:vAlign w:val="center"/>
          </w:tcPr>
          <w:p>
            <w:pPr>
              <w:adjustRightInd/>
              <w:spacing w:line="240" w:lineRule="auto"/>
              <w:ind w:firstLine="0" w:firstLineChars="0"/>
              <w:jc w:val="center"/>
              <w:textAlignment w:val="auto"/>
              <w:rPr>
                <w:rFonts w:asciiTheme="minorEastAsia" w:hAnsiTheme="minorEastAsia" w:eastAsiaTheme="minorEastAsia"/>
                <w:kern w:val="2"/>
                <w:szCs w:val="24"/>
              </w:rPr>
            </w:pPr>
          </w:p>
        </w:tc>
        <w:tc>
          <w:tcPr>
            <w:tcW w:w="848" w:type="dxa"/>
            <w:vAlign w:val="center"/>
          </w:tcPr>
          <w:p>
            <w:pPr>
              <w:adjustRightInd/>
              <w:spacing w:line="240" w:lineRule="auto"/>
              <w:ind w:firstLine="0" w:firstLineChars="0"/>
              <w:jc w:val="center"/>
              <w:textAlignment w:val="auto"/>
              <w:rPr>
                <w:rFonts w:asciiTheme="minorEastAsia" w:hAnsiTheme="minorEastAsia" w:eastAsiaTheme="minorEastAsia"/>
                <w:kern w:val="2"/>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trHeight w:val="630" w:hRule="atLeast"/>
          <w:jc w:val="center"/>
        </w:trPr>
        <w:tc>
          <w:tcPr>
            <w:tcW w:w="561" w:type="dxa"/>
            <w:vAlign w:val="center"/>
          </w:tcPr>
          <w:p>
            <w:pPr>
              <w:widowControl/>
              <w:adjustRightInd/>
              <w:spacing w:line="240" w:lineRule="auto"/>
              <w:ind w:firstLine="0" w:firstLineChars="0"/>
              <w:jc w:val="center"/>
              <w:textAlignment w:val="auto"/>
              <w:rPr>
                <w:rFonts w:cs="宋体" w:asciiTheme="minorEastAsia" w:hAnsiTheme="minorEastAsia" w:eastAsiaTheme="minorEastAsia"/>
                <w:szCs w:val="24"/>
              </w:rPr>
            </w:pPr>
          </w:p>
        </w:tc>
        <w:tc>
          <w:tcPr>
            <w:tcW w:w="1703" w:type="dxa"/>
            <w:vAlign w:val="center"/>
          </w:tcPr>
          <w:p>
            <w:pPr>
              <w:adjustRightInd/>
              <w:spacing w:line="240" w:lineRule="auto"/>
              <w:ind w:firstLine="0" w:firstLineChars="0"/>
              <w:jc w:val="center"/>
              <w:textAlignment w:val="auto"/>
              <w:rPr>
                <w:rFonts w:asciiTheme="minorEastAsia" w:hAnsiTheme="minorEastAsia" w:eastAsiaTheme="minorEastAsia"/>
                <w:kern w:val="2"/>
                <w:szCs w:val="24"/>
              </w:rPr>
            </w:pPr>
          </w:p>
        </w:tc>
        <w:tc>
          <w:tcPr>
            <w:tcW w:w="1294" w:type="dxa"/>
            <w:vAlign w:val="center"/>
          </w:tcPr>
          <w:p>
            <w:pPr>
              <w:adjustRightInd/>
              <w:spacing w:line="240" w:lineRule="auto"/>
              <w:ind w:firstLine="0" w:firstLineChars="0"/>
              <w:jc w:val="center"/>
              <w:textAlignment w:val="auto"/>
              <w:rPr>
                <w:rFonts w:asciiTheme="minorEastAsia" w:hAnsiTheme="minorEastAsia" w:eastAsiaTheme="minorEastAsia"/>
                <w:kern w:val="2"/>
                <w:szCs w:val="24"/>
              </w:rPr>
            </w:pPr>
          </w:p>
        </w:tc>
        <w:tc>
          <w:tcPr>
            <w:tcW w:w="1236" w:type="dxa"/>
            <w:vAlign w:val="center"/>
          </w:tcPr>
          <w:p>
            <w:pPr>
              <w:adjustRightInd/>
              <w:spacing w:line="240" w:lineRule="auto"/>
              <w:ind w:firstLine="0" w:firstLineChars="0"/>
              <w:jc w:val="center"/>
              <w:textAlignment w:val="auto"/>
              <w:rPr>
                <w:rFonts w:asciiTheme="minorEastAsia" w:hAnsiTheme="minorEastAsia" w:eastAsiaTheme="minorEastAsia"/>
                <w:kern w:val="2"/>
                <w:szCs w:val="24"/>
              </w:rPr>
            </w:pPr>
          </w:p>
        </w:tc>
        <w:tc>
          <w:tcPr>
            <w:tcW w:w="1437" w:type="dxa"/>
            <w:vAlign w:val="center"/>
          </w:tcPr>
          <w:p>
            <w:pPr>
              <w:adjustRightInd/>
              <w:spacing w:line="240" w:lineRule="auto"/>
              <w:ind w:firstLine="0" w:firstLineChars="0"/>
              <w:jc w:val="center"/>
              <w:textAlignment w:val="auto"/>
              <w:rPr>
                <w:rFonts w:asciiTheme="minorEastAsia" w:hAnsiTheme="minorEastAsia" w:eastAsiaTheme="minorEastAsia"/>
                <w:kern w:val="2"/>
                <w:szCs w:val="24"/>
              </w:rPr>
            </w:pPr>
          </w:p>
        </w:tc>
        <w:tc>
          <w:tcPr>
            <w:tcW w:w="1275" w:type="dxa"/>
            <w:vAlign w:val="center"/>
          </w:tcPr>
          <w:p>
            <w:pPr>
              <w:adjustRightInd/>
              <w:spacing w:line="240" w:lineRule="auto"/>
              <w:ind w:firstLine="0" w:firstLineChars="0"/>
              <w:jc w:val="center"/>
              <w:textAlignment w:val="auto"/>
              <w:rPr>
                <w:rFonts w:asciiTheme="minorEastAsia" w:hAnsiTheme="minorEastAsia" w:eastAsiaTheme="minorEastAsia"/>
                <w:kern w:val="2"/>
                <w:szCs w:val="24"/>
              </w:rPr>
            </w:pPr>
          </w:p>
        </w:tc>
        <w:tc>
          <w:tcPr>
            <w:tcW w:w="1421" w:type="dxa"/>
            <w:vAlign w:val="center"/>
          </w:tcPr>
          <w:p>
            <w:pPr>
              <w:adjustRightInd/>
              <w:spacing w:line="240" w:lineRule="auto"/>
              <w:ind w:firstLine="0" w:firstLineChars="0"/>
              <w:jc w:val="center"/>
              <w:textAlignment w:val="auto"/>
              <w:rPr>
                <w:rFonts w:asciiTheme="minorEastAsia" w:hAnsiTheme="minorEastAsia" w:eastAsiaTheme="minorEastAsia"/>
                <w:kern w:val="2"/>
                <w:szCs w:val="24"/>
              </w:rPr>
            </w:pPr>
          </w:p>
        </w:tc>
        <w:tc>
          <w:tcPr>
            <w:tcW w:w="848" w:type="dxa"/>
            <w:vAlign w:val="center"/>
          </w:tcPr>
          <w:p>
            <w:pPr>
              <w:adjustRightInd/>
              <w:spacing w:line="240" w:lineRule="auto"/>
              <w:ind w:firstLine="0" w:firstLineChars="0"/>
              <w:jc w:val="center"/>
              <w:textAlignment w:val="auto"/>
              <w:rPr>
                <w:rFonts w:asciiTheme="minorEastAsia" w:hAnsiTheme="minorEastAsia" w:eastAsiaTheme="minorEastAsia"/>
                <w:kern w:val="2"/>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trHeight w:val="630" w:hRule="atLeast"/>
          <w:jc w:val="center"/>
        </w:trPr>
        <w:tc>
          <w:tcPr>
            <w:tcW w:w="561" w:type="dxa"/>
            <w:vAlign w:val="center"/>
          </w:tcPr>
          <w:p>
            <w:pPr>
              <w:widowControl/>
              <w:adjustRightInd/>
              <w:spacing w:line="240" w:lineRule="auto"/>
              <w:ind w:firstLine="0" w:firstLineChars="0"/>
              <w:jc w:val="center"/>
              <w:textAlignment w:val="auto"/>
              <w:rPr>
                <w:rFonts w:cs="宋体" w:asciiTheme="minorEastAsia" w:hAnsiTheme="minorEastAsia" w:eastAsiaTheme="minorEastAsia"/>
                <w:szCs w:val="24"/>
              </w:rPr>
            </w:pPr>
          </w:p>
        </w:tc>
        <w:tc>
          <w:tcPr>
            <w:tcW w:w="1703" w:type="dxa"/>
            <w:vAlign w:val="center"/>
          </w:tcPr>
          <w:p>
            <w:pPr>
              <w:adjustRightInd/>
              <w:spacing w:line="240" w:lineRule="auto"/>
              <w:ind w:firstLine="0" w:firstLineChars="0"/>
              <w:jc w:val="center"/>
              <w:textAlignment w:val="auto"/>
              <w:rPr>
                <w:rFonts w:asciiTheme="minorEastAsia" w:hAnsiTheme="minorEastAsia" w:eastAsiaTheme="minorEastAsia"/>
                <w:kern w:val="2"/>
                <w:szCs w:val="24"/>
              </w:rPr>
            </w:pPr>
          </w:p>
        </w:tc>
        <w:tc>
          <w:tcPr>
            <w:tcW w:w="1294" w:type="dxa"/>
            <w:vAlign w:val="center"/>
          </w:tcPr>
          <w:p>
            <w:pPr>
              <w:adjustRightInd/>
              <w:spacing w:line="240" w:lineRule="auto"/>
              <w:ind w:firstLine="0" w:firstLineChars="0"/>
              <w:jc w:val="center"/>
              <w:textAlignment w:val="auto"/>
              <w:rPr>
                <w:rFonts w:asciiTheme="minorEastAsia" w:hAnsiTheme="minorEastAsia" w:eastAsiaTheme="minorEastAsia"/>
                <w:kern w:val="2"/>
                <w:szCs w:val="24"/>
              </w:rPr>
            </w:pPr>
          </w:p>
        </w:tc>
        <w:tc>
          <w:tcPr>
            <w:tcW w:w="1236" w:type="dxa"/>
            <w:vAlign w:val="center"/>
          </w:tcPr>
          <w:p>
            <w:pPr>
              <w:adjustRightInd/>
              <w:spacing w:line="240" w:lineRule="auto"/>
              <w:ind w:firstLine="0" w:firstLineChars="0"/>
              <w:jc w:val="center"/>
              <w:textAlignment w:val="auto"/>
              <w:rPr>
                <w:rFonts w:asciiTheme="minorEastAsia" w:hAnsiTheme="minorEastAsia" w:eastAsiaTheme="minorEastAsia"/>
                <w:kern w:val="2"/>
                <w:szCs w:val="24"/>
              </w:rPr>
            </w:pPr>
          </w:p>
        </w:tc>
        <w:tc>
          <w:tcPr>
            <w:tcW w:w="1437" w:type="dxa"/>
            <w:vAlign w:val="center"/>
          </w:tcPr>
          <w:p>
            <w:pPr>
              <w:adjustRightInd/>
              <w:spacing w:line="240" w:lineRule="auto"/>
              <w:ind w:firstLine="0" w:firstLineChars="0"/>
              <w:jc w:val="center"/>
              <w:textAlignment w:val="auto"/>
              <w:rPr>
                <w:rFonts w:asciiTheme="minorEastAsia" w:hAnsiTheme="minorEastAsia" w:eastAsiaTheme="minorEastAsia"/>
                <w:kern w:val="2"/>
                <w:szCs w:val="24"/>
              </w:rPr>
            </w:pPr>
          </w:p>
        </w:tc>
        <w:tc>
          <w:tcPr>
            <w:tcW w:w="1275" w:type="dxa"/>
            <w:vAlign w:val="center"/>
          </w:tcPr>
          <w:p>
            <w:pPr>
              <w:adjustRightInd/>
              <w:spacing w:line="240" w:lineRule="auto"/>
              <w:ind w:firstLine="0" w:firstLineChars="0"/>
              <w:jc w:val="center"/>
              <w:textAlignment w:val="auto"/>
              <w:rPr>
                <w:rFonts w:asciiTheme="minorEastAsia" w:hAnsiTheme="minorEastAsia" w:eastAsiaTheme="minorEastAsia"/>
                <w:kern w:val="2"/>
                <w:szCs w:val="24"/>
              </w:rPr>
            </w:pPr>
          </w:p>
        </w:tc>
        <w:tc>
          <w:tcPr>
            <w:tcW w:w="1421" w:type="dxa"/>
            <w:vAlign w:val="center"/>
          </w:tcPr>
          <w:p>
            <w:pPr>
              <w:adjustRightInd/>
              <w:spacing w:line="240" w:lineRule="auto"/>
              <w:ind w:firstLine="0" w:firstLineChars="0"/>
              <w:jc w:val="center"/>
              <w:textAlignment w:val="auto"/>
              <w:rPr>
                <w:rFonts w:asciiTheme="minorEastAsia" w:hAnsiTheme="minorEastAsia" w:eastAsiaTheme="minorEastAsia"/>
                <w:kern w:val="2"/>
                <w:szCs w:val="24"/>
              </w:rPr>
            </w:pPr>
          </w:p>
        </w:tc>
        <w:tc>
          <w:tcPr>
            <w:tcW w:w="848" w:type="dxa"/>
            <w:vAlign w:val="center"/>
          </w:tcPr>
          <w:p>
            <w:pPr>
              <w:adjustRightInd/>
              <w:spacing w:line="240" w:lineRule="auto"/>
              <w:ind w:firstLine="0" w:firstLineChars="0"/>
              <w:jc w:val="center"/>
              <w:textAlignment w:val="auto"/>
              <w:rPr>
                <w:rFonts w:asciiTheme="minorEastAsia" w:hAnsiTheme="minorEastAsia" w:eastAsiaTheme="minorEastAsia"/>
                <w:kern w:val="2"/>
                <w:szCs w:val="24"/>
              </w:rPr>
            </w:pPr>
          </w:p>
        </w:tc>
      </w:tr>
    </w:tbl>
    <w:p>
      <w:pPr>
        <w:adjustRightInd/>
        <w:spacing w:line="240" w:lineRule="auto"/>
        <w:ind w:firstLine="0" w:firstLineChars="0"/>
        <w:jc w:val="both"/>
        <w:textAlignment w:val="auto"/>
        <w:rPr>
          <w:rFonts w:asciiTheme="minorEastAsia" w:hAnsiTheme="minorEastAsia" w:eastAsiaTheme="minorEastAsia"/>
          <w:kern w:val="2"/>
          <w:szCs w:val="24"/>
        </w:rPr>
      </w:pPr>
      <w:r>
        <w:rPr>
          <w:rFonts w:asciiTheme="minorEastAsia" w:hAnsiTheme="minorEastAsia" w:eastAsiaTheme="minorEastAsia"/>
          <w:kern w:val="2"/>
          <w:szCs w:val="24"/>
        </w:rPr>
        <w:t>注：</w:t>
      </w:r>
      <w:r>
        <w:rPr>
          <w:rFonts w:hint="eastAsia" w:asciiTheme="minorEastAsia" w:hAnsiTheme="minorEastAsia" w:eastAsiaTheme="minorEastAsia"/>
          <w:kern w:val="2"/>
          <w:szCs w:val="24"/>
        </w:rPr>
        <w:t>1.本表中信息如有虚假，一经查实将导致其响应文件被拒绝。</w:t>
      </w:r>
    </w:p>
    <w:p>
      <w:pPr>
        <w:adjustRightInd/>
        <w:spacing w:line="240" w:lineRule="auto"/>
        <w:jc w:val="both"/>
        <w:textAlignment w:val="auto"/>
        <w:rPr>
          <w:rFonts w:asciiTheme="minorEastAsia" w:hAnsiTheme="minorEastAsia" w:eastAsiaTheme="minorEastAsia"/>
          <w:kern w:val="2"/>
          <w:szCs w:val="24"/>
        </w:rPr>
      </w:pPr>
      <w:r>
        <w:rPr>
          <w:rFonts w:hint="eastAsia" w:asciiTheme="minorEastAsia" w:hAnsiTheme="minorEastAsia" w:eastAsiaTheme="minorEastAsia"/>
          <w:kern w:val="2"/>
          <w:szCs w:val="24"/>
        </w:rPr>
        <w:t>2.按资格条件要求、详细评审表要求提供业绩证明文件。</w:t>
      </w:r>
    </w:p>
    <w:p>
      <w:pPr>
        <w:adjustRightInd/>
        <w:spacing w:line="240" w:lineRule="auto"/>
        <w:ind w:firstLine="482"/>
        <w:jc w:val="both"/>
        <w:textAlignment w:val="auto"/>
        <w:rPr>
          <w:rFonts w:asciiTheme="minorEastAsia" w:hAnsiTheme="minorEastAsia" w:eastAsiaTheme="minorEastAsia"/>
          <w:b/>
          <w:bCs/>
          <w:kern w:val="2"/>
          <w:szCs w:val="24"/>
        </w:rPr>
        <w:sectPr>
          <w:footerReference r:id="rId20" w:type="default"/>
          <w:footerReference r:id="rId21" w:type="even"/>
          <w:pgSz w:w="11906" w:h="16838"/>
          <w:pgMar w:top="1418" w:right="1701" w:bottom="1418" w:left="1701" w:header="851" w:footer="992" w:gutter="0"/>
          <w:cols w:space="425" w:num="1"/>
          <w:docGrid w:linePitch="326" w:charSpace="0"/>
        </w:sectPr>
      </w:pPr>
      <w:r>
        <w:rPr>
          <w:rFonts w:asciiTheme="minorEastAsia" w:hAnsiTheme="minorEastAsia" w:eastAsiaTheme="minorEastAsia"/>
          <w:b/>
          <w:bCs/>
          <w:kern w:val="2"/>
          <w:szCs w:val="24"/>
        </w:rPr>
        <w:t>3</w:t>
      </w:r>
      <w:r>
        <w:rPr>
          <w:rFonts w:hint="eastAsia" w:asciiTheme="minorEastAsia" w:hAnsiTheme="minorEastAsia" w:eastAsiaTheme="minorEastAsia"/>
          <w:b/>
          <w:bCs/>
          <w:kern w:val="2"/>
          <w:szCs w:val="24"/>
        </w:rPr>
        <w:t>.业绩证明文件需按照业绩一览表序号顺序提供。</w:t>
      </w:r>
    </w:p>
    <w:bookmarkEnd w:id="10"/>
    <w:bookmarkEnd w:id="20"/>
    <w:bookmarkEnd w:id="38"/>
    <w:bookmarkEnd w:id="39"/>
    <w:bookmarkEnd w:id="40"/>
    <w:bookmarkEnd w:id="775"/>
    <w:bookmarkEnd w:id="776"/>
    <w:bookmarkEnd w:id="777"/>
    <w:bookmarkEnd w:id="778"/>
    <w:bookmarkEnd w:id="779"/>
    <w:bookmarkEnd w:id="780"/>
    <w:bookmarkEnd w:id="781"/>
    <w:bookmarkEnd w:id="782"/>
    <w:bookmarkEnd w:id="783"/>
    <w:bookmarkEnd w:id="784"/>
    <w:bookmarkEnd w:id="785"/>
    <w:bookmarkEnd w:id="786"/>
    <w:bookmarkEnd w:id="787"/>
    <w:bookmarkEnd w:id="826"/>
    <w:bookmarkEnd w:id="827"/>
    <w:bookmarkEnd w:id="828"/>
    <w:bookmarkEnd w:id="829"/>
    <w:bookmarkEnd w:id="830"/>
    <w:bookmarkEnd w:id="831"/>
    <w:bookmarkEnd w:id="832"/>
    <w:p>
      <w:pPr>
        <w:pStyle w:val="5"/>
        <w:spacing w:before="0" w:after="0" w:line="360" w:lineRule="auto"/>
        <w:jc w:val="left"/>
        <w:rPr>
          <w:rFonts w:asciiTheme="minorEastAsia" w:hAnsiTheme="minorEastAsia" w:eastAsiaTheme="minorEastAsia"/>
          <w:b w:val="0"/>
          <w:sz w:val="24"/>
          <w:szCs w:val="24"/>
        </w:rPr>
      </w:pPr>
      <w:bookmarkStart w:id="833" w:name="_Toc514240647"/>
      <w:bookmarkStart w:id="834" w:name="_Toc532585183"/>
      <w:r>
        <w:rPr>
          <w:rFonts w:asciiTheme="minorEastAsia" w:hAnsiTheme="minorEastAsia" w:eastAsiaTheme="minorEastAsia"/>
          <w:b w:val="0"/>
          <w:sz w:val="24"/>
          <w:szCs w:val="24"/>
        </w:rPr>
        <w:t xml:space="preserve">附件8 </w:t>
      </w:r>
      <w:r>
        <w:rPr>
          <w:rFonts w:hint="eastAsia" w:asciiTheme="minorEastAsia" w:hAnsiTheme="minorEastAsia" w:eastAsiaTheme="minorEastAsia"/>
          <w:b w:val="0"/>
          <w:sz w:val="24"/>
          <w:szCs w:val="24"/>
        </w:rPr>
        <w:t>供应商行为准则承诺书</w:t>
      </w:r>
    </w:p>
    <w:bookmarkEnd w:id="833"/>
    <w:bookmarkEnd w:id="834"/>
    <w:p>
      <w:pPr>
        <w:pStyle w:val="467"/>
        <w:jc w:val="center"/>
        <w:rPr>
          <w:rFonts w:asciiTheme="minorEastAsia" w:hAnsiTheme="minorEastAsia" w:eastAsiaTheme="minorEastAsia"/>
          <w:b/>
          <w:bCs/>
        </w:rPr>
      </w:pPr>
      <w:r>
        <w:rPr>
          <w:rFonts w:hint="eastAsia" w:asciiTheme="minorEastAsia" w:hAnsiTheme="minorEastAsia" w:eastAsiaTheme="minorEastAsia"/>
          <w:b/>
          <w:bCs/>
        </w:rPr>
        <w:t>供应商行为准则承诺书</w:t>
      </w:r>
    </w:p>
    <w:p>
      <w:pPr>
        <w:adjustRightInd/>
        <w:jc w:val="both"/>
        <w:textAlignment w:val="auto"/>
        <w:rPr>
          <w:rFonts w:cs="宋体" w:asciiTheme="minorEastAsia" w:hAnsiTheme="minorEastAsia" w:eastAsiaTheme="minorEastAsia"/>
          <w:color w:val="000000"/>
          <w:kern w:val="2"/>
          <w:szCs w:val="24"/>
        </w:rPr>
      </w:pPr>
      <w:r>
        <w:rPr>
          <w:rFonts w:hint="eastAsia" w:cs="宋体" w:asciiTheme="minorEastAsia" w:hAnsiTheme="minorEastAsia" w:eastAsiaTheme="minorEastAsia"/>
          <w:color w:val="000000"/>
          <w:kern w:val="2"/>
          <w:szCs w:val="24"/>
        </w:rPr>
        <w:t>一、参加中国人民保险公司、各子公司以及各级分支机构（以下简称“中国人民保险”）集中采购项目的供应商，不属于禁止交易的中国人民保险干部员工关系企业，必须维护中国人民保险的核心价值，在与中国人民保险合作时必须坚守对道德、社会及环境保护负责任的原则，促进公平和可持续发展。所有供应商（包括供应商及其员工、附属公司、关联企业及供应商分包的任何第三方在内）在与中国人民保险进行业务往来或参与任何与中国人民保险有关的活动时，都应遵守供应商行为准则（以下简称“本准则”）。</w:t>
      </w:r>
    </w:p>
    <w:p>
      <w:pPr>
        <w:adjustRightInd/>
        <w:jc w:val="both"/>
        <w:textAlignment w:val="auto"/>
        <w:rPr>
          <w:rFonts w:cs="宋体" w:asciiTheme="minorEastAsia" w:hAnsiTheme="minorEastAsia" w:eastAsiaTheme="minorEastAsia"/>
          <w:color w:val="000000"/>
          <w:kern w:val="2"/>
          <w:szCs w:val="24"/>
        </w:rPr>
      </w:pPr>
      <w:r>
        <w:rPr>
          <w:rFonts w:hint="eastAsia" w:cs="宋体" w:asciiTheme="minorEastAsia" w:hAnsiTheme="minorEastAsia" w:eastAsiaTheme="minorEastAsia"/>
          <w:color w:val="000000"/>
          <w:kern w:val="2"/>
          <w:szCs w:val="24"/>
        </w:rPr>
        <w:t>供应商经营业务时必须遵守所有适用的法律法规及相关政策等规定。如因违反任何适用的法律、法规而可能影响其按照本准则向中国人民保险提供产品及服务的能力时，应立即通知中国人民保险。</w:t>
      </w:r>
    </w:p>
    <w:p>
      <w:pPr>
        <w:adjustRightInd/>
        <w:jc w:val="both"/>
        <w:textAlignment w:val="auto"/>
        <w:rPr>
          <w:rFonts w:cs="宋体" w:asciiTheme="minorEastAsia" w:hAnsiTheme="minorEastAsia" w:eastAsiaTheme="minorEastAsia"/>
          <w:color w:val="000000"/>
          <w:kern w:val="2"/>
          <w:szCs w:val="24"/>
        </w:rPr>
      </w:pPr>
      <w:r>
        <w:rPr>
          <w:rFonts w:hint="eastAsia" w:cs="宋体" w:asciiTheme="minorEastAsia" w:hAnsiTheme="minorEastAsia" w:eastAsiaTheme="minorEastAsia"/>
          <w:color w:val="000000"/>
          <w:kern w:val="2"/>
          <w:szCs w:val="24"/>
        </w:rPr>
        <w:t>二、供应商应有道德地从事商业活动，坚持公平竞争原则，遵守其经营所在地及国家所有适用的反腐败法律、法规，不得有贿赂、腐败、恶意串通、恶意欺诈或其他损害中国人民保险利益的不良行为。</w:t>
      </w:r>
    </w:p>
    <w:p>
      <w:pPr>
        <w:adjustRightInd/>
        <w:jc w:val="both"/>
        <w:textAlignment w:val="auto"/>
        <w:rPr>
          <w:rFonts w:cs="宋体" w:asciiTheme="minorEastAsia" w:hAnsiTheme="minorEastAsia" w:eastAsiaTheme="minorEastAsia"/>
          <w:color w:val="000000"/>
          <w:kern w:val="2"/>
          <w:szCs w:val="24"/>
        </w:rPr>
      </w:pPr>
      <w:r>
        <w:rPr>
          <w:rFonts w:hint="eastAsia" w:cs="宋体" w:asciiTheme="minorEastAsia" w:hAnsiTheme="minorEastAsia" w:eastAsiaTheme="minorEastAsia"/>
          <w:color w:val="000000"/>
          <w:kern w:val="2"/>
          <w:szCs w:val="24"/>
        </w:rPr>
        <w:t>三、供应商应遵守当地与环境保护相关的法律及法规，符合国家和地方的节能降耗政策，低碳运营，合规排放。鼓励供应商建立并保持环境管理体系，制定环境政策和方针，确定环境管理目标和管理方法，并在组织内进行沟通，适当时在供应链上传递组织的环境理念。</w:t>
      </w:r>
    </w:p>
    <w:p>
      <w:pPr>
        <w:adjustRightInd/>
        <w:jc w:val="both"/>
        <w:textAlignment w:val="auto"/>
        <w:rPr>
          <w:rFonts w:cs="宋体" w:asciiTheme="minorEastAsia" w:hAnsiTheme="minorEastAsia" w:eastAsiaTheme="minorEastAsia"/>
          <w:color w:val="000000"/>
          <w:kern w:val="2"/>
          <w:szCs w:val="24"/>
        </w:rPr>
      </w:pPr>
      <w:r>
        <w:rPr>
          <w:rFonts w:hint="eastAsia" w:cs="宋体" w:asciiTheme="minorEastAsia" w:hAnsiTheme="minorEastAsia" w:eastAsiaTheme="minorEastAsia"/>
          <w:color w:val="000000"/>
          <w:kern w:val="2"/>
          <w:szCs w:val="24"/>
        </w:rPr>
        <w:t>四、供应商应遵守所有适用的有关工作时间、工资福利、工作条件、职业健康和安全以及劳资关系的法律、法规。包括但不限于：实施公平、非歧视的雇用政策，不得雇用任何类别的强迫劳工，不得雇佣童工，当发现有童工现象时，应采取补救措施；遵从不低于经营所在地当地及国家适用的法定最低工资水平及自律守则；确保雇员的工作时间合理，并符合经营所在地当地法规和行业惯例及国家适用的法律法规要求；确保雇员获得劳动安全卫生保护、接受职业技能培训等权利；遵守经营所在地所适用的职业健康及安全生产相关法律法规要求，向雇员提供安全及健康的工作环境。</w:t>
      </w:r>
    </w:p>
    <w:p>
      <w:pPr>
        <w:adjustRightInd/>
        <w:jc w:val="both"/>
        <w:textAlignment w:val="auto"/>
        <w:rPr>
          <w:rFonts w:cs="宋体" w:asciiTheme="minorEastAsia" w:hAnsiTheme="minorEastAsia" w:eastAsiaTheme="minorEastAsia"/>
          <w:color w:val="000000"/>
          <w:kern w:val="2"/>
          <w:szCs w:val="24"/>
        </w:rPr>
      </w:pPr>
      <w:r>
        <w:rPr>
          <w:rFonts w:hint="eastAsia" w:cs="宋体" w:asciiTheme="minorEastAsia" w:hAnsiTheme="minorEastAsia" w:eastAsiaTheme="minorEastAsia"/>
          <w:color w:val="000000"/>
          <w:kern w:val="2"/>
          <w:szCs w:val="24"/>
        </w:rPr>
        <w:t>五、供应商必须遵守信息隐私保护的法律及法规。由中国人民保险提供的所有信息，或与中国人民保险的业务往来期间所获取的所有信息（以下简称“中国人民保险的信息”），应被视为商业秘密、敏感及专有信息。供应商只有经授权或按照法律规定方可披露中国人民保险的信息，且不得向未经授权的第三方或公众披露中国人民保险的信息。未经中国人民保险的事先书面同意，供应商不得聘请或授权任何第三方服务的供应商处理中国人民保险的信息。涉及国家秘密的，严格遵守国家和中国人民保险相关规定。</w:t>
      </w:r>
    </w:p>
    <w:p>
      <w:pPr>
        <w:adjustRightInd/>
        <w:jc w:val="both"/>
        <w:textAlignment w:val="auto"/>
        <w:rPr>
          <w:rFonts w:cs="宋体" w:asciiTheme="minorEastAsia" w:hAnsiTheme="minorEastAsia" w:eastAsiaTheme="minorEastAsia"/>
          <w:color w:val="000000"/>
          <w:kern w:val="2"/>
          <w:szCs w:val="24"/>
        </w:rPr>
      </w:pPr>
      <w:r>
        <w:rPr>
          <w:rFonts w:hint="eastAsia" w:cs="宋体" w:asciiTheme="minorEastAsia" w:hAnsiTheme="minorEastAsia" w:eastAsiaTheme="minorEastAsia"/>
          <w:color w:val="000000"/>
          <w:kern w:val="2"/>
          <w:szCs w:val="24"/>
        </w:rPr>
        <w:t>六、供应商在运营过程中以及为中国人民保险提供服务的过程中，不得有违反知识产权保护法规的行为。供应商应承认且尊重与中国人民保险相关的商标、版权、设计及专利上的知识产权，不得从事可能会侵犯中国人民保险知识产权或损坏中国人民保险声誉的任何活动。</w:t>
      </w:r>
    </w:p>
    <w:p>
      <w:pPr>
        <w:adjustRightInd/>
        <w:jc w:val="both"/>
        <w:textAlignment w:val="auto"/>
        <w:rPr>
          <w:rFonts w:cs="宋体" w:asciiTheme="minorEastAsia" w:hAnsiTheme="minorEastAsia" w:eastAsiaTheme="minorEastAsia"/>
          <w:color w:val="000000"/>
          <w:kern w:val="2"/>
          <w:szCs w:val="24"/>
        </w:rPr>
      </w:pPr>
      <w:r>
        <w:rPr>
          <w:rFonts w:hint="eastAsia" w:cs="宋体" w:asciiTheme="minorEastAsia" w:hAnsiTheme="minorEastAsia" w:eastAsiaTheme="minorEastAsia"/>
          <w:color w:val="000000"/>
          <w:kern w:val="2"/>
          <w:szCs w:val="24"/>
        </w:rPr>
        <w:t>七、供应商应采取适当行动以确保其员工了解并遵守本守则的理念，并应用于其供应链（如适用）。在给予供应商合理通知的情况下，中国人民保险保留对供应商实施本守则的合规性进行审计的权利，即要求供应商根据需要提供相关文件及其他信息，以证明如何满足本准则的要求。</w:t>
      </w:r>
    </w:p>
    <w:p>
      <w:pPr>
        <w:adjustRightInd/>
        <w:jc w:val="both"/>
        <w:textAlignment w:val="auto"/>
        <w:rPr>
          <w:rFonts w:cs="宋体" w:asciiTheme="minorEastAsia" w:hAnsiTheme="minorEastAsia" w:eastAsiaTheme="minorEastAsia"/>
          <w:color w:val="000000"/>
          <w:kern w:val="2"/>
          <w:szCs w:val="24"/>
        </w:rPr>
      </w:pPr>
      <w:r>
        <w:rPr>
          <w:rFonts w:hint="eastAsia" w:cs="宋体" w:asciiTheme="minorEastAsia" w:hAnsiTheme="minorEastAsia" w:eastAsiaTheme="minorEastAsia"/>
          <w:color w:val="000000"/>
          <w:kern w:val="2"/>
          <w:szCs w:val="24"/>
        </w:rPr>
        <w:t>八、供应商承诺遵守中国人民保险有关采购管理和供应商管理的相关规定、履行相应义务。</w:t>
      </w:r>
    </w:p>
    <w:p>
      <w:pPr>
        <w:adjustRightInd/>
        <w:jc w:val="both"/>
        <w:textAlignment w:val="auto"/>
        <w:rPr>
          <w:rFonts w:cs="宋体" w:asciiTheme="minorEastAsia" w:hAnsiTheme="minorEastAsia" w:eastAsiaTheme="minorEastAsia"/>
          <w:color w:val="000000"/>
          <w:kern w:val="2"/>
          <w:szCs w:val="24"/>
        </w:rPr>
      </w:pPr>
      <w:r>
        <w:rPr>
          <w:rFonts w:hint="eastAsia" w:cs="宋体" w:asciiTheme="minorEastAsia" w:hAnsiTheme="minorEastAsia" w:eastAsiaTheme="minorEastAsia"/>
          <w:color w:val="000000"/>
          <w:kern w:val="2"/>
          <w:szCs w:val="24"/>
        </w:rPr>
        <w:t>九、供应商参与中国人民保险采购过程中，将认真阅读并理解邀请文件的内容，并保证严格保密文件内容，不泄露中国人民保险任何信息。</w:t>
      </w:r>
    </w:p>
    <w:p>
      <w:pPr>
        <w:adjustRightInd/>
        <w:jc w:val="both"/>
        <w:textAlignment w:val="auto"/>
        <w:rPr>
          <w:rFonts w:cs="宋体" w:asciiTheme="minorEastAsia" w:hAnsiTheme="minorEastAsia" w:eastAsiaTheme="minorEastAsia"/>
          <w:color w:val="000000"/>
          <w:kern w:val="2"/>
          <w:szCs w:val="24"/>
        </w:rPr>
      </w:pPr>
      <w:r>
        <w:rPr>
          <w:rFonts w:hint="eastAsia" w:cs="宋体" w:asciiTheme="minorEastAsia" w:hAnsiTheme="minorEastAsia" w:eastAsiaTheme="minorEastAsia"/>
          <w:color w:val="000000"/>
          <w:kern w:val="2"/>
          <w:szCs w:val="24"/>
        </w:rPr>
        <w:t>十、供应商保证所递交的响应文件、资格证明、产品资料、合同等文件内容的真实性、有效性；愿意承担虚构信息及伪造资格证明、合同等违背诚实信用原则导致的一切不利后果。</w:t>
      </w:r>
    </w:p>
    <w:p>
      <w:pPr>
        <w:adjustRightInd/>
        <w:jc w:val="both"/>
        <w:textAlignment w:val="auto"/>
        <w:rPr>
          <w:rFonts w:cs="宋体" w:asciiTheme="minorEastAsia" w:hAnsiTheme="minorEastAsia" w:eastAsiaTheme="minorEastAsia"/>
          <w:color w:val="000000"/>
          <w:kern w:val="2"/>
          <w:szCs w:val="24"/>
        </w:rPr>
      </w:pPr>
      <w:r>
        <w:rPr>
          <w:rFonts w:hint="eastAsia" w:cs="宋体" w:asciiTheme="minorEastAsia" w:hAnsiTheme="minorEastAsia" w:eastAsiaTheme="minorEastAsia"/>
          <w:color w:val="000000"/>
          <w:kern w:val="2"/>
          <w:szCs w:val="24"/>
        </w:rPr>
        <w:t>十一、供应商承诺根据中国人民保险的要求提供供应产品的市场参考价格，并保证该数据的真实性与时效性；如提供不实或虚假数据的，自愿接受录入中国人民保险供应商诚信档案记录的不利后果。</w:t>
      </w:r>
    </w:p>
    <w:p>
      <w:pPr>
        <w:adjustRightInd/>
        <w:jc w:val="both"/>
        <w:textAlignment w:val="auto"/>
        <w:rPr>
          <w:rFonts w:cs="宋体" w:asciiTheme="minorEastAsia" w:hAnsiTheme="minorEastAsia" w:eastAsiaTheme="minorEastAsia"/>
          <w:color w:val="000000"/>
          <w:kern w:val="2"/>
          <w:szCs w:val="24"/>
        </w:rPr>
      </w:pPr>
      <w:r>
        <w:rPr>
          <w:rFonts w:hint="eastAsia" w:cs="宋体" w:asciiTheme="minorEastAsia" w:hAnsiTheme="minorEastAsia" w:eastAsiaTheme="minorEastAsia"/>
          <w:color w:val="000000"/>
          <w:kern w:val="2"/>
          <w:szCs w:val="24"/>
        </w:rPr>
        <w:t>十二、如果供应商（包括咨询顾问、董事、雇员、代理人和代表）违反或未履行本承诺下的任何规定、保证及陈述，将自愿对因违反或未履行承诺书的规定而对中国人民保险造成的直接损失进行赔偿。</w:t>
      </w:r>
    </w:p>
    <w:p>
      <w:pPr>
        <w:adjustRightInd/>
        <w:jc w:val="both"/>
        <w:textAlignment w:val="auto"/>
        <w:rPr>
          <w:rFonts w:cs="宋体" w:asciiTheme="minorEastAsia" w:hAnsiTheme="minorEastAsia" w:eastAsiaTheme="minorEastAsia"/>
          <w:color w:val="000000"/>
          <w:kern w:val="2"/>
          <w:szCs w:val="24"/>
        </w:rPr>
      </w:pPr>
      <w:r>
        <w:rPr>
          <w:rFonts w:hint="eastAsia" w:cs="宋体" w:asciiTheme="minorEastAsia" w:hAnsiTheme="minorEastAsia" w:eastAsiaTheme="minorEastAsia"/>
          <w:color w:val="000000"/>
          <w:kern w:val="2"/>
          <w:szCs w:val="24"/>
        </w:rPr>
        <w:t>十三、采购过程中涉及函件往来的，使用供应商以下地址及联系方式：</w:t>
      </w:r>
    </w:p>
    <w:p>
      <w:pPr>
        <w:adjustRightInd/>
        <w:jc w:val="both"/>
        <w:textAlignment w:val="auto"/>
        <w:rPr>
          <w:rFonts w:cs="宋体" w:asciiTheme="minorEastAsia" w:hAnsiTheme="minorEastAsia" w:eastAsiaTheme="minorEastAsia"/>
          <w:color w:val="000000"/>
          <w:kern w:val="2"/>
          <w:szCs w:val="24"/>
        </w:rPr>
      </w:pPr>
      <w:r>
        <w:rPr>
          <w:rFonts w:hint="eastAsia" w:cs="宋体" w:asciiTheme="minorEastAsia" w:hAnsiTheme="minorEastAsia" w:eastAsiaTheme="minorEastAsia"/>
          <w:color w:val="000000"/>
          <w:kern w:val="2"/>
          <w:szCs w:val="24"/>
        </w:rPr>
        <w:t>公司名称（全称、盖章）：________________</w:t>
      </w:r>
    </w:p>
    <w:p>
      <w:pPr>
        <w:adjustRightInd/>
        <w:jc w:val="both"/>
        <w:textAlignment w:val="auto"/>
        <w:rPr>
          <w:rFonts w:cs="宋体" w:asciiTheme="minorEastAsia" w:hAnsiTheme="minorEastAsia" w:eastAsiaTheme="minorEastAsia"/>
          <w:color w:val="000000"/>
          <w:kern w:val="2"/>
          <w:szCs w:val="24"/>
        </w:rPr>
      </w:pPr>
      <w:r>
        <w:rPr>
          <w:rFonts w:hint="eastAsia" w:cs="宋体" w:asciiTheme="minorEastAsia" w:hAnsiTheme="minorEastAsia" w:eastAsiaTheme="minorEastAsia"/>
          <w:color w:val="000000"/>
          <w:kern w:val="2"/>
          <w:szCs w:val="24"/>
        </w:rPr>
        <w:t>法定代表人姓名、职务：__________________</w:t>
      </w:r>
    </w:p>
    <w:p>
      <w:pPr>
        <w:adjustRightInd/>
        <w:jc w:val="both"/>
        <w:textAlignment w:val="auto"/>
        <w:rPr>
          <w:rFonts w:cs="宋体" w:asciiTheme="minorEastAsia" w:hAnsiTheme="minorEastAsia" w:eastAsiaTheme="minorEastAsia"/>
          <w:color w:val="000000"/>
          <w:kern w:val="2"/>
          <w:szCs w:val="24"/>
        </w:rPr>
      </w:pPr>
      <w:r>
        <w:rPr>
          <w:rFonts w:hint="eastAsia" w:cs="宋体" w:asciiTheme="minorEastAsia" w:hAnsiTheme="minorEastAsia" w:eastAsiaTheme="minorEastAsia"/>
          <w:color w:val="000000"/>
          <w:kern w:val="2"/>
          <w:szCs w:val="24"/>
        </w:rPr>
        <w:t>邮编：__________地址：__________________</w:t>
      </w:r>
    </w:p>
    <w:p>
      <w:pPr>
        <w:adjustRightInd/>
        <w:jc w:val="both"/>
        <w:textAlignment w:val="auto"/>
        <w:rPr>
          <w:rFonts w:cs="宋体" w:asciiTheme="minorEastAsia" w:hAnsiTheme="minorEastAsia" w:eastAsiaTheme="minorEastAsia"/>
          <w:color w:val="000000"/>
          <w:kern w:val="2"/>
          <w:szCs w:val="24"/>
        </w:rPr>
      </w:pPr>
      <w:r>
        <w:rPr>
          <w:rFonts w:hint="eastAsia" w:cs="宋体" w:asciiTheme="minorEastAsia" w:hAnsiTheme="minorEastAsia" w:eastAsiaTheme="minorEastAsia"/>
          <w:color w:val="000000"/>
          <w:kern w:val="2"/>
          <w:szCs w:val="24"/>
        </w:rPr>
        <w:t>电话：__________传真：__________________</w:t>
      </w:r>
    </w:p>
    <w:p>
      <w:pPr>
        <w:widowControl/>
        <w:adjustRightInd/>
        <w:spacing w:line="240" w:lineRule="auto"/>
        <w:textAlignment w:val="auto"/>
        <w:rPr>
          <w:rFonts w:asciiTheme="minorEastAsia" w:hAnsiTheme="minorEastAsia" w:eastAsiaTheme="minorEastAsia"/>
          <w:szCs w:val="24"/>
        </w:rPr>
      </w:pPr>
      <w:r>
        <w:rPr>
          <w:rFonts w:hint="eastAsia" w:cs="宋体" w:asciiTheme="minorEastAsia" w:hAnsiTheme="minorEastAsia" w:eastAsiaTheme="minorEastAsia"/>
          <w:color w:val="000000"/>
          <w:kern w:val="2"/>
          <w:szCs w:val="24"/>
        </w:rPr>
        <w:t>法定代表人或授权代表签字：______________</w:t>
      </w:r>
    </w:p>
    <w:p>
      <w:pPr>
        <w:pStyle w:val="5"/>
        <w:spacing w:before="0" w:after="0" w:line="360" w:lineRule="auto"/>
        <w:jc w:val="left"/>
        <w:rPr>
          <w:rFonts w:asciiTheme="minorEastAsia" w:hAnsiTheme="minorEastAsia" w:eastAsiaTheme="minorEastAsia"/>
          <w:b w:val="0"/>
          <w:sz w:val="24"/>
          <w:szCs w:val="24"/>
        </w:rPr>
        <w:sectPr>
          <w:pgSz w:w="11906" w:h="16838"/>
          <w:pgMar w:top="1418" w:right="1701" w:bottom="1418" w:left="1701" w:header="851" w:footer="992" w:gutter="0"/>
          <w:cols w:space="425" w:num="1"/>
          <w:docGrid w:linePitch="326" w:charSpace="0"/>
        </w:sectPr>
      </w:pPr>
      <w:bookmarkStart w:id="835" w:name="_Toc76630684"/>
      <w:bookmarkStart w:id="836" w:name="_Toc76629340"/>
    </w:p>
    <w:bookmarkEnd w:id="835"/>
    <w:bookmarkEnd w:id="836"/>
    <w:p>
      <w:pPr>
        <w:pStyle w:val="5"/>
        <w:jc w:val="left"/>
        <w:rPr>
          <w:rFonts w:asciiTheme="minorEastAsia" w:hAnsiTheme="minorEastAsia" w:eastAsiaTheme="minorEastAsia"/>
          <w:b w:val="0"/>
          <w:sz w:val="24"/>
          <w:szCs w:val="24"/>
        </w:rPr>
      </w:pPr>
      <w:bookmarkStart w:id="837" w:name="_Toc532585178"/>
      <w:bookmarkStart w:id="838" w:name="_Toc514240643"/>
      <w:r>
        <w:rPr>
          <w:rFonts w:asciiTheme="minorEastAsia" w:hAnsiTheme="minorEastAsia" w:eastAsiaTheme="minorEastAsia"/>
          <w:b w:val="0"/>
          <w:sz w:val="24"/>
          <w:szCs w:val="24"/>
        </w:rPr>
        <w:t xml:space="preserve">附件9 </w:t>
      </w:r>
      <w:bookmarkEnd w:id="837"/>
      <w:bookmarkEnd w:id="838"/>
      <w:r>
        <w:rPr>
          <w:rFonts w:hint="eastAsia" w:asciiTheme="minorEastAsia" w:hAnsiTheme="minorEastAsia" w:eastAsiaTheme="minorEastAsia"/>
          <w:b w:val="0"/>
          <w:sz w:val="24"/>
          <w:szCs w:val="24"/>
        </w:rPr>
        <w:t>技术及服务方案</w:t>
      </w:r>
    </w:p>
    <w:p>
      <w:pPr>
        <w:rPr>
          <w:rFonts w:asciiTheme="minorEastAsia" w:hAnsiTheme="minorEastAsia" w:eastAsiaTheme="minorEastAsia"/>
          <w:szCs w:val="24"/>
        </w:rPr>
      </w:pPr>
    </w:p>
    <w:p>
      <w:pPr>
        <w:tabs>
          <w:tab w:val="left" w:pos="360"/>
          <w:tab w:val="left" w:pos="540"/>
        </w:tabs>
        <w:adjustRightInd/>
        <w:jc w:val="both"/>
        <w:textAlignment w:val="auto"/>
        <w:rPr>
          <w:rFonts w:asciiTheme="minorEastAsia" w:hAnsiTheme="minorEastAsia" w:eastAsiaTheme="minorEastAsia"/>
          <w:kern w:val="2"/>
          <w:szCs w:val="24"/>
        </w:rPr>
      </w:pPr>
      <w:r>
        <w:rPr>
          <w:rFonts w:hint="eastAsia" w:asciiTheme="minorEastAsia" w:hAnsiTheme="minorEastAsia" w:eastAsiaTheme="minorEastAsia"/>
          <w:kern w:val="2"/>
          <w:szCs w:val="24"/>
        </w:rPr>
        <w:t>供应商应当仔细核对磋商文件采购需求书并提供详细的技术及服务方案，方案中应含有采购需求书及评审标准中列示的全部内容。</w:t>
      </w:r>
    </w:p>
    <w:p>
      <w:pPr>
        <w:rPr>
          <w:rFonts w:asciiTheme="minorEastAsia" w:hAnsiTheme="minorEastAsia" w:eastAsiaTheme="minorEastAsia"/>
          <w:szCs w:val="24"/>
        </w:rPr>
      </w:pPr>
    </w:p>
    <w:p>
      <w:pPr>
        <w:widowControl/>
        <w:adjustRightInd/>
        <w:spacing w:line="240" w:lineRule="auto"/>
        <w:ind w:firstLine="0" w:firstLineChars="0"/>
        <w:textAlignment w:val="auto"/>
        <w:rPr>
          <w:rFonts w:asciiTheme="minorEastAsia" w:hAnsiTheme="minorEastAsia" w:eastAsiaTheme="minorEastAsia"/>
          <w:szCs w:val="24"/>
        </w:rPr>
      </w:pPr>
      <w:r>
        <w:rPr>
          <w:rFonts w:asciiTheme="minorEastAsia" w:hAnsiTheme="minorEastAsia" w:eastAsiaTheme="minorEastAsia"/>
          <w:szCs w:val="24"/>
        </w:rPr>
        <w:br w:type="page"/>
      </w:r>
    </w:p>
    <w:p>
      <w:pPr>
        <w:snapToGrid w:val="0"/>
        <w:ind w:firstLine="0" w:firstLineChars="0"/>
        <w:outlineLvl w:val="2"/>
        <w:rPr>
          <w:rFonts w:asciiTheme="minorEastAsia" w:hAnsiTheme="minorEastAsia" w:eastAsiaTheme="minorEastAsia"/>
          <w:b/>
          <w:bCs/>
          <w:szCs w:val="24"/>
        </w:rPr>
      </w:pPr>
      <w:bookmarkStart w:id="839" w:name="_Toc182802852"/>
      <w:bookmarkStart w:id="840" w:name="_Toc176882565"/>
      <w:bookmarkStart w:id="841" w:name="_Toc177817357"/>
      <w:bookmarkStart w:id="842" w:name="_Toc181864913"/>
      <w:bookmarkStart w:id="843" w:name="_Toc194883191"/>
      <w:bookmarkStart w:id="844" w:name="_Toc177189258"/>
      <w:bookmarkStart w:id="845" w:name="_Toc177995496"/>
      <w:bookmarkStart w:id="846" w:name="_Toc532585180"/>
      <w:bookmarkStart w:id="847" w:name="_Toc201995954"/>
      <w:bookmarkStart w:id="848" w:name="_Toc53722878"/>
      <w:bookmarkStart w:id="849" w:name="_Toc181504489"/>
      <w:bookmarkStart w:id="850" w:name="_Toc182205343"/>
      <w:bookmarkStart w:id="851" w:name="_Toc194888465"/>
      <w:bookmarkStart w:id="852" w:name="_Toc205612644"/>
      <w:bookmarkStart w:id="853" w:name="_Toc202069432"/>
      <w:bookmarkStart w:id="854" w:name="_Toc182802968"/>
      <w:bookmarkStart w:id="855" w:name="_Toc70687213"/>
      <w:bookmarkStart w:id="856" w:name="_Toc178491536"/>
      <w:bookmarkStart w:id="857" w:name="_Toc205612715"/>
      <w:bookmarkStart w:id="858" w:name="_Toc182802768"/>
      <w:bookmarkStart w:id="859" w:name="_Toc182205200"/>
      <w:r>
        <w:rPr>
          <w:rFonts w:asciiTheme="minorEastAsia" w:hAnsiTheme="minorEastAsia" w:eastAsiaTheme="minorEastAsia"/>
          <w:szCs w:val="24"/>
        </w:rPr>
        <w:t>附件10-1 本项目实施团队人员名单</w:t>
      </w:r>
      <w:bookmarkEnd w:id="839"/>
      <w:bookmarkEnd w:id="840"/>
      <w:bookmarkEnd w:id="841"/>
      <w:bookmarkEnd w:id="842"/>
      <w:bookmarkEnd w:id="843"/>
      <w:bookmarkEnd w:id="844"/>
      <w:bookmarkEnd w:id="845"/>
      <w:bookmarkEnd w:id="846"/>
      <w:bookmarkEnd w:id="847"/>
      <w:bookmarkEnd w:id="848"/>
      <w:bookmarkEnd w:id="849"/>
      <w:bookmarkEnd w:id="850"/>
      <w:bookmarkEnd w:id="851"/>
      <w:bookmarkEnd w:id="852"/>
      <w:bookmarkEnd w:id="853"/>
      <w:bookmarkEnd w:id="854"/>
      <w:bookmarkEnd w:id="855"/>
      <w:bookmarkEnd w:id="856"/>
      <w:bookmarkEnd w:id="857"/>
      <w:bookmarkEnd w:id="858"/>
      <w:bookmarkEnd w:id="859"/>
    </w:p>
    <w:p>
      <w:pPr>
        <w:ind w:firstLine="0" w:firstLineChars="0"/>
        <w:jc w:val="center"/>
        <w:rPr>
          <w:rFonts w:asciiTheme="minorEastAsia" w:hAnsiTheme="minorEastAsia" w:eastAsiaTheme="minorEastAsia"/>
          <w:b/>
          <w:szCs w:val="24"/>
        </w:rPr>
      </w:pPr>
      <w:r>
        <w:rPr>
          <w:rFonts w:asciiTheme="minorEastAsia" w:hAnsiTheme="minorEastAsia" w:eastAsiaTheme="minorEastAsia"/>
          <w:b/>
          <w:szCs w:val="24"/>
        </w:rPr>
        <w:t>本项目实施团队主要人员名单</w:t>
      </w:r>
    </w:p>
    <w:tbl>
      <w:tblPr>
        <w:tblStyle w:val="75"/>
        <w:tblW w:w="8494" w:type="dxa"/>
        <w:jc w:val="center"/>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65"/>
        <w:gridCol w:w="1557"/>
        <w:gridCol w:w="765"/>
        <w:gridCol w:w="765"/>
        <w:gridCol w:w="765"/>
        <w:gridCol w:w="765"/>
        <w:gridCol w:w="1293"/>
        <w:gridCol w:w="1819"/>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80" w:hRule="atLeast"/>
          <w:jc w:val="center"/>
        </w:trPr>
        <w:tc>
          <w:tcPr>
            <w:tcW w:w="765" w:type="dxa"/>
            <w:vAlign w:val="center"/>
          </w:tcPr>
          <w:p>
            <w:pPr>
              <w:spacing w:line="240" w:lineRule="auto"/>
              <w:ind w:firstLine="0" w:firstLineChars="0"/>
              <w:jc w:val="center"/>
              <w:rPr>
                <w:rFonts w:asciiTheme="minorEastAsia" w:hAnsiTheme="minorEastAsia" w:eastAsiaTheme="minorEastAsia"/>
                <w:szCs w:val="24"/>
              </w:rPr>
            </w:pPr>
            <w:r>
              <w:rPr>
                <w:rFonts w:asciiTheme="minorEastAsia" w:hAnsiTheme="minorEastAsia" w:eastAsiaTheme="minorEastAsia"/>
                <w:szCs w:val="24"/>
              </w:rPr>
              <w:t>序号</w:t>
            </w:r>
          </w:p>
        </w:tc>
        <w:tc>
          <w:tcPr>
            <w:tcW w:w="1557" w:type="dxa"/>
            <w:vAlign w:val="center"/>
          </w:tcPr>
          <w:p>
            <w:pPr>
              <w:spacing w:line="240" w:lineRule="auto"/>
              <w:ind w:firstLine="0" w:firstLineChars="0"/>
              <w:jc w:val="center"/>
              <w:rPr>
                <w:rFonts w:asciiTheme="minorEastAsia" w:hAnsiTheme="minorEastAsia" w:eastAsiaTheme="minorEastAsia"/>
                <w:szCs w:val="24"/>
              </w:rPr>
            </w:pPr>
            <w:r>
              <w:rPr>
                <w:rFonts w:asciiTheme="minorEastAsia" w:hAnsiTheme="minorEastAsia" w:eastAsiaTheme="minorEastAsia"/>
                <w:szCs w:val="24"/>
              </w:rPr>
              <w:t>拟担任</w:t>
            </w:r>
          </w:p>
          <w:p>
            <w:pPr>
              <w:spacing w:line="240" w:lineRule="auto"/>
              <w:ind w:firstLine="0" w:firstLineChars="0"/>
              <w:jc w:val="center"/>
              <w:rPr>
                <w:rFonts w:asciiTheme="minorEastAsia" w:hAnsiTheme="minorEastAsia" w:eastAsiaTheme="minorEastAsia"/>
                <w:szCs w:val="24"/>
              </w:rPr>
            </w:pPr>
            <w:r>
              <w:rPr>
                <w:rFonts w:asciiTheme="minorEastAsia" w:hAnsiTheme="minorEastAsia" w:eastAsiaTheme="minorEastAsia"/>
                <w:szCs w:val="24"/>
              </w:rPr>
              <w:t>职务、分工</w:t>
            </w:r>
          </w:p>
        </w:tc>
        <w:tc>
          <w:tcPr>
            <w:tcW w:w="765" w:type="dxa"/>
            <w:vAlign w:val="center"/>
          </w:tcPr>
          <w:p>
            <w:pPr>
              <w:spacing w:line="240" w:lineRule="auto"/>
              <w:ind w:firstLine="0" w:firstLineChars="0"/>
              <w:jc w:val="center"/>
              <w:rPr>
                <w:rFonts w:asciiTheme="minorEastAsia" w:hAnsiTheme="minorEastAsia" w:eastAsiaTheme="minorEastAsia"/>
                <w:szCs w:val="24"/>
              </w:rPr>
            </w:pPr>
            <w:r>
              <w:rPr>
                <w:rFonts w:asciiTheme="minorEastAsia" w:hAnsiTheme="minorEastAsia" w:eastAsiaTheme="minorEastAsia"/>
                <w:szCs w:val="24"/>
              </w:rPr>
              <w:t>姓名</w:t>
            </w:r>
          </w:p>
        </w:tc>
        <w:tc>
          <w:tcPr>
            <w:tcW w:w="765" w:type="dxa"/>
            <w:vAlign w:val="center"/>
          </w:tcPr>
          <w:p>
            <w:pPr>
              <w:spacing w:line="240" w:lineRule="auto"/>
              <w:ind w:firstLine="0" w:firstLineChars="0"/>
              <w:jc w:val="center"/>
              <w:rPr>
                <w:rFonts w:asciiTheme="minorEastAsia" w:hAnsiTheme="minorEastAsia" w:eastAsiaTheme="minorEastAsia"/>
                <w:szCs w:val="24"/>
              </w:rPr>
            </w:pPr>
            <w:r>
              <w:rPr>
                <w:rFonts w:asciiTheme="minorEastAsia" w:hAnsiTheme="minorEastAsia" w:eastAsiaTheme="minorEastAsia"/>
                <w:szCs w:val="24"/>
              </w:rPr>
              <w:t>职称</w:t>
            </w:r>
          </w:p>
        </w:tc>
        <w:tc>
          <w:tcPr>
            <w:tcW w:w="765" w:type="dxa"/>
            <w:vAlign w:val="center"/>
          </w:tcPr>
          <w:p>
            <w:pPr>
              <w:spacing w:line="240" w:lineRule="auto"/>
              <w:ind w:firstLine="0" w:firstLineChars="0"/>
              <w:jc w:val="center"/>
              <w:rPr>
                <w:rFonts w:asciiTheme="minorEastAsia" w:hAnsiTheme="minorEastAsia" w:eastAsiaTheme="minorEastAsia"/>
                <w:szCs w:val="24"/>
              </w:rPr>
            </w:pPr>
            <w:r>
              <w:rPr>
                <w:rFonts w:asciiTheme="minorEastAsia" w:hAnsiTheme="minorEastAsia" w:eastAsiaTheme="minorEastAsia"/>
                <w:szCs w:val="24"/>
              </w:rPr>
              <w:t>学历</w:t>
            </w:r>
          </w:p>
        </w:tc>
        <w:tc>
          <w:tcPr>
            <w:tcW w:w="765" w:type="dxa"/>
            <w:vAlign w:val="center"/>
          </w:tcPr>
          <w:p>
            <w:pPr>
              <w:spacing w:line="240" w:lineRule="auto"/>
              <w:ind w:firstLine="0" w:firstLineChars="0"/>
              <w:jc w:val="center"/>
              <w:rPr>
                <w:rFonts w:asciiTheme="minorEastAsia" w:hAnsiTheme="minorEastAsia" w:eastAsiaTheme="minorEastAsia"/>
                <w:szCs w:val="24"/>
              </w:rPr>
            </w:pPr>
            <w:r>
              <w:rPr>
                <w:rFonts w:asciiTheme="minorEastAsia" w:hAnsiTheme="minorEastAsia" w:eastAsiaTheme="minorEastAsia"/>
                <w:szCs w:val="24"/>
              </w:rPr>
              <w:t>专业</w:t>
            </w:r>
          </w:p>
        </w:tc>
        <w:tc>
          <w:tcPr>
            <w:tcW w:w="1293" w:type="dxa"/>
            <w:vAlign w:val="center"/>
          </w:tcPr>
          <w:p>
            <w:pPr>
              <w:spacing w:line="240" w:lineRule="auto"/>
              <w:ind w:firstLine="0" w:firstLineChars="0"/>
              <w:jc w:val="center"/>
              <w:rPr>
                <w:rFonts w:asciiTheme="minorEastAsia" w:hAnsiTheme="minorEastAsia" w:eastAsiaTheme="minorEastAsia"/>
                <w:szCs w:val="24"/>
              </w:rPr>
            </w:pPr>
            <w:r>
              <w:rPr>
                <w:rFonts w:asciiTheme="minorEastAsia" w:hAnsiTheme="minorEastAsia" w:eastAsiaTheme="minorEastAsia"/>
                <w:szCs w:val="24"/>
              </w:rPr>
              <w:t>从业资格</w:t>
            </w:r>
          </w:p>
        </w:tc>
        <w:tc>
          <w:tcPr>
            <w:tcW w:w="1819" w:type="dxa"/>
            <w:vAlign w:val="center"/>
          </w:tcPr>
          <w:p>
            <w:pPr>
              <w:spacing w:line="240" w:lineRule="auto"/>
              <w:ind w:firstLine="0" w:firstLineChars="0"/>
              <w:jc w:val="center"/>
              <w:rPr>
                <w:rFonts w:asciiTheme="minorEastAsia" w:hAnsiTheme="minorEastAsia" w:eastAsiaTheme="minorEastAsia"/>
                <w:szCs w:val="24"/>
              </w:rPr>
            </w:pPr>
            <w:r>
              <w:rPr>
                <w:rFonts w:asciiTheme="minorEastAsia" w:hAnsiTheme="minorEastAsia" w:eastAsiaTheme="minorEastAsia"/>
                <w:szCs w:val="24"/>
              </w:rPr>
              <w:t>相关工作年限</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80" w:hRule="atLeast"/>
          <w:jc w:val="center"/>
        </w:trPr>
        <w:tc>
          <w:tcPr>
            <w:tcW w:w="765" w:type="dxa"/>
            <w:vAlign w:val="center"/>
          </w:tcPr>
          <w:p>
            <w:pPr>
              <w:spacing w:line="240" w:lineRule="auto"/>
              <w:ind w:firstLine="0" w:firstLineChars="0"/>
              <w:jc w:val="center"/>
              <w:rPr>
                <w:rFonts w:asciiTheme="minorEastAsia" w:hAnsiTheme="minorEastAsia" w:eastAsiaTheme="minorEastAsia"/>
                <w:szCs w:val="24"/>
              </w:rPr>
            </w:pPr>
          </w:p>
        </w:tc>
        <w:tc>
          <w:tcPr>
            <w:tcW w:w="1557" w:type="dxa"/>
            <w:vAlign w:val="center"/>
          </w:tcPr>
          <w:p>
            <w:pPr>
              <w:spacing w:line="240" w:lineRule="auto"/>
              <w:ind w:firstLine="0" w:firstLineChars="0"/>
              <w:jc w:val="center"/>
              <w:rPr>
                <w:rFonts w:asciiTheme="minorEastAsia" w:hAnsiTheme="minorEastAsia" w:eastAsiaTheme="minorEastAsia"/>
                <w:szCs w:val="24"/>
              </w:rPr>
            </w:pPr>
          </w:p>
        </w:tc>
        <w:tc>
          <w:tcPr>
            <w:tcW w:w="765" w:type="dxa"/>
            <w:vAlign w:val="center"/>
          </w:tcPr>
          <w:p>
            <w:pPr>
              <w:spacing w:line="240" w:lineRule="auto"/>
              <w:ind w:firstLine="0" w:firstLineChars="0"/>
              <w:jc w:val="center"/>
              <w:rPr>
                <w:rFonts w:asciiTheme="minorEastAsia" w:hAnsiTheme="minorEastAsia" w:eastAsiaTheme="minorEastAsia"/>
                <w:szCs w:val="24"/>
              </w:rPr>
            </w:pPr>
          </w:p>
        </w:tc>
        <w:tc>
          <w:tcPr>
            <w:tcW w:w="765" w:type="dxa"/>
            <w:vAlign w:val="center"/>
          </w:tcPr>
          <w:p>
            <w:pPr>
              <w:spacing w:line="240" w:lineRule="auto"/>
              <w:ind w:firstLine="0" w:firstLineChars="0"/>
              <w:jc w:val="center"/>
              <w:rPr>
                <w:rFonts w:asciiTheme="minorEastAsia" w:hAnsiTheme="minorEastAsia" w:eastAsiaTheme="minorEastAsia"/>
                <w:szCs w:val="24"/>
              </w:rPr>
            </w:pPr>
          </w:p>
        </w:tc>
        <w:tc>
          <w:tcPr>
            <w:tcW w:w="765" w:type="dxa"/>
          </w:tcPr>
          <w:p>
            <w:pPr>
              <w:spacing w:line="240" w:lineRule="auto"/>
              <w:ind w:firstLine="0" w:firstLineChars="0"/>
              <w:jc w:val="center"/>
              <w:rPr>
                <w:rFonts w:asciiTheme="minorEastAsia" w:hAnsiTheme="minorEastAsia" w:eastAsiaTheme="minorEastAsia"/>
                <w:szCs w:val="24"/>
              </w:rPr>
            </w:pPr>
          </w:p>
        </w:tc>
        <w:tc>
          <w:tcPr>
            <w:tcW w:w="765" w:type="dxa"/>
            <w:vAlign w:val="center"/>
          </w:tcPr>
          <w:p>
            <w:pPr>
              <w:spacing w:line="240" w:lineRule="auto"/>
              <w:ind w:firstLine="0" w:firstLineChars="0"/>
              <w:jc w:val="center"/>
              <w:rPr>
                <w:rFonts w:asciiTheme="minorEastAsia" w:hAnsiTheme="minorEastAsia" w:eastAsiaTheme="minorEastAsia"/>
                <w:szCs w:val="24"/>
              </w:rPr>
            </w:pPr>
          </w:p>
        </w:tc>
        <w:tc>
          <w:tcPr>
            <w:tcW w:w="1293" w:type="dxa"/>
            <w:vAlign w:val="center"/>
          </w:tcPr>
          <w:p>
            <w:pPr>
              <w:spacing w:line="240" w:lineRule="auto"/>
              <w:ind w:firstLine="0" w:firstLineChars="0"/>
              <w:jc w:val="center"/>
              <w:rPr>
                <w:rFonts w:asciiTheme="minorEastAsia" w:hAnsiTheme="minorEastAsia" w:eastAsiaTheme="minorEastAsia"/>
                <w:szCs w:val="24"/>
              </w:rPr>
            </w:pPr>
          </w:p>
        </w:tc>
        <w:tc>
          <w:tcPr>
            <w:tcW w:w="1819" w:type="dxa"/>
            <w:vAlign w:val="center"/>
          </w:tcPr>
          <w:p>
            <w:pPr>
              <w:spacing w:line="240" w:lineRule="auto"/>
              <w:ind w:firstLine="0" w:firstLineChars="0"/>
              <w:jc w:val="center"/>
              <w:rPr>
                <w:rFonts w:asciiTheme="minorEastAsia" w:hAnsiTheme="minorEastAsia" w:eastAsiaTheme="minorEastAsia"/>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80" w:hRule="atLeast"/>
          <w:jc w:val="center"/>
        </w:trPr>
        <w:tc>
          <w:tcPr>
            <w:tcW w:w="765" w:type="dxa"/>
            <w:vAlign w:val="center"/>
          </w:tcPr>
          <w:p>
            <w:pPr>
              <w:spacing w:line="240" w:lineRule="auto"/>
              <w:ind w:firstLine="0" w:firstLineChars="0"/>
              <w:jc w:val="center"/>
              <w:rPr>
                <w:rFonts w:asciiTheme="minorEastAsia" w:hAnsiTheme="minorEastAsia" w:eastAsiaTheme="minorEastAsia"/>
                <w:szCs w:val="24"/>
              </w:rPr>
            </w:pPr>
          </w:p>
        </w:tc>
        <w:tc>
          <w:tcPr>
            <w:tcW w:w="1557" w:type="dxa"/>
            <w:vAlign w:val="center"/>
          </w:tcPr>
          <w:p>
            <w:pPr>
              <w:spacing w:line="240" w:lineRule="auto"/>
              <w:ind w:firstLine="0" w:firstLineChars="0"/>
              <w:jc w:val="center"/>
              <w:rPr>
                <w:rFonts w:asciiTheme="minorEastAsia" w:hAnsiTheme="minorEastAsia" w:eastAsiaTheme="minorEastAsia"/>
                <w:szCs w:val="24"/>
              </w:rPr>
            </w:pPr>
          </w:p>
        </w:tc>
        <w:tc>
          <w:tcPr>
            <w:tcW w:w="765" w:type="dxa"/>
            <w:vAlign w:val="center"/>
          </w:tcPr>
          <w:p>
            <w:pPr>
              <w:spacing w:line="240" w:lineRule="auto"/>
              <w:ind w:firstLine="0" w:firstLineChars="0"/>
              <w:jc w:val="center"/>
              <w:rPr>
                <w:rFonts w:asciiTheme="minorEastAsia" w:hAnsiTheme="minorEastAsia" w:eastAsiaTheme="minorEastAsia"/>
                <w:szCs w:val="24"/>
              </w:rPr>
            </w:pPr>
          </w:p>
        </w:tc>
        <w:tc>
          <w:tcPr>
            <w:tcW w:w="765" w:type="dxa"/>
            <w:vAlign w:val="center"/>
          </w:tcPr>
          <w:p>
            <w:pPr>
              <w:spacing w:line="240" w:lineRule="auto"/>
              <w:ind w:firstLine="0" w:firstLineChars="0"/>
              <w:jc w:val="center"/>
              <w:rPr>
                <w:rFonts w:asciiTheme="minorEastAsia" w:hAnsiTheme="minorEastAsia" w:eastAsiaTheme="minorEastAsia"/>
                <w:szCs w:val="24"/>
              </w:rPr>
            </w:pPr>
          </w:p>
        </w:tc>
        <w:tc>
          <w:tcPr>
            <w:tcW w:w="765" w:type="dxa"/>
          </w:tcPr>
          <w:p>
            <w:pPr>
              <w:spacing w:line="240" w:lineRule="auto"/>
              <w:ind w:firstLine="0" w:firstLineChars="0"/>
              <w:jc w:val="center"/>
              <w:rPr>
                <w:rFonts w:asciiTheme="minorEastAsia" w:hAnsiTheme="minorEastAsia" w:eastAsiaTheme="minorEastAsia"/>
                <w:szCs w:val="24"/>
              </w:rPr>
            </w:pPr>
          </w:p>
        </w:tc>
        <w:tc>
          <w:tcPr>
            <w:tcW w:w="765" w:type="dxa"/>
            <w:vAlign w:val="center"/>
          </w:tcPr>
          <w:p>
            <w:pPr>
              <w:spacing w:line="240" w:lineRule="auto"/>
              <w:ind w:firstLine="0" w:firstLineChars="0"/>
              <w:jc w:val="center"/>
              <w:rPr>
                <w:rFonts w:asciiTheme="minorEastAsia" w:hAnsiTheme="minorEastAsia" w:eastAsiaTheme="minorEastAsia"/>
                <w:szCs w:val="24"/>
              </w:rPr>
            </w:pPr>
          </w:p>
        </w:tc>
        <w:tc>
          <w:tcPr>
            <w:tcW w:w="1293" w:type="dxa"/>
            <w:vAlign w:val="center"/>
          </w:tcPr>
          <w:p>
            <w:pPr>
              <w:spacing w:line="240" w:lineRule="auto"/>
              <w:ind w:firstLine="0" w:firstLineChars="0"/>
              <w:jc w:val="center"/>
              <w:rPr>
                <w:rFonts w:asciiTheme="minorEastAsia" w:hAnsiTheme="minorEastAsia" w:eastAsiaTheme="minorEastAsia"/>
                <w:szCs w:val="24"/>
              </w:rPr>
            </w:pPr>
          </w:p>
        </w:tc>
        <w:tc>
          <w:tcPr>
            <w:tcW w:w="1819" w:type="dxa"/>
            <w:vAlign w:val="center"/>
          </w:tcPr>
          <w:p>
            <w:pPr>
              <w:spacing w:line="240" w:lineRule="auto"/>
              <w:ind w:firstLine="0" w:firstLineChars="0"/>
              <w:jc w:val="center"/>
              <w:rPr>
                <w:rFonts w:asciiTheme="minorEastAsia" w:hAnsiTheme="minorEastAsia" w:eastAsiaTheme="minorEastAsia"/>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80" w:hRule="atLeast"/>
          <w:jc w:val="center"/>
        </w:trPr>
        <w:tc>
          <w:tcPr>
            <w:tcW w:w="765" w:type="dxa"/>
            <w:vAlign w:val="center"/>
          </w:tcPr>
          <w:p>
            <w:pPr>
              <w:spacing w:line="240" w:lineRule="auto"/>
              <w:ind w:firstLine="0" w:firstLineChars="0"/>
              <w:jc w:val="center"/>
              <w:rPr>
                <w:rFonts w:asciiTheme="minorEastAsia" w:hAnsiTheme="minorEastAsia" w:eastAsiaTheme="minorEastAsia"/>
                <w:szCs w:val="24"/>
              </w:rPr>
            </w:pPr>
          </w:p>
        </w:tc>
        <w:tc>
          <w:tcPr>
            <w:tcW w:w="1557" w:type="dxa"/>
            <w:vAlign w:val="center"/>
          </w:tcPr>
          <w:p>
            <w:pPr>
              <w:spacing w:line="240" w:lineRule="auto"/>
              <w:ind w:firstLine="0" w:firstLineChars="0"/>
              <w:jc w:val="center"/>
              <w:rPr>
                <w:rFonts w:asciiTheme="minorEastAsia" w:hAnsiTheme="minorEastAsia" w:eastAsiaTheme="minorEastAsia"/>
                <w:szCs w:val="24"/>
              </w:rPr>
            </w:pPr>
          </w:p>
        </w:tc>
        <w:tc>
          <w:tcPr>
            <w:tcW w:w="765" w:type="dxa"/>
            <w:vAlign w:val="center"/>
          </w:tcPr>
          <w:p>
            <w:pPr>
              <w:spacing w:line="240" w:lineRule="auto"/>
              <w:ind w:firstLine="0" w:firstLineChars="0"/>
              <w:jc w:val="center"/>
              <w:rPr>
                <w:rFonts w:asciiTheme="minorEastAsia" w:hAnsiTheme="minorEastAsia" w:eastAsiaTheme="minorEastAsia"/>
                <w:szCs w:val="24"/>
              </w:rPr>
            </w:pPr>
          </w:p>
        </w:tc>
        <w:tc>
          <w:tcPr>
            <w:tcW w:w="765" w:type="dxa"/>
            <w:vAlign w:val="center"/>
          </w:tcPr>
          <w:p>
            <w:pPr>
              <w:spacing w:line="240" w:lineRule="auto"/>
              <w:ind w:firstLine="0" w:firstLineChars="0"/>
              <w:jc w:val="center"/>
              <w:rPr>
                <w:rFonts w:asciiTheme="minorEastAsia" w:hAnsiTheme="minorEastAsia" w:eastAsiaTheme="minorEastAsia"/>
                <w:szCs w:val="24"/>
              </w:rPr>
            </w:pPr>
          </w:p>
        </w:tc>
        <w:tc>
          <w:tcPr>
            <w:tcW w:w="765" w:type="dxa"/>
          </w:tcPr>
          <w:p>
            <w:pPr>
              <w:spacing w:line="240" w:lineRule="auto"/>
              <w:ind w:firstLine="0" w:firstLineChars="0"/>
              <w:jc w:val="center"/>
              <w:rPr>
                <w:rFonts w:asciiTheme="minorEastAsia" w:hAnsiTheme="minorEastAsia" w:eastAsiaTheme="minorEastAsia"/>
                <w:szCs w:val="24"/>
              </w:rPr>
            </w:pPr>
          </w:p>
        </w:tc>
        <w:tc>
          <w:tcPr>
            <w:tcW w:w="765" w:type="dxa"/>
            <w:vAlign w:val="center"/>
          </w:tcPr>
          <w:p>
            <w:pPr>
              <w:spacing w:line="240" w:lineRule="auto"/>
              <w:ind w:firstLine="0" w:firstLineChars="0"/>
              <w:jc w:val="center"/>
              <w:rPr>
                <w:rFonts w:asciiTheme="minorEastAsia" w:hAnsiTheme="minorEastAsia" w:eastAsiaTheme="minorEastAsia"/>
                <w:szCs w:val="24"/>
              </w:rPr>
            </w:pPr>
          </w:p>
        </w:tc>
        <w:tc>
          <w:tcPr>
            <w:tcW w:w="1293" w:type="dxa"/>
            <w:vAlign w:val="center"/>
          </w:tcPr>
          <w:p>
            <w:pPr>
              <w:spacing w:line="240" w:lineRule="auto"/>
              <w:ind w:firstLine="0" w:firstLineChars="0"/>
              <w:jc w:val="center"/>
              <w:rPr>
                <w:rFonts w:asciiTheme="minorEastAsia" w:hAnsiTheme="minorEastAsia" w:eastAsiaTheme="minorEastAsia"/>
                <w:szCs w:val="24"/>
              </w:rPr>
            </w:pPr>
          </w:p>
        </w:tc>
        <w:tc>
          <w:tcPr>
            <w:tcW w:w="1819" w:type="dxa"/>
            <w:vAlign w:val="center"/>
          </w:tcPr>
          <w:p>
            <w:pPr>
              <w:spacing w:line="240" w:lineRule="auto"/>
              <w:ind w:firstLine="0" w:firstLineChars="0"/>
              <w:jc w:val="center"/>
              <w:rPr>
                <w:rFonts w:asciiTheme="minorEastAsia" w:hAnsiTheme="minorEastAsia" w:eastAsiaTheme="minorEastAsia"/>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80" w:hRule="atLeast"/>
          <w:jc w:val="center"/>
        </w:trPr>
        <w:tc>
          <w:tcPr>
            <w:tcW w:w="765" w:type="dxa"/>
            <w:vAlign w:val="center"/>
          </w:tcPr>
          <w:p>
            <w:pPr>
              <w:spacing w:line="240" w:lineRule="auto"/>
              <w:ind w:firstLine="0" w:firstLineChars="0"/>
              <w:jc w:val="center"/>
              <w:rPr>
                <w:rFonts w:asciiTheme="minorEastAsia" w:hAnsiTheme="minorEastAsia" w:eastAsiaTheme="minorEastAsia"/>
                <w:szCs w:val="24"/>
              </w:rPr>
            </w:pPr>
          </w:p>
        </w:tc>
        <w:tc>
          <w:tcPr>
            <w:tcW w:w="1557" w:type="dxa"/>
            <w:vAlign w:val="center"/>
          </w:tcPr>
          <w:p>
            <w:pPr>
              <w:spacing w:line="240" w:lineRule="auto"/>
              <w:ind w:firstLine="0" w:firstLineChars="0"/>
              <w:jc w:val="center"/>
              <w:rPr>
                <w:rFonts w:asciiTheme="minorEastAsia" w:hAnsiTheme="minorEastAsia" w:eastAsiaTheme="minorEastAsia"/>
                <w:szCs w:val="24"/>
              </w:rPr>
            </w:pPr>
          </w:p>
        </w:tc>
        <w:tc>
          <w:tcPr>
            <w:tcW w:w="765" w:type="dxa"/>
            <w:vAlign w:val="center"/>
          </w:tcPr>
          <w:p>
            <w:pPr>
              <w:spacing w:line="240" w:lineRule="auto"/>
              <w:ind w:firstLine="0" w:firstLineChars="0"/>
              <w:jc w:val="center"/>
              <w:rPr>
                <w:rFonts w:asciiTheme="minorEastAsia" w:hAnsiTheme="minorEastAsia" w:eastAsiaTheme="minorEastAsia"/>
                <w:szCs w:val="24"/>
              </w:rPr>
            </w:pPr>
          </w:p>
        </w:tc>
        <w:tc>
          <w:tcPr>
            <w:tcW w:w="765" w:type="dxa"/>
            <w:vAlign w:val="center"/>
          </w:tcPr>
          <w:p>
            <w:pPr>
              <w:spacing w:line="240" w:lineRule="auto"/>
              <w:ind w:firstLine="0" w:firstLineChars="0"/>
              <w:jc w:val="center"/>
              <w:rPr>
                <w:rFonts w:asciiTheme="minorEastAsia" w:hAnsiTheme="minorEastAsia" w:eastAsiaTheme="minorEastAsia"/>
                <w:szCs w:val="24"/>
              </w:rPr>
            </w:pPr>
          </w:p>
        </w:tc>
        <w:tc>
          <w:tcPr>
            <w:tcW w:w="765" w:type="dxa"/>
          </w:tcPr>
          <w:p>
            <w:pPr>
              <w:spacing w:line="240" w:lineRule="auto"/>
              <w:ind w:firstLine="0" w:firstLineChars="0"/>
              <w:jc w:val="center"/>
              <w:rPr>
                <w:rFonts w:asciiTheme="minorEastAsia" w:hAnsiTheme="minorEastAsia" w:eastAsiaTheme="minorEastAsia"/>
                <w:szCs w:val="24"/>
              </w:rPr>
            </w:pPr>
          </w:p>
        </w:tc>
        <w:tc>
          <w:tcPr>
            <w:tcW w:w="765" w:type="dxa"/>
            <w:vAlign w:val="center"/>
          </w:tcPr>
          <w:p>
            <w:pPr>
              <w:spacing w:line="240" w:lineRule="auto"/>
              <w:ind w:firstLine="0" w:firstLineChars="0"/>
              <w:jc w:val="center"/>
              <w:rPr>
                <w:rFonts w:asciiTheme="minorEastAsia" w:hAnsiTheme="minorEastAsia" w:eastAsiaTheme="minorEastAsia"/>
                <w:szCs w:val="24"/>
              </w:rPr>
            </w:pPr>
          </w:p>
        </w:tc>
        <w:tc>
          <w:tcPr>
            <w:tcW w:w="1293" w:type="dxa"/>
            <w:vAlign w:val="center"/>
          </w:tcPr>
          <w:p>
            <w:pPr>
              <w:spacing w:line="240" w:lineRule="auto"/>
              <w:ind w:firstLine="0" w:firstLineChars="0"/>
              <w:jc w:val="center"/>
              <w:rPr>
                <w:rFonts w:asciiTheme="minorEastAsia" w:hAnsiTheme="minorEastAsia" w:eastAsiaTheme="minorEastAsia"/>
                <w:szCs w:val="24"/>
              </w:rPr>
            </w:pPr>
          </w:p>
        </w:tc>
        <w:tc>
          <w:tcPr>
            <w:tcW w:w="1819" w:type="dxa"/>
            <w:vAlign w:val="center"/>
          </w:tcPr>
          <w:p>
            <w:pPr>
              <w:spacing w:line="240" w:lineRule="auto"/>
              <w:ind w:firstLine="0" w:firstLineChars="0"/>
              <w:jc w:val="center"/>
              <w:rPr>
                <w:rFonts w:asciiTheme="minorEastAsia" w:hAnsiTheme="minorEastAsia" w:eastAsiaTheme="minorEastAsia"/>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80" w:hRule="atLeast"/>
          <w:jc w:val="center"/>
        </w:trPr>
        <w:tc>
          <w:tcPr>
            <w:tcW w:w="765" w:type="dxa"/>
            <w:vAlign w:val="center"/>
          </w:tcPr>
          <w:p>
            <w:pPr>
              <w:spacing w:line="240" w:lineRule="auto"/>
              <w:ind w:firstLine="0" w:firstLineChars="0"/>
              <w:jc w:val="center"/>
              <w:rPr>
                <w:rFonts w:asciiTheme="minorEastAsia" w:hAnsiTheme="minorEastAsia" w:eastAsiaTheme="minorEastAsia"/>
                <w:szCs w:val="24"/>
              </w:rPr>
            </w:pPr>
          </w:p>
        </w:tc>
        <w:tc>
          <w:tcPr>
            <w:tcW w:w="1557" w:type="dxa"/>
            <w:vAlign w:val="center"/>
          </w:tcPr>
          <w:p>
            <w:pPr>
              <w:spacing w:line="240" w:lineRule="auto"/>
              <w:ind w:firstLine="0" w:firstLineChars="0"/>
              <w:jc w:val="center"/>
              <w:rPr>
                <w:rFonts w:asciiTheme="minorEastAsia" w:hAnsiTheme="minorEastAsia" w:eastAsiaTheme="minorEastAsia"/>
                <w:szCs w:val="24"/>
              </w:rPr>
            </w:pPr>
          </w:p>
        </w:tc>
        <w:tc>
          <w:tcPr>
            <w:tcW w:w="765" w:type="dxa"/>
            <w:vAlign w:val="center"/>
          </w:tcPr>
          <w:p>
            <w:pPr>
              <w:spacing w:line="240" w:lineRule="auto"/>
              <w:ind w:firstLine="0" w:firstLineChars="0"/>
              <w:jc w:val="center"/>
              <w:rPr>
                <w:rFonts w:asciiTheme="minorEastAsia" w:hAnsiTheme="minorEastAsia" w:eastAsiaTheme="minorEastAsia"/>
                <w:szCs w:val="24"/>
              </w:rPr>
            </w:pPr>
          </w:p>
        </w:tc>
        <w:tc>
          <w:tcPr>
            <w:tcW w:w="765" w:type="dxa"/>
            <w:vAlign w:val="center"/>
          </w:tcPr>
          <w:p>
            <w:pPr>
              <w:spacing w:line="240" w:lineRule="auto"/>
              <w:ind w:firstLine="0" w:firstLineChars="0"/>
              <w:jc w:val="center"/>
              <w:rPr>
                <w:rFonts w:asciiTheme="minorEastAsia" w:hAnsiTheme="minorEastAsia" w:eastAsiaTheme="minorEastAsia"/>
                <w:szCs w:val="24"/>
              </w:rPr>
            </w:pPr>
          </w:p>
        </w:tc>
        <w:tc>
          <w:tcPr>
            <w:tcW w:w="765" w:type="dxa"/>
          </w:tcPr>
          <w:p>
            <w:pPr>
              <w:spacing w:line="240" w:lineRule="auto"/>
              <w:ind w:firstLine="0" w:firstLineChars="0"/>
              <w:jc w:val="center"/>
              <w:rPr>
                <w:rFonts w:asciiTheme="minorEastAsia" w:hAnsiTheme="minorEastAsia" w:eastAsiaTheme="minorEastAsia"/>
                <w:szCs w:val="24"/>
              </w:rPr>
            </w:pPr>
          </w:p>
        </w:tc>
        <w:tc>
          <w:tcPr>
            <w:tcW w:w="765" w:type="dxa"/>
            <w:vAlign w:val="center"/>
          </w:tcPr>
          <w:p>
            <w:pPr>
              <w:spacing w:line="240" w:lineRule="auto"/>
              <w:ind w:firstLine="0" w:firstLineChars="0"/>
              <w:jc w:val="center"/>
              <w:rPr>
                <w:rFonts w:asciiTheme="minorEastAsia" w:hAnsiTheme="minorEastAsia" w:eastAsiaTheme="minorEastAsia"/>
                <w:szCs w:val="24"/>
              </w:rPr>
            </w:pPr>
          </w:p>
        </w:tc>
        <w:tc>
          <w:tcPr>
            <w:tcW w:w="1293" w:type="dxa"/>
            <w:vAlign w:val="center"/>
          </w:tcPr>
          <w:p>
            <w:pPr>
              <w:spacing w:line="240" w:lineRule="auto"/>
              <w:ind w:firstLine="0" w:firstLineChars="0"/>
              <w:jc w:val="center"/>
              <w:rPr>
                <w:rFonts w:asciiTheme="minorEastAsia" w:hAnsiTheme="minorEastAsia" w:eastAsiaTheme="minorEastAsia"/>
                <w:szCs w:val="24"/>
              </w:rPr>
            </w:pPr>
          </w:p>
        </w:tc>
        <w:tc>
          <w:tcPr>
            <w:tcW w:w="1819" w:type="dxa"/>
            <w:vAlign w:val="center"/>
          </w:tcPr>
          <w:p>
            <w:pPr>
              <w:spacing w:line="240" w:lineRule="auto"/>
              <w:ind w:firstLine="0" w:firstLineChars="0"/>
              <w:jc w:val="center"/>
              <w:rPr>
                <w:rFonts w:asciiTheme="minorEastAsia" w:hAnsiTheme="minorEastAsia" w:eastAsiaTheme="minorEastAsia"/>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80" w:hRule="atLeast"/>
          <w:jc w:val="center"/>
        </w:trPr>
        <w:tc>
          <w:tcPr>
            <w:tcW w:w="765" w:type="dxa"/>
            <w:vAlign w:val="center"/>
          </w:tcPr>
          <w:p>
            <w:pPr>
              <w:spacing w:line="240" w:lineRule="auto"/>
              <w:ind w:firstLine="0" w:firstLineChars="0"/>
              <w:jc w:val="center"/>
              <w:rPr>
                <w:rFonts w:asciiTheme="minorEastAsia" w:hAnsiTheme="minorEastAsia" w:eastAsiaTheme="minorEastAsia"/>
                <w:szCs w:val="24"/>
              </w:rPr>
            </w:pPr>
          </w:p>
        </w:tc>
        <w:tc>
          <w:tcPr>
            <w:tcW w:w="1557" w:type="dxa"/>
            <w:vAlign w:val="center"/>
          </w:tcPr>
          <w:p>
            <w:pPr>
              <w:spacing w:line="240" w:lineRule="auto"/>
              <w:ind w:firstLine="0" w:firstLineChars="0"/>
              <w:jc w:val="center"/>
              <w:rPr>
                <w:rFonts w:asciiTheme="minorEastAsia" w:hAnsiTheme="minorEastAsia" w:eastAsiaTheme="minorEastAsia"/>
                <w:szCs w:val="24"/>
              </w:rPr>
            </w:pPr>
          </w:p>
        </w:tc>
        <w:tc>
          <w:tcPr>
            <w:tcW w:w="765" w:type="dxa"/>
            <w:vAlign w:val="center"/>
          </w:tcPr>
          <w:p>
            <w:pPr>
              <w:spacing w:line="240" w:lineRule="auto"/>
              <w:ind w:firstLine="0" w:firstLineChars="0"/>
              <w:jc w:val="center"/>
              <w:rPr>
                <w:rFonts w:asciiTheme="minorEastAsia" w:hAnsiTheme="minorEastAsia" w:eastAsiaTheme="minorEastAsia"/>
                <w:szCs w:val="24"/>
              </w:rPr>
            </w:pPr>
          </w:p>
        </w:tc>
        <w:tc>
          <w:tcPr>
            <w:tcW w:w="765" w:type="dxa"/>
            <w:vAlign w:val="center"/>
          </w:tcPr>
          <w:p>
            <w:pPr>
              <w:spacing w:line="240" w:lineRule="auto"/>
              <w:ind w:firstLine="0" w:firstLineChars="0"/>
              <w:jc w:val="center"/>
              <w:rPr>
                <w:rFonts w:asciiTheme="minorEastAsia" w:hAnsiTheme="minorEastAsia" w:eastAsiaTheme="minorEastAsia"/>
                <w:szCs w:val="24"/>
              </w:rPr>
            </w:pPr>
          </w:p>
        </w:tc>
        <w:tc>
          <w:tcPr>
            <w:tcW w:w="765" w:type="dxa"/>
          </w:tcPr>
          <w:p>
            <w:pPr>
              <w:spacing w:line="240" w:lineRule="auto"/>
              <w:ind w:firstLine="0" w:firstLineChars="0"/>
              <w:jc w:val="center"/>
              <w:rPr>
                <w:rFonts w:asciiTheme="minorEastAsia" w:hAnsiTheme="minorEastAsia" w:eastAsiaTheme="minorEastAsia"/>
                <w:szCs w:val="24"/>
              </w:rPr>
            </w:pPr>
          </w:p>
        </w:tc>
        <w:tc>
          <w:tcPr>
            <w:tcW w:w="765" w:type="dxa"/>
            <w:vAlign w:val="center"/>
          </w:tcPr>
          <w:p>
            <w:pPr>
              <w:spacing w:line="240" w:lineRule="auto"/>
              <w:ind w:firstLine="0" w:firstLineChars="0"/>
              <w:jc w:val="center"/>
              <w:rPr>
                <w:rFonts w:asciiTheme="minorEastAsia" w:hAnsiTheme="minorEastAsia" w:eastAsiaTheme="minorEastAsia"/>
                <w:szCs w:val="24"/>
              </w:rPr>
            </w:pPr>
          </w:p>
        </w:tc>
        <w:tc>
          <w:tcPr>
            <w:tcW w:w="1293" w:type="dxa"/>
            <w:vAlign w:val="center"/>
          </w:tcPr>
          <w:p>
            <w:pPr>
              <w:spacing w:line="240" w:lineRule="auto"/>
              <w:ind w:firstLine="0" w:firstLineChars="0"/>
              <w:jc w:val="center"/>
              <w:rPr>
                <w:rFonts w:asciiTheme="minorEastAsia" w:hAnsiTheme="minorEastAsia" w:eastAsiaTheme="minorEastAsia"/>
                <w:szCs w:val="24"/>
              </w:rPr>
            </w:pPr>
          </w:p>
        </w:tc>
        <w:tc>
          <w:tcPr>
            <w:tcW w:w="1819" w:type="dxa"/>
            <w:vAlign w:val="center"/>
          </w:tcPr>
          <w:p>
            <w:pPr>
              <w:spacing w:line="240" w:lineRule="auto"/>
              <w:ind w:firstLine="0" w:firstLineChars="0"/>
              <w:jc w:val="center"/>
              <w:rPr>
                <w:rFonts w:asciiTheme="minorEastAsia" w:hAnsiTheme="minorEastAsia" w:eastAsiaTheme="minorEastAsia"/>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80" w:hRule="atLeast"/>
          <w:jc w:val="center"/>
        </w:trPr>
        <w:tc>
          <w:tcPr>
            <w:tcW w:w="765" w:type="dxa"/>
            <w:vAlign w:val="center"/>
          </w:tcPr>
          <w:p>
            <w:pPr>
              <w:spacing w:line="240" w:lineRule="auto"/>
              <w:ind w:firstLine="0" w:firstLineChars="0"/>
              <w:jc w:val="center"/>
              <w:rPr>
                <w:rFonts w:asciiTheme="minorEastAsia" w:hAnsiTheme="minorEastAsia" w:eastAsiaTheme="minorEastAsia"/>
                <w:szCs w:val="24"/>
              </w:rPr>
            </w:pPr>
          </w:p>
        </w:tc>
        <w:tc>
          <w:tcPr>
            <w:tcW w:w="1557" w:type="dxa"/>
            <w:vAlign w:val="center"/>
          </w:tcPr>
          <w:p>
            <w:pPr>
              <w:spacing w:line="240" w:lineRule="auto"/>
              <w:ind w:firstLine="0" w:firstLineChars="0"/>
              <w:jc w:val="center"/>
              <w:rPr>
                <w:rFonts w:asciiTheme="minorEastAsia" w:hAnsiTheme="minorEastAsia" w:eastAsiaTheme="minorEastAsia"/>
                <w:szCs w:val="24"/>
              </w:rPr>
            </w:pPr>
          </w:p>
        </w:tc>
        <w:tc>
          <w:tcPr>
            <w:tcW w:w="765" w:type="dxa"/>
            <w:vAlign w:val="center"/>
          </w:tcPr>
          <w:p>
            <w:pPr>
              <w:spacing w:line="240" w:lineRule="auto"/>
              <w:ind w:firstLine="0" w:firstLineChars="0"/>
              <w:jc w:val="center"/>
              <w:rPr>
                <w:rFonts w:asciiTheme="minorEastAsia" w:hAnsiTheme="minorEastAsia" w:eastAsiaTheme="minorEastAsia"/>
                <w:szCs w:val="24"/>
              </w:rPr>
            </w:pPr>
          </w:p>
        </w:tc>
        <w:tc>
          <w:tcPr>
            <w:tcW w:w="765" w:type="dxa"/>
            <w:vAlign w:val="center"/>
          </w:tcPr>
          <w:p>
            <w:pPr>
              <w:spacing w:line="240" w:lineRule="auto"/>
              <w:ind w:firstLine="0" w:firstLineChars="0"/>
              <w:jc w:val="center"/>
              <w:rPr>
                <w:rFonts w:asciiTheme="minorEastAsia" w:hAnsiTheme="minorEastAsia" w:eastAsiaTheme="minorEastAsia"/>
                <w:szCs w:val="24"/>
              </w:rPr>
            </w:pPr>
          </w:p>
        </w:tc>
        <w:tc>
          <w:tcPr>
            <w:tcW w:w="765" w:type="dxa"/>
          </w:tcPr>
          <w:p>
            <w:pPr>
              <w:spacing w:line="240" w:lineRule="auto"/>
              <w:ind w:firstLine="0" w:firstLineChars="0"/>
              <w:jc w:val="center"/>
              <w:rPr>
                <w:rFonts w:asciiTheme="minorEastAsia" w:hAnsiTheme="minorEastAsia" w:eastAsiaTheme="minorEastAsia"/>
                <w:szCs w:val="24"/>
              </w:rPr>
            </w:pPr>
          </w:p>
        </w:tc>
        <w:tc>
          <w:tcPr>
            <w:tcW w:w="765" w:type="dxa"/>
            <w:vAlign w:val="center"/>
          </w:tcPr>
          <w:p>
            <w:pPr>
              <w:spacing w:line="240" w:lineRule="auto"/>
              <w:ind w:firstLine="0" w:firstLineChars="0"/>
              <w:jc w:val="center"/>
              <w:rPr>
                <w:rFonts w:asciiTheme="minorEastAsia" w:hAnsiTheme="minorEastAsia" w:eastAsiaTheme="minorEastAsia"/>
                <w:szCs w:val="24"/>
              </w:rPr>
            </w:pPr>
          </w:p>
        </w:tc>
        <w:tc>
          <w:tcPr>
            <w:tcW w:w="1293" w:type="dxa"/>
            <w:vAlign w:val="center"/>
          </w:tcPr>
          <w:p>
            <w:pPr>
              <w:spacing w:line="240" w:lineRule="auto"/>
              <w:ind w:firstLine="0" w:firstLineChars="0"/>
              <w:jc w:val="center"/>
              <w:rPr>
                <w:rFonts w:asciiTheme="minorEastAsia" w:hAnsiTheme="minorEastAsia" w:eastAsiaTheme="minorEastAsia"/>
                <w:szCs w:val="24"/>
              </w:rPr>
            </w:pPr>
          </w:p>
        </w:tc>
        <w:tc>
          <w:tcPr>
            <w:tcW w:w="1819" w:type="dxa"/>
            <w:vAlign w:val="center"/>
          </w:tcPr>
          <w:p>
            <w:pPr>
              <w:spacing w:line="240" w:lineRule="auto"/>
              <w:ind w:firstLine="0" w:firstLineChars="0"/>
              <w:jc w:val="center"/>
              <w:rPr>
                <w:rFonts w:asciiTheme="minorEastAsia" w:hAnsiTheme="minorEastAsia" w:eastAsiaTheme="minorEastAsia"/>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80" w:hRule="atLeast"/>
          <w:jc w:val="center"/>
        </w:trPr>
        <w:tc>
          <w:tcPr>
            <w:tcW w:w="765" w:type="dxa"/>
            <w:vAlign w:val="center"/>
          </w:tcPr>
          <w:p>
            <w:pPr>
              <w:spacing w:line="240" w:lineRule="auto"/>
              <w:ind w:firstLine="0" w:firstLineChars="0"/>
              <w:jc w:val="center"/>
              <w:rPr>
                <w:rFonts w:asciiTheme="minorEastAsia" w:hAnsiTheme="minorEastAsia" w:eastAsiaTheme="minorEastAsia"/>
                <w:szCs w:val="24"/>
              </w:rPr>
            </w:pPr>
          </w:p>
        </w:tc>
        <w:tc>
          <w:tcPr>
            <w:tcW w:w="1557" w:type="dxa"/>
            <w:vAlign w:val="center"/>
          </w:tcPr>
          <w:p>
            <w:pPr>
              <w:spacing w:line="240" w:lineRule="auto"/>
              <w:ind w:firstLine="0" w:firstLineChars="0"/>
              <w:jc w:val="center"/>
              <w:rPr>
                <w:rFonts w:asciiTheme="minorEastAsia" w:hAnsiTheme="minorEastAsia" w:eastAsiaTheme="minorEastAsia"/>
                <w:szCs w:val="24"/>
              </w:rPr>
            </w:pPr>
          </w:p>
        </w:tc>
        <w:tc>
          <w:tcPr>
            <w:tcW w:w="765" w:type="dxa"/>
            <w:vAlign w:val="center"/>
          </w:tcPr>
          <w:p>
            <w:pPr>
              <w:spacing w:line="240" w:lineRule="auto"/>
              <w:ind w:firstLine="0" w:firstLineChars="0"/>
              <w:jc w:val="center"/>
              <w:rPr>
                <w:rFonts w:asciiTheme="minorEastAsia" w:hAnsiTheme="minorEastAsia" w:eastAsiaTheme="minorEastAsia"/>
                <w:szCs w:val="24"/>
              </w:rPr>
            </w:pPr>
          </w:p>
        </w:tc>
        <w:tc>
          <w:tcPr>
            <w:tcW w:w="765" w:type="dxa"/>
            <w:vAlign w:val="center"/>
          </w:tcPr>
          <w:p>
            <w:pPr>
              <w:spacing w:line="240" w:lineRule="auto"/>
              <w:ind w:firstLine="0" w:firstLineChars="0"/>
              <w:jc w:val="center"/>
              <w:rPr>
                <w:rFonts w:asciiTheme="minorEastAsia" w:hAnsiTheme="minorEastAsia" w:eastAsiaTheme="minorEastAsia"/>
                <w:szCs w:val="24"/>
              </w:rPr>
            </w:pPr>
          </w:p>
        </w:tc>
        <w:tc>
          <w:tcPr>
            <w:tcW w:w="765" w:type="dxa"/>
          </w:tcPr>
          <w:p>
            <w:pPr>
              <w:spacing w:line="240" w:lineRule="auto"/>
              <w:ind w:firstLine="0" w:firstLineChars="0"/>
              <w:jc w:val="center"/>
              <w:rPr>
                <w:rFonts w:asciiTheme="minorEastAsia" w:hAnsiTheme="minorEastAsia" w:eastAsiaTheme="minorEastAsia"/>
                <w:szCs w:val="24"/>
              </w:rPr>
            </w:pPr>
          </w:p>
        </w:tc>
        <w:tc>
          <w:tcPr>
            <w:tcW w:w="765" w:type="dxa"/>
            <w:vAlign w:val="center"/>
          </w:tcPr>
          <w:p>
            <w:pPr>
              <w:spacing w:line="240" w:lineRule="auto"/>
              <w:ind w:firstLine="0" w:firstLineChars="0"/>
              <w:jc w:val="center"/>
              <w:rPr>
                <w:rFonts w:asciiTheme="minorEastAsia" w:hAnsiTheme="minorEastAsia" w:eastAsiaTheme="minorEastAsia"/>
                <w:szCs w:val="24"/>
              </w:rPr>
            </w:pPr>
          </w:p>
        </w:tc>
        <w:tc>
          <w:tcPr>
            <w:tcW w:w="1293" w:type="dxa"/>
            <w:vAlign w:val="center"/>
          </w:tcPr>
          <w:p>
            <w:pPr>
              <w:spacing w:line="240" w:lineRule="auto"/>
              <w:ind w:firstLine="0" w:firstLineChars="0"/>
              <w:jc w:val="center"/>
              <w:rPr>
                <w:rFonts w:asciiTheme="minorEastAsia" w:hAnsiTheme="minorEastAsia" w:eastAsiaTheme="minorEastAsia"/>
                <w:szCs w:val="24"/>
              </w:rPr>
            </w:pPr>
          </w:p>
        </w:tc>
        <w:tc>
          <w:tcPr>
            <w:tcW w:w="1819" w:type="dxa"/>
            <w:vAlign w:val="center"/>
          </w:tcPr>
          <w:p>
            <w:pPr>
              <w:spacing w:line="240" w:lineRule="auto"/>
              <w:ind w:firstLine="0" w:firstLineChars="0"/>
              <w:jc w:val="center"/>
              <w:rPr>
                <w:rFonts w:asciiTheme="minorEastAsia" w:hAnsiTheme="minorEastAsia" w:eastAsiaTheme="minorEastAsia"/>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80" w:hRule="atLeast"/>
          <w:jc w:val="center"/>
        </w:trPr>
        <w:tc>
          <w:tcPr>
            <w:tcW w:w="765" w:type="dxa"/>
            <w:vAlign w:val="center"/>
          </w:tcPr>
          <w:p>
            <w:pPr>
              <w:spacing w:line="240" w:lineRule="auto"/>
              <w:ind w:firstLine="0" w:firstLineChars="0"/>
              <w:jc w:val="center"/>
              <w:rPr>
                <w:rFonts w:asciiTheme="minorEastAsia" w:hAnsiTheme="minorEastAsia" w:eastAsiaTheme="minorEastAsia"/>
                <w:szCs w:val="24"/>
              </w:rPr>
            </w:pPr>
          </w:p>
        </w:tc>
        <w:tc>
          <w:tcPr>
            <w:tcW w:w="1557" w:type="dxa"/>
            <w:vAlign w:val="center"/>
          </w:tcPr>
          <w:p>
            <w:pPr>
              <w:spacing w:line="240" w:lineRule="auto"/>
              <w:ind w:firstLine="0" w:firstLineChars="0"/>
              <w:jc w:val="center"/>
              <w:rPr>
                <w:rFonts w:asciiTheme="minorEastAsia" w:hAnsiTheme="minorEastAsia" w:eastAsiaTheme="minorEastAsia"/>
                <w:szCs w:val="24"/>
              </w:rPr>
            </w:pPr>
          </w:p>
        </w:tc>
        <w:tc>
          <w:tcPr>
            <w:tcW w:w="765" w:type="dxa"/>
            <w:vAlign w:val="center"/>
          </w:tcPr>
          <w:p>
            <w:pPr>
              <w:spacing w:line="240" w:lineRule="auto"/>
              <w:ind w:firstLine="0" w:firstLineChars="0"/>
              <w:jc w:val="center"/>
              <w:rPr>
                <w:rFonts w:asciiTheme="minorEastAsia" w:hAnsiTheme="minorEastAsia" w:eastAsiaTheme="minorEastAsia"/>
                <w:szCs w:val="24"/>
              </w:rPr>
            </w:pPr>
          </w:p>
        </w:tc>
        <w:tc>
          <w:tcPr>
            <w:tcW w:w="765" w:type="dxa"/>
            <w:vAlign w:val="center"/>
          </w:tcPr>
          <w:p>
            <w:pPr>
              <w:spacing w:line="240" w:lineRule="auto"/>
              <w:ind w:firstLine="0" w:firstLineChars="0"/>
              <w:jc w:val="center"/>
              <w:rPr>
                <w:rFonts w:asciiTheme="minorEastAsia" w:hAnsiTheme="minorEastAsia" w:eastAsiaTheme="minorEastAsia"/>
                <w:szCs w:val="24"/>
              </w:rPr>
            </w:pPr>
          </w:p>
        </w:tc>
        <w:tc>
          <w:tcPr>
            <w:tcW w:w="765" w:type="dxa"/>
          </w:tcPr>
          <w:p>
            <w:pPr>
              <w:spacing w:line="240" w:lineRule="auto"/>
              <w:ind w:firstLine="0" w:firstLineChars="0"/>
              <w:jc w:val="center"/>
              <w:rPr>
                <w:rFonts w:asciiTheme="minorEastAsia" w:hAnsiTheme="minorEastAsia" w:eastAsiaTheme="minorEastAsia"/>
                <w:szCs w:val="24"/>
              </w:rPr>
            </w:pPr>
          </w:p>
        </w:tc>
        <w:tc>
          <w:tcPr>
            <w:tcW w:w="765" w:type="dxa"/>
            <w:vAlign w:val="center"/>
          </w:tcPr>
          <w:p>
            <w:pPr>
              <w:spacing w:line="240" w:lineRule="auto"/>
              <w:ind w:firstLine="0" w:firstLineChars="0"/>
              <w:jc w:val="center"/>
              <w:rPr>
                <w:rFonts w:asciiTheme="minorEastAsia" w:hAnsiTheme="minorEastAsia" w:eastAsiaTheme="minorEastAsia"/>
                <w:szCs w:val="24"/>
              </w:rPr>
            </w:pPr>
          </w:p>
        </w:tc>
        <w:tc>
          <w:tcPr>
            <w:tcW w:w="1293" w:type="dxa"/>
            <w:vAlign w:val="center"/>
          </w:tcPr>
          <w:p>
            <w:pPr>
              <w:spacing w:line="240" w:lineRule="auto"/>
              <w:ind w:firstLine="0" w:firstLineChars="0"/>
              <w:jc w:val="center"/>
              <w:rPr>
                <w:rFonts w:asciiTheme="minorEastAsia" w:hAnsiTheme="minorEastAsia" w:eastAsiaTheme="minorEastAsia"/>
                <w:szCs w:val="24"/>
              </w:rPr>
            </w:pPr>
          </w:p>
        </w:tc>
        <w:tc>
          <w:tcPr>
            <w:tcW w:w="1819" w:type="dxa"/>
            <w:vAlign w:val="center"/>
          </w:tcPr>
          <w:p>
            <w:pPr>
              <w:spacing w:line="240" w:lineRule="auto"/>
              <w:ind w:firstLine="0" w:firstLineChars="0"/>
              <w:jc w:val="center"/>
              <w:rPr>
                <w:rFonts w:asciiTheme="minorEastAsia" w:hAnsiTheme="minorEastAsia" w:eastAsiaTheme="minorEastAsia"/>
                <w:szCs w:val="24"/>
              </w:rPr>
            </w:pPr>
          </w:p>
        </w:tc>
      </w:tr>
    </w:tbl>
    <w:p>
      <w:pPr>
        <w:ind w:firstLine="0" w:firstLineChars="0"/>
        <w:rPr>
          <w:rFonts w:asciiTheme="minorEastAsia" w:hAnsiTheme="minorEastAsia" w:eastAsiaTheme="minorEastAsia"/>
          <w:szCs w:val="24"/>
        </w:rPr>
      </w:pPr>
    </w:p>
    <w:p>
      <w:pPr>
        <w:rPr>
          <w:rFonts w:asciiTheme="minorEastAsia" w:hAnsiTheme="minorEastAsia" w:eastAsiaTheme="minorEastAsia"/>
          <w:szCs w:val="24"/>
          <w:u w:val="single"/>
        </w:rPr>
      </w:pPr>
    </w:p>
    <w:p>
      <w:pPr>
        <w:rPr>
          <w:rFonts w:asciiTheme="minorEastAsia" w:hAnsiTheme="minorEastAsia" w:eastAsiaTheme="minorEastAsia"/>
          <w:szCs w:val="24"/>
        </w:rPr>
      </w:pPr>
      <w:bookmarkStart w:id="860" w:name="_Toc182205344"/>
      <w:bookmarkStart w:id="861" w:name="_Toc194883192"/>
      <w:bookmarkStart w:id="862" w:name="_Toc201995955"/>
      <w:bookmarkStart w:id="863" w:name="_Toc182205201"/>
      <w:bookmarkStart w:id="864" w:name="_Toc182802853"/>
      <w:bookmarkStart w:id="865" w:name="_Toc182802969"/>
      <w:bookmarkStart w:id="866" w:name="_Toc70687214"/>
      <w:bookmarkStart w:id="867" w:name="_Toc181504490"/>
      <w:bookmarkStart w:id="868" w:name="_Toc194888466"/>
      <w:bookmarkStart w:id="869" w:name="_Toc177995498"/>
      <w:bookmarkStart w:id="870" w:name="_Toc287280582"/>
      <w:bookmarkStart w:id="871" w:name="_Toc205612645"/>
      <w:bookmarkStart w:id="872" w:name="_Toc181864914"/>
      <w:bookmarkStart w:id="873" w:name="_Toc53722879"/>
      <w:bookmarkStart w:id="874" w:name="_Toc177817358"/>
      <w:bookmarkStart w:id="875" w:name="_Toc205612716"/>
      <w:bookmarkStart w:id="876" w:name="_Toc287280331"/>
      <w:bookmarkStart w:id="877" w:name="_Toc182802769"/>
      <w:bookmarkStart w:id="878" w:name="_Toc202069433"/>
      <w:bookmarkStart w:id="879" w:name="_Toc177189259"/>
      <w:bookmarkStart w:id="880" w:name="_Toc178491538"/>
      <w:bookmarkStart w:id="881" w:name="_Toc176882566"/>
    </w:p>
    <w:p>
      <w:pPr>
        <w:snapToGrid w:val="0"/>
        <w:ind w:firstLine="0" w:firstLineChars="0"/>
        <w:outlineLvl w:val="2"/>
        <w:rPr>
          <w:rFonts w:asciiTheme="minorEastAsia" w:hAnsiTheme="minorEastAsia" w:eastAsiaTheme="minorEastAsia"/>
          <w:szCs w:val="24"/>
        </w:rPr>
      </w:pPr>
      <w:r>
        <w:rPr>
          <w:rFonts w:asciiTheme="minorEastAsia" w:hAnsiTheme="minorEastAsia" w:eastAsiaTheme="minorEastAsia"/>
          <w:szCs w:val="24"/>
          <w:u w:val="single"/>
        </w:rPr>
        <w:br w:type="page"/>
      </w:r>
      <w:bookmarkStart w:id="882" w:name="_Toc532585181"/>
      <w:r>
        <w:rPr>
          <w:rFonts w:asciiTheme="minorEastAsia" w:hAnsiTheme="minorEastAsia" w:eastAsiaTheme="minorEastAsia"/>
          <w:szCs w:val="24"/>
        </w:rPr>
        <w:t>附件10-2 本项目实施团队人员简历表</w:t>
      </w:r>
      <w:bookmarkEnd w:id="860"/>
      <w:bookmarkEnd w:id="861"/>
      <w:bookmarkEnd w:id="862"/>
      <w:bookmarkEnd w:id="863"/>
      <w:bookmarkEnd w:id="864"/>
      <w:bookmarkEnd w:id="865"/>
      <w:bookmarkEnd w:id="866"/>
      <w:bookmarkEnd w:id="867"/>
      <w:bookmarkEnd w:id="868"/>
      <w:bookmarkEnd w:id="869"/>
      <w:bookmarkEnd w:id="870"/>
      <w:bookmarkEnd w:id="871"/>
      <w:bookmarkEnd w:id="872"/>
      <w:bookmarkEnd w:id="873"/>
      <w:bookmarkEnd w:id="874"/>
      <w:bookmarkEnd w:id="875"/>
      <w:bookmarkEnd w:id="876"/>
      <w:bookmarkEnd w:id="877"/>
      <w:bookmarkEnd w:id="878"/>
      <w:bookmarkEnd w:id="879"/>
      <w:bookmarkEnd w:id="880"/>
      <w:bookmarkEnd w:id="881"/>
      <w:bookmarkEnd w:id="882"/>
    </w:p>
    <w:p>
      <w:pPr>
        <w:snapToGrid w:val="0"/>
        <w:ind w:firstLine="0" w:firstLineChars="0"/>
        <w:jc w:val="center"/>
        <w:rPr>
          <w:rFonts w:asciiTheme="minorEastAsia" w:hAnsiTheme="minorEastAsia" w:eastAsiaTheme="minorEastAsia"/>
          <w:b/>
          <w:bCs/>
          <w:szCs w:val="24"/>
        </w:rPr>
      </w:pPr>
      <w:r>
        <w:rPr>
          <w:rFonts w:asciiTheme="minorEastAsia" w:hAnsiTheme="minorEastAsia" w:eastAsiaTheme="minorEastAsia"/>
          <w:b/>
          <w:szCs w:val="24"/>
        </w:rPr>
        <w:t>本项目实施团队主要人员简历表</w:t>
      </w:r>
    </w:p>
    <w:tbl>
      <w:tblPr>
        <w:tblStyle w:val="75"/>
        <w:tblW w:w="8934" w:type="dxa"/>
        <w:jc w:val="center"/>
        <w:tblInd w:w="0"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566"/>
        <w:gridCol w:w="1240"/>
        <w:gridCol w:w="16"/>
        <w:gridCol w:w="1623"/>
        <w:gridCol w:w="1453"/>
        <w:gridCol w:w="1052"/>
        <w:gridCol w:w="1052"/>
        <w:gridCol w:w="56"/>
        <w:gridCol w:w="876"/>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522" w:hRule="atLeast"/>
          <w:jc w:val="center"/>
        </w:trPr>
        <w:tc>
          <w:tcPr>
            <w:tcW w:w="1566" w:type="dxa"/>
            <w:vAlign w:val="center"/>
          </w:tcPr>
          <w:p>
            <w:pPr>
              <w:spacing w:line="240" w:lineRule="auto"/>
              <w:ind w:firstLine="0" w:firstLineChars="0"/>
              <w:jc w:val="center"/>
              <w:rPr>
                <w:rFonts w:asciiTheme="minorEastAsia" w:hAnsiTheme="minorEastAsia" w:eastAsiaTheme="minorEastAsia"/>
                <w:caps/>
                <w:szCs w:val="24"/>
              </w:rPr>
            </w:pPr>
            <w:r>
              <w:rPr>
                <w:rFonts w:asciiTheme="minorEastAsia" w:hAnsiTheme="minorEastAsia" w:eastAsiaTheme="minorEastAsia"/>
                <w:caps/>
                <w:szCs w:val="24"/>
              </w:rPr>
              <w:t>姓名</w:t>
            </w:r>
          </w:p>
        </w:tc>
        <w:tc>
          <w:tcPr>
            <w:tcW w:w="1240" w:type="dxa"/>
            <w:vAlign w:val="center"/>
          </w:tcPr>
          <w:p>
            <w:pPr>
              <w:spacing w:line="240" w:lineRule="auto"/>
              <w:ind w:firstLine="0" w:firstLineChars="0"/>
              <w:jc w:val="center"/>
              <w:rPr>
                <w:rFonts w:asciiTheme="minorEastAsia" w:hAnsiTheme="minorEastAsia" w:eastAsiaTheme="minorEastAsia"/>
                <w:caps/>
                <w:szCs w:val="24"/>
              </w:rPr>
            </w:pPr>
          </w:p>
        </w:tc>
        <w:tc>
          <w:tcPr>
            <w:tcW w:w="1639" w:type="dxa"/>
            <w:gridSpan w:val="2"/>
            <w:vAlign w:val="center"/>
          </w:tcPr>
          <w:p>
            <w:pPr>
              <w:spacing w:line="240" w:lineRule="auto"/>
              <w:ind w:firstLine="0" w:firstLineChars="0"/>
              <w:jc w:val="center"/>
              <w:rPr>
                <w:rFonts w:asciiTheme="minorEastAsia" w:hAnsiTheme="minorEastAsia" w:eastAsiaTheme="minorEastAsia"/>
                <w:caps/>
                <w:szCs w:val="24"/>
              </w:rPr>
            </w:pPr>
            <w:r>
              <w:rPr>
                <w:rFonts w:asciiTheme="minorEastAsia" w:hAnsiTheme="minorEastAsia" w:eastAsiaTheme="minorEastAsia"/>
                <w:caps/>
                <w:szCs w:val="24"/>
              </w:rPr>
              <w:t>年龄</w:t>
            </w:r>
          </w:p>
        </w:tc>
        <w:tc>
          <w:tcPr>
            <w:tcW w:w="1453" w:type="dxa"/>
            <w:vAlign w:val="center"/>
          </w:tcPr>
          <w:p>
            <w:pPr>
              <w:spacing w:line="240" w:lineRule="auto"/>
              <w:ind w:firstLine="0" w:firstLineChars="0"/>
              <w:jc w:val="center"/>
              <w:rPr>
                <w:rFonts w:asciiTheme="minorEastAsia" w:hAnsiTheme="minorEastAsia" w:eastAsiaTheme="minorEastAsia"/>
                <w:caps/>
                <w:szCs w:val="24"/>
              </w:rPr>
            </w:pPr>
          </w:p>
        </w:tc>
        <w:tc>
          <w:tcPr>
            <w:tcW w:w="2104" w:type="dxa"/>
            <w:gridSpan w:val="2"/>
            <w:vAlign w:val="center"/>
          </w:tcPr>
          <w:p>
            <w:pPr>
              <w:spacing w:line="240" w:lineRule="auto"/>
              <w:ind w:firstLine="0" w:firstLineChars="0"/>
              <w:jc w:val="center"/>
              <w:rPr>
                <w:rFonts w:asciiTheme="minorEastAsia" w:hAnsiTheme="minorEastAsia" w:eastAsiaTheme="minorEastAsia"/>
                <w:caps/>
                <w:szCs w:val="24"/>
              </w:rPr>
            </w:pPr>
            <w:r>
              <w:rPr>
                <w:rFonts w:asciiTheme="minorEastAsia" w:hAnsiTheme="minorEastAsia" w:eastAsiaTheme="minorEastAsia"/>
                <w:caps/>
                <w:szCs w:val="24"/>
              </w:rPr>
              <w:t>身份证号码</w:t>
            </w:r>
          </w:p>
        </w:tc>
        <w:tc>
          <w:tcPr>
            <w:tcW w:w="932" w:type="dxa"/>
            <w:gridSpan w:val="2"/>
            <w:vAlign w:val="center"/>
          </w:tcPr>
          <w:p>
            <w:pPr>
              <w:spacing w:line="240" w:lineRule="auto"/>
              <w:ind w:firstLine="0" w:firstLineChars="0"/>
              <w:jc w:val="center"/>
              <w:rPr>
                <w:rFonts w:asciiTheme="minorEastAsia" w:hAnsiTheme="minorEastAsia" w:eastAsiaTheme="minorEastAsia"/>
                <w:caps/>
                <w:szCs w:val="24"/>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444" w:hRule="atLeast"/>
          <w:jc w:val="center"/>
        </w:trPr>
        <w:tc>
          <w:tcPr>
            <w:tcW w:w="1566" w:type="dxa"/>
            <w:vAlign w:val="center"/>
          </w:tcPr>
          <w:p>
            <w:pPr>
              <w:spacing w:line="240" w:lineRule="auto"/>
              <w:ind w:firstLine="0" w:firstLineChars="0"/>
              <w:jc w:val="center"/>
              <w:rPr>
                <w:rFonts w:asciiTheme="minorEastAsia" w:hAnsiTheme="minorEastAsia" w:eastAsiaTheme="minorEastAsia"/>
                <w:szCs w:val="24"/>
              </w:rPr>
            </w:pPr>
            <w:r>
              <w:rPr>
                <w:rFonts w:asciiTheme="minorEastAsia" w:hAnsiTheme="minorEastAsia" w:eastAsiaTheme="minorEastAsia"/>
                <w:szCs w:val="24"/>
              </w:rPr>
              <w:t>毕业</w:t>
            </w:r>
            <w:r>
              <w:rPr>
                <w:rFonts w:hint="eastAsia" w:asciiTheme="minorEastAsia" w:hAnsiTheme="minorEastAsia" w:eastAsiaTheme="minorEastAsia"/>
                <w:szCs w:val="24"/>
              </w:rPr>
              <w:t>学校</w:t>
            </w:r>
          </w:p>
        </w:tc>
        <w:tc>
          <w:tcPr>
            <w:tcW w:w="4332" w:type="dxa"/>
            <w:gridSpan w:val="4"/>
            <w:vAlign w:val="center"/>
          </w:tcPr>
          <w:p>
            <w:pPr>
              <w:spacing w:line="240" w:lineRule="auto"/>
              <w:ind w:firstLine="0" w:firstLineChars="0"/>
              <w:jc w:val="center"/>
              <w:rPr>
                <w:rFonts w:asciiTheme="minorEastAsia" w:hAnsiTheme="minorEastAsia" w:eastAsiaTheme="minorEastAsia"/>
                <w:szCs w:val="24"/>
              </w:rPr>
            </w:pPr>
          </w:p>
        </w:tc>
        <w:tc>
          <w:tcPr>
            <w:tcW w:w="2104" w:type="dxa"/>
            <w:gridSpan w:val="2"/>
            <w:vAlign w:val="center"/>
          </w:tcPr>
          <w:p>
            <w:pPr>
              <w:spacing w:line="240" w:lineRule="auto"/>
              <w:ind w:firstLine="0" w:firstLineChars="0"/>
              <w:jc w:val="center"/>
              <w:rPr>
                <w:rFonts w:asciiTheme="minorEastAsia" w:hAnsiTheme="minorEastAsia" w:eastAsiaTheme="minorEastAsia"/>
                <w:szCs w:val="24"/>
              </w:rPr>
            </w:pPr>
            <w:r>
              <w:rPr>
                <w:rFonts w:asciiTheme="minorEastAsia" w:hAnsiTheme="minorEastAsia" w:eastAsiaTheme="minorEastAsia"/>
                <w:szCs w:val="24"/>
              </w:rPr>
              <w:t>专业</w:t>
            </w:r>
          </w:p>
        </w:tc>
        <w:tc>
          <w:tcPr>
            <w:tcW w:w="932" w:type="dxa"/>
            <w:gridSpan w:val="2"/>
            <w:vAlign w:val="center"/>
          </w:tcPr>
          <w:p>
            <w:pPr>
              <w:spacing w:line="240" w:lineRule="auto"/>
              <w:ind w:firstLine="0" w:firstLineChars="0"/>
              <w:jc w:val="center"/>
              <w:rPr>
                <w:rFonts w:asciiTheme="minorEastAsia" w:hAnsiTheme="minorEastAsia" w:eastAsiaTheme="minorEastAsia"/>
                <w:szCs w:val="24"/>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450" w:hRule="atLeast"/>
          <w:jc w:val="center"/>
        </w:trPr>
        <w:tc>
          <w:tcPr>
            <w:tcW w:w="1566" w:type="dxa"/>
            <w:vAlign w:val="center"/>
          </w:tcPr>
          <w:p>
            <w:pPr>
              <w:spacing w:line="240" w:lineRule="auto"/>
              <w:ind w:firstLine="0" w:firstLineChars="0"/>
              <w:jc w:val="center"/>
              <w:rPr>
                <w:rFonts w:asciiTheme="minorEastAsia" w:hAnsiTheme="minorEastAsia" w:eastAsiaTheme="minorEastAsia"/>
                <w:szCs w:val="24"/>
              </w:rPr>
            </w:pPr>
            <w:r>
              <w:rPr>
                <w:rFonts w:asciiTheme="minorEastAsia" w:hAnsiTheme="minorEastAsia" w:eastAsiaTheme="minorEastAsia"/>
                <w:szCs w:val="24"/>
              </w:rPr>
              <w:t>学历</w:t>
            </w:r>
          </w:p>
        </w:tc>
        <w:tc>
          <w:tcPr>
            <w:tcW w:w="1240" w:type="dxa"/>
            <w:vAlign w:val="center"/>
          </w:tcPr>
          <w:p>
            <w:pPr>
              <w:spacing w:line="240" w:lineRule="auto"/>
              <w:ind w:firstLine="0" w:firstLineChars="0"/>
              <w:jc w:val="center"/>
              <w:rPr>
                <w:rFonts w:asciiTheme="minorEastAsia" w:hAnsiTheme="minorEastAsia" w:eastAsiaTheme="minorEastAsia"/>
                <w:szCs w:val="24"/>
              </w:rPr>
            </w:pPr>
          </w:p>
        </w:tc>
        <w:tc>
          <w:tcPr>
            <w:tcW w:w="1639" w:type="dxa"/>
            <w:gridSpan w:val="2"/>
            <w:vAlign w:val="center"/>
          </w:tcPr>
          <w:p>
            <w:pPr>
              <w:spacing w:line="240" w:lineRule="auto"/>
              <w:ind w:firstLine="0" w:firstLineChars="0"/>
              <w:jc w:val="center"/>
              <w:rPr>
                <w:rFonts w:asciiTheme="minorEastAsia" w:hAnsiTheme="minorEastAsia" w:eastAsiaTheme="minorEastAsia"/>
                <w:szCs w:val="24"/>
              </w:rPr>
            </w:pPr>
            <w:r>
              <w:rPr>
                <w:rFonts w:asciiTheme="minorEastAsia" w:hAnsiTheme="minorEastAsia" w:eastAsiaTheme="minorEastAsia"/>
                <w:szCs w:val="24"/>
              </w:rPr>
              <w:t>职称</w:t>
            </w:r>
          </w:p>
        </w:tc>
        <w:tc>
          <w:tcPr>
            <w:tcW w:w="1453" w:type="dxa"/>
            <w:vAlign w:val="center"/>
          </w:tcPr>
          <w:p>
            <w:pPr>
              <w:spacing w:line="240" w:lineRule="auto"/>
              <w:ind w:firstLine="0" w:firstLineChars="0"/>
              <w:jc w:val="center"/>
              <w:rPr>
                <w:rFonts w:asciiTheme="minorEastAsia" w:hAnsiTheme="minorEastAsia" w:eastAsiaTheme="minorEastAsia"/>
                <w:szCs w:val="24"/>
              </w:rPr>
            </w:pPr>
          </w:p>
        </w:tc>
        <w:tc>
          <w:tcPr>
            <w:tcW w:w="2104" w:type="dxa"/>
            <w:gridSpan w:val="2"/>
            <w:vAlign w:val="center"/>
          </w:tcPr>
          <w:p>
            <w:pPr>
              <w:spacing w:line="240" w:lineRule="auto"/>
              <w:ind w:firstLine="0" w:firstLineChars="0"/>
              <w:jc w:val="center"/>
              <w:rPr>
                <w:rFonts w:asciiTheme="minorEastAsia" w:hAnsiTheme="minorEastAsia" w:eastAsiaTheme="minorEastAsia"/>
                <w:szCs w:val="24"/>
              </w:rPr>
            </w:pPr>
            <w:r>
              <w:rPr>
                <w:rFonts w:asciiTheme="minorEastAsia" w:hAnsiTheme="minorEastAsia" w:eastAsiaTheme="minorEastAsia"/>
                <w:szCs w:val="24"/>
              </w:rPr>
              <w:t>职务</w:t>
            </w:r>
          </w:p>
        </w:tc>
        <w:tc>
          <w:tcPr>
            <w:tcW w:w="932" w:type="dxa"/>
            <w:gridSpan w:val="2"/>
            <w:vAlign w:val="center"/>
          </w:tcPr>
          <w:p>
            <w:pPr>
              <w:spacing w:line="240" w:lineRule="auto"/>
              <w:ind w:firstLine="0" w:firstLineChars="0"/>
              <w:jc w:val="center"/>
              <w:rPr>
                <w:rFonts w:asciiTheme="minorEastAsia" w:hAnsiTheme="minorEastAsia" w:eastAsiaTheme="minorEastAsia"/>
                <w:szCs w:val="24"/>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jc w:val="center"/>
        </w:trPr>
        <w:tc>
          <w:tcPr>
            <w:tcW w:w="1566" w:type="dxa"/>
            <w:vAlign w:val="center"/>
          </w:tcPr>
          <w:p>
            <w:pPr>
              <w:spacing w:line="240" w:lineRule="auto"/>
              <w:ind w:firstLine="0" w:firstLineChars="0"/>
              <w:jc w:val="center"/>
              <w:rPr>
                <w:rFonts w:asciiTheme="minorEastAsia" w:hAnsiTheme="minorEastAsia" w:eastAsiaTheme="minorEastAsia"/>
                <w:szCs w:val="24"/>
              </w:rPr>
            </w:pPr>
            <w:r>
              <w:rPr>
                <w:rFonts w:asciiTheme="minorEastAsia" w:hAnsiTheme="minorEastAsia" w:eastAsiaTheme="minorEastAsia"/>
                <w:szCs w:val="24"/>
              </w:rPr>
              <w:t>现所在机构或部门</w:t>
            </w:r>
          </w:p>
        </w:tc>
        <w:tc>
          <w:tcPr>
            <w:tcW w:w="4332" w:type="dxa"/>
            <w:gridSpan w:val="4"/>
            <w:vAlign w:val="center"/>
          </w:tcPr>
          <w:p>
            <w:pPr>
              <w:spacing w:line="240" w:lineRule="auto"/>
              <w:ind w:firstLine="0" w:firstLineChars="0"/>
              <w:jc w:val="center"/>
              <w:rPr>
                <w:rFonts w:asciiTheme="minorEastAsia" w:hAnsiTheme="minorEastAsia" w:eastAsiaTheme="minorEastAsia"/>
                <w:szCs w:val="24"/>
              </w:rPr>
            </w:pPr>
          </w:p>
        </w:tc>
        <w:tc>
          <w:tcPr>
            <w:tcW w:w="2104" w:type="dxa"/>
            <w:gridSpan w:val="2"/>
            <w:vAlign w:val="center"/>
          </w:tcPr>
          <w:p>
            <w:pPr>
              <w:spacing w:line="240" w:lineRule="auto"/>
              <w:ind w:firstLine="0" w:firstLineChars="0"/>
              <w:jc w:val="center"/>
              <w:rPr>
                <w:rFonts w:asciiTheme="minorEastAsia" w:hAnsiTheme="minorEastAsia" w:eastAsiaTheme="minorEastAsia"/>
                <w:szCs w:val="24"/>
              </w:rPr>
            </w:pPr>
            <w:r>
              <w:rPr>
                <w:rFonts w:asciiTheme="minorEastAsia" w:hAnsiTheme="minorEastAsia" w:eastAsiaTheme="minorEastAsia"/>
                <w:szCs w:val="24"/>
              </w:rPr>
              <w:t>相关工作年限</w:t>
            </w:r>
          </w:p>
        </w:tc>
        <w:tc>
          <w:tcPr>
            <w:tcW w:w="932" w:type="dxa"/>
            <w:gridSpan w:val="2"/>
            <w:vAlign w:val="center"/>
          </w:tcPr>
          <w:p>
            <w:pPr>
              <w:spacing w:line="240" w:lineRule="auto"/>
              <w:ind w:firstLine="0" w:firstLineChars="0"/>
              <w:jc w:val="center"/>
              <w:rPr>
                <w:rFonts w:asciiTheme="minorEastAsia" w:hAnsiTheme="minorEastAsia" w:eastAsiaTheme="minorEastAsia"/>
                <w:szCs w:val="24"/>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450" w:hRule="atLeast"/>
          <w:jc w:val="center"/>
        </w:trPr>
        <w:tc>
          <w:tcPr>
            <w:tcW w:w="2822" w:type="dxa"/>
            <w:gridSpan w:val="3"/>
            <w:vAlign w:val="center"/>
          </w:tcPr>
          <w:p>
            <w:pPr>
              <w:spacing w:line="240" w:lineRule="auto"/>
              <w:ind w:firstLine="0" w:firstLineChars="0"/>
              <w:jc w:val="center"/>
              <w:rPr>
                <w:rFonts w:asciiTheme="minorEastAsia" w:hAnsiTheme="minorEastAsia" w:eastAsiaTheme="minorEastAsia"/>
                <w:szCs w:val="24"/>
              </w:rPr>
            </w:pPr>
            <w:r>
              <w:rPr>
                <w:rFonts w:asciiTheme="minorEastAsia" w:hAnsiTheme="minorEastAsia" w:eastAsiaTheme="minorEastAsia"/>
                <w:szCs w:val="24"/>
              </w:rPr>
              <w:t>拟在本项目担任中职务</w:t>
            </w:r>
          </w:p>
        </w:tc>
        <w:tc>
          <w:tcPr>
            <w:tcW w:w="6112" w:type="dxa"/>
            <w:gridSpan w:val="6"/>
            <w:vAlign w:val="center"/>
          </w:tcPr>
          <w:p>
            <w:pPr>
              <w:spacing w:line="240" w:lineRule="auto"/>
              <w:ind w:firstLine="0" w:firstLineChars="0"/>
              <w:jc w:val="center"/>
              <w:rPr>
                <w:rFonts w:asciiTheme="minorEastAsia" w:hAnsiTheme="minorEastAsia" w:eastAsiaTheme="minorEastAsia"/>
                <w:szCs w:val="24"/>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1246" w:hRule="atLeast"/>
          <w:jc w:val="center"/>
        </w:trPr>
        <w:tc>
          <w:tcPr>
            <w:tcW w:w="1566" w:type="dxa"/>
            <w:vAlign w:val="center"/>
          </w:tcPr>
          <w:p>
            <w:pPr>
              <w:spacing w:line="240" w:lineRule="auto"/>
              <w:ind w:firstLine="0" w:firstLineChars="0"/>
              <w:jc w:val="center"/>
              <w:rPr>
                <w:rFonts w:asciiTheme="minorEastAsia" w:hAnsiTheme="minorEastAsia" w:eastAsiaTheme="minorEastAsia"/>
                <w:szCs w:val="24"/>
              </w:rPr>
            </w:pPr>
            <w:r>
              <w:rPr>
                <w:rFonts w:asciiTheme="minorEastAsia" w:hAnsiTheme="minorEastAsia" w:eastAsiaTheme="minorEastAsia"/>
                <w:szCs w:val="24"/>
              </w:rPr>
              <w:t>主要经历</w:t>
            </w:r>
          </w:p>
        </w:tc>
        <w:tc>
          <w:tcPr>
            <w:tcW w:w="7368" w:type="dxa"/>
            <w:gridSpan w:val="8"/>
            <w:vAlign w:val="center"/>
          </w:tcPr>
          <w:p>
            <w:pPr>
              <w:spacing w:line="240" w:lineRule="auto"/>
              <w:ind w:firstLine="0" w:firstLineChars="0"/>
              <w:jc w:val="center"/>
              <w:rPr>
                <w:rFonts w:asciiTheme="minorEastAsia" w:hAnsiTheme="minorEastAsia" w:eastAsiaTheme="minorEastAsia"/>
                <w:szCs w:val="24"/>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444" w:hRule="atLeast"/>
          <w:jc w:val="center"/>
        </w:trPr>
        <w:tc>
          <w:tcPr>
            <w:tcW w:w="1566" w:type="dxa"/>
            <w:vAlign w:val="center"/>
          </w:tcPr>
          <w:p>
            <w:pPr>
              <w:spacing w:line="240" w:lineRule="auto"/>
              <w:ind w:firstLine="0" w:firstLineChars="0"/>
              <w:jc w:val="center"/>
              <w:rPr>
                <w:rFonts w:asciiTheme="minorEastAsia" w:hAnsiTheme="minorEastAsia" w:eastAsiaTheme="minorEastAsia"/>
                <w:szCs w:val="24"/>
              </w:rPr>
            </w:pPr>
            <w:r>
              <w:rPr>
                <w:rFonts w:asciiTheme="minorEastAsia" w:hAnsiTheme="minorEastAsia" w:eastAsiaTheme="minorEastAsia"/>
                <w:szCs w:val="24"/>
              </w:rPr>
              <w:t>日期</w:t>
            </w:r>
          </w:p>
        </w:tc>
        <w:tc>
          <w:tcPr>
            <w:tcW w:w="2879" w:type="dxa"/>
            <w:gridSpan w:val="3"/>
            <w:vAlign w:val="center"/>
          </w:tcPr>
          <w:p>
            <w:pPr>
              <w:spacing w:line="240" w:lineRule="auto"/>
              <w:ind w:firstLine="0" w:firstLineChars="0"/>
              <w:jc w:val="center"/>
              <w:rPr>
                <w:rFonts w:asciiTheme="minorEastAsia" w:hAnsiTheme="minorEastAsia" w:eastAsiaTheme="minorEastAsia"/>
                <w:szCs w:val="24"/>
              </w:rPr>
            </w:pPr>
            <w:r>
              <w:rPr>
                <w:rFonts w:asciiTheme="minorEastAsia" w:hAnsiTheme="minorEastAsia" w:eastAsiaTheme="minorEastAsia"/>
                <w:szCs w:val="24"/>
              </w:rPr>
              <w:t>参加过的相关项目名称/成果情况</w:t>
            </w:r>
          </w:p>
        </w:tc>
        <w:tc>
          <w:tcPr>
            <w:tcW w:w="2505" w:type="dxa"/>
            <w:gridSpan w:val="2"/>
            <w:vAlign w:val="center"/>
          </w:tcPr>
          <w:p>
            <w:pPr>
              <w:spacing w:line="240" w:lineRule="auto"/>
              <w:ind w:firstLine="0" w:firstLineChars="0"/>
              <w:jc w:val="center"/>
              <w:rPr>
                <w:rFonts w:asciiTheme="minorEastAsia" w:hAnsiTheme="minorEastAsia" w:eastAsiaTheme="minorEastAsia"/>
                <w:szCs w:val="24"/>
              </w:rPr>
            </w:pPr>
            <w:r>
              <w:rPr>
                <w:rFonts w:asciiTheme="minorEastAsia" w:hAnsiTheme="minorEastAsia" w:eastAsiaTheme="minorEastAsia"/>
                <w:szCs w:val="24"/>
              </w:rPr>
              <w:t>担任何职</w:t>
            </w:r>
          </w:p>
          <w:p>
            <w:pPr>
              <w:spacing w:line="240" w:lineRule="auto"/>
              <w:ind w:firstLine="0" w:firstLineChars="0"/>
              <w:jc w:val="center"/>
              <w:rPr>
                <w:rFonts w:asciiTheme="minorEastAsia" w:hAnsiTheme="minorEastAsia" w:eastAsiaTheme="minorEastAsia"/>
                <w:szCs w:val="24"/>
              </w:rPr>
            </w:pPr>
            <w:r>
              <w:rPr>
                <w:rFonts w:asciiTheme="minorEastAsia" w:hAnsiTheme="minorEastAsia" w:eastAsiaTheme="minorEastAsia"/>
                <w:szCs w:val="24"/>
              </w:rPr>
              <w:t>（负责人/参加者）</w:t>
            </w:r>
          </w:p>
        </w:tc>
        <w:tc>
          <w:tcPr>
            <w:tcW w:w="1108" w:type="dxa"/>
            <w:gridSpan w:val="2"/>
            <w:vAlign w:val="center"/>
          </w:tcPr>
          <w:p>
            <w:pPr>
              <w:spacing w:line="240" w:lineRule="auto"/>
              <w:ind w:firstLine="0" w:firstLineChars="0"/>
              <w:jc w:val="center"/>
              <w:rPr>
                <w:rFonts w:asciiTheme="minorEastAsia" w:hAnsiTheme="minorEastAsia" w:eastAsiaTheme="minorEastAsia"/>
                <w:szCs w:val="24"/>
              </w:rPr>
            </w:pPr>
            <w:r>
              <w:rPr>
                <w:rFonts w:asciiTheme="minorEastAsia" w:hAnsiTheme="minorEastAsia" w:eastAsiaTheme="minorEastAsia"/>
                <w:szCs w:val="24"/>
              </w:rPr>
              <w:t>是否已完成</w:t>
            </w:r>
          </w:p>
        </w:tc>
        <w:tc>
          <w:tcPr>
            <w:tcW w:w="876" w:type="dxa"/>
            <w:vAlign w:val="center"/>
          </w:tcPr>
          <w:p>
            <w:pPr>
              <w:spacing w:line="240" w:lineRule="auto"/>
              <w:ind w:firstLine="0" w:firstLineChars="0"/>
              <w:jc w:val="center"/>
              <w:rPr>
                <w:rFonts w:asciiTheme="minorEastAsia" w:hAnsiTheme="minorEastAsia" w:eastAsiaTheme="minorEastAsia"/>
                <w:szCs w:val="24"/>
              </w:rPr>
            </w:pPr>
            <w:r>
              <w:rPr>
                <w:rFonts w:asciiTheme="minorEastAsia" w:hAnsiTheme="minorEastAsia" w:eastAsiaTheme="minorEastAsia"/>
                <w:szCs w:val="24"/>
              </w:rPr>
              <w:t>备注</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450" w:hRule="atLeast"/>
          <w:jc w:val="center"/>
        </w:trPr>
        <w:tc>
          <w:tcPr>
            <w:tcW w:w="1566" w:type="dxa"/>
            <w:vAlign w:val="center"/>
          </w:tcPr>
          <w:p>
            <w:pPr>
              <w:spacing w:line="240" w:lineRule="auto"/>
              <w:ind w:firstLine="0" w:firstLineChars="0"/>
              <w:jc w:val="center"/>
              <w:rPr>
                <w:rFonts w:asciiTheme="minorEastAsia" w:hAnsiTheme="minorEastAsia" w:eastAsiaTheme="minorEastAsia"/>
                <w:szCs w:val="24"/>
              </w:rPr>
            </w:pPr>
          </w:p>
        </w:tc>
        <w:tc>
          <w:tcPr>
            <w:tcW w:w="2879" w:type="dxa"/>
            <w:gridSpan w:val="3"/>
            <w:vAlign w:val="center"/>
          </w:tcPr>
          <w:p>
            <w:pPr>
              <w:spacing w:line="240" w:lineRule="auto"/>
              <w:ind w:firstLine="0" w:firstLineChars="0"/>
              <w:jc w:val="center"/>
              <w:rPr>
                <w:rFonts w:asciiTheme="minorEastAsia" w:hAnsiTheme="minorEastAsia" w:eastAsiaTheme="minorEastAsia"/>
                <w:szCs w:val="24"/>
              </w:rPr>
            </w:pPr>
          </w:p>
        </w:tc>
        <w:tc>
          <w:tcPr>
            <w:tcW w:w="2505" w:type="dxa"/>
            <w:gridSpan w:val="2"/>
            <w:vAlign w:val="center"/>
          </w:tcPr>
          <w:p>
            <w:pPr>
              <w:spacing w:line="240" w:lineRule="auto"/>
              <w:ind w:firstLine="0" w:firstLineChars="0"/>
              <w:jc w:val="center"/>
              <w:rPr>
                <w:rFonts w:asciiTheme="minorEastAsia" w:hAnsiTheme="minorEastAsia" w:eastAsiaTheme="minorEastAsia"/>
                <w:szCs w:val="24"/>
              </w:rPr>
            </w:pPr>
          </w:p>
        </w:tc>
        <w:tc>
          <w:tcPr>
            <w:tcW w:w="1108" w:type="dxa"/>
            <w:gridSpan w:val="2"/>
            <w:vAlign w:val="center"/>
          </w:tcPr>
          <w:p>
            <w:pPr>
              <w:spacing w:line="240" w:lineRule="auto"/>
              <w:ind w:firstLine="0" w:firstLineChars="0"/>
              <w:jc w:val="center"/>
              <w:rPr>
                <w:rFonts w:asciiTheme="minorEastAsia" w:hAnsiTheme="minorEastAsia" w:eastAsiaTheme="minorEastAsia"/>
                <w:szCs w:val="24"/>
              </w:rPr>
            </w:pPr>
          </w:p>
        </w:tc>
        <w:tc>
          <w:tcPr>
            <w:tcW w:w="876" w:type="dxa"/>
            <w:vAlign w:val="center"/>
          </w:tcPr>
          <w:p>
            <w:pPr>
              <w:spacing w:line="240" w:lineRule="auto"/>
              <w:ind w:firstLine="0" w:firstLineChars="0"/>
              <w:jc w:val="center"/>
              <w:rPr>
                <w:rFonts w:asciiTheme="minorEastAsia" w:hAnsiTheme="minorEastAsia" w:eastAsiaTheme="minorEastAsia"/>
                <w:szCs w:val="24"/>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456" w:hRule="atLeast"/>
          <w:jc w:val="center"/>
        </w:trPr>
        <w:tc>
          <w:tcPr>
            <w:tcW w:w="1566" w:type="dxa"/>
            <w:vAlign w:val="center"/>
          </w:tcPr>
          <w:p>
            <w:pPr>
              <w:spacing w:line="240" w:lineRule="auto"/>
              <w:ind w:firstLine="0" w:firstLineChars="0"/>
              <w:jc w:val="center"/>
              <w:rPr>
                <w:rFonts w:asciiTheme="minorEastAsia" w:hAnsiTheme="minorEastAsia" w:eastAsiaTheme="minorEastAsia"/>
                <w:szCs w:val="24"/>
              </w:rPr>
            </w:pPr>
          </w:p>
        </w:tc>
        <w:tc>
          <w:tcPr>
            <w:tcW w:w="2879" w:type="dxa"/>
            <w:gridSpan w:val="3"/>
            <w:vAlign w:val="center"/>
          </w:tcPr>
          <w:p>
            <w:pPr>
              <w:spacing w:line="240" w:lineRule="auto"/>
              <w:ind w:firstLine="0" w:firstLineChars="0"/>
              <w:jc w:val="center"/>
              <w:rPr>
                <w:rFonts w:asciiTheme="minorEastAsia" w:hAnsiTheme="minorEastAsia" w:eastAsiaTheme="minorEastAsia"/>
                <w:szCs w:val="24"/>
              </w:rPr>
            </w:pPr>
          </w:p>
        </w:tc>
        <w:tc>
          <w:tcPr>
            <w:tcW w:w="2505" w:type="dxa"/>
            <w:gridSpan w:val="2"/>
            <w:vAlign w:val="center"/>
          </w:tcPr>
          <w:p>
            <w:pPr>
              <w:spacing w:line="240" w:lineRule="auto"/>
              <w:ind w:firstLine="0" w:firstLineChars="0"/>
              <w:jc w:val="center"/>
              <w:rPr>
                <w:rFonts w:asciiTheme="minorEastAsia" w:hAnsiTheme="minorEastAsia" w:eastAsiaTheme="minorEastAsia"/>
                <w:szCs w:val="24"/>
              </w:rPr>
            </w:pPr>
          </w:p>
        </w:tc>
        <w:tc>
          <w:tcPr>
            <w:tcW w:w="1108" w:type="dxa"/>
            <w:gridSpan w:val="2"/>
            <w:vAlign w:val="center"/>
          </w:tcPr>
          <w:p>
            <w:pPr>
              <w:spacing w:line="240" w:lineRule="auto"/>
              <w:ind w:firstLine="0" w:firstLineChars="0"/>
              <w:jc w:val="center"/>
              <w:rPr>
                <w:rFonts w:asciiTheme="minorEastAsia" w:hAnsiTheme="minorEastAsia" w:eastAsiaTheme="minorEastAsia"/>
                <w:szCs w:val="24"/>
              </w:rPr>
            </w:pPr>
          </w:p>
        </w:tc>
        <w:tc>
          <w:tcPr>
            <w:tcW w:w="876" w:type="dxa"/>
            <w:vAlign w:val="center"/>
          </w:tcPr>
          <w:p>
            <w:pPr>
              <w:spacing w:line="240" w:lineRule="auto"/>
              <w:ind w:firstLine="0" w:firstLineChars="0"/>
              <w:jc w:val="center"/>
              <w:rPr>
                <w:rFonts w:asciiTheme="minorEastAsia" w:hAnsiTheme="minorEastAsia" w:eastAsiaTheme="minorEastAsia"/>
                <w:szCs w:val="24"/>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435" w:hRule="atLeast"/>
          <w:jc w:val="center"/>
        </w:trPr>
        <w:tc>
          <w:tcPr>
            <w:tcW w:w="1566" w:type="dxa"/>
            <w:vAlign w:val="center"/>
          </w:tcPr>
          <w:p>
            <w:pPr>
              <w:spacing w:line="240" w:lineRule="auto"/>
              <w:ind w:firstLine="0" w:firstLineChars="0"/>
              <w:jc w:val="center"/>
              <w:rPr>
                <w:rFonts w:asciiTheme="minorEastAsia" w:hAnsiTheme="minorEastAsia" w:eastAsiaTheme="minorEastAsia"/>
                <w:szCs w:val="24"/>
              </w:rPr>
            </w:pPr>
          </w:p>
        </w:tc>
        <w:tc>
          <w:tcPr>
            <w:tcW w:w="2879" w:type="dxa"/>
            <w:gridSpan w:val="3"/>
            <w:vAlign w:val="center"/>
          </w:tcPr>
          <w:p>
            <w:pPr>
              <w:spacing w:line="240" w:lineRule="auto"/>
              <w:ind w:firstLine="0" w:firstLineChars="0"/>
              <w:jc w:val="center"/>
              <w:rPr>
                <w:rFonts w:asciiTheme="minorEastAsia" w:hAnsiTheme="minorEastAsia" w:eastAsiaTheme="minorEastAsia"/>
                <w:szCs w:val="24"/>
              </w:rPr>
            </w:pPr>
          </w:p>
        </w:tc>
        <w:tc>
          <w:tcPr>
            <w:tcW w:w="2505" w:type="dxa"/>
            <w:gridSpan w:val="2"/>
            <w:vAlign w:val="center"/>
          </w:tcPr>
          <w:p>
            <w:pPr>
              <w:spacing w:line="240" w:lineRule="auto"/>
              <w:ind w:firstLine="0" w:firstLineChars="0"/>
              <w:jc w:val="center"/>
              <w:rPr>
                <w:rFonts w:asciiTheme="minorEastAsia" w:hAnsiTheme="minorEastAsia" w:eastAsiaTheme="minorEastAsia"/>
                <w:szCs w:val="24"/>
              </w:rPr>
            </w:pPr>
          </w:p>
        </w:tc>
        <w:tc>
          <w:tcPr>
            <w:tcW w:w="1108" w:type="dxa"/>
            <w:gridSpan w:val="2"/>
            <w:vAlign w:val="center"/>
          </w:tcPr>
          <w:p>
            <w:pPr>
              <w:spacing w:line="240" w:lineRule="auto"/>
              <w:ind w:firstLine="0" w:firstLineChars="0"/>
              <w:jc w:val="center"/>
              <w:rPr>
                <w:rFonts w:asciiTheme="minorEastAsia" w:hAnsiTheme="minorEastAsia" w:eastAsiaTheme="minorEastAsia"/>
                <w:szCs w:val="24"/>
              </w:rPr>
            </w:pPr>
          </w:p>
        </w:tc>
        <w:tc>
          <w:tcPr>
            <w:tcW w:w="876" w:type="dxa"/>
            <w:vAlign w:val="center"/>
          </w:tcPr>
          <w:p>
            <w:pPr>
              <w:spacing w:line="240" w:lineRule="auto"/>
              <w:ind w:firstLine="0" w:firstLineChars="0"/>
              <w:jc w:val="center"/>
              <w:rPr>
                <w:rFonts w:asciiTheme="minorEastAsia" w:hAnsiTheme="minorEastAsia" w:eastAsiaTheme="minorEastAsia"/>
                <w:szCs w:val="24"/>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468" w:hRule="atLeast"/>
          <w:jc w:val="center"/>
        </w:trPr>
        <w:tc>
          <w:tcPr>
            <w:tcW w:w="1566" w:type="dxa"/>
            <w:vAlign w:val="center"/>
          </w:tcPr>
          <w:p>
            <w:pPr>
              <w:spacing w:line="240" w:lineRule="auto"/>
              <w:ind w:firstLine="0" w:firstLineChars="0"/>
              <w:jc w:val="center"/>
              <w:rPr>
                <w:rFonts w:asciiTheme="minorEastAsia" w:hAnsiTheme="minorEastAsia" w:eastAsiaTheme="minorEastAsia"/>
                <w:szCs w:val="24"/>
              </w:rPr>
            </w:pPr>
          </w:p>
        </w:tc>
        <w:tc>
          <w:tcPr>
            <w:tcW w:w="2879" w:type="dxa"/>
            <w:gridSpan w:val="3"/>
            <w:vAlign w:val="center"/>
          </w:tcPr>
          <w:p>
            <w:pPr>
              <w:spacing w:line="240" w:lineRule="auto"/>
              <w:ind w:firstLine="0" w:firstLineChars="0"/>
              <w:jc w:val="center"/>
              <w:rPr>
                <w:rFonts w:asciiTheme="minorEastAsia" w:hAnsiTheme="minorEastAsia" w:eastAsiaTheme="minorEastAsia"/>
                <w:szCs w:val="24"/>
              </w:rPr>
            </w:pPr>
          </w:p>
        </w:tc>
        <w:tc>
          <w:tcPr>
            <w:tcW w:w="2505" w:type="dxa"/>
            <w:gridSpan w:val="2"/>
            <w:vAlign w:val="center"/>
          </w:tcPr>
          <w:p>
            <w:pPr>
              <w:spacing w:line="240" w:lineRule="auto"/>
              <w:ind w:firstLine="0" w:firstLineChars="0"/>
              <w:jc w:val="center"/>
              <w:rPr>
                <w:rFonts w:asciiTheme="minorEastAsia" w:hAnsiTheme="minorEastAsia" w:eastAsiaTheme="minorEastAsia"/>
                <w:szCs w:val="24"/>
              </w:rPr>
            </w:pPr>
          </w:p>
        </w:tc>
        <w:tc>
          <w:tcPr>
            <w:tcW w:w="1108" w:type="dxa"/>
            <w:gridSpan w:val="2"/>
            <w:vAlign w:val="center"/>
          </w:tcPr>
          <w:p>
            <w:pPr>
              <w:spacing w:line="240" w:lineRule="auto"/>
              <w:ind w:firstLine="0" w:firstLineChars="0"/>
              <w:jc w:val="center"/>
              <w:rPr>
                <w:rFonts w:asciiTheme="minorEastAsia" w:hAnsiTheme="minorEastAsia" w:eastAsiaTheme="minorEastAsia"/>
                <w:szCs w:val="24"/>
              </w:rPr>
            </w:pPr>
          </w:p>
        </w:tc>
        <w:tc>
          <w:tcPr>
            <w:tcW w:w="876" w:type="dxa"/>
            <w:vAlign w:val="center"/>
          </w:tcPr>
          <w:p>
            <w:pPr>
              <w:spacing w:line="240" w:lineRule="auto"/>
              <w:ind w:firstLine="0" w:firstLineChars="0"/>
              <w:jc w:val="center"/>
              <w:rPr>
                <w:rFonts w:asciiTheme="minorEastAsia" w:hAnsiTheme="minorEastAsia" w:eastAsiaTheme="minorEastAsia"/>
                <w:szCs w:val="24"/>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460" w:hRule="atLeast"/>
          <w:jc w:val="center"/>
        </w:trPr>
        <w:tc>
          <w:tcPr>
            <w:tcW w:w="1566" w:type="dxa"/>
            <w:vAlign w:val="center"/>
          </w:tcPr>
          <w:p>
            <w:pPr>
              <w:spacing w:line="240" w:lineRule="auto"/>
              <w:ind w:firstLine="0" w:firstLineChars="0"/>
              <w:jc w:val="center"/>
              <w:rPr>
                <w:rFonts w:asciiTheme="minorEastAsia" w:hAnsiTheme="minorEastAsia" w:eastAsiaTheme="minorEastAsia"/>
                <w:szCs w:val="24"/>
              </w:rPr>
            </w:pPr>
          </w:p>
        </w:tc>
        <w:tc>
          <w:tcPr>
            <w:tcW w:w="2879" w:type="dxa"/>
            <w:gridSpan w:val="3"/>
            <w:vAlign w:val="center"/>
          </w:tcPr>
          <w:p>
            <w:pPr>
              <w:spacing w:line="240" w:lineRule="auto"/>
              <w:ind w:firstLine="0" w:firstLineChars="0"/>
              <w:jc w:val="center"/>
              <w:rPr>
                <w:rFonts w:asciiTheme="minorEastAsia" w:hAnsiTheme="minorEastAsia" w:eastAsiaTheme="minorEastAsia"/>
                <w:szCs w:val="24"/>
              </w:rPr>
            </w:pPr>
          </w:p>
        </w:tc>
        <w:tc>
          <w:tcPr>
            <w:tcW w:w="2505" w:type="dxa"/>
            <w:gridSpan w:val="2"/>
            <w:vAlign w:val="center"/>
          </w:tcPr>
          <w:p>
            <w:pPr>
              <w:spacing w:line="240" w:lineRule="auto"/>
              <w:ind w:firstLine="0" w:firstLineChars="0"/>
              <w:jc w:val="center"/>
              <w:rPr>
                <w:rFonts w:asciiTheme="minorEastAsia" w:hAnsiTheme="minorEastAsia" w:eastAsiaTheme="minorEastAsia"/>
                <w:szCs w:val="24"/>
              </w:rPr>
            </w:pPr>
          </w:p>
        </w:tc>
        <w:tc>
          <w:tcPr>
            <w:tcW w:w="1108" w:type="dxa"/>
            <w:gridSpan w:val="2"/>
            <w:vAlign w:val="center"/>
          </w:tcPr>
          <w:p>
            <w:pPr>
              <w:spacing w:line="240" w:lineRule="auto"/>
              <w:ind w:firstLine="0" w:firstLineChars="0"/>
              <w:jc w:val="center"/>
              <w:rPr>
                <w:rFonts w:asciiTheme="minorEastAsia" w:hAnsiTheme="minorEastAsia" w:eastAsiaTheme="minorEastAsia"/>
                <w:szCs w:val="24"/>
              </w:rPr>
            </w:pPr>
          </w:p>
        </w:tc>
        <w:tc>
          <w:tcPr>
            <w:tcW w:w="876" w:type="dxa"/>
            <w:vAlign w:val="center"/>
          </w:tcPr>
          <w:p>
            <w:pPr>
              <w:spacing w:line="240" w:lineRule="auto"/>
              <w:ind w:firstLine="0" w:firstLineChars="0"/>
              <w:jc w:val="center"/>
              <w:rPr>
                <w:rFonts w:asciiTheme="minorEastAsia" w:hAnsiTheme="minorEastAsia" w:eastAsiaTheme="minorEastAsia"/>
                <w:szCs w:val="24"/>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438" w:hRule="atLeast"/>
          <w:jc w:val="center"/>
        </w:trPr>
        <w:tc>
          <w:tcPr>
            <w:tcW w:w="1566" w:type="dxa"/>
            <w:vAlign w:val="center"/>
          </w:tcPr>
          <w:p>
            <w:pPr>
              <w:spacing w:line="240" w:lineRule="auto"/>
              <w:ind w:firstLine="0" w:firstLineChars="0"/>
              <w:jc w:val="center"/>
              <w:rPr>
                <w:rFonts w:asciiTheme="minorEastAsia" w:hAnsiTheme="minorEastAsia" w:eastAsiaTheme="minorEastAsia"/>
                <w:szCs w:val="24"/>
              </w:rPr>
            </w:pPr>
          </w:p>
        </w:tc>
        <w:tc>
          <w:tcPr>
            <w:tcW w:w="2879" w:type="dxa"/>
            <w:gridSpan w:val="3"/>
            <w:vAlign w:val="center"/>
          </w:tcPr>
          <w:p>
            <w:pPr>
              <w:spacing w:line="240" w:lineRule="auto"/>
              <w:ind w:firstLine="0" w:firstLineChars="0"/>
              <w:jc w:val="center"/>
              <w:rPr>
                <w:rFonts w:asciiTheme="minorEastAsia" w:hAnsiTheme="minorEastAsia" w:eastAsiaTheme="minorEastAsia"/>
                <w:szCs w:val="24"/>
              </w:rPr>
            </w:pPr>
          </w:p>
        </w:tc>
        <w:tc>
          <w:tcPr>
            <w:tcW w:w="2505" w:type="dxa"/>
            <w:gridSpan w:val="2"/>
            <w:vAlign w:val="center"/>
          </w:tcPr>
          <w:p>
            <w:pPr>
              <w:spacing w:line="240" w:lineRule="auto"/>
              <w:ind w:firstLine="0" w:firstLineChars="0"/>
              <w:jc w:val="center"/>
              <w:rPr>
                <w:rFonts w:asciiTheme="minorEastAsia" w:hAnsiTheme="minorEastAsia" w:eastAsiaTheme="minorEastAsia"/>
                <w:szCs w:val="24"/>
              </w:rPr>
            </w:pPr>
          </w:p>
        </w:tc>
        <w:tc>
          <w:tcPr>
            <w:tcW w:w="1108" w:type="dxa"/>
            <w:gridSpan w:val="2"/>
            <w:vAlign w:val="center"/>
          </w:tcPr>
          <w:p>
            <w:pPr>
              <w:spacing w:line="240" w:lineRule="auto"/>
              <w:ind w:firstLine="0" w:firstLineChars="0"/>
              <w:jc w:val="center"/>
              <w:rPr>
                <w:rFonts w:asciiTheme="minorEastAsia" w:hAnsiTheme="minorEastAsia" w:eastAsiaTheme="minorEastAsia"/>
                <w:szCs w:val="24"/>
              </w:rPr>
            </w:pPr>
          </w:p>
        </w:tc>
        <w:tc>
          <w:tcPr>
            <w:tcW w:w="876" w:type="dxa"/>
            <w:vAlign w:val="center"/>
          </w:tcPr>
          <w:p>
            <w:pPr>
              <w:spacing w:line="240" w:lineRule="auto"/>
              <w:ind w:firstLine="0" w:firstLineChars="0"/>
              <w:jc w:val="center"/>
              <w:rPr>
                <w:rFonts w:asciiTheme="minorEastAsia" w:hAnsiTheme="minorEastAsia" w:eastAsiaTheme="minorEastAsia"/>
                <w:szCs w:val="24"/>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401" w:hRule="atLeast"/>
          <w:jc w:val="center"/>
        </w:trPr>
        <w:tc>
          <w:tcPr>
            <w:tcW w:w="1566" w:type="dxa"/>
            <w:vAlign w:val="center"/>
          </w:tcPr>
          <w:p>
            <w:pPr>
              <w:spacing w:line="240" w:lineRule="auto"/>
              <w:ind w:firstLine="0" w:firstLineChars="0"/>
              <w:jc w:val="center"/>
              <w:rPr>
                <w:rFonts w:asciiTheme="minorEastAsia" w:hAnsiTheme="minorEastAsia" w:eastAsiaTheme="minorEastAsia"/>
                <w:szCs w:val="24"/>
              </w:rPr>
            </w:pPr>
          </w:p>
        </w:tc>
        <w:tc>
          <w:tcPr>
            <w:tcW w:w="2879" w:type="dxa"/>
            <w:gridSpan w:val="3"/>
            <w:vAlign w:val="center"/>
          </w:tcPr>
          <w:p>
            <w:pPr>
              <w:spacing w:line="240" w:lineRule="auto"/>
              <w:ind w:firstLine="0" w:firstLineChars="0"/>
              <w:jc w:val="center"/>
              <w:rPr>
                <w:rFonts w:asciiTheme="minorEastAsia" w:hAnsiTheme="minorEastAsia" w:eastAsiaTheme="minorEastAsia"/>
                <w:szCs w:val="24"/>
              </w:rPr>
            </w:pPr>
          </w:p>
        </w:tc>
        <w:tc>
          <w:tcPr>
            <w:tcW w:w="2505" w:type="dxa"/>
            <w:gridSpan w:val="2"/>
            <w:vAlign w:val="center"/>
          </w:tcPr>
          <w:p>
            <w:pPr>
              <w:spacing w:line="240" w:lineRule="auto"/>
              <w:ind w:firstLine="0" w:firstLineChars="0"/>
              <w:jc w:val="center"/>
              <w:rPr>
                <w:rFonts w:asciiTheme="minorEastAsia" w:hAnsiTheme="minorEastAsia" w:eastAsiaTheme="minorEastAsia"/>
                <w:szCs w:val="24"/>
              </w:rPr>
            </w:pPr>
          </w:p>
        </w:tc>
        <w:tc>
          <w:tcPr>
            <w:tcW w:w="1108" w:type="dxa"/>
            <w:gridSpan w:val="2"/>
            <w:vAlign w:val="center"/>
          </w:tcPr>
          <w:p>
            <w:pPr>
              <w:spacing w:line="240" w:lineRule="auto"/>
              <w:ind w:firstLine="0" w:firstLineChars="0"/>
              <w:jc w:val="center"/>
              <w:rPr>
                <w:rFonts w:asciiTheme="minorEastAsia" w:hAnsiTheme="minorEastAsia" w:eastAsiaTheme="minorEastAsia"/>
                <w:szCs w:val="24"/>
              </w:rPr>
            </w:pPr>
          </w:p>
        </w:tc>
        <w:tc>
          <w:tcPr>
            <w:tcW w:w="876" w:type="dxa"/>
            <w:vAlign w:val="center"/>
          </w:tcPr>
          <w:p>
            <w:pPr>
              <w:spacing w:line="240" w:lineRule="auto"/>
              <w:ind w:firstLine="0" w:firstLineChars="0"/>
              <w:jc w:val="center"/>
              <w:rPr>
                <w:rFonts w:asciiTheme="minorEastAsia" w:hAnsiTheme="minorEastAsia" w:eastAsiaTheme="minorEastAsia"/>
                <w:szCs w:val="24"/>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464" w:hRule="atLeast"/>
          <w:jc w:val="center"/>
        </w:trPr>
        <w:tc>
          <w:tcPr>
            <w:tcW w:w="1566" w:type="dxa"/>
            <w:vAlign w:val="center"/>
          </w:tcPr>
          <w:p>
            <w:pPr>
              <w:spacing w:line="240" w:lineRule="auto"/>
              <w:ind w:firstLine="0" w:firstLineChars="0"/>
              <w:jc w:val="center"/>
              <w:rPr>
                <w:rFonts w:asciiTheme="minorEastAsia" w:hAnsiTheme="minorEastAsia" w:eastAsiaTheme="minorEastAsia"/>
                <w:szCs w:val="24"/>
              </w:rPr>
            </w:pPr>
          </w:p>
        </w:tc>
        <w:tc>
          <w:tcPr>
            <w:tcW w:w="2879" w:type="dxa"/>
            <w:gridSpan w:val="3"/>
            <w:vAlign w:val="center"/>
          </w:tcPr>
          <w:p>
            <w:pPr>
              <w:spacing w:line="240" w:lineRule="auto"/>
              <w:ind w:firstLine="0" w:firstLineChars="0"/>
              <w:jc w:val="center"/>
              <w:rPr>
                <w:rFonts w:asciiTheme="minorEastAsia" w:hAnsiTheme="minorEastAsia" w:eastAsiaTheme="minorEastAsia"/>
                <w:szCs w:val="24"/>
              </w:rPr>
            </w:pPr>
          </w:p>
        </w:tc>
        <w:tc>
          <w:tcPr>
            <w:tcW w:w="2505" w:type="dxa"/>
            <w:gridSpan w:val="2"/>
            <w:vAlign w:val="center"/>
          </w:tcPr>
          <w:p>
            <w:pPr>
              <w:spacing w:line="240" w:lineRule="auto"/>
              <w:ind w:firstLine="0" w:firstLineChars="0"/>
              <w:jc w:val="center"/>
              <w:rPr>
                <w:rFonts w:asciiTheme="minorEastAsia" w:hAnsiTheme="minorEastAsia" w:eastAsiaTheme="minorEastAsia"/>
                <w:szCs w:val="24"/>
              </w:rPr>
            </w:pPr>
          </w:p>
        </w:tc>
        <w:tc>
          <w:tcPr>
            <w:tcW w:w="1108" w:type="dxa"/>
            <w:gridSpan w:val="2"/>
            <w:vAlign w:val="center"/>
          </w:tcPr>
          <w:p>
            <w:pPr>
              <w:spacing w:line="240" w:lineRule="auto"/>
              <w:ind w:firstLine="0" w:firstLineChars="0"/>
              <w:jc w:val="center"/>
              <w:rPr>
                <w:rFonts w:asciiTheme="minorEastAsia" w:hAnsiTheme="minorEastAsia" w:eastAsiaTheme="minorEastAsia"/>
                <w:szCs w:val="24"/>
              </w:rPr>
            </w:pPr>
          </w:p>
        </w:tc>
        <w:tc>
          <w:tcPr>
            <w:tcW w:w="876" w:type="dxa"/>
            <w:vAlign w:val="center"/>
          </w:tcPr>
          <w:p>
            <w:pPr>
              <w:spacing w:line="240" w:lineRule="auto"/>
              <w:ind w:firstLine="0" w:firstLineChars="0"/>
              <w:jc w:val="center"/>
              <w:rPr>
                <w:rFonts w:asciiTheme="minorEastAsia" w:hAnsiTheme="minorEastAsia" w:eastAsiaTheme="minorEastAsia"/>
                <w:szCs w:val="24"/>
              </w:rPr>
            </w:pPr>
          </w:p>
        </w:tc>
      </w:tr>
    </w:tbl>
    <w:p>
      <w:pPr>
        <w:adjustRightInd/>
        <w:spacing w:line="240" w:lineRule="auto"/>
        <w:ind w:firstLine="0" w:firstLineChars="0"/>
        <w:jc w:val="both"/>
        <w:textAlignment w:val="auto"/>
        <w:rPr>
          <w:rFonts w:asciiTheme="minorEastAsia" w:hAnsiTheme="minorEastAsia" w:eastAsiaTheme="minorEastAsia"/>
          <w:kern w:val="2"/>
          <w:szCs w:val="24"/>
        </w:rPr>
      </w:pPr>
      <w:r>
        <w:rPr>
          <w:rFonts w:hint="eastAsia" w:asciiTheme="minorEastAsia" w:hAnsiTheme="minorEastAsia" w:eastAsiaTheme="minorEastAsia"/>
          <w:kern w:val="2"/>
          <w:szCs w:val="24"/>
        </w:rPr>
        <w:t>注：1.</w:t>
      </w:r>
      <w:r>
        <w:rPr>
          <w:rFonts w:hint="eastAsia" w:asciiTheme="minorEastAsia" w:hAnsiTheme="minorEastAsia" w:eastAsiaTheme="minorEastAsia"/>
        </w:rPr>
        <w:t>按第四章采购需求书、第五章评审标准中的要求提供证明文件。</w:t>
      </w:r>
    </w:p>
    <w:p>
      <w:pPr>
        <w:ind w:firstLine="482"/>
        <w:rPr>
          <w:rFonts w:asciiTheme="minorEastAsia" w:hAnsiTheme="minorEastAsia" w:eastAsiaTheme="minorEastAsia"/>
          <w:szCs w:val="24"/>
        </w:rPr>
      </w:pPr>
      <w:r>
        <w:rPr>
          <w:rFonts w:asciiTheme="minorEastAsia" w:hAnsiTheme="minorEastAsia" w:eastAsiaTheme="minorEastAsia"/>
          <w:b/>
          <w:bCs/>
          <w:kern w:val="2"/>
          <w:szCs w:val="24"/>
        </w:rPr>
        <w:t>2</w:t>
      </w:r>
      <w:r>
        <w:rPr>
          <w:rFonts w:hint="eastAsia" w:asciiTheme="minorEastAsia" w:hAnsiTheme="minorEastAsia" w:eastAsiaTheme="minorEastAsia"/>
          <w:b/>
          <w:bCs/>
          <w:kern w:val="2"/>
          <w:szCs w:val="24"/>
        </w:rPr>
        <w:t>.简历表后附证明材料，并按照实施团队人员名单序号顺序提供。</w:t>
      </w:r>
    </w:p>
    <w:p>
      <w:pPr>
        <w:ind w:firstLine="0" w:firstLineChars="0"/>
        <w:jc w:val="center"/>
        <w:rPr>
          <w:rFonts w:asciiTheme="minorEastAsia" w:hAnsiTheme="minorEastAsia" w:eastAsiaTheme="minorEastAsia"/>
        </w:rPr>
      </w:pPr>
      <w:r>
        <w:rPr>
          <w:rFonts w:asciiTheme="minorEastAsia" w:hAnsiTheme="minorEastAsia" w:eastAsiaTheme="minorEastAsia"/>
          <w:szCs w:val="24"/>
        </w:rPr>
        <w:br w:type="page"/>
      </w:r>
    </w:p>
    <w:p>
      <w:pPr>
        <w:pStyle w:val="2"/>
        <w:ind w:firstLine="480"/>
        <w:rPr>
          <w:rFonts w:asciiTheme="minorEastAsia" w:hAnsiTheme="minorEastAsia" w:eastAsiaTheme="minorEastAsia"/>
        </w:rPr>
        <w:sectPr>
          <w:pgSz w:w="11906" w:h="16838"/>
          <w:pgMar w:top="1418" w:right="1701" w:bottom="1418" w:left="1701" w:header="851" w:footer="992" w:gutter="0"/>
          <w:cols w:space="425" w:num="1"/>
          <w:docGrid w:linePitch="326" w:charSpace="0"/>
        </w:sectPr>
      </w:pPr>
    </w:p>
    <w:p>
      <w:pPr>
        <w:widowControl/>
        <w:adjustRightInd/>
        <w:ind w:firstLine="0" w:firstLineChars="0"/>
        <w:textAlignment w:val="auto"/>
        <w:outlineLvl w:val="1"/>
        <w:rPr>
          <w:rFonts w:asciiTheme="minorEastAsia" w:hAnsiTheme="minorEastAsia" w:eastAsiaTheme="minorEastAsia"/>
          <w:kern w:val="2"/>
          <w:szCs w:val="24"/>
        </w:rPr>
      </w:pPr>
      <w:r>
        <w:rPr>
          <w:rFonts w:hint="eastAsia" w:asciiTheme="minorEastAsia" w:hAnsiTheme="minorEastAsia" w:eastAsiaTheme="minorEastAsia"/>
          <w:kern w:val="2"/>
          <w:szCs w:val="24"/>
        </w:rPr>
        <w:t>附件1</w:t>
      </w:r>
      <w:r>
        <w:rPr>
          <w:rFonts w:asciiTheme="minorEastAsia" w:hAnsiTheme="minorEastAsia" w:eastAsiaTheme="minorEastAsia"/>
          <w:kern w:val="2"/>
          <w:szCs w:val="24"/>
        </w:rPr>
        <w:t xml:space="preserve">1 </w:t>
      </w:r>
      <w:r>
        <w:rPr>
          <w:rFonts w:hint="eastAsia" w:asciiTheme="minorEastAsia" w:hAnsiTheme="minorEastAsia" w:eastAsiaTheme="minorEastAsia"/>
          <w:kern w:val="2"/>
          <w:szCs w:val="24"/>
        </w:rPr>
        <w:t>评审索引表</w:t>
      </w:r>
    </w:p>
    <w:p>
      <w:pPr>
        <w:pStyle w:val="2"/>
        <w:ind w:firstLine="482"/>
        <w:jc w:val="center"/>
        <w:rPr>
          <w:rFonts w:asciiTheme="minorEastAsia" w:hAnsiTheme="minorEastAsia" w:eastAsiaTheme="minorEastAsia"/>
          <w:b/>
          <w:bCs/>
        </w:rPr>
      </w:pPr>
      <w:r>
        <w:rPr>
          <w:rFonts w:hint="eastAsia" w:asciiTheme="minorEastAsia" w:hAnsiTheme="minorEastAsia" w:eastAsiaTheme="minorEastAsia"/>
          <w:b/>
          <w:bCs/>
        </w:rPr>
        <w:t>初审索引表</w:t>
      </w:r>
    </w:p>
    <w:tbl>
      <w:tblPr>
        <w:tblStyle w:val="788"/>
        <w:tblW w:w="13992"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84"/>
        <w:gridCol w:w="3607"/>
        <w:gridCol w:w="6523"/>
        <w:gridCol w:w="1704"/>
        <w:gridCol w:w="1374"/>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784" w:type="dxa"/>
            <w:vAlign w:val="center"/>
          </w:tcPr>
          <w:p>
            <w:pPr>
              <w:widowControl/>
              <w:snapToGrid w:val="0"/>
              <w:spacing w:line="240" w:lineRule="auto"/>
              <w:ind w:firstLine="0" w:firstLineChars="0"/>
              <w:jc w:val="center"/>
              <w:textAlignment w:val="auto"/>
              <w:rPr>
                <w:rFonts w:asciiTheme="minorEastAsia" w:hAnsiTheme="minorEastAsia" w:eastAsiaTheme="minorEastAsia"/>
                <w:b/>
                <w:bCs/>
                <w:kern w:val="2"/>
                <w:sz w:val="21"/>
                <w:szCs w:val="21"/>
              </w:rPr>
            </w:pPr>
            <w:r>
              <w:rPr>
                <w:rFonts w:hint="eastAsia" w:asciiTheme="minorEastAsia" w:hAnsiTheme="minorEastAsia" w:eastAsiaTheme="minorEastAsia"/>
                <w:b/>
                <w:bCs/>
                <w:kern w:val="2"/>
                <w:sz w:val="21"/>
                <w:szCs w:val="21"/>
              </w:rPr>
              <w:t>序号</w:t>
            </w:r>
          </w:p>
        </w:tc>
        <w:tc>
          <w:tcPr>
            <w:tcW w:w="10130" w:type="dxa"/>
            <w:gridSpan w:val="2"/>
            <w:vAlign w:val="center"/>
          </w:tcPr>
          <w:p>
            <w:pPr>
              <w:widowControl/>
              <w:snapToGrid w:val="0"/>
              <w:spacing w:line="240" w:lineRule="auto"/>
              <w:ind w:firstLine="0" w:firstLineChars="0"/>
              <w:jc w:val="center"/>
              <w:textAlignment w:val="auto"/>
              <w:rPr>
                <w:rFonts w:asciiTheme="minorEastAsia" w:hAnsiTheme="minorEastAsia" w:eastAsiaTheme="minorEastAsia"/>
                <w:b/>
                <w:bCs/>
                <w:kern w:val="2"/>
                <w:sz w:val="21"/>
                <w:szCs w:val="21"/>
              </w:rPr>
            </w:pPr>
            <w:r>
              <w:rPr>
                <w:rFonts w:hint="eastAsia" w:asciiTheme="minorEastAsia" w:hAnsiTheme="minorEastAsia" w:eastAsiaTheme="minorEastAsia"/>
                <w:b/>
                <w:bCs/>
                <w:kern w:val="2"/>
                <w:sz w:val="21"/>
                <w:szCs w:val="21"/>
              </w:rPr>
              <w:t>评审内容</w:t>
            </w:r>
          </w:p>
        </w:tc>
        <w:tc>
          <w:tcPr>
            <w:tcW w:w="1704" w:type="dxa"/>
            <w:vAlign w:val="center"/>
          </w:tcPr>
          <w:p>
            <w:pPr>
              <w:widowControl/>
              <w:snapToGrid w:val="0"/>
              <w:spacing w:line="240" w:lineRule="auto"/>
              <w:ind w:firstLine="0" w:firstLineChars="0"/>
              <w:jc w:val="center"/>
              <w:textAlignment w:val="auto"/>
              <w:rPr>
                <w:rFonts w:asciiTheme="minorEastAsia" w:hAnsiTheme="minorEastAsia" w:eastAsiaTheme="minorEastAsia"/>
                <w:b/>
                <w:bCs/>
                <w:kern w:val="2"/>
                <w:sz w:val="21"/>
                <w:szCs w:val="21"/>
              </w:rPr>
            </w:pPr>
            <w:r>
              <w:rPr>
                <w:rFonts w:hint="eastAsia" w:asciiTheme="minorEastAsia" w:hAnsiTheme="minorEastAsia" w:eastAsiaTheme="minorEastAsia"/>
                <w:b/>
                <w:bCs/>
                <w:kern w:val="2"/>
                <w:sz w:val="21"/>
                <w:szCs w:val="21"/>
              </w:rPr>
              <w:t>响应情况</w:t>
            </w:r>
          </w:p>
        </w:tc>
        <w:tc>
          <w:tcPr>
            <w:tcW w:w="1374" w:type="dxa"/>
            <w:vAlign w:val="center"/>
          </w:tcPr>
          <w:p>
            <w:pPr>
              <w:widowControl/>
              <w:snapToGrid w:val="0"/>
              <w:spacing w:line="240" w:lineRule="auto"/>
              <w:ind w:firstLine="0" w:firstLineChars="0"/>
              <w:jc w:val="center"/>
              <w:textAlignment w:val="auto"/>
              <w:rPr>
                <w:rFonts w:asciiTheme="minorEastAsia" w:hAnsiTheme="minorEastAsia" w:eastAsiaTheme="minorEastAsia"/>
                <w:b/>
                <w:bCs/>
                <w:kern w:val="2"/>
                <w:sz w:val="21"/>
                <w:szCs w:val="21"/>
              </w:rPr>
            </w:pPr>
            <w:r>
              <w:rPr>
                <w:rFonts w:hint="eastAsia" w:asciiTheme="minorEastAsia" w:hAnsiTheme="minorEastAsia" w:eastAsiaTheme="minorEastAsia"/>
                <w:b/>
                <w:bCs/>
                <w:kern w:val="2"/>
                <w:sz w:val="21"/>
                <w:szCs w:val="21"/>
              </w:rPr>
              <w:t>证明材料</w:t>
            </w:r>
          </w:p>
          <w:p>
            <w:pPr>
              <w:widowControl/>
              <w:snapToGrid w:val="0"/>
              <w:spacing w:line="240" w:lineRule="auto"/>
              <w:ind w:firstLine="0" w:firstLineChars="0"/>
              <w:jc w:val="center"/>
              <w:textAlignment w:val="auto"/>
              <w:rPr>
                <w:rFonts w:asciiTheme="minorEastAsia" w:hAnsiTheme="minorEastAsia" w:eastAsiaTheme="minorEastAsia"/>
                <w:b/>
                <w:bCs/>
                <w:kern w:val="2"/>
                <w:sz w:val="21"/>
                <w:szCs w:val="21"/>
              </w:rPr>
            </w:pPr>
            <w:r>
              <w:rPr>
                <w:rFonts w:hint="eastAsia" w:asciiTheme="minorEastAsia" w:hAnsiTheme="minorEastAsia" w:eastAsiaTheme="minorEastAsia"/>
                <w:b/>
                <w:bCs/>
                <w:kern w:val="2"/>
                <w:sz w:val="21"/>
                <w:szCs w:val="21"/>
              </w:rPr>
              <w:t>所在页码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784" w:type="dxa"/>
            <w:vAlign w:val="center"/>
          </w:tcPr>
          <w:p>
            <w:pPr>
              <w:widowControl/>
              <w:adjustRightInd/>
              <w:spacing w:line="320" w:lineRule="exact"/>
              <w:ind w:firstLine="0" w:firstLineChars="0"/>
              <w:jc w:val="center"/>
              <w:textAlignment w:val="auto"/>
              <w:rPr>
                <w:rFonts w:asciiTheme="minorEastAsia" w:hAnsiTheme="minorEastAsia" w:eastAsiaTheme="minorEastAsia"/>
                <w:kern w:val="2"/>
                <w:sz w:val="21"/>
                <w:szCs w:val="21"/>
              </w:rPr>
            </w:pPr>
            <w:r>
              <w:rPr>
                <w:rFonts w:asciiTheme="minorEastAsia" w:hAnsiTheme="minorEastAsia" w:eastAsiaTheme="minorEastAsia"/>
                <w:kern w:val="2"/>
                <w:sz w:val="21"/>
                <w:szCs w:val="21"/>
              </w:rPr>
              <w:t>1</w:t>
            </w:r>
          </w:p>
        </w:tc>
        <w:tc>
          <w:tcPr>
            <w:tcW w:w="3607" w:type="dxa"/>
            <w:vAlign w:val="center"/>
          </w:tcPr>
          <w:p>
            <w:pPr>
              <w:widowControl/>
              <w:adjustRightInd/>
              <w:spacing w:line="320" w:lineRule="exact"/>
              <w:ind w:firstLine="0" w:firstLineChars="0"/>
              <w:jc w:val="left"/>
              <w:textAlignment w:val="auto"/>
              <w:rPr>
                <w:rFonts w:asciiTheme="minorEastAsia" w:hAnsiTheme="minorEastAsia" w:eastAsiaTheme="minorEastAsia"/>
                <w:kern w:val="2"/>
                <w:sz w:val="21"/>
                <w:szCs w:val="21"/>
              </w:rPr>
            </w:pPr>
            <w:r>
              <w:rPr>
                <w:rFonts w:hint="eastAsia" w:asciiTheme="minorEastAsia" w:hAnsiTheme="minorEastAsia" w:eastAsiaTheme="minorEastAsia"/>
                <w:kern w:val="2"/>
                <w:sz w:val="21"/>
                <w:szCs w:val="21"/>
              </w:rPr>
              <w:t>响应文件按照磋商文件规定进行签署、盖章的</w:t>
            </w:r>
          </w:p>
        </w:tc>
        <w:tc>
          <w:tcPr>
            <w:tcW w:w="6523" w:type="dxa"/>
            <w:vAlign w:val="center"/>
          </w:tcPr>
          <w:p>
            <w:pPr>
              <w:widowControl/>
              <w:adjustRightInd/>
              <w:spacing w:line="320" w:lineRule="exact"/>
              <w:ind w:firstLine="0" w:firstLineChars="0"/>
              <w:jc w:val="both"/>
              <w:textAlignment w:val="auto"/>
              <w:rPr>
                <w:rFonts w:asciiTheme="minorEastAsia" w:hAnsiTheme="minorEastAsia" w:eastAsiaTheme="minorEastAsia"/>
                <w:kern w:val="2"/>
                <w:sz w:val="21"/>
                <w:szCs w:val="21"/>
              </w:rPr>
            </w:pPr>
            <w:r>
              <w:rPr>
                <w:rFonts w:hint="eastAsia" w:asciiTheme="minorEastAsia" w:hAnsiTheme="minorEastAsia" w:eastAsiaTheme="minorEastAsia"/>
                <w:spacing w:val="2"/>
                <w:kern w:val="2"/>
                <w:sz w:val="21"/>
                <w:szCs w:val="21"/>
              </w:rPr>
              <w:t>按第六章</w:t>
            </w:r>
            <w:r>
              <w:rPr>
                <w:rFonts w:hint="eastAsia" w:asciiTheme="minorEastAsia" w:hAnsiTheme="minorEastAsia" w:eastAsiaTheme="minorEastAsia"/>
                <w:kern w:val="2"/>
                <w:sz w:val="21"/>
                <w:szCs w:val="21"/>
              </w:rPr>
              <w:t>《</w:t>
            </w:r>
            <w:r>
              <w:rPr>
                <w:rFonts w:hint="eastAsia" w:asciiTheme="minorEastAsia" w:hAnsiTheme="minorEastAsia" w:eastAsiaTheme="minorEastAsia"/>
                <w:spacing w:val="2"/>
                <w:kern w:val="2"/>
                <w:sz w:val="21"/>
                <w:szCs w:val="21"/>
              </w:rPr>
              <w:t>投标文件格式</w:t>
            </w:r>
            <w:r>
              <w:rPr>
                <w:rFonts w:hint="eastAsia" w:asciiTheme="minorEastAsia" w:hAnsiTheme="minorEastAsia" w:eastAsiaTheme="minorEastAsia"/>
                <w:kern w:val="2"/>
                <w:sz w:val="21"/>
                <w:szCs w:val="21"/>
              </w:rPr>
              <w:t>》要求</w:t>
            </w:r>
            <w:r>
              <w:rPr>
                <w:rFonts w:hint="eastAsia" w:asciiTheme="minorEastAsia" w:hAnsiTheme="minorEastAsia" w:eastAsiaTheme="minorEastAsia"/>
                <w:spacing w:val="2"/>
                <w:kern w:val="2"/>
                <w:sz w:val="21"/>
                <w:szCs w:val="21"/>
              </w:rPr>
              <w:t>，</w:t>
            </w:r>
            <w:r>
              <w:rPr>
                <w:rFonts w:asciiTheme="minorEastAsia" w:hAnsiTheme="minorEastAsia" w:eastAsiaTheme="minorEastAsia"/>
                <w:spacing w:val="2"/>
                <w:kern w:val="2"/>
                <w:sz w:val="21"/>
                <w:szCs w:val="21"/>
              </w:rPr>
              <w:t>有法定</w:t>
            </w:r>
            <w:r>
              <w:rPr>
                <w:rFonts w:asciiTheme="minorEastAsia" w:hAnsiTheme="minorEastAsia" w:eastAsiaTheme="minorEastAsia"/>
                <w:kern w:val="2"/>
                <w:sz w:val="21"/>
                <w:szCs w:val="21"/>
              </w:rPr>
              <w:t>代</w:t>
            </w:r>
            <w:r>
              <w:rPr>
                <w:rFonts w:asciiTheme="minorEastAsia" w:hAnsiTheme="minorEastAsia" w:eastAsiaTheme="minorEastAsia"/>
                <w:spacing w:val="2"/>
                <w:kern w:val="2"/>
                <w:sz w:val="21"/>
                <w:szCs w:val="21"/>
              </w:rPr>
              <w:t>表人或</w:t>
            </w:r>
            <w:r>
              <w:rPr>
                <w:rFonts w:hint="eastAsia" w:asciiTheme="minorEastAsia" w:hAnsiTheme="minorEastAsia" w:eastAsiaTheme="minorEastAsia"/>
                <w:spacing w:val="2"/>
                <w:kern w:val="2"/>
                <w:sz w:val="21"/>
                <w:szCs w:val="21"/>
              </w:rPr>
              <w:t>被授权人</w:t>
            </w:r>
            <w:r>
              <w:rPr>
                <w:rFonts w:asciiTheme="minorEastAsia" w:hAnsiTheme="minorEastAsia" w:eastAsiaTheme="minorEastAsia"/>
                <w:spacing w:val="2"/>
                <w:kern w:val="2"/>
                <w:sz w:val="21"/>
                <w:szCs w:val="21"/>
              </w:rPr>
              <w:t>签字或加盖单位章。</w:t>
            </w:r>
          </w:p>
        </w:tc>
        <w:tc>
          <w:tcPr>
            <w:tcW w:w="1704" w:type="dxa"/>
            <w:vAlign w:val="center"/>
          </w:tcPr>
          <w:p>
            <w:pPr>
              <w:widowControl/>
              <w:adjustRightInd/>
              <w:spacing w:line="320" w:lineRule="exact"/>
              <w:ind w:firstLine="0" w:firstLineChars="0"/>
              <w:jc w:val="center"/>
              <w:textAlignment w:val="auto"/>
              <w:rPr>
                <w:rFonts w:asciiTheme="minorEastAsia" w:hAnsiTheme="minorEastAsia" w:eastAsiaTheme="minorEastAsia"/>
                <w:kern w:val="2"/>
                <w:sz w:val="21"/>
                <w:szCs w:val="21"/>
              </w:rPr>
            </w:pPr>
          </w:p>
        </w:tc>
        <w:tc>
          <w:tcPr>
            <w:tcW w:w="1374" w:type="dxa"/>
            <w:vAlign w:val="center"/>
          </w:tcPr>
          <w:p>
            <w:pPr>
              <w:widowControl/>
              <w:adjustRightInd/>
              <w:spacing w:line="320" w:lineRule="exact"/>
              <w:ind w:firstLine="0" w:firstLineChars="0"/>
              <w:jc w:val="center"/>
              <w:textAlignment w:val="auto"/>
              <w:rPr>
                <w:rFonts w:asciiTheme="minorEastAsia" w:hAnsiTheme="minorEastAsia" w:eastAsiaTheme="minorEastAsia"/>
                <w:kern w:val="2"/>
                <w:sz w:val="21"/>
                <w:szCs w:val="21"/>
              </w:rPr>
            </w:pPr>
            <w:r>
              <w:rPr>
                <w:rFonts w:hint="eastAsia" w:asciiTheme="minorEastAsia" w:hAnsiTheme="minorEastAsia" w:eastAsiaTheme="minorEastAsia"/>
                <w:kern w:val="2"/>
                <w:sz w:val="21"/>
                <w:szCs w:val="21"/>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784" w:type="dxa"/>
            <w:vAlign w:val="center"/>
          </w:tcPr>
          <w:p>
            <w:pPr>
              <w:widowControl/>
              <w:adjustRightInd/>
              <w:spacing w:line="320" w:lineRule="exact"/>
              <w:ind w:firstLine="0" w:firstLineChars="0"/>
              <w:jc w:val="center"/>
              <w:textAlignment w:val="auto"/>
              <w:rPr>
                <w:rFonts w:asciiTheme="minorEastAsia" w:hAnsiTheme="minorEastAsia" w:eastAsiaTheme="minorEastAsia"/>
                <w:kern w:val="2"/>
                <w:sz w:val="21"/>
                <w:szCs w:val="21"/>
              </w:rPr>
            </w:pPr>
            <w:r>
              <w:rPr>
                <w:rFonts w:asciiTheme="minorEastAsia" w:hAnsiTheme="minorEastAsia" w:eastAsiaTheme="minorEastAsia"/>
                <w:kern w:val="2"/>
                <w:sz w:val="21"/>
                <w:szCs w:val="21"/>
              </w:rPr>
              <w:t>2</w:t>
            </w:r>
          </w:p>
        </w:tc>
        <w:tc>
          <w:tcPr>
            <w:tcW w:w="3607" w:type="dxa"/>
            <w:vAlign w:val="center"/>
          </w:tcPr>
          <w:p>
            <w:pPr>
              <w:widowControl/>
              <w:adjustRightInd/>
              <w:spacing w:line="320" w:lineRule="exact"/>
              <w:ind w:firstLine="0" w:firstLineChars="0"/>
              <w:jc w:val="left"/>
              <w:textAlignment w:val="auto"/>
              <w:rPr>
                <w:rFonts w:asciiTheme="minorEastAsia" w:hAnsiTheme="minorEastAsia" w:eastAsiaTheme="minorEastAsia"/>
                <w:kern w:val="2"/>
                <w:sz w:val="21"/>
                <w:szCs w:val="21"/>
              </w:rPr>
            </w:pPr>
            <w:r>
              <w:rPr>
                <w:rFonts w:hint="eastAsia" w:asciiTheme="minorEastAsia" w:hAnsiTheme="minorEastAsia" w:eastAsiaTheme="minorEastAsia"/>
                <w:kern w:val="2"/>
                <w:sz w:val="21"/>
                <w:szCs w:val="21"/>
              </w:rPr>
              <w:t>响应有效期满足磋商文件要求</w:t>
            </w:r>
          </w:p>
        </w:tc>
        <w:tc>
          <w:tcPr>
            <w:tcW w:w="6523" w:type="dxa"/>
            <w:vAlign w:val="center"/>
          </w:tcPr>
          <w:p>
            <w:pPr>
              <w:widowControl/>
              <w:adjustRightInd/>
              <w:spacing w:line="320" w:lineRule="exact"/>
              <w:ind w:firstLine="0" w:firstLineChars="0"/>
              <w:jc w:val="both"/>
              <w:textAlignment w:val="auto"/>
              <w:rPr>
                <w:rFonts w:asciiTheme="minorEastAsia" w:hAnsiTheme="minorEastAsia" w:eastAsiaTheme="minorEastAsia"/>
                <w:kern w:val="2"/>
                <w:sz w:val="21"/>
                <w:szCs w:val="21"/>
              </w:rPr>
            </w:pPr>
            <w:r>
              <w:rPr>
                <w:rFonts w:hint="eastAsia" w:asciiTheme="minorEastAsia" w:hAnsiTheme="minorEastAsia" w:eastAsiaTheme="minorEastAsia"/>
                <w:kern w:val="2"/>
                <w:sz w:val="21"/>
                <w:szCs w:val="21"/>
              </w:rPr>
              <w:t>符合第二章《供应商须知》1</w:t>
            </w:r>
            <w:r>
              <w:rPr>
                <w:rFonts w:asciiTheme="minorEastAsia" w:hAnsiTheme="minorEastAsia" w:eastAsiaTheme="minorEastAsia"/>
                <w:kern w:val="2"/>
                <w:sz w:val="21"/>
                <w:szCs w:val="21"/>
              </w:rPr>
              <w:t>5.1</w:t>
            </w:r>
            <w:r>
              <w:rPr>
                <w:rFonts w:hint="eastAsia" w:asciiTheme="minorEastAsia" w:hAnsiTheme="minorEastAsia" w:eastAsiaTheme="minorEastAsia"/>
                <w:kern w:val="2"/>
                <w:sz w:val="21"/>
                <w:szCs w:val="21"/>
              </w:rPr>
              <w:t>的要求</w:t>
            </w:r>
          </w:p>
        </w:tc>
        <w:tc>
          <w:tcPr>
            <w:tcW w:w="1704" w:type="dxa"/>
            <w:vAlign w:val="center"/>
          </w:tcPr>
          <w:p>
            <w:pPr>
              <w:widowControl/>
              <w:adjustRightInd/>
              <w:spacing w:line="320" w:lineRule="exact"/>
              <w:ind w:firstLine="0" w:firstLineChars="0"/>
              <w:jc w:val="center"/>
              <w:textAlignment w:val="auto"/>
              <w:rPr>
                <w:rFonts w:asciiTheme="minorEastAsia" w:hAnsiTheme="minorEastAsia" w:eastAsiaTheme="minorEastAsia"/>
                <w:kern w:val="2"/>
                <w:sz w:val="21"/>
                <w:szCs w:val="21"/>
              </w:rPr>
            </w:pPr>
          </w:p>
        </w:tc>
        <w:tc>
          <w:tcPr>
            <w:tcW w:w="1374" w:type="dxa"/>
            <w:vAlign w:val="center"/>
          </w:tcPr>
          <w:p>
            <w:pPr>
              <w:widowControl/>
              <w:adjustRightInd/>
              <w:spacing w:line="320" w:lineRule="exact"/>
              <w:ind w:firstLine="0" w:firstLineChars="0"/>
              <w:jc w:val="center"/>
              <w:textAlignment w:val="auto"/>
              <w:rPr>
                <w:rFonts w:asciiTheme="minorEastAsia" w:hAnsiTheme="minorEastAsia" w:eastAsiaTheme="minorEastAsia"/>
                <w:kern w:val="2"/>
                <w:sz w:val="21"/>
                <w:szCs w:val="21"/>
              </w:rPr>
            </w:pPr>
            <w:r>
              <w:rPr>
                <w:rFonts w:hint="eastAsia" w:asciiTheme="minorEastAsia" w:hAnsiTheme="minorEastAsia" w:eastAsiaTheme="minorEastAsia"/>
                <w:kern w:val="2"/>
                <w:sz w:val="21"/>
                <w:szCs w:val="21"/>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784" w:type="dxa"/>
            <w:vAlign w:val="center"/>
          </w:tcPr>
          <w:p>
            <w:pPr>
              <w:widowControl/>
              <w:adjustRightInd/>
              <w:spacing w:line="320" w:lineRule="exact"/>
              <w:ind w:firstLine="0" w:firstLineChars="0"/>
              <w:jc w:val="center"/>
              <w:textAlignment w:val="auto"/>
              <w:rPr>
                <w:rFonts w:asciiTheme="minorEastAsia" w:hAnsiTheme="minorEastAsia" w:eastAsiaTheme="minorEastAsia"/>
                <w:kern w:val="2"/>
                <w:sz w:val="21"/>
                <w:szCs w:val="21"/>
              </w:rPr>
            </w:pPr>
            <w:r>
              <w:rPr>
                <w:rFonts w:asciiTheme="minorEastAsia" w:hAnsiTheme="minorEastAsia" w:eastAsiaTheme="minorEastAsia"/>
                <w:kern w:val="2"/>
                <w:sz w:val="21"/>
                <w:szCs w:val="21"/>
              </w:rPr>
              <w:t>3</w:t>
            </w:r>
          </w:p>
        </w:tc>
        <w:tc>
          <w:tcPr>
            <w:tcW w:w="3607" w:type="dxa"/>
            <w:vAlign w:val="center"/>
          </w:tcPr>
          <w:p>
            <w:pPr>
              <w:widowControl/>
              <w:adjustRightInd/>
              <w:spacing w:line="320" w:lineRule="exact"/>
              <w:ind w:firstLine="0" w:firstLineChars="0"/>
              <w:jc w:val="both"/>
              <w:textAlignment w:val="auto"/>
              <w:rPr>
                <w:rFonts w:asciiTheme="minorEastAsia" w:hAnsiTheme="minorEastAsia" w:eastAsiaTheme="minorEastAsia"/>
                <w:kern w:val="2"/>
                <w:sz w:val="21"/>
                <w:szCs w:val="21"/>
              </w:rPr>
            </w:pPr>
            <w:r>
              <w:rPr>
                <w:rFonts w:hint="eastAsia" w:asciiTheme="minorEastAsia" w:hAnsiTheme="minorEastAsia" w:eastAsiaTheme="minorEastAsia"/>
                <w:kern w:val="2"/>
                <w:sz w:val="21"/>
                <w:szCs w:val="21"/>
              </w:rPr>
              <w:t>满足磋商文件除第四章《采购需求书》外的*号条款</w:t>
            </w:r>
          </w:p>
        </w:tc>
        <w:tc>
          <w:tcPr>
            <w:tcW w:w="6523" w:type="dxa"/>
            <w:vAlign w:val="center"/>
          </w:tcPr>
          <w:p>
            <w:pPr>
              <w:widowControl/>
              <w:adjustRightInd/>
              <w:spacing w:line="320" w:lineRule="exact"/>
              <w:ind w:firstLine="0" w:firstLineChars="0"/>
              <w:jc w:val="both"/>
              <w:textAlignment w:val="auto"/>
              <w:rPr>
                <w:rFonts w:asciiTheme="minorEastAsia" w:hAnsiTheme="minorEastAsia" w:eastAsiaTheme="minorEastAsia"/>
                <w:kern w:val="2"/>
                <w:sz w:val="21"/>
                <w:szCs w:val="21"/>
              </w:rPr>
            </w:pPr>
            <w:r>
              <w:rPr>
                <w:rFonts w:hint="eastAsia" w:asciiTheme="minorEastAsia" w:hAnsiTheme="minorEastAsia" w:eastAsiaTheme="minorEastAsia"/>
                <w:kern w:val="2"/>
                <w:sz w:val="21"/>
                <w:szCs w:val="21"/>
              </w:rPr>
              <w:t>*附件</w:t>
            </w:r>
            <w:r>
              <w:rPr>
                <w:rFonts w:asciiTheme="minorEastAsia" w:hAnsiTheme="minorEastAsia" w:eastAsiaTheme="minorEastAsia"/>
                <w:kern w:val="2"/>
                <w:sz w:val="21"/>
                <w:szCs w:val="21"/>
              </w:rPr>
              <w:t>6</w:t>
            </w:r>
            <w:r>
              <w:rPr>
                <w:rFonts w:hint="eastAsia" w:asciiTheme="minorEastAsia" w:hAnsiTheme="minorEastAsia" w:eastAsiaTheme="minorEastAsia"/>
                <w:kern w:val="2"/>
                <w:sz w:val="21"/>
                <w:szCs w:val="21"/>
              </w:rPr>
              <w:t>—法定代表人授权书</w:t>
            </w:r>
          </w:p>
        </w:tc>
        <w:tc>
          <w:tcPr>
            <w:tcW w:w="1704" w:type="dxa"/>
            <w:vAlign w:val="center"/>
          </w:tcPr>
          <w:p>
            <w:pPr>
              <w:widowControl/>
              <w:adjustRightInd/>
              <w:spacing w:line="320" w:lineRule="exact"/>
              <w:ind w:firstLine="0" w:firstLineChars="0"/>
              <w:jc w:val="center"/>
              <w:textAlignment w:val="auto"/>
              <w:rPr>
                <w:rFonts w:asciiTheme="minorEastAsia" w:hAnsiTheme="minorEastAsia" w:eastAsiaTheme="minorEastAsia"/>
                <w:kern w:val="2"/>
                <w:sz w:val="21"/>
                <w:szCs w:val="21"/>
              </w:rPr>
            </w:pPr>
          </w:p>
        </w:tc>
        <w:tc>
          <w:tcPr>
            <w:tcW w:w="1374" w:type="dxa"/>
            <w:vAlign w:val="center"/>
          </w:tcPr>
          <w:p>
            <w:pPr>
              <w:widowControl/>
              <w:adjustRightInd/>
              <w:spacing w:line="320" w:lineRule="exact"/>
              <w:ind w:firstLine="0" w:firstLineChars="0"/>
              <w:jc w:val="center"/>
              <w:textAlignment w:val="auto"/>
              <w:rPr>
                <w:rFonts w:asciiTheme="minorEastAsia" w:hAnsiTheme="minorEastAsia" w:eastAsiaTheme="minorEastAsia"/>
                <w:kern w:val="2"/>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784" w:type="dxa"/>
            <w:vMerge w:val="restart"/>
            <w:vAlign w:val="center"/>
          </w:tcPr>
          <w:p>
            <w:pPr>
              <w:widowControl/>
              <w:adjustRightInd/>
              <w:spacing w:line="320" w:lineRule="exact"/>
              <w:ind w:firstLine="0" w:firstLineChars="0"/>
              <w:jc w:val="center"/>
              <w:textAlignment w:val="auto"/>
              <w:rPr>
                <w:rFonts w:asciiTheme="minorEastAsia" w:hAnsiTheme="minorEastAsia" w:eastAsiaTheme="minorEastAsia"/>
                <w:kern w:val="2"/>
                <w:sz w:val="21"/>
                <w:szCs w:val="21"/>
              </w:rPr>
            </w:pPr>
            <w:r>
              <w:rPr>
                <w:rFonts w:asciiTheme="minorEastAsia" w:hAnsiTheme="minorEastAsia" w:eastAsiaTheme="minorEastAsia"/>
                <w:kern w:val="2"/>
                <w:sz w:val="21"/>
                <w:szCs w:val="21"/>
              </w:rPr>
              <w:t>4</w:t>
            </w:r>
          </w:p>
        </w:tc>
        <w:tc>
          <w:tcPr>
            <w:tcW w:w="3607" w:type="dxa"/>
            <w:vMerge w:val="restart"/>
            <w:vAlign w:val="center"/>
          </w:tcPr>
          <w:p>
            <w:pPr>
              <w:widowControl/>
              <w:adjustRightInd/>
              <w:spacing w:line="320" w:lineRule="exact"/>
              <w:ind w:firstLine="0" w:firstLineChars="0"/>
              <w:jc w:val="left"/>
              <w:textAlignment w:val="auto"/>
              <w:rPr>
                <w:rFonts w:asciiTheme="minorEastAsia" w:hAnsiTheme="minorEastAsia" w:eastAsiaTheme="minorEastAsia"/>
                <w:kern w:val="2"/>
                <w:sz w:val="21"/>
                <w:szCs w:val="21"/>
              </w:rPr>
            </w:pPr>
            <w:r>
              <w:rPr>
                <w:rFonts w:hint="eastAsia" w:asciiTheme="minorEastAsia" w:hAnsiTheme="minorEastAsia" w:eastAsiaTheme="minorEastAsia"/>
                <w:kern w:val="2"/>
                <w:sz w:val="21"/>
                <w:szCs w:val="21"/>
              </w:rPr>
              <w:t>供应商符合国家或者磋商文件规定的资格条件，且提供有效证明文件</w:t>
            </w:r>
          </w:p>
        </w:tc>
        <w:tc>
          <w:tcPr>
            <w:tcW w:w="6523" w:type="dxa"/>
            <w:vAlign w:val="center"/>
          </w:tcPr>
          <w:p>
            <w:pPr>
              <w:widowControl/>
              <w:adjustRightInd/>
              <w:spacing w:line="320" w:lineRule="exact"/>
              <w:ind w:firstLine="0" w:firstLineChars="0"/>
              <w:jc w:val="both"/>
              <w:textAlignment w:val="auto"/>
              <w:rPr>
                <w:rFonts w:asciiTheme="minorEastAsia" w:hAnsiTheme="minorEastAsia" w:eastAsiaTheme="minorEastAsia"/>
                <w:kern w:val="2"/>
                <w:sz w:val="21"/>
                <w:szCs w:val="21"/>
              </w:rPr>
            </w:pPr>
            <w:r>
              <w:rPr>
                <w:rFonts w:hint="eastAsia" w:asciiTheme="minorEastAsia" w:hAnsiTheme="minorEastAsia" w:eastAsiaTheme="minorEastAsia"/>
                <w:kern w:val="2"/>
                <w:sz w:val="21"/>
                <w:szCs w:val="21"/>
              </w:rPr>
              <w:t>供应商如为企业法人，须提供企业法人营业执照；供应商如为事业单位或其他组织，须提供事业单位法人证书或登记证或组织机构代码证或其他有效证明文件（复印件）</w:t>
            </w:r>
          </w:p>
        </w:tc>
        <w:tc>
          <w:tcPr>
            <w:tcW w:w="1704" w:type="dxa"/>
            <w:vAlign w:val="center"/>
          </w:tcPr>
          <w:p>
            <w:pPr>
              <w:widowControl/>
              <w:adjustRightInd/>
              <w:spacing w:line="320" w:lineRule="exact"/>
              <w:ind w:firstLine="0" w:firstLineChars="0"/>
              <w:jc w:val="center"/>
              <w:textAlignment w:val="auto"/>
              <w:rPr>
                <w:rFonts w:asciiTheme="minorEastAsia" w:hAnsiTheme="minorEastAsia" w:eastAsiaTheme="minorEastAsia"/>
                <w:kern w:val="2"/>
                <w:sz w:val="21"/>
                <w:szCs w:val="21"/>
              </w:rPr>
            </w:pPr>
          </w:p>
        </w:tc>
        <w:tc>
          <w:tcPr>
            <w:tcW w:w="1374" w:type="dxa"/>
            <w:vAlign w:val="center"/>
          </w:tcPr>
          <w:p>
            <w:pPr>
              <w:widowControl/>
              <w:adjustRightInd/>
              <w:spacing w:line="320" w:lineRule="exact"/>
              <w:ind w:firstLine="0" w:firstLineChars="0"/>
              <w:jc w:val="center"/>
              <w:textAlignment w:val="auto"/>
              <w:rPr>
                <w:rFonts w:asciiTheme="minorEastAsia" w:hAnsiTheme="minorEastAsia" w:eastAsiaTheme="minorEastAsia"/>
                <w:kern w:val="2"/>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784" w:type="dxa"/>
            <w:vMerge w:val="continue"/>
            <w:vAlign w:val="center"/>
          </w:tcPr>
          <w:p>
            <w:pPr>
              <w:widowControl/>
              <w:adjustRightInd/>
              <w:spacing w:line="320" w:lineRule="exact"/>
              <w:ind w:firstLine="0" w:firstLineChars="0"/>
              <w:jc w:val="center"/>
              <w:textAlignment w:val="auto"/>
              <w:rPr>
                <w:rFonts w:asciiTheme="minorEastAsia" w:hAnsiTheme="minorEastAsia" w:eastAsiaTheme="minorEastAsia"/>
                <w:kern w:val="2"/>
                <w:sz w:val="21"/>
                <w:szCs w:val="21"/>
              </w:rPr>
            </w:pPr>
          </w:p>
        </w:tc>
        <w:tc>
          <w:tcPr>
            <w:tcW w:w="3607" w:type="dxa"/>
            <w:vMerge w:val="continue"/>
            <w:vAlign w:val="center"/>
          </w:tcPr>
          <w:p>
            <w:pPr>
              <w:widowControl/>
              <w:adjustRightInd/>
              <w:spacing w:line="320" w:lineRule="exact"/>
              <w:ind w:firstLine="0" w:firstLineChars="0"/>
              <w:jc w:val="both"/>
              <w:textAlignment w:val="auto"/>
              <w:rPr>
                <w:rFonts w:asciiTheme="minorEastAsia" w:hAnsiTheme="minorEastAsia" w:eastAsiaTheme="minorEastAsia"/>
                <w:kern w:val="2"/>
                <w:sz w:val="21"/>
                <w:szCs w:val="21"/>
              </w:rPr>
            </w:pPr>
          </w:p>
        </w:tc>
        <w:tc>
          <w:tcPr>
            <w:tcW w:w="6523" w:type="dxa"/>
            <w:vAlign w:val="center"/>
          </w:tcPr>
          <w:p>
            <w:pPr>
              <w:widowControl/>
              <w:adjustRightInd/>
              <w:spacing w:line="320" w:lineRule="exact"/>
              <w:ind w:firstLine="0" w:firstLineChars="0"/>
              <w:jc w:val="both"/>
              <w:textAlignment w:val="auto"/>
              <w:rPr>
                <w:rFonts w:asciiTheme="minorEastAsia" w:hAnsiTheme="minorEastAsia" w:eastAsiaTheme="minorEastAsia"/>
                <w:kern w:val="2"/>
                <w:sz w:val="21"/>
                <w:szCs w:val="21"/>
              </w:rPr>
            </w:pPr>
            <w:r>
              <w:rPr>
                <w:rFonts w:hint="eastAsia" w:asciiTheme="minorEastAsia" w:hAnsiTheme="minorEastAsia" w:eastAsiaTheme="minorEastAsia"/>
                <w:kern w:val="2"/>
                <w:sz w:val="21"/>
                <w:szCs w:val="21"/>
              </w:rPr>
              <w:t>供应商</w:t>
            </w:r>
            <w:r>
              <w:rPr>
                <w:rFonts w:hint="eastAsia" w:ascii="宋体" w:hAnsi="宋体"/>
                <w:b/>
                <w:bCs/>
                <w:kern w:val="2"/>
                <w:sz w:val="21"/>
                <w:szCs w:val="21"/>
              </w:rPr>
              <w:t>2020年度或2021年度经会计师事务所或审计机构审计的财务审计报告及财务报表（至少包含会计师事务所或审计机构签章页、资产负债表、现金流量表、损益表/利润表）</w:t>
            </w:r>
            <w:r>
              <w:rPr>
                <w:rFonts w:hint="eastAsia" w:asciiTheme="minorEastAsia" w:hAnsiTheme="minorEastAsia" w:eastAsiaTheme="minorEastAsia"/>
                <w:kern w:val="2"/>
                <w:sz w:val="21"/>
                <w:szCs w:val="21"/>
              </w:rPr>
              <w:t>或</w:t>
            </w:r>
            <w:r>
              <w:rPr>
                <w:rFonts w:hint="eastAsia" w:asciiTheme="minorEastAsia" w:hAnsiTheme="minorEastAsia" w:eastAsiaTheme="minorEastAsia"/>
                <w:b/>
                <w:bCs/>
                <w:kern w:val="2"/>
                <w:sz w:val="21"/>
                <w:szCs w:val="21"/>
              </w:rPr>
              <w:t>首次响应文件提交截止日前六个月内供应商开户银行出具的资信证明</w:t>
            </w:r>
            <w:r>
              <w:rPr>
                <w:rFonts w:hint="eastAsia" w:asciiTheme="minorEastAsia" w:hAnsiTheme="minorEastAsia" w:eastAsiaTheme="minorEastAsia"/>
                <w:kern w:val="2"/>
                <w:sz w:val="21"/>
                <w:szCs w:val="21"/>
              </w:rPr>
              <w:t>（财务报告复印件或银行出具的资信证明原件或复印件）</w:t>
            </w:r>
          </w:p>
        </w:tc>
        <w:tc>
          <w:tcPr>
            <w:tcW w:w="1704" w:type="dxa"/>
            <w:vAlign w:val="center"/>
          </w:tcPr>
          <w:p>
            <w:pPr>
              <w:widowControl/>
              <w:adjustRightInd/>
              <w:spacing w:line="320" w:lineRule="exact"/>
              <w:ind w:firstLine="0" w:firstLineChars="0"/>
              <w:jc w:val="center"/>
              <w:textAlignment w:val="auto"/>
              <w:rPr>
                <w:rFonts w:asciiTheme="minorEastAsia" w:hAnsiTheme="minorEastAsia" w:eastAsiaTheme="minorEastAsia"/>
                <w:kern w:val="2"/>
                <w:sz w:val="21"/>
                <w:szCs w:val="21"/>
              </w:rPr>
            </w:pPr>
          </w:p>
        </w:tc>
        <w:tc>
          <w:tcPr>
            <w:tcW w:w="1374" w:type="dxa"/>
            <w:vAlign w:val="center"/>
          </w:tcPr>
          <w:p>
            <w:pPr>
              <w:widowControl/>
              <w:adjustRightInd/>
              <w:spacing w:line="320" w:lineRule="exact"/>
              <w:ind w:firstLine="0" w:firstLineChars="0"/>
              <w:jc w:val="center"/>
              <w:textAlignment w:val="auto"/>
              <w:rPr>
                <w:rFonts w:asciiTheme="minorEastAsia" w:hAnsiTheme="minorEastAsia" w:eastAsiaTheme="minorEastAsia"/>
                <w:kern w:val="2"/>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784" w:type="dxa"/>
            <w:vMerge w:val="continue"/>
            <w:vAlign w:val="center"/>
          </w:tcPr>
          <w:p>
            <w:pPr>
              <w:widowControl/>
              <w:adjustRightInd/>
              <w:spacing w:line="320" w:lineRule="exact"/>
              <w:ind w:firstLine="0" w:firstLineChars="0"/>
              <w:jc w:val="center"/>
              <w:textAlignment w:val="auto"/>
              <w:rPr>
                <w:rFonts w:asciiTheme="minorEastAsia" w:hAnsiTheme="minorEastAsia" w:eastAsiaTheme="minorEastAsia"/>
                <w:kern w:val="2"/>
                <w:sz w:val="21"/>
                <w:szCs w:val="21"/>
              </w:rPr>
            </w:pPr>
          </w:p>
        </w:tc>
        <w:tc>
          <w:tcPr>
            <w:tcW w:w="3607" w:type="dxa"/>
            <w:vMerge w:val="continue"/>
            <w:vAlign w:val="center"/>
          </w:tcPr>
          <w:p>
            <w:pPr>
              <w:widowControl/>
              <w:adjustRightInd/>
              <w:spacing w:line="320" w:lineRule="exact"/>
              <w:ind w:firstLine="0" w:firstLineChars="0"/>
              <w:jc w:val="both"/>
              <w:textAlignment w:val="auto"/>
              <w:rPr>
                <w:rFonts w:asciiTheme="minorEastAsia" w:hAnsiTheme="minorEastAsia" w:eastAsiaTheme="minorEastAsia"/>
                <w:kern w:val="2"/>
                <w:sz w:val="21"/>
                <w:szCs w:val="21"/>
              </w:rPr>
            </w:pPr>
          </w:p>
        </w:tc>
        <w:tc>
          <w:tcPr>
            <w:tcW w:w="6523" w:type="dxa"/>
            <w:vAlign w:val="center"/>
          </w:tcPr>
          <w:p>
            <w:pPr>
              <w:widowControl/>
              <w:adjustRightInd/>
              <w:spacing w:line="320" w:lineRule="exact"/>
              <w:ind w:firstLine="0" w:firstLineChars="0"/>
              <w:jc w:val="both"/>
              <w:textAlignment w:val="auto"/>
              <w:rPr>
                <w:rFonts w:asciiTheme="minorEastAsia" w:hAnsiTheme="minorEastAsia" w:eastAsiaTheme="minorEastAsia"/>
                <w:kern w:val="2"/>
                <w:sz w:val="21"/>
                <w:szCs w:val="21"/>
              </w:rPr>
            </w:pPr>
            <w:r>
              <w:rPr>
                <w:rFonts w:hint="eastAsia" w:asciiTheme="minorEastAsia" w:hAnsiTheme="minorEastAsia" w:eastAsiaTheme="minorEastAsia"/>
                <w:b/>
                <w:bCs/>
                <w:kern w:val="2"/>
                <w:sz w:val="21"/>
                <w:szCs w:val="21"/>
              </w:rPr>
              <w:t>首次响应文件提交截止日前六个月内任意一个月的供应商缴纳税收</w:t>
            </w:r>
            <w:r>
              <w:rPr>
                <w:rFonts w:hint="eastAsia" w:asciiTheme="minorEastAsia" w:hAnsiTheme="minorEastAsia" w:eastAsiaTheme="minorEastAsia"/>
                <w:kern w:val="2"/>
                <w:sz w:val="21"/>
                <w:szCs w:val="21"/>
              </w:rPr>
              <w:t>的有效凭证，依法免税的，应提供依法免税的相关证明文件（复印件）</w:t>
            </w:r>
          </w:p>
        </w:tc>
        <w:tc>
          <w:tcPr>
            <w:tcW w:w="1704" w:type="dxa"/>
            <w:vAlign w:val="center"/>
          </w:tcPr>
          <w:p>
            <w:pPr>
              <w:widowControl/>
              <w:adjustRightInd/>
              <w:spacing w:line="320" w:lineRule="exact"/>
              <w:ind w:firstLine="0" w:firstLineChars="0"/>
              <w:jc w:val="center"/>
              <w:textAlignment w:val="auto"/>
              <w:rPr>
                <w:rFonts w:asciiTheme="minorEastAsia" w:hAnsiTheme="minorEastAsia" w:eastAsiaTheme="minorEastAsia"/>
                <w:kern w:val="2"/>
                <w:sz w:val="21"/>
                <w:szCs w:val="21"/>
              </w:rPr>
            </w:pPr>
          </w:p>
        </w:tc>
        <w:tc>
          <w:tcPr>
            <w:tcW w:w="1374" w:type="dxa"/>
            <w:vAlign w:val="center"/>
          </w:tcPr>
          <w:p>
            <w:pPr>
              <w:widowControl/>
              <w:adjustRightInd/>
              <w:spacing w:line="320" w:lineRule="exact"/>
              <w:ind w:firstLine="0" w:firstLineChars="0"/>
              <w:jc w:val="center"/>
              <w:textAlignment w:val="auto"/>
              <w:rPr>
                <w:rFonts w:asciiTheme="minorEastAsia" w:hAnsiTheme="minorEastAsia" w:eastAsiaTheme="minorEastAsia"/>
                <w:kern w:val="2"/>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784" w:type="dxa"/>
            <w:vMerge w:val="continue"/>
            <w:vAlign w:val="center"/>
          </w:tcPr>
          <w:p>
            <w:pPr>
              <w:widowControl/>
              <w:adjustRightInd/>
              <w:spacing w:line="320" w:lineRule="exact"/>
              <w:ind w:firstLine="0" w:firstLineChars="0"/>
              <w:jc w:val="center"/>
              <w:textAlignment w:val="auto"/>
              <w:rPr>
                <w:rFonts w:asciiTheme="minorEastAsia" w:hAnsiTheme="minorEastAsia" w:eastAsiaTheme="minorEastAsia"/>
                <w:kern w:val="2"/>
                <w:sz w:val="21"/>
                <w:szCs w:val="21"/>
              </w:rPr>
            </w:pPr>
          </w:p>
        </w:tc>
        <w:tc>
          <w:tcPr>
            <w:tcW w:w="3607" w:type="dxa"/>
            <w:vMerge w:val="continue"/>
            <w:vAlign w:val="center"/>
          </w:tcPr>
          <w:p>
            <w:pPr>
              <w:widowControl/>
              <w:adjustRightInd/>
              <w:spacing w:line="320" w:lineRule="exact"/>
              <w:ind w:firstLine="0" w:firstLineChars="0"/>
              <w:jc w:val="both"/>
              <w:textAlignment w:val="auto"/>
              <w:rPr>
                <w:rFonts w:asciiTheme="minorEastAsia" w:hAnsiTheme="minorEastAsia" w:eastAsiaTheme="minorEastAsia"/>
                <w:kern w:val="2"/>
                <w:sz w:val="21"/>
                <w:szCs w:val="21"/>
              </w:rPr>
            </w:pPr>
          </w:p>
        </w:tc>
        <w:tc>
          <w:tcPr>
            <w:tcW w:w="6523" w:type="dxa"/>
            <w:vAlign w:val="center"/>
          </w:tcPr>
          <w:p>
            <w:pPr>
              <w:widowControl/>
              <w:adjustRightInd/>
              <w:spacing w:line="320" w:lineRule="exact"/>
              <w:ind w:firstLine="0" w:firstLineChars="0"/>
              <w:jc w:val="both"/>
              <w:textAlignment w:val="auto"/>
              <w:rPr>
                <w:rFonts w:asciiTheme="minorEastAsia" w:hAnsiTheme="minorEastAsia" w:eastAsiaTheme="minorEastAsia"/>
                <w:kern w:val="2"/>
                <w:sz w:val="21"/>
                <w:szCs w:val="21"/>
              </w:rPr>
            </w:pPr>
            <w:r>
              <w:rPr>
                <w:rFonts w:hint="eastAsia" w:asciiTheme="minorEastAsia" w:hAnsiTheme="minorEastAsia" w:eastAsiaTheme="minorEastAsia"/>
                <w:b/>
                <w:bCs/>
                <w:kern w:val="2"/>
                <w:sz w:val="21"/>
                <w:szCs w:val="21"/>
              </w:rPr>
              <w:t>首次响应文件提交截止日前六个月内任意一个月的供应商缴纳社会保障资金</w:t>
            </w:r>
            <w:r>
              <w:rPr>
                <w:rFonts w:hint="eastAsia" w:asciiTheme="minorEastAsia" w:hAnsiTheme="minorEastAsia" w:eastAsiaTheme="minorEastAsia"/>
                <w:kern w:val="2"/>
                <w:sz w:val="21"/>
                <w:szCs w:val="21"/>
              </w:rPr>
              <w:t>的有效凭证，依法免缴的，应提供依法免缴的相关证明文件，由第三方机构代缴的，还应提供代缴协议等相关证明文件（复印件）</w:t>
            </w:r>
          </w:p>
        </w:tc>
        <w:tc>
          <w:tcPr>
            <w:tcW w:w="1704" w:type="dxa"/>
            <w:vAlign w:val="center"/>
          </w:tcPr>
          <w:p>
            <w:pPr>
              <w:widowControl/>
              <w:adjustRightInd/>
              <w:spacing w:line="320" w:lineRule="exact"/>
              <w:ind w:firstLine="0" w:firstLineChars="0"/>
              <w:jc w:val="center"/>
              <w:textAlignment w:val="auto"/>
              <w:rPr>
                <w:rFonts w:asciiTheme="minorEastAsia" w:hAnsiTheme="minorEastAsia" w:eastAsiaTheme="minorEastAsia"/>
                <w:kern w:val="2"/>
                <w:sz w:val="21"/>
                <w:szCs w:val="21"/>
              </w:rPr>
            </w:pPr>
          </w:p>
        </w:tc>
        <w:tc>
          <w:tcPr>
            <w:tcW w:w="1374" w:type="dxa"/>
            <w:vAlign w:val="center"/>
          </w:tcPr>
          <w:p>
            <w:pPr>
              <w:widowControl/>
              <w:adjustRightInd/>
              <w:spacing w:line="320" w:lineRule="exact"/>
              <w:ind w:firstLine="0" w:firstLineChars="0"/>
              <w:jc w:val="center"/>
              <w:textAlignment w:val="auto"/>
              <w:rPr>
                <w:rFonts w:asciiTheme="minorEastAsia" w:hAnsiTheme="minorEastAsia" w:eastAsiaTheme="minorEastAsia"/>
                <w:kern w:val="2"/>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784" w:type="dxa"/>
            <w:vMerge w:val="continue"/>
            <w:vAlign w:val="center"/>
          </w:tcPr>
          <w:p>
            <w:pPr>
              <w:widowControl/>
              <w:adjustRightInd/>
              <w:spacing w:line="320" w:lineRule="exact"/>
              <w:ind w:firstLine="0" w:firstLineChars="0"/>
              <w:jc w:val="center"/>
              <w:textAlignment w:val="auto"/>
              <w:rPr>
                <w:rFonts w:asciiTheme="minorEastAsia" w:hAnsiTheme="minorEastAsia" w:eastAsiaTheme="minorEastAsia"/>
                <w:kern w:val="2"/>
                <w:sz w:val="21"/>
                <w:szCs w:val="21"/>
              </w:rPr>
            </w:pPr>
          </w:p>
        </w:tc>
        <w:tc>
          <w:tcPr>
            <w:tcW w:w="3607" w:type="dxa"/>
            <w:vMerge w:val="continue"/>
            <w:vAlign w:val="center"/>
          </w:tcPr>
          <w:p>
            <w:pPr>
              <w:widowControl/>
              <w:adjustRightInd/>
              <w:spacing w:line="320" w:lineRule="exact"/>
              <w:ind w:firstLine="0" w:firstLineChars="0"/>
              <w:jc w:val="both"/>
              <w:textAlignment w:val="auto"/>
              <w:rPr>
                <w:rFonts w:asciiTheme="minorEastAsia" w:hAnsiTheme="minorEastAsia" w:eastAsiaTheme="minorEastAsia"/>
                <w:kern w:val="2"/>
                <w:sz w:val="21"/>
                <w:szCs w:val="21"/>
              </w:rPr>
            </w:pPr>
          </w:p>
        </w:tc>
        <w:tc>
          <w:tcPr>
            <w:tcW w:w="6523" w:type="dxa"/>
            <w:vAlign w:val="center"/>
          </w:tcPr>
          <w:p>
            <w:pPr>
              <w:widowControl/>
              <w:adjustRightInd/>
              <w:spacing w:line="320" w:lineRule="exact"/>
              <w:ind w:firstLine="0" w:firstLineChars="0"/>
              <w:jc w:val="both"/>
              <w:textAlignment w:val="auto"/>
              <w:rPr>
                <w:rFonts w:asciiTheme="minorEastAsia" w:hAnsiTheme="minorEastAsia" w:eastAsiaTheme="minorEastAsia"/>
                <w:kern w:val="2"/>
                <w:sz w:val="21"/>
                <w:szCs w:val="21"/>
              </w:rPr>
            </w:pPr>
            <w:r>
              <w:rPr>
                <w:rFonts w:hint="eastAsia" w:asciiTheme="minorEastAsia" w:hAnsiTheme="minorEastAsia" w:eastAsiaTheme="minorEastAsia"/>
                <w:kern w:val="2"/>
                <w:sz w:val="21"/>
                <w:szCs w:val="21"/>
              </w:rPr>
              <w:t>供应商声明函</w:t>
            </w:r>
          </w:p>
        </w:tc>
        <w:tc>
          <w:tcPr>
            <w:tcW w:w="1704" w:type="dxa"/>
            <w:vAlign w:val="center"/>
          </w:tcPr>
          <w:p>
            <w:pPr>
              <w:widowControl/>
              <w:adjustRightInd/>
              <w:spacing w:line="320" w:lineRule="exact"/>
              <w:ind w:firstLine="0" w:firstLineChars="0"/>
              <w:jc w:val="center"/>
              <w:textAlignment w:val="auto"/>
              <w:rPr>
                <w:rFonts w:asciiTheme="minorEastAsia" w:hAnsiTheme="minorEastAsia" w:eastAsiaTheme="minorEastAsia"/>
                <w:kern w:val="2"/>
                <w:sz w:val="21"/>
                <w:szCs w:val="21"/>
              </w:rPr>
            </w:pPr>
          </w:p>
        </w:tc>
        <w:tc>
          <w:tcPr>
            <w:tcW w:w="1374" w:type="dxa"/>
            <w:vAlign w:val="center"/>
          </w:tcPr>
          <w:p>
            <w:pPr>
              <w:widowControl/>
              <w:adjustRightInd/>
              <w:spacing w:line="320" w:lineRule="exact"/>
              <w:ind w:firstLine="0" w:firstLineChars="0"/>
              <w:jc w:val="center"/>
              <w:textAlignment w:val="auto"/>
              <w:rPr>
                <w:rFonts w:asciiTheme="minorEastAsia" w:hAnsiTheme="minorEastAsia" w:eastAsiaTheme="minorEastAsia"/>
                <w:kern w:val="2"/>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784" w:type="dxa"/>
            <w:vMerge w:val="continue"/>
            <w:vAlign w:val="center"/>
          </w:tcPr>
          <w:p>
            <w:pPr>
              <w:widowControl/>
              <w:adjustRightInd/>
              <w:spacing w:line="320" w:lineRule="exact"/>
              <w:ind w:firstLine="0" w:firstLineChars="0"/>
              <w:jc w:val="center"/>
              <w:textAlignment w:val="auto"/>
              <w:rPr>
                <w:rFonts w:asciiTheme="minorEastAsia" w:hAnsiTheme="minorEastAsia" w:eastAsiaTheme="minorEastAsia"/>
                <w:kern w:val="2"/>
                <w:sz w:val="21"/>
                <w:szCs w:val="21"/>
              </w:rPr>
            </w:pPr>
          </w:p>
        </w:tc>
        <w:tc>
          <w:tcPr>
            <w:tcW w:w="3607" w:type="dxa"/>
            <w:vMerge w:val="continue"/>
            <w:vAlign w:val="center"/>
          </w:tcPr>
          <w:p>
            <w:pPr>
              <w:widowControl/>
              <w:adjustRightInd/>
              <w:spacing w:line="320" w:lineRule="exact"/>
              <w:ind w:firstLine="0" w:firstLineChars="0"/>
              <w:jc w:val="both"/>
              <w:textAlignment w:val="auto"/>
              <w:rPr>
                <w:rFonts w:asciiTheme="minorEastAsia" w:hAnsiTheme="minorEastAsia" w:eastAsiaTheme="minorEastAsia"/>
                <w:kern w:val="2"/>
                <w:sz w:val="21"/>
                <w:szCs w:val="21"/>
              </w:rPr>
            </w:pPr>
          </w:p>
        </w:tc>
        <w:tc>
          <w:tcPr>
            <w:tcW w:w="6523" w:type="dxa"/>
            <w:vAlign w:val="center"/>
          </w:tcPr>
          <w:p>
            <w:pPr>
              <w:widowControl/>
              <w:adjustRightInd/>
              <w:spacing w:line="320" w:lineRule="exact"/>
              <w:ind w:firstLine="0" w:firstLineChars="0"/>
              <w:jc w:val="both"/>
              <w:textAlignment w:val="auto"/>
              <w:rPr>
                <w:rFonts w:asciiTheme="minorEastAsia" w:hAnsiTheme="minorEastAsia" w:eastAsiaTheme="minorEastAsia"/>
                <w:kern w:val="2"/>
                <w:sz w:val="21"/>
                <w:szCs w:val="21"/>
              </w:rPr>
            </w:pPr>
            <w:r>
              <w:rPr>
                <w:rFonts w:hint="eastAsia" w:asciiTheme="minorEastAsia" w:hAnsiTheme="minorEastAsia" w:eastAsiaTheme="minorEastAsia"/>
                <w:kern w:val="2"/>
                <w:sz w:val="21"/>
                <w:szCs w:val="21"/>
              </w:rPr>
              <w:t>供应商未被“信用中国”列入失信被执行人、重大税收违法案件当事人名单、政府采购严重违法失信行为记录名单。供应商需提供首次响应文件提交截止时间前十五个工作日内对以上三项内容的查询截图并加盖公章。信用中国查询网址：https://www.creditchina.gov.cn/xinyongfuwu/?navPage=5；</w:t>
            </w:r>
          </w:p>
        </w:tc>
        <w:tc>
          <w:tcPr>
            <w:tcW w:w="1704" w:type="dxa"/>
            <w:vAlign w:val="center"/>
          </w:tcPr>
          <w:p>
            <w:pPr>
              <w:widowControl/>
              <w:adjustRightInd/>
              <w:spacing w:line="320" w:lineRule="exact"/>
              <w:ind w:firstLine="0" w:firstLineChars="0"/>
              <w:jc w:val="center"/>
              <w:textAlignment w:val="auto"/>
              <w:rPr>
                <w:rFonts w:asciiTheme="minorEastAsia" w:hAnsiTheme="minorEastAsia" w:eastAsiaTheme="minorEastAsia"/>
                <w:kern w:val="2"/>
                <w:sz w:val="21"/>
                <w:szCs w:val="21"/>
              </w:rPr>
            </w:pPr>
          </w:p>
        </w:tc>
        <w:tc>
          <w:tcPr>
            <w:tcW w:w="1374" w:type="dxa"/>
            <w:vAlign w:val="center"/>
          </w:tcPr>
          <w:p>
            <w:pPr>
              <w:widowControl/>
              <w:adjustRightInd/>
              <w:spacing w:line="320" w:lineRule="exact"/>
              <w:ind w:firstLine="0" w:firstLineChars="0"/>
              <w:jc w:val="center"/>
              <w:textAlignment w:val="auto"/>
              <w:rPr>
                <w:rFonts w:asciiTheme="minorEastAsia" w:hAnsiTheme="minorEastAsia" w:eastAsiaTheme="minorEastAsia"/>
                <w:kern w:val="2"/>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784" w:type="dxa"/>
            <w:vMerge w:val="continue"/>
            <w:vAlign w:val="center"/>
          </w:tcPr>
          <w:p>
            <w:pPr>
              <w:widowControl/>
              <w:adjustRightInd/>
              <w:spacing w:line="320" w:lineRule="exact"/>
              <w:ind w:firstLine="0" w:firstLineChars="0"/>
              <w:jc w:val="center"/>
              <w:textAlignment w:val="auto"/>
              <w:rPr>
                <w:rFonts w:asciiTheme="minorEastAsia" w:hAnsiTheme="minorEastAsia" w:eastAsiaTheme="minorEastAsia"/>
                <w:kern w:val="2"/>
                <w:sz w:val="21"/>
                <w:szCs w:val="21"/>
              </w:rPr>
            </w:pPr>
          </w:p>
        </w:tc>
        <w:tc>
          <w:tcPr>
            <w:tcW w:w="3607" w:type="dxa"/>
            <w:vMerge w:val="continue"/>
            <w:vAlign w:val="center"/>
          </w:tcPr>
          <w:p>
            <w:pPr>
              <w:widowControl/>
              <w:adjustRightInd/>
              <w:spacing w:line="320" w:lineRule="exact"/>
              <w:ind w:firstLine="0" w:firstLineChars="0"/>
              <w:jc w:val="both"/>
              <w:textAlignment w:val="auto"/>
              <w:rPr>
                <w:rFonts w:asciiTheme="minorEastAsia" w:hAnsiTheme="minorEastAsia" w:eastAsiaTheme="minorEastAsia"/>
                <w:kern w:val="2"/>
                <w:sz w:val="21"/>
                <w:szCs w:val="21"/>
              </w:rPr>
            </w:pPr>
          </w:p>
        </w:tc>
        <w:tc>
          <w:tcPr>
            <w:tcW w:w="6523" w:type="dxa"/>
            <w:vAlign w:val="center"/>
          </w:tcPr>
          <w:p>
            <w:pPr>
              <w:widowControl/>
              <w:adjustRightInd/>
              <w:spacing w:line="320" w:lineRule="exact"/>
              <w:ind w:firstLine="0" w:firstLineChars="0"/>
              <w:jc w:val="both"/>
              <w:textAlignment w:val="auto"/>
              <w:rPr>
                <w:rFonts w:asciiTheme="minorEastAsia" w:hAnsiTheme="minorEastAsia" w:eastAsiaTheme="minorEastAsia"/>
                <w:kern w:val="2"/>
                <w:sz w:val="21"/>
                <w:szCs w:val="21"/>
              </w:rPr>
            </w:pPr>
            <w:r>
              <w:rPr>
                <w:rFonts w:hint="eastAsia" w:asciiTheme="minorEastAsia" w:hAnsiTheme="minorEastAsia" w:eastAsiaTheme="minorEastAsia"/>
                <w:kern w:val="2"/>
                <w:sz w:val="21"/>
                <w:szCs w:val="21"/>
              </w:rPr>
              <w:t>具有履行合同所必需的设备和专业技术能力，供应商近三年（20</w:t>
            </w:r>
            <w:r>
              <w:rPr>
                <w:rFonts w:asciiTheme="minorEastAsia" w:hAnsiTheme="minorEastAsia" w:eastAsiaTheme="minorEastAsia"/>
                <w:kern w:val="2"/>
                <w:sz w:val="21"/>
                <w:szCs w:val="21"/>
              </w:rPr>
              <w:t>**</w:t>
            </w:r>
            <w:r>
              <w:rPr>
                <w:rFonts w:hint="eastAsia" w:asciiTheme="minorEastAsia" w:hAnsiTheme="minorEastAsia" w:eastAsiaTheme="minorEastAsia"/>
                <w:kern w:val="2"/>
                <w:sz w:val="21"/>
                <w:szCs w:val="21"/>
              </w:rPr>
              <w:t>年1月1日至首次响应文件提交截止日）（以合同签订时间为准）具有*</w:t>
            </w:r>
            <w:r>
              <w:rPr>
                <w:rFonts w:asciiTheme="minorEastAsia" w:hAnsiTheme="minorEastAsia" w:eastAsiaTheme="minorEastAsia"/>
                <w:kern w:val="2"/>
                <w:sz w:val="21"/>
                <w:szCs w:val="21"/>
              </w:rPr>
              <w:t>******</w:t>
            </w:r>
            <w:r>
              <w:rPr>
                <w:rFonts w:hint="eastAsia" w:asciiTheme="minorEastAsia" w:hAnsiTheme="minorEastAsia" w:eastAsiaTheme="minorEastAsia"/>
                <w:kern w:val="2"/>
                <w:sz w:val="21"/>
                <w:szCs w:val="21"/>
              </w:rPr>
              <w:t>的业绩案例，并提供符合上述要求的合同关键页作为有效的业绩证明材料。合同关键页包含但不限于合同首页、合同标的页、签署日期页及盖章页等；</w:t>
            </w:r>
          </w:p>
        </w:tc>
        <w:tc>
          <w:tcPr>
            <w:tcW w:w="1704" w:type="dxa"/>
            <w:vAlign w:val="center"/>
          </w:tcPr>
          <w:p>
            <w:pPr>
              <w:widowControl/>
              <w:adjustRightInd/>
              <w:spacing w:line="320" w:lineRule="exact"/>
              <w:ind w:firstLine="0" w:firstLineChars="0"/>
              <w:jc w:val="center"/>
              <w:textAlignment w:val="auto"/>
              <w:rPr>
                <w:rFonts w:asciiTheme="minorEastAsia" w:hAnsiTheme="minorEastAsia" w:eastAsiaTheme="minorEastAsia"/>
                <w:kern w:val="2"/>
                <w:sz w:val="21"/>
                <w:szCs w:val="21"/>
              </w:rPr>
            </w:pPr>
          </w:p>
        </w:tc>
        <w:tc>
          <w:tcPr>
            <w:tcW w:w="1374" w:type="dxa"/>
            <w:vAlign w:val="center"/>
          </w:tcPr>
          <w:p>
            <w:pPr>
              <w:widowControl/>
              <w:adjustRightInd/>
              <w:spacing w:line="320" w:lineRule="exact"/>
              <w:ind w:firstLine="0" w:firstLineChars="0"/>
              <w:jc w:val="center"/>
              <w:textAlignment w:val="auto"/>
              <w:rPr>
                <w:rFonts w:asciiTheme="minorEastAsia" w:hAnsiTheme="minorEastAsia" w:eastAsiaTheme="minorEastAsia"/>
                <w:kern w:val="2"/>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784" w:type="dxa"/>
            <w:vAlign w:val="center"/>
          </w:tcPr>
          <w:p>
            <w:pPr>
              <w:widowControl/>
              <w:adjustRightInd/>
              <w:spacing w:line="320" w:lineRule="exact"/>
              <w:ind w:firstLine="0" w:firstLineChars="0"/>
              <w:jc w:val="center"/>
              <w:textAlignment w:val="auto"/>
              <w:rPr>
                <w:rFonts w:asciiTheme="minorEastAsia" w:hAnsiTheme="minorEastAsia" w:eastAsiaTheme="minorEastAsia"/>
                <w:kern w:val="2"/>
                <w:sz w:val="21"/>
                <w:szCs w:val="21"/>
              </w:rPr>
            </w:pPr>
            <w:r>
              <w:rPr>
                <w:rFonts w:asciiTheme="minorEastAsia" w:hAnsiTheme="minorEastAsia" w:eastAsiaTheme="minorEastAsia"/>
                <w:kern w:val="2"/>
                <w:sz w:val="21"/>
                <w:szCs w:val="21"/>
              </w:rPr>
              <w:t>5</w:t>
            </w:r>
          </w:p>
        </w:tc>
        <w:tc>
          <w:tcPr>
            <w:tcW w:w="10130" w:type="dxa"/>
            <w:gridSpan w:val="2"/>
            <w:vAlign w:val="center"/>
          </w:tcPr>
          <w:p>
            <w:pPr>
              <w:widowControl/>
              <w:adjustRightInd/>
              <w:spacing w:line="320" w:lineRule="exact"/>
              <w:ind w:firstLine="0" w:firstLineChars="0"/>
              <w:jc w:val="both"/>
              <w:textAlignment w:val="auto"/>
              <w:rPr>
                <w:rFonts w:asciiTheme="minorEastAsia" w:hAnsiTheme="minorEastAsia" w:eastAsiaTheme="minorEastAsia"/>
                <w:kern w:val="2"/>
                <w:sz w:val="21"/>
                <w:szCs w:val="21"/>
              </w:rPr>
            </w:pPr>
            <w:r>
              <w:rPr>
                <w:rFonts w:hint="eastAsia" w:asciiTheme="minorEastAsia" w:hAnsiTheme="minorEastAsia" w:eastAsiaTheme="minorEastAsia"/>
                <w:kern w:val="2"/>
                <w:sz w:val="21"/>
                <w:szCs w:val="21"/>
              </w:rPr>
              <w:t>响应文件对磋商文件的实质性要求和条件作出响应</w:t>
            </w:r>
          </w:p>
        </w:tc>
        <w:tc>
          <w:tcPr>
            <w:tcW w:w="1704" w:type="dxa"/>
            <w:vAlign w:val="center"/>
          </w:tcPr>
          <w:p>
            <w:pPr>
              <w:widowControl/>
              <w:adjustRightInd/>
              <w:spacing w:line="320" w:lineRule="exact"/>
              <w:ind w:firstLine="0" w:firstLineChars="0"/>
              <w:jc w:val="center"/>
              <w:textAlignment w:val="auto"/>
              <w:rPr>
                <w:rFonts w:asciiTheme="minorEastAsia" w:hAnsiTheme="minorEastAsia" w:eastAsiaTheme="minorEastAsia"/>
                <w:kern w:val="2"/>
                <w:sz w:val="21"/>
                <w:szCs w:val="21"/>
              </w:rPr>
            </w:pPr>
            <w:r>
              <w:rPr>
                <w:rFonts w:hint="eastAsia" w:asciiTheme="minorEastAsia" w:hAnsiTheme="minorEastAsia" w:eastAsiaTheme="minorEastAsia"/>
                <w:kern w:val="2"/>
                <w:sz w:val="21"/>
                <w:szCs w:val="21"/>
              </w:rPr>
              <w:t>/</w:t>
            </w:r>
          </w:p>
        </w:tc>
        <w:tc>
          <w:tcPr>
            <w:tcW w:w="1374" w:type="dxa"/>
            <w:vAlign w:val="center"/>
          </w:tcPr>
          <w:p>
            <w:pPr>
              <w:widowControl/>
              <w:adjustRightInd/>
              <w:spacing w:line="320" w:lineRule="exact"/>
              <w:ind w:firstLine="0" w:firstLineChars="0"/>
              <w:jc w:val="center"/>
              <w:textAlignment w:val="auto"/>
              <w:rPr>
                <w:rFonts w:asciiTheme="minorEastAsia" w:hAnsiTheme="minorEastAsia" w:eastAsiaTheme="minorEastAsia"/>
                <w:kern w:val="2"/>
                <w:sz w:val="21"/>
                <w:szCs w:val="21"/>
              </w:rPr>
            </w:pPr>
            <w:r>
              <w:rPr>
                <w:rFonts w:hint="eastAsia" w:asciiTheme="minorEastAsia" w:hAnsiTheme="minorEastAsia" w:eastAsiaTheme="minorEastAsia"/>
                <w:kern w:val="2"/>
                <w:sz w:val="21"/>
                <w:szCs w:val="21"/>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784" w:type="dxa"/>
            <w:vAlign w:val="center"/>
          </w:tcPr>
          <w:p>
            <w:pPr>
              <w:widowControl/>
              <w:adjustRightInd/>
              <w:spacing w:line="320" w:lineRule="exact"/>
              <w:ind w:firstLine="0" w:firstLineChars="0"/>
              <w:jc w:val="center"/>
              <w:textAlignment w:val="auto"/>
              <w:rPr>
                <w:rFonts w:asciiTheme="minorEastAsia" w:hAnsiTheme="minorEastAsia" w:eastAsiaTheme="minorEastAsia"/>
                <w:kern w:val="2"/>
                <w:sz w:val="21"/>
                <w:szCs w:val="21"/>
              </w:rPr>
            </w:pPr>
            <w:r>
              <w:rPr>
                <w:rFonts w:asciiTheme="minorEastAsia" w:hAnsiTheme="minorEastAsia" w:eastAsiaTheme="minorEastAsia"/>
                <w:kern w:val="2"/>
                <w:sz w:val="21"/>
                <w:szCs w:val="21"/>
              </w:rPr>
              <w:t>6</w:t>
            </w:r>
          </w:p>
        </w:tc>
        <w:tc>
          <w:tcPr>
            <w:tcW w:w="10130" w:type="dxa"/>
            <w:gridSpan w:val="2"/>
            <w:vAlign w:val="center"/>
          </w:tcPr>
          <w:p>
            <w:pPr>
              <w:widowControl/>
              <w:adjustRightInd/>
              <w:spacing w:line="320" w:lineRule="exact"/>
              <w:ind w:firstLine="0" w:firstLineChars="0"/>
              <w:jc w:val="both"/>
              <w:textAlignment w:val="auto"/>
              <w:rPr>
                <w:rFonts w:asciiTheme="minorEastAsia" w:hAnsiTheme="minorEastAsia" w:eastAsiaTheme="minorEastAsia"/>
                <w:kern w:val="2"/>
                <w:sz w:val="21"/>
                <w:szCs w:val="21"/>
              </w:rPr>
            </w:pPr>
            <w:r>
              <w:rPr>
                <w:rFonts w:hint="eastAsia" w:asciiTheme="minorEastAsia" w:hAnsiTheme="minorEastAsia" w:eastAsiaTheme="minorEastAsia"/>
                <w:kern w:val="2"/>
                <w:sz w:val="21"/>
                <w:szCs w:val="21"/>
              </w:rPr>
              <w:t>是否存在“响应文件的技术响应与事实不符；供应商有使用伪造、变造资质或者许可证件；提供虚假财务状况或者业绩；提供虚假项目负责人及主要技术人员简历、劳动关系证明等弄虚作假行为”的情形</w:t>
            </w:r>
          </w:p>
        </w:tc>
        <w:tc>
          <w:tcPr>
            <w:tcW w:w="1704" w:type="dxa"/>
            <w:vAlign w:val="center"/>
          </w:tcPr>
          <w:p>
            <w:pPr>
              <w:widowControl/>
              <w:adjustRightInd/>
              <w:spacing w:line="320" w:lineRule="exact"/>
              <w:ind w:firstLine="0" w:firstLineChars="0"/>
              <w:jc w:val="center"/>
              <w:textAlignment w:val="auto"/>
              <w:rPr>
                <w:rFonts w:asciiTheme="minorEastAsia" w:hAnsiTheme="minorEastAsia" w:eastAsiaTheme="minorEastAsia"/>
                <w:kern w:val="2"/>
                <w:sz w:val="21"/>
                <w:szCs w:val="21"/>
              </w:rPr>
            </w:pPr>
            <w:r>
              <w:rPr>
                <w:rFonts w:hint="eastAsia" w:asciiTheme="minorEastAsia" w:hAnsiTheme="minorEastAsia" w:eastAsiaTheme="minorEastAsia"/>
                <w:kern w:val="2"/>
                <w:sz w:val="21"/>
                <w:szCs w:val="21"/>
              </w:rPr>
              <w:t>/</w:t>
            </w:r>
          </w:p>
        </w:tc>
        <w:tc>
          <w:tcPr>
            <w:tcW w:w="1374" w:type="dxa"/>
            <w:vAlign w:val="center"/>
          </w:tcPr>
          <w:p>
            <w:pPr>
              <w:widowControl/>
              <w:adjustRightInd/>
              <w:spacing w:line="320" w:lineRule="exact"/>
              <w:ind w:firstLine="0" w:firstLineChars="0"/>
              <w:jc w:val="center"/>
              <w:textAlignment w:val="auto"/>
              <w:rPr>
                <w:rFonts w:asciiTheme="minorEastAsia" w:hAnsiTheme="minorEastAsia" w:eastAsiaTheme="minorEastAsia"/>
                <w:kern w:val="2"/>
                <w:sz w:val="21"/>
                <w:szCs w:val="21"/>
              </w:rPr>
            </w:pPr>
            <w:r>
              <w:rPr>
                <w:rFonts w:hint="eastAsia" w:asciiTheme="minorEastAsia" w:hAnsiTheme="minorEastAsia" w:eastAsiaTheme="minorEastAsia"/>
                <w:kern w:val="2"/>
                <w:sz w:val="21"/>
                <w:szCs w:val="21"/>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784" w:type="dxa"/>
            <w:vAlign w:val="center"/>
          </w:tcPr>
          <w:p>
            <w:pPr>
              <w:widowControl/>
              <w:adjustRightInd/>
              <w:spacing w:line="320" w:lineRule="exact"/>
              <w:ind w:firstLine="0" w:firstLineChars="0"/>
              <w:jc w:val="center"/>
              <w:textAlignment w:val="auto"/>
              <w:rPr>
                <w:rFonts w:asciiTheme="minorEastAsia" w:hAnsiTheme="minorEastAsia" w:eastAsiaTheme="minorEastAsia"/>
                <w:kern w:val="2"/>
                <w:sz w:val="21"/>
                <w:szCs w:val="21"/>
              </w:rPr>
            </w:pPr>
            <w:r>
              <w:rPr>
                <w:rFonts w:asciiTheme="minorEastAsia" w:hAnsiTheme="minorEastAsia" w:eastAsiaTheme="minorEastAsia"/>
                <w:kern w:val="2"/>
                <w:sz w:val="21"/>
                <w:szCs w:val="21"/>
              </w:rPr>
              <w:t>7</w:t>
            </w:r>
          </w:p>
        </w:tc>
        <w:tc>
          <w:tcPr>
            <w:tcW w:w="10130" w:type="dxa"/>
            <w:gridSpan w:val="2"/>
            <w:vAlign w:val="center"/>
          </w:tcPr>
          <w:p>
            <w:pPr>
              <w:widowControl/>
              <w:adjustRightInd/>
              <w:spacing w:line="320" w:lineRule="exact"/>
              <w:ind w:firstLine="0" w:firstLineChars="0"/>
              <w:jc w:val="both"/>
              <w:textAlignment w:val="auto"/>
              <w:rPr>
                <w:rFonts w:asciiTheme="minorEastAsia" w:hAnsiTheme="minorEastAsia" w:eastAsiaTheme="minorEastAsia"/>
                <w:kern w:val="2"/>
                <w:sz w:val="21"/>
                <w:szCs w:val="21"/>
              </w:rPr>
            </w:pPr>
            <w:r>
              <w:rPr>
                <w:rFonts w:hint="eastAsia" w:asciiTheme="minorEastAsia" w:hAnsiTheme="minorEastAsia" w:eastAsiaTheme="minorEastAsia"/>
                <w:kern w:val="2"/>
                <w:sz w:val="21"/>
                <w:szCs w:val="21"/>
              </w:rPr>
              <w:t>是否存在“供应商恶意串通，妨碍其他供应商的竞争行为，损害采购人或者其他供应商的合法权益的”情形</w:t>
            </w:r>
          </w:p>
        </w:tc>
        <w:tc>
          <w:tcPr>
            <w:tcW w:w="1704" w:type="dxa"/>
            <w:vAlign w:val="center"/>
          </w:tcPr>
          <w:p>
            <w:pPr>
              <w:widowControl/>
              <w:adjustRightInd/>
              <w:spacing w:line="320" w:lineRule="exact"/>
              <w:ind w:firstLine="0" w:firstLineChars="0"/>
              <w:jc w:val="center"/>
              <w:textAlignment w:val="auto"/>
              <w:rPr>
                <w:rFonts w:asciiTheme="minorEastAsia" w:hAnsiTheme="minorEastAsia" w:eastAsiaTheme="minorEastAsia"/>
                <w:kern w:val="2"/>
                <w:sz w:val="21"/>
                <w:szCs w:val="21"/>
              </w:rPr>
            </w:pPr>
            <w:r>
              <w:rPr>
                <w:rFonts w:hint="eastAsia" w:asciiTheme="minorEastAsia" w:hAnsiTheme="minorEastAsia" w:eastAsiaTheme="minorEastAsia"/>
                <w:kern w:val="2"/>
                <w:sz w:val="21"/>
                <w:szCs w:val="21"/>
              </w:rPr>
              <w:t>/</w:t>
            </w:r>
          </w:p>
        </w:tc>
        <w:tc>
          <w:tcPr>
            <w:tcW w:w="1374" w:type="dxa"/>
            <w:vAlign w:val="center"/>
          </w:tcPr>
          <w:p>
            <w:pPr>
              <w:widowControl/>
              <w:adjustRightInd/>
              <w:spacing w:line="320" w:lineRule="exact"/>
              <w:ind w:firstLine="0" w:firstLineChars="0"/>
              <w:jc w:val="center"/>
              <w:textAlignment w:val="auto"/>
              <w:rPr>
                <w:rFonts w:asciiTheme="minorEastAsia" w:hAnsiTheme="minorEastAsia" w:eastAsiaTheme="minorEastAsia"/>
                <w:kern w:val="2"/>
                <w:sz w:val="21"/>
                <w:szCs w:val="21"/>
              </w:rPr>
            </w:pPr>
            <w:r>
              <w:rPr>
                <w:rFonts w:hint="eastAsia" w:asciiTheme="minorEastAsia" w:hAnsiTheme="minorEastAsia" w:eastAsiaTheme="minorEastAsia"/>
                <w:kern w:val="2"/>
                <w:sz w:val="21"/>
                <w:szCs w:val="21"/>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784" w:type="dxa"/>
            <w:vAlign w:val="center"/>
          </w:tcPr>
          <w:p>
            <w:pPr>
              <w:widowControl/>
              <w:adjustRightInd/>
              <w:spacing w:line="320" w:lineRule="exact"/>
              <w:ind w:firstLine="0" w:firstLineChars="0"/>
              <w:jc w:val="center"/>
              <w:textAlignment w:val="auto"/>
              <w:rPr>
                <w:rFonts w:asciiTheme="minorEastAsia" w:hAnsiTheme="minorEastAsia" w:eastAsiaTheme="minorEastAsia"/>
                <w:kern w:val="2"/>
                <w:sz w:val="21"/>
                <w:szCs w:val="21"/>
              </w:rPr>
            </w:pPr>
            <w:r>
              <w:rPr>
                <w:rFonts w:asciiTheme="minorEastAsia" w:hAnsiTheme="minorEastAsia" w:eastAsiaTheme="minorEastAsia"/>
                <w:kern w:val="2"/>
                <w:sz w:val="21"/>
                <w:szCs w:val="21"/>
              </w:rPr>
              <w:t>8</w:t>
            </w:r>
          </w:p>
        </w:tc>
        <w:tc>
          <w:tcPr>
            <w:tcW w:w="10130" w:type="dxa"/>
            <w:gridSpan w:val="2"/>
            <w:vAlign w:val="center"/>
          </w:tcPr>
          <w:p>
            <w:pPr>
              <w:widowControl/>
              <w:adjustRightInd/>
              <w:spacing w:line="320" w:lineRule="exact"/>
              <w:ind w:firstLine="0" w:firstLineChars="0"/>
              <w:jc w:val="both"/>
              <w:textAlignment w:val="auto"/>
              <w:rPr>
                <w:rFonts w:asciiTheme="minorEastAsia" w:hAnsiTheme="minorEastAsia" w:eastAsiaTheme="minorEastAsia"/>
                <w:kern w:val="2"/>
                <w:sz w:val="21"/>
                <w:szCs w:val="21"/>
              </w:rPr>
            </w:pPr>
            <w:r>
              <w:rPr>
                <w:rFonts w:hint="eastAsia" w:asciiTheme="minorEastAsia" w:hAnsiTheme="minorEastAsia" w:eastAsiaTheme="minorEastAsia"/>
                <w:kern w:val="2"/>
                <w:sz w:val="21"/>
                <w:szCs w:val="21"/>
              </w:rPr>
              <w:t>是否存在“其他显失公平、对采购结果不利的情况”</w:t>
            </w:r>
          </w:p>
        </w:tc>
        <w:tc>
          <w:tcPr>
            <w:tcW w:w="1704" w:type="dxa"/>
            <w:vAlign w:val="center"/>
          </w:tcPr>
          <w:p>
            <w:pPr>
              <w:widowControl/>
              <w:adjustRightInd/>
              <w:spacing w:line="320" w:lineRule="exact"/>
              <w:ind w:firstLine="0" w:firstLineChars="0"/>
              <w:jc w:val="center"/>
              <w:textAlignment w:val="auto"/>
              <w:rPr>
                <w:rFonts w:asciiTheme="minorEastAsia" w:hAnsiTheme="minorEastAsia" w:eastAsiaTheme="minorEastAsia"/>
                <w:kern w:val="2"/>
                <w:sz w:val="21"/>
                <w:szCs w:val="21"/>
              </w:rPr>
            </w:pPr>
            <w:r>
              <w:rPr>
                <w:rFonts w:hint="eastAsia" w:asciiTheme="minorEastAsia" w:hAnsiTheme="minorEastAsia" w:eastAsiaTheme="minorEastAsia"/>
                <w:kern w:val="2"/>
                <w:sz w:val="21"/>
                <w:szCs w:val="21"/>
              </w:rPr>
              <w:t>/</w:t>
            </w:r>
          </w:p>
        </w:tc>
        <w:tc>
          <w:tcPr>
            <w:tcW w:w="1374" w:type="dxa"/>
            <w:vAlign w:val="center"/>
          </w:tcPr>
          <w:p>
            <w:pPr>
              <w:widowControl/>
              <w:adjustRightInd/>
              <w:spacing w:line="320" w:lineRule="exact"/>
              <w:ind w:firstLine="0" w:firstLineChars="0"/>
              <w:jc w:val="center"/>
              <w:textAlignment w:val="auto"/>
              <w:rPr>
                <w:rFonts w:asciiTheme="minorEastAsia" w:hAnsiTheme="minorEastAsia" w:eastAsiaTheme="minorEastAsia"/>
                <w:kern w:val="2"/>
                <w:sz w:val="21"/>
                <w:szCs w:val="21"/>
              </w:rPr>
            </w:pPr>
            <w:r>
              <w:rPr>
                <w:rFonts w:hint="eastAsia" w:asciiTheme="minorEastAsia" w:hAnsiTheme="minorEastAsia" w:eastAsiaTheme="minorEastAsia"/>
                <w:kern w:val="2"/>
                <w:sz w:val="21"/>
                <w:szCs w:val="21"/>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784" w:type="dxa"/>
            <w:vAlign w:val="center"/>
          </w:tcPr>
          <w:p>
            <w:pPr>
              <w:widowControl/>
              <w:adjustRightInd/>
              <w:spacing w:line="320" w:lineRule="exact"/>
              <w:ind w:firstLine="0" w:firstLineChars="0"/>
              <w:jc w:val="center"/>
              <w:textAlignment w:val="auto"/>
              <w:rPr>
                <w:rFonts w:asciiTheme="minorEastAsia" w:hAnsiTheme="minorEastAsia" w:eastAsiaTheme="minorEastAsia"/>
                <w:kern w:val="2"/>
                <w:sz w:val="21"/>
                <w:szCs w:val="21"/>
              </w:rPr>
            </w:pPr>
            <w:r>
              <w:rPr>
                <w:rFonts w:asciiTheme="minorEastAsia" w:hAnsiTheme="minorEastAsia" w:eastAsiaTheme="minorEastAsia"/>
                <w:kern w:val="2"/>
                <w:sz w:val="21"/>
                <w:szCs w:val="21"/>
              </w:rPr>
              <w:t>9</w:t>
            </w:r>
          </w:p>
        </w:tc>
        <w:tc>
          <w:tcPr>
            <w:tcW w:w="10130" w:type="dxa"/>
            <w:gridSpan w:val="2"/>
            <w:vAlign w:val="center"/>
          </w:tcPr>
          <w:p>
            <w:pPr>
              <w:widowControl/>
              <w:adjustRightInd/>
              <w:spacing w:line="320" w:lineRule="exact"/>
              <w:ind w:firstLine="0" w:firstLineChars="0"/>
              <w:jc w:val="both"/>
              <w:textAlignment w:val="auto"/>
              <w:rPr>
                <w:rFonts w:asciiTheme="minorEastAsia" w:hAnsiTheme="minorEastAsia" w:eastAsiaTheme="minorEastAsia"/>
                <w:kern w:val="2"/>
                <w:sz w:val="21"/>
                <w:szCs w:val="21"/>
              </w:rPr>
            </w:pPr>
            <w:r>
              <w:rPr>
                <w:rFonts w:hint="eastAsia" w:asciiTheme="minorEastAsia" w:hAnsiTheme="minorEastAsia" w:eastAsiaTheme="minorEastAsia"/>
                <w:kern w:val="2"/>
                <w:sz w:val="21"/>
                <w:szCs w:val="21"/>
              </w:rPr>
              <w:t>是否存在“不符合法律、法规或磋商文件中规定的其他实质性要求或响应文件被拒绝的条款，以及其他磋商小组认为响应文件不能实质上满足磋商文件要求的”情形</w:t>
            </w:r>
          </w:p>
        </w:tc>
        <w:tc>
          <w:tcPr>
            <w:tcW w:w="1704" w:type="dxa"/>
            <w:vAlign w:val="center"/>
          </w:tcPr>
          <w:p>
            <w:pPr>
              <w:widowControl/>
              <w:adjustRightInd/>
              <w:spacing w:line="320" w:lineRule="exact"/>
              <w:ind w:firstLine="0" w:firstLineChars="0"/>
              <w:jc w:val="center"/>
              <w:textAlignment w:val="auto"/>
              <w:rPr>
                <w:rFonts w:asciiTheme="minorEastAsia" w:hAnsiTheme="minorEastAsia" w:eastAsiaTheme="minorEastAsia"/>
                <w:kern w:val="2"/>
                <w:sz w:val="21"/>
                <w:szCs w:val="21"/>
              </w:rPr>
            </w:pPr>
            <w:r>
              <w:rPr>
                <w:rFonts w:hint="eastAsia" w:asciiTheme="minorEastAsia" w:hAnsiTheme="minorEastAsia" w:eastAsiaTheme="minorEastAsia"/>
                <w:kern w:val="2"/>
                <w:sz w:val="21"/>
                <w:szCs w:val="21"/>
              </w:rPr>
              <w:t>/</w:t>
            </w:r>
          </w:p>
        </w:tc>
        <w:tc>
          <w:tcPr>
            <w:tcW w:w="1374" w:type="dxa"/>
            <w:vAlign w:val="center"/>
          </w:tcPr>
          <w:p>
            <w:pPr>
              <w:widowControl/>
              <w:adjustRightInd/>
              <w:spacing w:line="320" w:lineRule="exact"/>
              <w:ind w:firstLine="0" w:firstLineChars="0"/>
              <w:jc w:val="center"/>
              <w:textAlignment w:val="auto"/>
              <w:rPr>
                <w:rFonts w:asciiTheme="minorEastAsia" w:hAnsiTheme="minorEastAsia" w:eastAsiaTheme="minorEastAsia"/>
                <w:kern w:val="2"/>
                <w:sz w:val="21"/>
                <w:szCs w:val="21"/>
              </w:rPr>
            </w:pPr>
            <w:r>
              <w:rPr>
                <w:rFonts w:hint="eastAsia" w:asciiTheme="minorEastAsia" w:hAnsiTheme="minorEastAsia" w:eastAsiaTheme="minorEastAsia"/>
                <w:kern w:val="2"/>
                <w:sz w:val="21"/>
                <w:szCs w:val="21"/>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784" w:type="dxa"/>
            <w:vAlign w:val="center"/>
          </w:tcPr>
          <w:p>
            <w:pPr>
              <w:widowControl/>
              <w:adjustRightInd/>
              <w:spacing w:line="320" w:lineRule="exact"/>
              <w:ind w:firstLine="0" w:firstLineChars="0"/>
              <w:jc w:val="center"/>
              <w:textAlignment w:val="auto"/>
              <w:rPr>
                <w:rFonts w:asciiTheme="minorEastAsia" w:hAnsiTheme="minorEastAsia" w:eastAsiaTheme="minorEastAsia"/>
                <w:kern w:val="2"/>
                <w:sz w:val="21"/>
                <w:szCs w:val="21"/>
              </w:rPr>
            </w:pPr>
            <w:r>
              <w:rPr>
                <w:rFonts w:hint="eastAsia" w:asciiTheme="minorEastAsia" w:hAnsiTheme="minorEastAsia" w:eastAsiaTheme="minorEastAsia"/>
                <w:kern w:val="2"/>
                <w:sz w:val="21"/>
                <w:szCs w:val="21"/>
              </w:rPr>
              <w:t>1</w:t>
            </w:r>
            <w:r>
              <w:rPr>
                <w:rFonts w:asciiTheme="minorEastAsia" w:hAnsiTheme="minorEastAsia" w:eastAsiaTheme="minorEastAsia"/>
                <w:kern w:val="2"/>
                <w:sz w:val="21"/>
                <w:szCs w:val="21"/>
              </w:rPr>
              <w:t>0</w:t>
            </w:r>
          </w:p>
        </w:tc>
        <w:tc>
          <w:tcPr>
            <w:tcW w:w="10130" w:type="dxa"/>
            <w:gridSpan w:val="2"/>
            <w:vAlign w:val="center"/>
          </w:tcPr>
          <w:p>
            <w:pPr>
              <w:widowControl/>
              <w:adjustRightInd/>
              <w:spacing w:line="320" w:lineRule="exact"/>
              <w:ind w:firstLine="0" w:firstLineChars="0"/>
              <w:jc w:val="both"/>
              <w:textAlignment w:val="auto"/>
              <w:rPr>
                <w:rFonts w:asciiTheme="minorEastAsia" w:hAnsiTheme="minorEastAsia" w:eastAsiaTheme="minorEastAsia"/>
                <w:kern w:val="2"/>
                <w:sz w:val="21"/>
                <w:szCs w:val="21"/>
              </w:rPr>
            </w:pPr>
            <w:r>
              <w:rPr>
                <w:rFonts w:hint="eastAsia" w:asciiTheme="minorEastAsia" w:hAnsiTheme="minorEastAsia" w:eastAsiaTheme="minorEastAsia"/>
                <w:kern w:val="2"/>
                <w:sz w:val="21"/>
                <w:szCs w:val="21"/>
              </w:rPr>
              <w:t>是否存在“供应商对实质性变动不予确认的”情形</w:t>
            </w:r>
          </w:p>
        </w:tc>
        <w:tc>
          <w:tcPr>
            <w:tcW w:w="1704" w:type="dxa"/>
            <w:vAlign w:val="center"/>
          </w:tcPr>
          <w:p>
            <w:pPr>
              <w:widowControl/>
              <w:adjustRightInd/>
              <w:spacing w:line="320" w:lineRule="exact"/>
              <w:ind w:firstLine="0" w:firstLineChars="0"/>
              <w:jc w:val="center"/>
              <w:textAlignment w:val="auto"/>
              <w:rPr>
                <w:rFonts w:asciiTheme="minorEastAsia" w:hAnsiTheme="minorEastAsia" w:eastAsiaTheme="minorEastAsia"/>
                <w:kern w:val="2"/>
                <w:sz w:val="21"/>
                <w:szCs w:val="21"/>
              </w:rPr>
            </w:pPr>
            <w:r>
              <w:rPr>
                <w:rFonts w:hint="eastAsia" w:asciiTheme="minorEastAsia" w:hAnsiTheme="minorEastAsia" w:eastAsiaTheme="minorEastAsia"/>
                <w:kern w:val="2"/>
                <w:sz w:val="21"/>
                <w:szCs w:val="21"/>
              </w:rPr>
              <w:t>/</w:t>
            </w:r>
          </w:p>
        </w:tc>
        <w:tc>
          <w:tcPr>
            <w:tcW w:w="1374" w:type="dxa"/>
            <w:vAlign w:val="center"/>
          </w:tcPr>
          <w:p>
            <w:pPr>
              <w:widowControl/>
              <w:adjustRightInd/>
              <w:spacing w:line="320" w:lineRule="exact"/>
              <w:ind w:firstLine="0" w:firstLineChars="0"/>
              <w:jc w:val="center"/>
              <w:textAlignment w:val="auto"/>
              <w:rPr>
                <w:rFonts w:asciiTheme="minorEastAsia" w:hAnsiTheme="minorEastAsia" w:eastAsiaTheme="minorEastAsia"/>
                <w:kern w:val="2"/>
                <w:sz w:val="21"/>
                <w:szCs w:val="21"/>
              </w:rPr>
            </w:pPr>
            <w:r>
              <w:rPr>
                <w:rFonts w:hint="eastAsia" w:asciiTheme="minorEastAsia" w:hAnsiTheme="minorEastAsia" w:eastAsiaTheme="minorEastAsia"/>
                <w:kern w:val="2"/>
                <w:sz w:val="21"/>
                <w:szCs w:val="21"/>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784" w:type="dxa"/>
            <w:vAlign w:val="center"/>
          </w:tcPr>
          <w:p>
            <w:pPr>
              <w:widowControl/>
              <w:adjustRightInd/>
              <w:spacing w:line="320" w:lineRule="exact"/>
              <w:ind w:firstLine="0" w:firstLineChars="0"/>
              <w:jc w:val="center"/>
              <w:textAlignment w:val="auto"/>
              <w:rPr>
                <w:rFonts w:asciiTheme="minorEastAsia" w:hAnsiTheme="minorEastAsia" w:eastAsiaTheme="minorEastAsia"/>
                <w:kern w:val="2"/>
                <w:sz w:val="21"/>
                <w:szCs w:val="21"/>
              </w:rPr>
            </w:pPr>
            <w:r>
              <w:rPr>
                <w:rFonts w:hint="eastAsia" w:asciiTheme="minorEastAsia" w:hAnsiTheme="minorEastAsia" w:eastAsiaTheme="minorEastAsia"/>
                <w:kern w:val="2"/>
                <w:sz w:val="21"/>
                <w:szCs w:val="21"/>
              </w:rPr>
              <w:t>1</w:t>
            </w:r>
            <w:r>
              <w:rPr>
                <w:rFonts w:asciiTheme="minorEastAsia" w:hAnsiTheme="minorEastAsia" w:eastAsiaTheme="minorEastAsia"/>
                <w:kern w:val="2"/>
                <w:sz w:val="21"/>
                <w:szCs w:val="21"/>
              </w:rPr>
              <w:t>1</w:t>
            </w:r>
          </w:p>
        </w:tc>
        <w:tc>
          <w:tcPr>
            <w:tcW w:w="3607" w:type="dxa"/>
            <w:vAlign w:val="center"/>
          </w:tcPr>
          <w:p>
            <w:pPr>
              <w:widowControl/>
              <w:adjustRightInd/>
              <w:spacing w:line="320" w:lineRule="exact"/>
              <w:ind w:firstLine="0" w:firstLineChars="0"/>
              <w:jc w:val="both"/>
              <w:textAlignment w:val="auto"/>
              <w:rPr>
                <w:rFonts w:asciiTheme="minorEastAsia" w:hAnsiTheme="minorEastAsia" w:eastAsiaTheme="minorEastAsia"/>
                <w:kern w:val="2"/>
                <w:sz w:val="21"/>
                <w:szCs w:val="21"/>
              </w:rPr>
            </w:pPr>
            <w:r>
              <w:rPr>
                <w:rFonts w:hint="eastAsia" w:asciiTheme="minorEastAsia" w:hAnsiTheme="minorEastAsia" w:eastAsiaTheme="minorEastAsia"/>
                <w:kern w:val="2"/>
                <w:sz w:val="21"/>
                <w:szCs w:val="21"/>
              </w:rPr>
              <w:t>是否存在“不满足磋商文件第四章《采购需求书》中*号条款的”情形</w:t>
            </w:r>
          </w:p>
        </w:tc>
        <w:tc>
          <w:tcPr>
            <w:tcW w:w="6523" w:type="dxa"/>
            <w:vAlign w:val="center"/>
          </w:tcPr>
          <w:p>
            <w:pPr>
              <w:pStyle w:val="2"/>
              <w:spacing w:line="320" w:lineRule="exact"/>
              <w:ind w:firstLine="0" w:firstLineChars="0"/>
              <w:jc w:val="both"/>
              <w:rPr>
                <w:rFonts w:asciiTheme="minorEastAsia" w:hAnsiTheme="minorEastAsia" w:eastAsiaTheme="minorEastAsia"/>
                <w:sz w:val="21"/>
                <w:szCs w:val="21"/>
              </w:rPr>
            </w:pPr>
            <w:r>
              <w:rPr>
                <w:rFonts w:hint="eastAsia" w:asciiTheme="minorEastAsia" w:hAnsiTheme="minorEastAsia" w:eastAsiaTheme="minorEastAsia"/>
                <w:sz w:val="21"/>
                <w:szCs w:val="21"/>
              </w:rPr>
              <w:t>第四章《采购需求书》：所有*条款（如有）</w:t>
            </w:r>
          </w:p>
        </w:tc>
        <w:tc>
          <w:tcPr>
            <w:tcW w:w="1704" w:type="dxa"/>
            <w:vAlign w:val="center"/>
          </w:tcPr>
          <w:p>
            <w:pPr>
              <w:widowControl/>
              <w:adjustRightInd/>
              <w:spacing w:line="320" w:lineRule="exact"/>
              <w:ind w:firstLine="0" w:firstLineChars="0"/>
              <w:jc w:val="center"/>
              <w:textAlignment w:val="auto"/>
              <w:rPr>
                <w:rFonts w:asciiTheme="minorEastAsia" w:hAnsiTheme="minorEastAsia" w:eastAsiaTheme="minorEastAsia"/>
                <w:kern w:val="2"/>
                <w:sz w:val="21"/>
                <w:szCs w:val="21"/>
              </w:rPr>
            </w:pPr>
            <w:r>
              <w:rPr>
                <w:rFonts w:hint="eastAsia" w:asciiTheme="minorEastAsia" w:hAnsiTheme="minorEastAsia" w:eastAsiaTheme="minorEastAsia"/>
                <w:kern w:val="2"/>
                <w:sz w:val="21"/>
                <w:szCs w:val="21"/>
              </w:rPr>
              <w:t>/</w:t>
            </w:r>
          </w:p>
        </w:tc>
        <w:tc>
          <w:tcPr>
            <w:tcW w:w="1374" w:type="dxa"/>
            <w:vAlign w:val="center"/>
          </w:tcPr>
          <w:p>
            <w:pPr>
              <w:widowControl/>
              <w:adjustRightInd/>
              <w:spacing w:line="320" w:lineRule="exact"/>
              <w:ind w:firstLine="0" w:firstLineChars="0"/>
              <w:jc w:val="center"/>
              <w:textAlignment w:val="auto"/>
              <w:rPr>
                <w:rFonts w:asciiTheme="minorEastAsia" w:hAnsiTheme="minorEastAsia" w:eastAsiaTheme="minorEastAsia"/>
                <w:kern w:val="2"/>
                <w:sz w:val="21"/>
                <w:szCs w:val="21"/>
              </w:rPr>
            </w:pPr>
            <w:r>
              <w:rPr>
                <w:rFonts w:hint="eastAsia" w:asciiTheme="minorEastAsia" w:hAnsiTheme="minorEastAsia" w:eastAsiaTheme="minorEastAsia"/>
                <w:kern w:val="2"/>
                <w:sz w:val="21"/>
                <w:szCs w:val="21"/>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784" w:type="dxa"/>
            <w:vAlign w:val="center"/>
          </w:tcPr>
          <w:p>
            <w:pPr>
              <w:widowControl/>
              <w:adjustRightInd/>
              <w:spacing w:line="320" w:lineRule="exact"/>
              <w:ind w:firstLine="0" w:firstLineChars="0"/>
              <w:jc w:val="center"/>
              <w:textAlignment w:val="auto"/>
              <w:rPr>
                <w:rFonts w:asciiTheme="minorEastAsia" w:hAnsiTheme="minorEastAsia" w:eastAsiaTheme="minorEastAsia"/>
                <w:kern w:val="2"/>
                <w:sz w:val="21"/>
                <w:szCs w:val="21"/>
              </w:rPr>
            </w:pPr>
            <w:r>
              <w:rPr>
                <w:rFonts w:hint="eastAsia" w:asciiTheme="minorEastAsia" w:hAnsiTheme="minorEastAsia" w:eastAsiaTheme="minorEastAsia"/>
                <w:kern w:val="2"/>
                <w:sz w:val="21"/>
                <w:szCs w:val="21"/>
              </w:rPr>
              <w:t>1</w:t>
            </w:r>
            <w:r>
              <w:rPr>
                <w:rFonts w:asciiTheme="minorEastAsia" w:hAnsiTheme="minorEastAsia" w:eastAsiaTheme="minorEastAsia"/>
                <w:kern w:val="2"/>
                <w:sz w:val="21"/>
                <w:szCs w:val="21"/>
              </w:rPr>
              <w:t>2</w:t>
            </w:r>
          </w:p>
        </w:tc>
        <w:tc>
          <w:tcPr>
            <w:tcW w:w="10130" w:type="dxa"/>
            <w:gridSpan w:val="2"/>
            <w:vAlign w:val="center"/>
          </w:tcPr>
          <w:p>
            <w:pPr>
              <w:widowControl/>
              <w:adjustRightInd/>
              <w:spacing w:line="320" w:lineRule="exact"/>
              <w:ind w:firstLine="0" w:firstLineChars="0"/>
              <w:jc w:val="both"/>
              <w:textAlignment w:val="auto"/>
              <w:rPr>
                <w:rFonts w:asciiTheme="minorEastAsia" w:hAnsiTheme="minorEastAsia" w:eastAsiaTheme="minorEastAsia"/>
                <w:kern w:val="2"/>
                <w:sz w:val="21"/>
                <w:szCs w:val="21"/>
              </w:rPr>
            </w:pPr>
            <w:r>
              <w:rPr>
                <w:rFonts w:hint="eastAsia" w:asciiTheme="minorEastAsia" w:hAnsiTheme="minorEastAsia" w:eastAsiaTheme="minorEastAsia"/>
                <w:kern w:val="2"/>
                <w:sz w:val="21"/>
                <w:szCs w:val="21"/>
              </w:rPr>
              <w:t>供应商的最后报价未超过本项目最高限价（如有）</w:t>
            </w:r>
          </w:p>
        </w:tc>
        <w:tc>
          <w:tcPr>
            <w:tcW w:w="1704" w:type="dxa"/>
            <w:vAlign w:val="center"/>
          </w:tcPr>
          <w:p>
            <w:pPr>
              <w:widowControl/>
              <w:adjustRightInd/>
              <w:spacing w:line="320" w:lineRule="exact"/>
              <w:ind w:firstLine="0" w:firstLineChars="0"/>
              <w:jc w:val="center"/>
              <w:textAlignment w:val="auto"/>
              <w:rPr>
                <w:rFonts w:asciiTheme="minorEastAsia" w:hAnsiTheme="minorEastAsia" w:eastAsiaTheme="minorEastAsia"/>
                <w:kern w:val="2"/>
                <w:sz w:val="21"/>
                <w:szCs w:val="21"/>
              </w:rPr>
            </w:pPr>
            <w:r>
              <w:rPr>
                <w:rFonts w:hint="eastAsia" w:asciiTheme="minorEastAsia" w:hAnsiTheme="minorEastAsia" w:eastAsiaTheme="minorEastAsia"/>
                <w:kern w:val="2"/>
                <w:sz w:val="21"/>
                <w:szCs w:val="21"/>
              </w:rPr>
              <w:t>/</w:t>
            </w:r>
          </w:p>
        </w:tc>
        <w:tc>
          <w:tcPr>
            <w:tcW w:w="1374" w:type="dxa"/>
            <w:vAlign w:val="center"/>
          </w:tcPr>
          <w:p>
            <w:pPr>
              <w:widowControl/>
              <w:adjustRightInd/>
              <w:spacing w:line="320" w:lineRule="exact"/>
              <w:ind w:firstLine="0" w:firstLineChars="0"/>
              <w:jc w:val="center"/>
              <w:textAlignment w:val="auto"/>
              <w:rPr>
                <w:rFonts w:asciiTheme="minorEastAsia" w:hAnsiTheme="minorEastAsia" w:eastAsiaTheme="minorEastAsia"/>
                <w:kern w:val="2"/>
                <w:sz w:val="21"/>
                <w:szCs w:val="21"/>
              </w:rPr>
            </w:pPr>
            <w:r>
              <w:rPr>
                <w:rFonts w:hint="eastAsia" w:asciiTheme="minorEastAsia" w:hAnsiTheme="minorEastAsia" w:eastAsiaTheme="minorEastAsia"/>
                <w:kern w:val="2"/>
                <w:sz w:val="21"/>
                <w:szCs w:val="21"/>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784" w:type="dxa"/>
            <w:vAlign w:val="center"/>
          </w:tcPr>
          <w:p>
            <w:pPr>
              <w:widowControl/>
              <w:adjustRightInd/>
              <w:spacing w:line="320" w:lineRule="exact"/>
              <w:ind w:firstLine="0" w:firstLineChars="0"/>
              <w:jc w:val="center"/>
              <w:textAlignment w:val="auto"/>
              <w:rPr>
                <w:rFonts w:asciiTheme="minorEastAsia" w:hAnsiTheme="minorEastAsia" w:eastAsiaTheme="minorEastAsia"/>
                <w:kern w:val="2"/>
                <w:sz w:val="21"/>
                <w:szCs w:val="21"/>
              </w:rPr>
            </w:pPr>
            <w:r>
              <w:rPr>
                <w:rFonts w:hint="eastAsia" w:asciiTheme="minorEastAsia" w:hAnsiTheme="minorEastAsia" w:eastAsiaTheme="minorEastAsia"/>
                <w:kern w:val="2"/>
                <w:sz w:val="21"/>
                <w:szCs w:val="21"/>
              </w:rPr>
              <w:t>1</w:t>
            </w:r>
            <w:r>
              <w:rPr>
                <w:rFonts w:asciiTheme="minorEastAsia" w:hAnsiTheme="minorEastAsia" w:eastAsiaTheme="minorEastAsia"/>
                <w:kern w:val="2"/>
                <w:sz w:val="21"/>
                <w:szCs w:val="21"/>
              </w:rPr>
              <w:t>3</w:t>
            </w:r>
          </w:p>
        </w:tc>
        <w:tc>
          <w:tcPr>
            <w:tcW w:w="10130" w:type="dxa"/>
            <w:gridSpan w:val="2"/>
            <w:vAlign w:val="center"/>
          </w:tcPr>
          <w:p>
            <w:pPr>
              <w:widowControl/>
              <w:adjustRightInd/>
              <w:spacing w:line="320" w:lineRule="exact"/>
              <w:ind w:firstLine="0" w:firstLineChars="0"/>
              <w:jc w:val="both"/>
              <w:textAlignment w:val="auto"/>
              <w:rPr>
                <w:rFonts w:asciiTheme="minorEastAsia" w:hAnsiTheme="minorEastAsia" w:eastAsiaTheme="minorEastAsia"/>
                <w:kern w:val="2"/>
                <w:sz w:val="21"/>
                <w:szCs w:val="21"/>
              </w:rPr>
            </w:pPr>
            <w:r>
              <w:rPr>
                <w:rFonts w:hint="eastAsia" w:asciiTheme="minorEastAsia" w:hAnsiTheme="minorEastAsia" w:eastAsiaTheme="minorEastAsia"/>
                <w:kern w:val="2"/>
                <w:sz w:val="21"/>
                <w:szCs w:val="21"/>
              </w:rPr>
              <w:t>是否存在“最后报价小于或等于零，或供应商的最后报价明显低于其他通过符合性审查供应商的报价且未能应竞争性磋商小组要求证明其报价合理性的”情形</w:t>
            </w:r>
          </w:p>
        </w:tc>
        <w:tc>
          <w:tcPr>
            <w:tcW w:w="1704" w:type="dxa"/>
            <w:vAlign w:val="center"/>
          </w:tcPr>
          <w:p>
            <w:pPr>
              <w:widowControl/>
              <w:adjustRightInd/>
              <w:spacing w:line="320" w:lineRule="exact"/>
              <w:ind w:firstLine="0" w:firstLineChars="0"/>
              <w:jc w:val="center"/>
              <w:textAlignment w:val="auto"/>
              <w:rPr>
                <w:rFonts w:asciiTheme="minorEastAsia" w:hAnsiTheme="minorEastAsia" w:eastAsiaTheme="minorEastAsia"/>
                <w:kern w:val="2"/>
                <w:sz w:val="21"/>
                <w:szCs w:val="21"/>
              </w:rPr>
            </w:pPr>
            <w:r>
              <w:rPr>
                <w:rFonts w:hint="eastAsia" w:asciiTheme="minorEastAsia" w:hAnsiTheme="minorEastAsia" w:eastAsiaTheme="minorEastAsia"/>
                <w:kern w:val="2"/>
                <w:sz w:val="21"/>
                <w:szCs w:val="21"/>
              </w:rPr>
              <w:t>/</w:t>
            </w:r>
          </w:p>
        </w:tc>
        <w:tc>
          <w:tcPr>
            <w:tcW w:w="1374" w:type="dxa"/>
            <w:vAlign w:val="center"/>
          </w:tcPr>
          <w:p>
            <w:pPr>
              <w:widowControl/>
              <w:adjustRightInd/>
              <w:spacing w:line="320" w:lineRule="exact"/>
              <w:ind w:firstLine="0" w:firstLineChars="0"/>
              <w:jc w:val="center"/>
              <w:textAlignment w:val="auto"/>
              <w:rPr>
                <w:rFonts w:asciiTheme="minorEastAsia" w:hAnsiTheme="minorEastAsia" w:eastAsiaTheme="minorEastAsia"/>
                <w:kern w:val="2"/>
                <w:sz w:val="21"/>
                <w:szCs w:val="21"/>
              </w:rPr>
            </w:pPr>
            <w:r>
              <w:rPr>
                <w:rFonts w:hint="eastAsia" w:asciiTheme="minorEastAsia" w:hAnsiTheme="minorEastAsia" w:eastAsiaTheme="minorEastAsia"/>
                <w:kern w:val="2"/>
                <w:sz w:val="21"/>
                <w:szCs w:val="21"/>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784" w:type="dxa"/>
            <w:vAlign w:val="center"/>
          </w:tcPr>
          <w:p>
            <w:pPr>
              <w:widowControl/>
              <w:adjustRightInd/>
              <w:spacing w:line="320" w:lineRule="exact"/>
              <w:ind w:firstLine="0" w:firstLineChars="0"/>
              <w:jc w:val="center"/>
              <w:textAlignment w:val="auto"/>
              <w:rPr>
                <w:rFonts w:asciiTheme="minorEastAsia" w:hAnsiTheme="minorEastAsia" w:eastAsiaTheme="minorEastAsia"/>
                <w:kern w:val="2"/>
                <w:sz w:val="21"/>
                <w:szCs w:val="21"/>
              </w:rPr>
            </w:pPr>
            <w:r>
              <w:rPr>
                <w:rFonts w:hint="eastAsia" w:asciiTheme="minorEastAsia" w:hAnsiTheme="minorEastAsia" w:eastAsiaTheme="minorEastAsia"/>
                <w:kern w:val="2"/>
                <w:sz w:val="21"/>
                <w:szCs w:val="21"/>
              </w:rPr>
              <w:t>1</w:t>
            </w:r>
            <w:r>
              <w:rPr>
                <w:rFonts w:asciiTheme="minorEastAsia" w:hAnsiTheme="minorEastAsia" w:eastAsiaTheme="minorEastAsia"/>
                <w:kern w:val="2"/>
                <w:sz w:val="21"/>
                <w:szCs w:val="21"/>
              </w:rPr>
              <w:t>4</w:t>
            </w:r>
          </w:p>
        </w:tc>
        <w:tc>
          <w:tcPr>
            <w:tcW w:w="10130" w:type="dxa"/>
            <w:gridSpan w:val="2"/>
            <w:vAlign w:val="center"/>
          </w:tcPr>
          <w:p>
            <w:pPr>
              <w:widowControl/>
              <w:adjustRightInd/>
              <w:spacing w:line="320" w:lineRule="exact"/>
              <w:ind w:firstLine="0" w:firstLineChars="0"/>
              <w:jc w:val="both"/>
              <w:textAlignment w:val="auto"/>
              <w:rPr>
                <w:rFonts w:asciiTheme="minorEastAsia" w:hAnsiTheme="minorEastAsia" w:eastAsiaTheme="minorEastAsia"/>
                <w:kern w:val="2"/>
                <w:sz w:val="21"/>
                <w:szCs w:val="21"/>
              </w:rPr>
            </w:pPr>
            <w:r>
              <w:rPr>
                <w:rFonts w:hint="eastAsia" w:asciiTheme="minorEastAsia" w:hAnsiTheme="minorEastAsia" w:eastAsiaTheme="minorEastAsia"/>
                <w:kern w:val="2"/>
                <w:sz w:val="21"/>
                <w:szCs w:val="21"/>
              </w:rPr>
              <w:t>是否存在“供应商在最后报价中对同一货物或服务报有两个或两个以上报价的（磋商文件允许提供备选方案的除外）”情形</w:t>
            </w:r>
          </w:p>
        </w:tc>
        <w:tc>
          <w:tcPr>
            <w:tcW w:w="1704" w:type="dxa"/>
            <w:vAlign w:val="center"/>
          </w:tcPr>
          <w:p>
            <w:pPr>
              <w:widowControl/>
              <w:adjustRightInd/>
              <w:spacing w:line="320" w:lineRule="exact"/>
              <w:ind w:firstLine="0" w:firstLineChars="0"/>
              <w:jc w:val="center"/>
              <w:textAlignment w:val="auto"/>
              <w:rPr>
                <w:rFonts w:asciiTheme="minorEastAsia" w:hAnsiTheme="minorEastAsia" w:eastAsiaTheme="minorEastAsia"/>
                <w:kern w:val="2"/>
                <w:sz w:val="21"/>
                <w:szCs w:val="21"/>
              </w:rPr>
            </w:pPr>
            <w:r>
              <w:rPr>
                <w:rFonts w:hint="eastAsia" w:asciiTheme="minorEastAsia" w:hAnsiTheme="minorEastAsia" w:eastAsiaTheme="minorEastAsia"/>
                <w:kern w:val="2"/>
                <w:sz w:val="21"/>
                <w:szCs w:val="21"/>
              </w:rPr>
              <w:t>/</w:t>
            </w:r>
          </w:p>
        </w:tc>
        <w:tc>
          <w:tcPr>
            <w:tcW w:w="1374" w:type="dxa"/>
            <w:vAlign w:val="center"/>
          </w:tcPr>
          <w:p>
            <w:pPr>
              <w:widowControl/>
              <w:adjustRightInd/>
              <w:spacing w:line="320" w:lineRule="exact"/>
              <w:ind w:firstLine="0" w:firstLineChars="0"/>
              <w:jc w:val="center"/>
              <w:textAlignment w:val="auto"/>
              <w:rPr>
                <w:rFonts w:asciiTheme="minorEastAsia" w:hAnsiTheme="minorEastAsia" w:eastAsiaTheme="minorEastAsia"/>
                <w:kern w:val="2"/>
                <w:sz w:val="21"/>
                <w:szCs w:val="21"/>
              </w:rPr>
            </w:pPr>
            <w:r>
              <w:rPr>
                <w:rFonts w:hint="eastAsia" w:asciiTheme="minorEastAsia" w:hAnsiTheme="minorEastAsia" w:eastAsiaTheme="minorEastAsia"/>
                <w:kern w:val="2"/>
                <w:sz w:val="21"/>
                <w:szCs w:val="21"/>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784" w:type="dxa"/>
            <w:vAlign w:val="center"/>
          </w:tcPr>
          <w:p>
            <w:pPr>
              <w:widowControl/>
              <w:adjustRightInd/>
              <w:spacing w:line="320" w:lineRule="exact"/>
              <w:ind w:firstLine="0" w:firstLineChars="0"/>
              <w:jc w:val="center"/>
              <w:textAlignment w:val="auto"/>
              <w:rPr>
                <w:rFonts w:asciiTheme="minorEastAsia" w:hAnsiTheme="minorEastAsia" w:eastAsiaTheme="minorEastAsia"/>
                <w:kern w:val="2"/>
                <w:sz w:val="21"/>
                <w:szCs w:val="21"/>
              </w:rPr>
            </w:pPr>
            <w:r>
              <w:rPr>
                <w:rFonts w:hint="eastAsia" w:asciiTheme="minorEastAsia" w:hAnsiTheme="minorEastAsia" w:eastAsiaTheme="minorEastAsia"/>
                <w:kern w:val="2"/>
                <w:sz w:val="21"/>
                <w:szCs w:val="21"/>
              </w:rPr>
              <w:t>1</w:t>
            </w:r>
            <w:r>
              <w:rPr>
                <w:rFonts w:asciiTheme="minorEastAsia" w:hAnsiTheme="minorEastAsia" w:eastAsiaTheme="minorEastAsia"/>
                <w:kern w:val="2"/>
                <w:sz w:val="21"/>
                <w:szCs w:val="21"/>
              </w:rPr>
              <w:t>5</w:t>
            </w:r>
          </w:p>
        </w:tc>
        <w:tc>
          <w:tcPr>
            <w:tcW w:w="10130" w:type="dxa"/>
            <w:gridSpan w:val="2"/>
            <w:vAlign w:val="center"/>
          </w:tcPr>
          <w:p>
            <w:pPr>
              <w:widowControl/>
              <w:adjustRightInd/>
              <w:spacing w:line="320" w:lineRule="exact"/>
              <w:ind w:firstLine="0" w:firstLineChars="0"/>
              <w:jc w:val="both"/>
              <w:textAlignment w:val="auto"/>
              <w:rPr>
                <w:rFonts w:asciiTheme="minorEastAsia" w:hAnsiTheme="minorEastAsia" w:eastAsiaTheme="minorEastAsia"/>
                <w:kern w:val="2"/>
                <w:sz w:val="21"/>
                <w:szCs w:val="21"/>
              </w:rPr>
            </w:pPr>
            <w:r>
              <w:rPr>
                <w:rFonts w:hint="eastAsia" w:asciiTheme="minorEastAsia" w:hAnsiTheme="minorEastAsia" w:eastAsiaTheme="minorEastAsia"/>
                <w:kern w:val="2"/>
                <w:sz w:val="21"/>
                <w:szCs w:val="21"/>
              </w:rPr>
              <w:t>是否存在“未按照磋商小组规定的时间、逾期提交最后报价的”情形</w:t>
            </w:r>
          </w:p>
        </w:tc>
        <w:tc>
          <w:tcPr>
            <w:tcW w:w="1704" w:type="dxa"/>
            <w:vAlign w:val="center"/>
          </w:tcPr>
          <w:p>
            <w:pPr>
              <w:widowControl/>
              <w:adjustRightInd/>
              <w:spacing w:line="320" w:lineRule="exact"/>
              <w:ind w:firstLine="0" w:firstLineChars="0"/>
              <w:jc w:val="center"/>
              <w:textAlignment w:val="auto"/>
              <w:rPr>
                <w:rFonts w:asciiTheme="minorEastAsia" w:hAnsiTheme="minorEastAsia" w:eastAsiaTheme="minorEastAsia"/>
                <w:kern w:val="2"/>
                <w:sz w:val="21"/>
                <w:szCs w:val="21"/>
              </w:rPr>
            </w:pPr>
            <w:r>
              <w:rPr>
                <w:rFonts w:hint="eastAsia" w:asciiTheme="minorEastAsia" w:hAnsiTheme="minorEastAsia" w:eastAsiaTheme="minorEastAsia"/>
                <w:kern w:val="2"/>
                <w:sz w:val="21"/>
                <w:szCs w:val="21"/>
              </w:rPr>
              <w:t>/</w:t>
            </w:r>
          </w:p>
        </w:tc>
        <w:tc>
          <w:tcPr>
            <w:tcW w:w="1374" w:type="dxa"/>
            <w:vAlign w:val="center"/>
          </w:tcPr>
          <w:p>
            <w:pPr>
              <w:widowControl/>
              <w:adjustRightInd/>
              <w:spacing w:line="320" w:lineRule="exact"/>
              <w:ind w:firstLine="0" w:firstLineChars="0"/>
              <w:jc w:val="center"/>
              <w:textAlignment w:val="auto"/>
              <w:rPr>
                <w:rFonts w:asciiTheme="minorEastAsia" w:hAnsiTheme="minorEastAsia" w:eastAsiaTheme="minorEastAsia"/>
                <w:kern w:val="2"/>
                <w:sz w:val="21"/>
                <w:szCs w:val="21"/>
              </w:rPr>
            </w:pPr>
            <w:r>
              <w:rPr>
                <w:rFonts w:hint="eastAsia" w:asciiTheme="minorEastAsia" w:hAnsiTheme="minorEastAsia" w:eastAsiaTheme="minorEastAsia"/>
                <w:kern w:val="2"/>
                <w:sz w:val="21"/>
                <w:szCs w:val="21"/>
              </w:rPr>
              <w:t>/</w:t>
            </w:r>
          </w:p>
        </w:tc>
      </w:tr>
    </w:tbl>
    <w:p>
      <w:pPr>
        <w:widowControl/>
        <w:adjustRightInd/>
        <w:ind w:firstLine="0" w:firstLineChars="0"/>
        <w:textAlignment w:val="auto"/>
        <w:rPr>
          <w:rFonts w:asciiTheme="minorEastAsia" w:hAnsiTheme="minorEastAsia" w:eastAsiaTheme="minorEastAsia"/>
          <w:b/>
          <w:bCs/>
          <w:kern w:val="2"/>
          <w:szCs w:val="24"/>
        </w:rPr>
      </w:pPr>
      <w:r>
        <w:rPr>
          <w:rFonts w:hint="eastAsia" w:asciiTheme="minorEastAsia" w:hAnsiTheme="minorEastAsia" w:eastAsiaTheme="minorEastAsia"/>
        </w:rPr>
        <w:t>注：</w:t>
      </w:r>
      <w:r>
        <w:rPr>
          <w:rFonts w:hint="eastAsia" w:asciiTheme="minorEastAsia" w:hAnsiTheme="minorEastAsia" w:eastAsiaTheme="minorEastAsia"/>
          <w:bCs/>
        </w:rPr>
        <w:t>本表可放在响应文件目录前。</w:t>
      </w:r>
    </w:p>
    <w:p>
      <w:pPr>
        <w:widowControl/>
        <w:adjustRightInd/>
        <w:ind w:firstLine="0" w:firstLineChars="0"/>
        <w:jc w:val="center"/>
        <w:textAlignment w:val="auto"/>
        <w:rPr>
          <w:rFonts w:asciiTheme="minorEastAsia" w:hAnsiTheme="minorEastAsia" w:eastAsiaTheme="minorEastAsia"/>
          <w:b/>
          <w:bCs/>
          <w:kern w:val="2"/>
          <w:szCs w:val="24"/>
        </w:rPr>
        <w:sectPr>
          <w:pgSz w:w="16838" w:h="11906" w:orient="landscape"/>
          <w:pgMar w:top="1701" w:right="1418" w:bottom="1701" w:left="1418" w:header="851" w:footer="992" w:gutter="0"/>
          <w:cols w:space="425" w:num="1"/>
          <w:docGrid w:linePitch="326" w:charSpace="0"/>
        </w:sectPr>
      </w:pPr>
    </w:p>
    <w:p>
      <w:pPr>
        <w:widowControl/>
        <w:adjustRightInd/>
        <w:spacing w:line="240" w:lineRule="auto"/>
        <w:ind w:firstLine="0" w:firstLineChars="0"/>
        <w:textAlignment w:val="auto"/>
        <w:rPr>
          <w:rFonts w:asciiTheme="minorEastAsia" w:hAnsiTheme="minorEastAsia" w:eastAsiaTheme="minorEastAsia"/>
          <w:b/>
          <w:bCs/>
          <w:kern w:val="2"/>
          <w:szCs w:val="24"/>
        </w:rPr>
      </w:pPr>
    </w:p>
    <w:p>
      <w:pPr>
        <w:widowControl/>
        <w:adjustRightInd/>
        <w:ind w:firstLine="0" w:firstLineChars="0"/>
        <w:jc w:val="center"/>
        <w:textAlignment w:val="auto"/>
        <w:rPr>
          <w:rFonts w:asciiTheme="minorEastAsia" w:hAnsiTheme="minorEastAsia" w:eastAsiaTheme="minorEastAsia"/>
          <w:b/>
          <w:bCs/>
          <w:kern w:val="2"/>
          <w:szCs w:val="24"/>
        </w:rPr>
      </w:pPr>
      <w:r>
        <w:rPr>
          <w:rFonts w:hint="eastAsia" w:asciiTheme="minorEastAsia" w:hAnsiTheme="minorEastAsia" w:eastAsiaTheme="minorEastAsia"/>
          <w:b/>
          <w:bCs/>
          <w:kern w:val="2"/>
          <w:szCs w:val="24"/>
        </w:rPr>
        <w:t>评审索引表</w:t>
      </w:r>
    </w:p>
    <w:tbl>
      <w:tblPr>
        <w:tblStyle w:val="75"/>
        <w:tblW w:w="8724" w:type="dxa"/>
        <w:jc w:val="center"/>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150"/>
        <w:gridCol w:w="1450"/>
        <w:gridCol w:w="4217"/>
        <w:gridCol w:w="1907"/>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54" w:hRule="atLeast"/>
          <w:jc w:val="center"/>
        </w:trPr>
        <w:tc>
          <w:tcPr>
            <w:tcW w:w="2600" w:type="dxa"/>
            <w:gridSpan w:val="2"/>
            <w:vAlign w:val="center"/>
          </w:tcPr>
          <w:p>
            <w:pPr>
              <w:adjustRightInd/>
              <w:spacing w:line="240" w:lineRule="auto"/>
              <w:ind w:firstLine="0" w:firstLineChars="0"/>
              <w:jc w:val="center"/>
              <w:textAlignment w:val="auto"/>
              <w:rPr>
                <w:rFonts w:cs="宋体" w:asciiTheme="minorEastAsia" w:hAnsiTheme="minorEastAsia" w:eastAsiaTheme="minorEastAsia"/>
                <w:b/>
                <w:bCs/>
                <w:kern w:val="2"/>
                <w:szCs w:val="24"/>
              </w:rPr>
            </w:pPr>
            <w:r>
              <w:rPr>
                <w:rFonts w:hint="eastAsia" w:cs="宋体" w:asciiTheme="minorEastAsia" w:hAnsiTheme="minorEastAsia" w:eastAsiaTheme="minorEastAsia"/>
                <w:b/>
                <w:bCs/>
                <w:kern w:val="2"/>
                <w:szCs w:val="24"/>
              </w:rPr>
              <w:t>评审因素</w:t>
            </w:r>
          </w:p>
        </w:tc>
        <w:tc>
          <w:tcPr>
            <w:tcW w:w="4217" w:type="dxa"/>
            <w:vAlign w:val="center"/>
          </w:tcPr>
          <w:p>
            <w:pPr>
              <w:adjustRightInd/>
              <w:spacing w:line="240" w:lineRule="auto"/>
              <w:ind w:firstLine="0" w:firstLineChars="0"/>
              <w:jc w:val="center"/>
              <w:textAlignment w:val="auto"/>
              <w:rPr>
                <w:rFonts w:cs="宋体" w:asciiTheme="minorEastAsia" w:hAnsiTheme="minorEastAsia" w:eastAsiaTheme="minorEastAsia"/>
                <w:b/>
                <w:bCs/>
                <w:kern w:val="2"/>
                <w:szCs w:val="24"/>
              </w:rPr>
            </w:pPr>
            <w:r>
              <w:rPr>
                <w:rFonts w:hint="eastAsia" w:cs="宋体" w:asciiTheme="minorEastAsia" w:hAnsiTheme="minorEastAsia" w:eastAsiaTheme="minorEastAsia"/>
                <w:b/>
                <w:bCs/>
                <w:szCs w:val="24"/>
              </w:rPr>
              <w:t>评审标准说明</w:t>
            </w:r>
          </w:p>
        </w:tc>
        <w:tc>
          <w:tcPr>
            <w:tcW w:w="1907" w:type="dxa"/>
            <w:vAlign w:val="center"/>
          </w:tcPr>
          <w:p>
            <w:pPr>
              <w:adjustRightInd/>
              <w:spacing w:line="240" w:lineRule="auto"/>
              <w:ind w:firstLine="0" w:firstLineChars="0"/>
              <w:jc w:val="center"/>
              <w:textAlignment w:val="auto"/>
              <w:rPr>
                <w:rFonts w:cs="宋体" w:asciiTheme="minorEastAsia" w:hAnsiTheme="minorEastAsia" w:eastAsiaTheme="minorEastAsia"/>
                <w:b/>
                <w:bCs/>
                <w:kern w:val="2"/>
                <w:szCs w:val="24"/>
              </w:rPr>
            </w:pPr>
            <w:r>
              <w:rPr>
                <w:rFonts w:hint="eastAsia" w:cs="宋体" w:asciiTheme="minorEastAsia" w:hAnsiTheme="minorEastAsia" w:eastAsiaTheme="minorEastAsia"/>
                <w:b/>
                <w:bCs/>
                <w:kern w:val="2"/>
                <w:szCs w:val="24"/>
              </w:rPr>
              <w:t>响应文件</w:t>
            </w:r>
          </w:p>
          <w:p>
            <w:pPr>
              <w:adjustRightInd/>
              <w:spacing w:line="240" w:lineRule="auto"/>
              <w:ind w:firstLine="0" w:firstLineChars="0"/>
              <w:jc w:val="center"/>
              <w:textAlignment w:val="auto"/>
              <w:rPr>
                <w:rFonts w:cs="宋体" w:asciiTheme="minorEastAsia" w:hAnsiTheme="minorEastAsia" w:eastAsiaTheme="minorEastAsia"/>
                <w:b/>
                <w:bCs/>
                <w:kern w:val="2"/>
                <w:szCs w:val="24"/>
              </w:rPr>
            </w:pPr>
            <w:r>
              <w:rPr>
                <w:rFonts w:hint="eastAsia" w:cs="宋体" w:asciiTheme="minorEastAsia" w:hAnsiTheme="minorEastAsia" w:eastAsiaTheme="minorEastAsia"/>
                <w:b/>
                <w:bCs/>
                <w:kern w:val="2"/>
                <w:szCs w:val="24"/>
              </w:rPr>
              <w:t>章节及页码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54" w:hRule="atLeast"/>
          <w:jc w:val="center"/>
        </w:trPr>
        <w:tc>
          <w:tcPr>
            <w:tcW w:w="1150" w:type="dxa"/>
            <w:vMerge w:val="restart"/>
            <w:vAlign w:val="center"/>
          </w:tcPr>
          <w:p>
            <w:pPr>
              <w:adjustRightInd/>
              <w:spacing w:line="240" w:lineRule="auto"/>
              <w:ind w:firstLine="0" w:firstLineChars="0"/>
              <w:jc w:val="center"/>
              <w:textAlignment w:val="auto"/>
              <w:rPr>
                <w:rFonts w:cs="宋体" w:asciiTheme="minorEastAsia" w:hAnsiTheme="minorEastAsia" w:eastAsiaTheme="minorEastAsia"/>
                <w:kern w:val="2"/>
                <w:szCs w:val="24"/>
              </w:rPr>
            </w:pPr>
            <w:r>
              <w:rPr>
                <w:rFonts w:hint="eastAsia" w:cs="宋体" w:asciiTheme="minorEastAsia" w:hAnsiTheme="minorEastAsia" w:eastAsiaTheme="minorEastAsia"/>
                <w:kern w:val="2"/>
                <w:szCs w:val="24"/>
              </w:rPr>
              <w:t>综合实力</w:t>
            </w:r>
          </w:p>
        </w:tc>
        <w:tc>
          <w:tcPr>
            <w:tcW w:w="1450" w:type="dxa"/>
            <w:vAlign w:val="center"/>
          </w:tcPr>
          <w:p>
            <w:pPr>
              <w:adjustRightInd/>
              <w:spacing w:line="240" w:lineRule="auto"/>
              <w:ind w:firstLine="0" w:firstLineChars="0"/>
              <w:jc w:val="center"/>
              <w:textAlignment w:val="auto"/>
              <w:rPr>
                <w:rFonts w:cs="宋体" w:asciiTheme="minorEastAsia" w:hAnsiTheme="minorEastAsia" w:eastAsiaTheme="minorEastAsia"/>
                <w:kern w:val="2"/>
                <w:szCs w:val="24"/>
              </w:rPr>
            </w:pPr>
          </w:p>
        </w:tc>
        <w:tc>
          <w:tcPr>
            <w:tcW w:w="4217" w:type="dxa"/>
            <w:vAlign w:val="center"/>
          </w:tcPr>
          <w:p>
            <w:pPr>
              <w:adjustRightInd/>
              <w:spacing w:line="240" w:lineRule="auto"/>
              <w:ind w:firstLine="0" w:firstLineChars="0"/>
              <w:jc w:val="center"/>
              <w:textAlignment w:val="auto"/>
              <w:rPr>
                <w:rFonts w:cs="宋体" w:asciiTheme="minorEastAsia" w:hAnsiTheme="minorEastAsia" w:eastAsiaTheme="minorEastAsia"/>
                <w:kern w:val="2"/>
                <w:szCs w:val="24"/>
              </w:rPr>
            </w:pPr>
          </w:p>
        </w:tc>
        <w:tc>
          <w:tcPr>
            <w:tcW w:w="1907" w:type="dxa"/>
            <w:vAlign w:val="center"/>
          </w:tcPr>
          <w:p>
            <w:pPr>
              <w:adjustRightInd/>
              <w:spacing w:line="240" w:lineRule="auto"/>
              <w:ind w:firstLine="0" w:firstLineChars="0"/>
              <w:jc w:val="center"/>
              <w:textAlignment w:val="auto"/>
              <w:rPr>
                <w:rFonts w:cs="宋体" w:asciiTheme="minorEastAsia" w:hAnsiTheme="minorEastAsia" w:eastAsiaTheme="minorEastAsia"/>
                <w:kern w:val="2"/>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54" w:hRule="atLeast"/>
          <w:jc w:val="center"/>
        </w:trPr>
        <w:tc>
          <w:tcPr>
            <w:tcW w:w="1150" w:type="dxa"/>
            <w:vMerge w:val="continue"/>
            <w:vAlign w:val="center"/>
          </w:tcPr>
          <w:p>
            <w:pPr>
              <w:adjustRightInd/>
              <w:spacing w:line="240" w:lineRule="auto"/>
              <w:ind w:firstLine="0" w:firstLineChars="0"/>
              <w:jc w:val="center"/>
              <w:textAlignment w:val="auto"/>
              <w:rPr>
                <w:rFonts w:cs="宋体" w:asciiTheme="minorEastAsia" w:hAnsiTheme="minorEastAsia" w:eastAsiaTheme="minorEastAsia"/>
                <w:kern w:val="2"/>
                <w:szCs w:val="24"/>
              </w:rPr>
            </w:pPr>
          </w:p>
        </w:tc>
        <w:tc>
          <w:tcPr>
            <w:tcW w:w="1450" w:type="dxa"/>
            <w:vAlign w:val="center"/>
          </w:tcPr>
          <w:p>
            <w:pPr>
              <w:adjustRightInd/>
              <w:spacing w:line="240" w:lineRule="auto"/>
              <w:ind w:firstLine="0" w:firstLineChars="0"/>
              <w:jc w:val="center"/>
              <w:textAlignment w:val="auto"/>
              <w:rPr>
                <w:rFonts w:cs="宋体" w:asciiTheme="minorEastAsia" w:hAnsiTheme="minorEastAsia" w:eastAsiaTheme="minorEastAsia"/>
                <w:kern w:val="2"/>
                <w:szCs w:val="24"/>
              </w:rPr>
            </w:pPr>
          </w:p>
        </w:tc>
        <w:tc>
          <w:tcPr>
            <w:tcW w:w="4217" w:type="dxa"/>
            <w:vAlign w:val="center"/>
          </w:tcPr>
          <w:p>
            <w:pPr>
              <w:adjustRightInd/>
              <w:spacing w:line="240" w:lineRule="auto"/>
              <w:ind w:firstLine="0" w:firstLineChars="0"/>
              <w:jc w:val="center"/>
              <w:textAlignment w:val="auto"/>
              <w:rPr>
                <w:rFonts w:cs="宋体" w:asciiTheme="minorEastAsia" w:hAnsiTheme="minorEastAsia" w:eastAsiaTheme="minorEastAsia"/>
                <w:kern w:val="2"/>
                <w:szCs w:val="24"/>
              </w:rPr>
            </w:pPr>
          </w:p>
        </w:tc>
        <w:tc>
          <w:tcPr>
            <w:tcW w:w="1907" w:type="dxa"/>
            <w:vAlign w:val="center"/>
          </w:tcPr>
          <w:p>
            <w:pPr>
              <w:adjustRightInd/>
              <w:spacing w:line="240" w:lineRule="auto"/>
              <w:ind w:firstLine="0" w:firstLineChars="0"/>
              <w:jc w:val="center"/>
              <w:textAlignment w:val="auto"/>
              <w:rPr>
                <w:rFonts w:cs="宋体" w:asciiTheme="minorEastAsia" w:hAnsiTheme="minorEastAsia" w:eastAsiaTheme="minorEastAsia"/>
                <w:kern w:val="2"/>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54" w:hRule="atLeast"/>
          <w:jc w:val="center"/>
        </w:trPr>
        <w:tc>
          <w:tcPr>
            <w:tcW w:w="1150" w:type="dxa"/>
            <w:vMerge w:val="continue"/>
            <w:vAlign w:val="center"/>
          </w:tcPr>
          <w:p>
            <w:pPr>
              <w:adjustRightInd/>
              <w:spacing w:line="240" w:lineRule="auto"/>
              <w:ind w:firstLine="0" w:firstLineChars="0"/>
              <w:jc w:val="center"/>
              <w:textAlignment w:val="auto"/>
              <w:rPr>
                <w:rFonts w:cs="宋体" w:asciiTheme="minorEastAsia" w:hAnsiTheme="minorEastAsia" w:eastAsiaTheme="minorEastAsia"/>
                <w:kern w:val="2"/>
                <w:szCs w:val="24"/>
              </w:rPr>
            </w:pPr>
          </w:p>
        </w:tc>
        <w:tc>
          <w:tcPr>
            <w:tcW w:w="1450" w:type="dxa"/>
            <w:vAlign w:val="center"/>
          </w:tcPr>
          <w:p>
            <w:pPr>
              <w:adjustRightInd/>
              <w:spacing w:line="240" w:lineRule="auto"/>
              <w:ind w:firstLine="0" w:firstLineChars="0"/>
              <w:jc w:val="center"/>
              <w:textAlignment w:val="auto"/>
              <w:rPr>
                <w:rFonts w:cs="宋体" w:asciiTheme="minorEastAsia" w:hAnsiTheme="minorEastAsia" w:eastAsiaTheme="minorEastAsia"/>
                <w:kern w:val="2"/>
                <w:szCs w:val="24"/>
              </w:rPr>
            </w:pPr>
          </w:p>
        </w:tc>
        <w:tc>
          <w:tcPr>
            <w:tcW w:w="4217" w:type="dxa"/>
            <w:vAlign w:val="center"/>
          </w:tcPr>
          <w:p>
            <w:pPr>
              <w:adjustRightInd/>
              <w:spacing w:line="240" w:lineRule="auto"/>
              <w:ind w:firstLine="0" w:firstLineChars="0"/>
              <w:jc w:val="center"/>
              <w:textAlignment w:val="auto"/>
              <w:rPr>
                <w:rFonts w:cs="宋体" w:asciiTheme="minorEastAsia" w:hAnsiTheme="minorEastAsia" w:eastAsiaTheme="minorEastAsia"/>
                <w:kern w:val="2"/>
                <w:szCs w:val="24"/>
              </w:rPr>
            </w:pPr>
          </w:p>
        </w:tc>
        <w:tc>
          <w:tcPr>
            <w:tcW w:w="1907" w:type="dxa"/>
            <w:vAlign w:val="center"/>
          </w:tcPr>
          <w:p>
            <w:pPr>
              <w:adjustRightInd/>
              <w:spacing w:line="240" w:lineRule="auto"/>
              <w:ind w:firstLine="0" w:firstLineChars="0"/>
              <w:jc w:val="center"/>
              <w:textAlignment w:val="auto"/>
              <w:rPr>
                <w:rFonts w:cs="宋体" w:asciiTheme="minorEastAsia" w:hAnsiTheme="minorEastAsia" w:eastAsiaTheme="minorEastAsia"/>
                <w:kern w:val="2"/>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54" w:hRule="atLeast"/>
          <w:jc w:val="center"/>
        </w:trPr>
        <w:tc>
          <w:tcPr>
            <w:tcW w:w="1150" w:type="dxa"/>
            <w:vMerge w:val="continue"/>
            <w:vAlign w:val="center"/>
          </w:tcPr>
          <w:p>
            <w:pPr>
              <w:widowControl/>
              <w:adjustRightInd/>
              <w:spacing w:line="240" w:lineRule="auto"/>
              <w:ind w:firstLine="0" w:firstLineChars="0"/>
              <w:jc w:val="center"/>
              <w:textAlignment w:val="auto"/>
              <w:rPr>
                <w:rFonts w:cs="宋体" w:asciiTheme="minorEastAsia" w:hAnsiTheme="minorEastAsia" w:eastAsiaTheme="minorEastAsia"/>
                <w:kern w:val="2"/>
                <w:szCs w:val="24"/>
              </w:rPr>
            </w:pPr>
          </w:p>
        </w:tc>
        <w:tc>
          <w:tcPr>
            <w:tcW w:w="1450" w:type="dxa"/>
            <w:vAlign w:val="center"/>
          </w:tcPr>
          <w:p>
            <w:pPr>
              <w:adjustRightInd/>
              <w:spacing w:line="240" w:lineRule="auto"/>
              <w:ind w:firstLine="0" w:firstLineChars="0"/>
              <w:jc w:val="center"/>
              <w:textAlignment w:val="auto"/>
              <w:rPr>
                <w:rFonts w:cs="宋体" w:asciiTheme="minorEastAsia" w:hAnsiTheme="minorEastAsia" w:eastAsiaTheme="minorEastAsia"/>
                <w:color w:val="000000"/>
                <w:kern w:val="2"/>
                <w:szCs w:val="24"/>
              </w:rPr>
            </w:pPr>
          </w:p>
        </w:tc>
        <w:tc>
          <w:tcPr>
            <w:tcW w:w="4217" w:type="dxa"/>
            <w:vAlign w:val="center"/>
          </w:tcPr>
          <w:p>
            <w:pPr>
              <w:adjustRightInd/>
              <w:spacing w:line="240" w:lineRule="auto"/>
              <w:ind w:firstLine="0" w:firstLineChars="0"/>
              <w:jc w:val="center"/>
              <w:textAlignment w:val="auto"/>
              <w:rPr>
                <w:rFonts w:cs="宋体" w:asciiTheme="minorEastAsia" w:hAnsiTheme="minorEastAsia" w:eastAsiaTheme="minorEastAsia"/>
                <w:bCs/>
                <w:kern w:val="2"/>
                <w:szCs w:val="24"/>
              </w:rPr>
            </w:pPr>
          </w:p>
        </w:tc>
        <w:tc>
          <w:tcPr>
            <w:tcW w:w="1907" w:type="dxa"/>
            <w:vAlign w:val="center"/>
          </w:tcPr>
          <w:p>
            <w:pPr>
              <w:adjustRightInd/>
              <w:spacing w:line="240" w:lineRule="auto"/>
              <w:ind w:firstLine="0" w:firstLineChars="0"/>
              <w:jc w:val="center"/>
              <w:textAlignment w:val="auto"/>
              <w:rPr>
                <w:rFonts w:cs="宋体" w:asciiTheme="minorEastAsia" w:hAnsiTheme="minorEastAsia" w:eastAsiaTheme="minorEastAsia"/>
                <w:color w:val="000000"/>
                <w:kern w:val="2"/>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54" w:hRule="atLeast"/>
          <w:jc w:val="center"/>
        </w:trPr>
        <w:tc>
          <w:tcPr>
            <w:tcW w:w="1150" w:type="dxa"/>
            <w:vMerge w:val="restart"/>
            <w:vAlign w:val="center"/>
          </w:tcPr>
          <w:p>
            <w:pPr>
              <w:widowControl/>
              <w:adjustRightInd/>
              <w:spacing w:line="240" w:lineRule="auto"/>
              <w:ind w:firstLine="0" w:firstLineChars="0"/>
              <w:jc w:val="center"/>
              <w:textAlignment w:val="auto"/>
              <w:rPr>
                <w:rFonts w:cs="宋体" w:asciiTheme="minorEastAsia" w:hAnsiTheme="minorEastAsia" w:eastAsiaTheme="minorEastAsia"/>
                <w:kern w:val="2"/>
                <w:szCs w:val="24"/>
              </w:rPr>
            </w:pPr>
            <w:r>
              <w:rPr>
                <w:rFonts w:hint="eastAsia" w:cs="宋体" w:asciiTheme="minorEastAsia" w:hAnsiTheme="minorEastAsia" w:eastAsiaTheme="minorEastAsia"/>
                <w:kern w:val="2"/>
                <w:szCs w:val="24"/>
              </w:rPr>
              <w:t>技术及服务部分</w:t>
            </w:r>
          </w:p>
        </w:tc>
        <w:tc>
          <w:tcPr>
            <w:tcW w:w="1450" w:type="dxa"/>
            <w:vAlign w:val="center"/>
          </w:tcPr>
          <w:p>
            <w:pPr>
              <w:adjustRightInd/>
              <w:spacing w:line="240" w:lineRule="auto"/>
              <w:ind w:firstLine="0" w:firstLineChars="0"/>
              <w:jc w:val="center"/>
              <w:textAlignment w:val="auto"/>
              <w:rPr>
                <w:rFonts w:cs="宋体" w:asciiTheme="minorEastAsia" w:hAnsiTheme="minorEastAsia" w:eastAsiaTheme="minorEastAsia"/>
                <w:kern w:val="2"/>
                <w:szCs w:val="24"/>
              </w:rPr>
            </w:pPr>
          </w:p>
        </w:tc>
        <w:tc>
          <w:tcPr>
            <w:tcW w:w="4217" w:type="dxa"/>
            <w:vAlign w:val="center"/>
          </w:tcPr>
          <w:p>
            <w:pPr>
              <w:adjustRightInd/>
              <w:spacing w:line="240" w:lineRule="auto"/>
              <w:ind w:firstLine="0" w:firstLineChars="0"/>
              <w:jc w:val="center"/>
              <w:textAlignment w:val="auto"/>
              <w:rPr>
                <w:rFonts w:cs="宋体" w:asciiTheme="minorEastAsia" w:hAnsiTheme="minorEastAsia" w:eastAsiaTheme="minorEastAsia"/>
                <w:bCs/>
                <w:kern w:val="2"/>
                <w:szCs w:val="24"/>
              </w:rPr>
            </w:pPr>
          </w:p>
        </w:tc>
        <w:tc>
          <w:tcPr>
            <w:tcW w:w="1907" w:type="dxa"/>
            <w:vAlign w:val="center"/>
          </w:tcPr>
          <w:p>
            <w:pPr>
              <w:adjustRightInd/>
              <w:spacing w:line="240" w:lineRule="auto"/>
              <w:ind w:firstLine="0" w:firstLineChars="0"/>
              <w:jc w:val="center"/>
              <w:textAlignment w:val="auto"/>
              <w:rPr>
                <w:rFonts w:cs="宋体" w:asciiTheme="minorEastAsia" w:hAnsiTheme="minorEastAsia" w:eastAsiaTheme="minorEastAsia"/>
                <w:kern w:val="2"/>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54" w:hRule="atLeast"/>
          <w:jc w:val="center"/>
        </w:trPr>
        <w:tc>
          <w:tcPr>
            <w:tcW w:w="1150" w:type="dxa"/>
            <w:vMerge w:val="continue"/>
            <w:vAlign w:val="center"/>
          </w:tcPr>
          <w:p>
            <w:pPr>
              <w:widowControl/>
              <w:adjustRightInd/>
              <w:spacing w:line="240" w:lineRule="auto"/>
              <w:ind w:firstLine="0" w:firstLineChars="0"/>
              <w:jc w:val="center"/>
              <w:textAlignment w:val="auto"/>
              <w:rPr>
                <w:rFonts w:cs="宋体" w:asciiTheme="minorEastAsia" w:hAnsiTheme="minorEastAsia" w:eastAsiaTheme="minorEastAsia"/>
                <w:kern w:val="2"/>
                <w:szCs w:val="24"/>
              </w:rPr>
            </w:pPr>
          </w:p>
        </w:tc>
        <w:tc>
          <w:tcPr>
            <w:tcW w:w="1450" w:type="dxa"/>
            <w:vAlign w:val="center"/>
          </w:tcPr>
          <w:p>
            <w:pPr>
              <w:adjustRightInd/>
              <w:spacing w:line="240" w:lineRule="auto"/>
              <w:ind w:firstLine="0" w:firstLineChars="0"/>
              <w:jc w:val="center"/>
              <w:textAlignment w:val="auto"/>
              <w:rPr>
                <w:rFonts w:cs="宋体" w:asciiTheme="minorEastAsia" w:hAnsiTheme="minorEastAsia" w:eastAsiaTheme="minorEastAsia"/>
                <w:kern w:val="2"/>
                <w:szCs w:val="24"/>
              </w:rPr>
            </w:pPr>
          </w:p>
        </w:tc>
        <w:tc>
          <w:tcPr>
            <w:tcW w:w="4217" w:type="dxa"/>
            <w:vAlign w:val="center"/>
          </w:tcPr>
          <w:p>
            <w:pPr>
              <w:adjustRightInd/>
              <w:spacing w:line="240" w:lineRule="auto"/>
              <w:ind w:firstLine="0" w:firstLineChars="0"/>
              <w:jc w:val="center"/>
              <w:textAlignment w:val="auto"/>
              <w:rPr>
                <w:rFonts w:cs="宋体" w:asciiTheme="minorEastAsia" w:hAnsiTheme="minorEastAsia" w:eastAsiaTheme="minorEastAsia"/>
                <w:snapToGrid w:val="0"/>
                <w:kern w:val="2"/>
                <w:szCs w:val="24"/>
              </w:rPr>
            </w:pPr>
          </w:p>
        </w:tc>
        <w:tc>
          <w:tcPr>
            <w:tcW w:w="1907" w:type="dxa"/>
            <w:vAlign w:val="center"/>
          </w:tcPr>
          <w:p>
            <w:pPr>
              <w:adjustRightInd/>
              <w:spacing w:line="240" w:lineRule="auto"/>
              <w:ind w:firstLine="0" w:firstLineChars="0"/>
              <w:jc w:val="center"/>
              <w:textAlignment w:val="auto"/>
              <w:rPr>
                <w:rFonts w:cs="宋体" w:asciiTheme="minorEastAsia" w:hAnsiTheme="minorEastAsia" w:eastAsiaTheme="minorEastAsia"/>
                <w:kern w:val="2"/>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54" w:hRule="atLeast"/>
          <w:jc w:val="center"/>
        </w:trPr>
        <w:tc>
          <w:tcPr>
            <w:tcW w:w="1150" w:type="dxa"/>
            <w:vMerge w:val="continue"/>
            <w:vAlign w:val="center"/>
          </w:tcPr>
          <w:p>
            <w:pPr>
              <w:widowControl/>
              <w:adjustRightInd/>
              <w:spacing w:line="240" w:lineRule="auto"/>
              <w:ind w:firstLine="0" w:firstLineChars="0"/>
              <w:jc w:val="center"/>
              <w:textAlignment w:val="auto"/>
              <w:rPr>
                <w:rFonts w:cs="宋体" w:asciiTheme="minorEastAsia" w:hAnsiTheme="minorEastAsia" w:eastAsiaTheme="minorEastAsia"/>
                <w:kern w:val="2"/>
                <w:szCs w:val="24"/>
              </w:rPr>
            </w:pPr>
          </w:p>
        </w:tc>
        <w:tc>
          <w:tcPr>
            <w:tcW w:w="1450" w:type="dxa"/>
            <w:vAlign w:val="center"/>
          </w:tcPr>
          <w:p>
            <w:pPr>
              <w:adjustRightInd/>
              <w:spacing w:line="240" w:lineRule="auto"/>
              <w:ind w:firstLine="0" w:firstLineChars="0"/>
              <w:jc w:val="center"/>
              <w:textAlignment w:val="auto"/>
              <w:rPr>
                <w:rFonts w:cs="宋体" w:asciiTheme="minorEastAsia" w:hAnsiTheme="minorEastAsia" w:eastAsiaTheme="minorEastAsia"/>
                <w:kern w:val="2"/>
                <w:szCs w:val="24"/>
              </w:rPr>
            </w:pPr>
          </w:p>
        </w:tc>
        <w:tc>
          <w:tcPr>
            <w:tcW w:w="4217" w:type="dxa"/>
            <w:vAlign w:val="center"/>
          </w:tcPr>
          <w:p>
            <w:pPr>
              <w:adjustRightInd/>
              <w:spacing w:line="240" w:lineRule="auto"/>
              <w:ind w:firstLine="0" w:firstLineChars="0"/>
              <w:jc w:val="center"/>
              <w:textAlignment w:val="auto"/>
              <w:rPr>
                <w:rFonts w:cs="宋体" w:asciiTheme="minorEastAsia" w:hAnsiTheme="minorEastAsia" w:eastAsiaTheme="minorEastAsia"/>
                <w:snapToGrid w:val="0"/>
                <w:kern w:val="2"/>
                <w:szCs w:val="24"/>
              </w:rPr>
            </w:pPr>
          </w:p>
        </w:tc>
        <w:tc>
          <w:tcPr>
            <w:tcW w:w="1907" w:type="dxa"/>
            <w:vAlign w:val="center"/>
          </w:tcPr>
          <w:p>
            <w:pPr>
              <w:adjustRightInd/>
              <w:spacing w:line="240" w:lineRule="auto"/>
              <w:ind w:firstLine="0" w:firstLineChars="0"/>
              <w:jc w:val="center"/>
              <w:textAlignment w:val="auto"/>
              <w:rPr>
                <w:rFonts w:cs="宋体" w:asciiTheme="minorEastAsia" w:hAnsiTheme="minorEastAsia" w:eastAsiaTheme="minorEastAsia"/>
                <w:kern w:val="2"/>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54" w:hRule="atLeast"/>
          <w:jc w:val="center"/>
        </w:trPr>
        <w:tc>
          <w:tcPr>
            <w:tcW w:w="1150" w:type="dxa"/>
            <w:vMerge w:val="continue"/>
            <w:vAlign w:val="center"/>
          </w:tcPr>
          <w:p>
            <w:pPr>
              <w:adjustRightInd/>
              <w:spacing w:line="240" w:lineRule="auto"/>
              <w:ind w:firstLine="0" w:firstLineChars="0"/>
              <w:jc w:val="center"/>
              <w:textAlignment w:val="auto"/>
              <w:rPr>
                <w:rFonts w:cs="宋体" w:asciiTheme="minorEastAsia" w:hAnsiTheme="minorEastAsia" w:eastAsiaTheme="minorEastAsia"/>
                <w:kern w:val="2"/>
                <w:szCs w:val="24"/>
              </w:rPr>
            </w:pPr>
          </w:p>
        </w:tc>
        <w:tc>
          <w:tcPr>
            <w:tcW w:w="1450" w:type="dxa"/>
            <w:vAlign w:val="center"/>
          </w:tcPr>
          <w:p>
            <w:pPr>
              <w:adjustRightInd/>
              <w:spacing w:line="240" w:lineRule="auto"/>
              <w:ind w:firstLine="0" w:firstLineChars="0"/>
              <w:jc w:val="center"/>
              <w:textAlignment w:val="auto"/>
              <w:rPr>
                <w:rFonts w:cs="宋体" w:asciiTheme="minorEastAsia" w:hAnsiTheme="minorEastAsia" w:eastAsiaTheme="minorEastAsia"/>
                <w:color w:val="000000"/>
                <w:kern w:val="2"/>
                <w:szCs w:val="24"/>
              </w:rPr>
            </w:pPr>
          </w:p>
        </w:tc>
        <w:tc>
          <w:tcPr>
            <w:tcW w:w="4217" w:type="dxa"/>
            <w:vAlign w:val="center"/>
          </w:tcPr>
          <w:p>
            <w:pPr>
              <w:adjustRightInd/>
              <w:spacing w:line="240" w:lineRule="auto"/>
              <w:ind w:firstLine="0" w:firstLineChars="0"/>
              <w:jc w:val="center"/>
              <w:textAlignment w:val="auto"/>
              <w:rPr>
                <w:rFonts w:cs="宋体" w:asciiTheme="minorEastAsia" w:hAnsiTheme="minorEastAsia" w:eastAsiaTheme="minorEastAsia"/>
                <w:szCs w:val="24"/>
              </w:rPr>
            </w:pPr>
          </w:p>
        </w:tc>
        <w:tc>
          <w:tcPr>
            <w:tcW w:w="1907" w:type="dxa"/>
            <w:vAlign w:val="center"/>
          </w:tcPr>
          <w:p>
            <w:pPr>
              <w:adjustRightInd/>
              <w:spacing w:line="240" w:lineRule="auto"/>
              <w:ind w:firstLine="0" w:firstLineChars="0"/>
              <w:jc w:val="center"/>
              <w:textAlignment w:val="auto"/>
              <w:rPr>
                <w:rFonts w:cs="宋体" w:asciiTheme="minorEastAsia" w:hAnsiTheme="minorEastAsia" w:eastAsiaTheme="minorEastAsia"/>
                <w:kern w:val="2"/>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54" w:hRule="atLeast"/>
          <w:jc w:val="center"/>
        </w:trPr>
        <w:tc>
          <w:tcPr>
            <w:tcW w:w="1150" w:type="dxa"/>
            <w:vMerge w:val="continue"/>
            <w:vAlign w:val="center"/>
          </w:tcPr>
          <w:p>
            <w:pPr>
              <w:adjustRightInd/>
              <w:spacing w:line="240" w:lineRule="auto"/>
              <w:ind w:firstLine="0" w:firstLineChars="0"/>
              <w:jc w:val="center"/>
              <w:textAlignment w:val="auto"/>
              <w:rPr>
                <w:rFonts w:cs="宋体" w:asciiTheme="minorEastAsia" w:hAnsiTheme="minorEastAsia" w:eastAsiaTheme="minorEastAsia"/>
                <w:kern w:val="2"/>
                <w:szCs w:val="24"/>
              </w:rPr>
            </w:pPr>
          </w:p>
        </w:tc>
        <w:tc>
          <w:tcPr>
            <w:tcW w:w="1450" w:type="dxa"/>
            <w:vAlign w:val="center"/>
          </w:tcPr>
          <w:p>
            <w:pPr>
              <w:adjustRightInd/>
              <w:spacing w:line="240" w:lineRule="auto"/>
              <w:ind w:firstLine="0" w:firstLineChars="0"/>
              <w:jc w:val="center"/>
              <w:textAlignment w:val="auto"/>
              <w:rPr>
                <w:rFonts w:cs="宋体" w:asciiTheme="minorEastAsia" w:hAnsiTheme="minorEastAsia" w:eastAsiaTheme="minorEastAsia"/>
                <w:kern w:val="2"/>
                <w:szCs w:val="24"/>
              </w:rPr>
            </w:pPr>
          </w:p>
        </w:tc>
        <w:tc>
          <w:tcPr>
            <w:tcW w:w="4217" w:type="dxa"/>
            <w:vAlign w:val="center"/>
          </w:tcPr>
          <w:p>
            <w:pPr>
              <w:adjustRightInd/>
              <w:spacing w:line="240" w:lineRule="auto"/>
              <w:ind w:firstLine="0" w:firstLineChars="0"/>
              <w:jc w:val="center"/>
              <w:textAlignment w:val="auto"/>
              <w:rPr>
                <w:rFonts w:cs="宋体" w:asciiTheme="minorEastAsia" w:hAnsiTheme="minorEastAsia" w:eastAsiaTheme="minorEastAsia"/>
                <w:szCs w:val="24"/>
              </w:rPr>
            </w:pPr>
          </w:p>
        </w:tc>
        <w:tc>
          <w:tcPr>
            <w:tcW w:w="1907" w:type="dxa"/>
            <w:vAlign w:val="center"/>
          </w:tcPr>
          <w:p>
            <w:pPr>
              <w:adjustRightInd/>
              <w:spacing w:line="240" w:lineRule="auto"/>
              <w:ind w:firstLine="0" w:firstLineChars="0"/>
              <w:jc w:val="center"/>
              <w:textAlignment w:val="auto"/>
              <w:rPr>
                <w:rFonts w:cs="宋体" w:asciiTheme="minorEastAsia" w:hAnsiTheme="minorEastAsia" w:eastAsiaTheme="minorEastAsia"/>
                <w:kern w:val="2"/>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54" w:hRule="atLeast"/>
          <w:jc w:val="center"/>
        </w:trPr>
        <w:tc>
          <w:tcPr>
            <w:tcW w:w="1150" w:type="dxa"/>
            <w:vMerge w:val="continue"/>
            <w:vAlign w:val="center"/>
          </w:tcPr>
          <w:p>
            <w:pPr>
              <w:adjustRightInd/>
              <w:spacing w:line="240" w:lineRule="auto"/>
              <w:ind w:firstLine="0" w:firstLineChars="0"/>
              <w:jc w:val="center"/>
              <w:textAlignment w:val="auto"/>
              <w:rPr>
                <w:rFonts w:cs="宋体" w:asciiTheme="minorEastAsia" w:hAnsiTheme="minorEastAsia" w:eastAsiaTheme="minorEastAsia"/>
                <w:kern w:val="2"/>
                <w:szCs w:val="24"/>
              </w:rPr>
            </w:pPr>
          </w:p>
        </w:tc>
        <w:tc>
          <w:tcPr>
            <w:tcW w:w="1450" w:type="dxa"/>
            <w:vAlign w:val="center"/>
          </w:tcPr>
          <w:p>
            <w:pPr>
              <w:adjustRightInd/>
              <w:spacing w:line="240" w:lineRule="auto"/>
              <w:ind w:firstLine="0" w:firstLineChars="0"/>
              <w:jc w:val="center"/>
              <w:textAlignment w:val="auto"/>
              <w:rPr>
                <w:rFonts w:cs="宋体" w:asciiTheme="minorEastAsia" w:hAnsiTheme="minorEastAsia" w:eastAsiaTheme="minorEastAsia"/>
                <w:kern w:val="2"/>
                <w:szCs w:val="24"/>
              </w:rPr>
            </w:pPr>
          </w:p>
        </w:tc>
        <w:tc>
          <w:tcPr>
            <w:tcW w:w="4217" w:type="dxa"/>
            <w:vAlign w:val="center"/>
          </w:tcPr>
          <w:p>
            <w:pPr>
              <w:adjustRightInd/>
              <w:spacing w:line="240" w:lineRule="auto"/>
              <w:ind w:firstLine="0" w:firstLineChars="0"/>
              <w:jc w:val="center"/>
              <w:textAlignment w:val="auto"/>
              <w:rPr>
                <w:rFonts w:cs="宋体" w:asciiTheme="minorEastAsia" w:hAnsiTheme="minorEastAsia" w:eastAsiaTheme="minorEastAsia"/>
                <w:bCs/>
                <w:color w:val="000000"/>
                <w:kern w:val="2"/>
                <w:szCs w:val="24"/>
              </w:rPr>
            </w:pPr>
          </w:p>
        </w:tc>
        <w:tc>
          <w:tcPr>
            <w:tcW w:w="1907" w:type="dxa"/>
            <w:vAlign w:val="center"/>
          </w:tcPr>
          <w:p>
            <w:pPr>
              <w:adjustRightInd/>
              <w:spacing w:line="240" w:lineRule="auto"/>
              <w:ind w:firstLine="0" w:firstLineChars="0"/>
              <w:jc w:val="center"/>
              <w:textAlignment w:val="auto"/>
              <w:rPr>
                <w:rFonts w:cs="宋体" w:asciiTheme="minorEastAsia" w:hAnsiTheme="minorEastAsia" w:eastAsiaTheme="minorEastAsia"/>
                <w:kern w:val="2"/>
                <w:szCs w:val="24"/>
              </w:rPr>
            </w:pPr>
          </w:p>
        </w:tc>
      </w:tr>
    </w:tbl>
    <w:p>
      <w:pPr>
        <w:widowControl/>
        <w:adjustRightInd/>
        <w:spacing w:line="240" w:lineRule="auto"/>
        <w:textAlignment w:val="auto"/>
        <w:rPr>
          <w:rFonts w:asciiTheme="minorEastAsia" w:hAnsiTheme="minorEastAsia" w:eastAsiaTheme="minorEastAsia"/>
          <w:bCs/>
          <w:kern w:val="2"/>
          <w:szCs w:val="24"/>
        </w:rPr>
      </w:pPr>
      <w:r>
        <w:rPr>
          <w:rFonts w:hint="eastAsia" w:asciiTheme="minorEastAsia" w:hAnsiTheme="minorEastAsia" w:eastAsiaTheme="minorEastAsia"/>
          <w:kern w:val="2"/>
          <w:szCs w:val="24"/>
        </w:rPr>
        <w:t>注：</w:t>
      </w:r>
      <w:r>
        <w:rPr>
          <w:rFonts w:hint="eastAsia" w:asciiTheme="minorEastAsia" w:hAnsiTheme="minorEastAsia" w:eastAsiaTheme="minorEastAsia"/>
          <w:bCs/>
          <w:kern w:val="2"/>
          <w:szCs w:val="24"/>
        </w:rPr>
        <w:t>本表</w:t>
      </w:r>
      <w:r>
        <w:rPr>
          <w:rFonts w:asciiTheme="minorEastAsia" w:hAnsiTheme="minorEastAsia" w:eastAsiaTheme="minorEastAsia"/>
          <w:bCs/>
          <w:kern w:val="2"/>
          <w:szCs w:val="24"/>
        </w:rPr>
        <w:t>中的“</w:t>
      </w:r>
      <w:r>
        <w:rPr>
          <w:rFonts w:hint="eastAsia" w:asciiTheme="minorEastAsia" w:hAnsiTheme="minorEastAsia" w:eastAsiaTheme="minorEastAsia"/>
          <w:bCs/>
          <w:kern w:val="2"/>
          <w:szCs w:val="24"/>
        </w:rPr>
        <w:t>评审因素</w:t>
      </w:r>
      <w:r>
        <w:rPr>
          <w:rFonts w:asciiTheme="minorEastAsia" w:hAnsiTheme="minorEastAsia" w:eastAsiaTheme="minorEastAsia"/>
          <w:bCs/>
          <w:kern w:val="2"/>
          <w:szCs w:val="24"/>
        </w:rPr>
        <w:t>”和</w:t>
      </w:r>
      <w:r>
        <w:rPr>
          <w:rFonts w:hint="eastAsia" w:asciiTheme="minorEastAsia" w:hAnsiTheme="minorEastAsia" w:eastAsiaTheme="minorEastAsia"/>
          <w:bCs/>
          <w:kern w:val="2"/>
          <w:szCs w:val="24"/>
        </w:rPr>
        <w:t>“评审</w:t>
      </w:r>
      <w:r>
        <w:rPr>
          <w:rFonts w:asciiTheme="minorEastAsia" w:hAnsiTheme="minorEastAsia" w:eastAsiaTheme="minorEastAsia"/>
          <w:bCs/>
          <w:kern w:val="2"/>
          <w:szCs w:val="24"/>
        </w:rPr>
        <w:t>标准</w:t>
      </w:r>
      <w:r>
        <w:rPr>
          <w:rFonts w:hint="eastAsia" w:asciiTheme="minorEastAsia" w:hAnsiTheme="minorEastAsia" w:eastAsiaTheme="minorEastAsia"/>
          <w:bCs/>
          <w:kern w:val="2"/>
          <w:szCs w:val="24"/>
        </w:rPr>
        <w:t>说明”内容详见第五章《评审标准》，格式</w:t>
      </w:r>
      <w:r>
        <w:rPr>
          <w:rFonts w:asciiTheme="minorEastAsia" w:hAnsiTheme="minorEastAsia" w:eastAsiaTheme="minorEastAsia"/>
          <w:bCs/>
          <w:kern w:val="2"/>
          <w:szCs w:val="24"/>
        </w:rPr>
        <w:t>可由</w:t>
      </w:r>
      <w:r>
        <w:rPr>
          <w:rFonts w:hint="eastAsia" w:asciiTheme="minorEastAsia" w:hAnsiTheme="minorEastAsia" w:eastAsiaTheme="minorEastAsia"/>
          <w:bCs/>
          <w:kern w:val="2"/>
          <w:szCs w:val="24"/>
        </w:rPr>
        <w:t>供应商</w:t>
      </w:r>
      <w:r>
        <w:rPr>
          <w:rFonts w:asciiTheme="minorEastAsia" w:hAnsiTheme="minorEastAsia" w:eastAsiaTheme="minorEastAsia"/>
          <w:bCs/>
          <w:kern w:val="2"/>
          <w:szCs w:val="24"/>
        </w:rPr>
        <w:t>自</w:t>
      </w:r>
      <w:r>
        <w:rPr>
          <w:rFonts w:hint="eastAsia" w:asciiTheme="minorEastAsia" w:hAnsiTheme="minorEastAsia" w:eastAsiaTheme="minorEastAsia"/>
          <w:bCs/>
          <w:kern w:val="2"/>
          <w:szCs w:val="24"/>
        </w:rPr>
        <w:t>拟，可放在响应文件目录前。</w:t>
      </w:r>
    </w:p>
    <w:p>
      <w:pPr>
        <w:widowControl/>
        <w:adjustRightInd/>
        <w:spacing w:line="240" w:lineRule="auto"/>
        <w:ind w:firstLine="0" w:firstLineChars="0"/>
        <w:textAlignment w:val="auto"/>
        <w:rPr>
          <w:rFonts w:asciiTheme="minorEastAsia" w:hAnsiTheme="minorEastAsia" w:eastAsiaTheme="minorEastAsia"/>
          <w:bCs/>
          <w:kern w:val="2"/>
          <w:szCs w:val="24"/>
        </w:rPr>
      </w:pPr>
    </w:p>
    <w:p>
      <w:pPr>
        <w:pStyle w:val="2"/>
        <w:ind w:firstLine="480"/>
        <w:rPr>
          <w:rFonts w:asciiTheme="minorEastAsia" w:hAnsiTheme="minorEastAsia" w:eastAsiaTheme="minorEastAsia"/>
        </w:rPr>
      </w:pPr>
    </w:p>
    <w:p>
      <w:pPr>
        <w:widowControl/>
        <w:adjustRightInd/>
        <w:spacing w:line="240" w:lineRule="auto"/>
        <w:textAlignment w:val="auto"/>
        <w:rPr>
          <w:rFonts w:cs="宋体" w:asciiTheme="minorEastAsia" w:hAnsiTheme="minorEastAsia" w:eastAsiaTheme="minorEastAsia"/>
          <w:kern w:val="2"/>
          <w:szCs w:val="24"/>
          <w:u w:val="single"/>
        </w:rPr>
      </w:pPr>
    </w:p>
    <w:p>
      <w:pPr>
        <w:widowControl/>
        <w:adjustRightInd/>
        <w:spacing w:line="240" w:lineRule="auto"/>
        <w:textAlignment w:val="auto"/>
        <w:rPr>
          <w:rFonts w:asciiTheme="minorEastAsia" w:hAnsiTheme="minorEastAsia" w:eastAsiaTheme="minorEastAsia"/>
          <w:szCs w:val="24"/>
        </w:rPr>
      </w:pPr>
      <w:r>
        <w:rPr>
          <w:rFonts w:asciiTheme="minorEastAsia" w:hAnsiTheme="minorEastAsia" w:eastAsiaTheme="minorEastAsia"/>
          <w:szCs w:val="24"/>
        </w:rPr>
        <w:br w:type="page"/>
      </w:r>
    </w:p>
    <w:p>
      <w:pPr>
        <w:pStyle w:val="5"/>
        <w:jc w:val="left"/>
        <w:rPr>
          <w:rFonts w:asciiTheme="minorEastAsia" w:hAnsiTheme="minorEastAsia" w:eastAsiaTheme="minorEastAsia"/>
          <w:b w:val="0"/>
          <w:sz w:val="24"/>
          <w:szCs w:val="24"/>
        </w:rPr>
      </w:pPr>
      <w:bookmarkStart w:id="883" w:name="_Toc460852908"/>
      <w:bookmarkStart w:id="884" w:name="_Toc460570447"/>
      <w:bookmarkStart w:id="885" w:name="_Toc481674644"/>
      <w:bookmarkStart w:id="886" w:name="_Toc484720103"/>
      <w:bookmarkStart w:id="887" w:name="_Toc460489708"/>
      <w:r>
        <w:rPr>
          <w:rFonts w:asciiTheme="minorEastAsia" w:hAnsiTheme="minorEastAsia" w:eastAsiaTheme="minorEastAsia"/>
          <w:b w:val="0"/>
          <w:sz w:val="24"/>
          <w:szCs w:val="24"/>
        </w:rPr>
        <w:t>附件</w:t>
      </w:r>
      <w:r>
        <w:rPr>
          <w:rFonts w:hint="eastAsia" w:asciiTheme="minorEastAsia" w:hAnsiTheme="minorEastAsia" w:eastAsiaTheme="minorEastAsia"/>
          <w:b w:val="0"/>
          <w:sz w:val="24"/>
          <w:szCs w:val="24"/>
        </w:rPr>
        <w:t>1</w:t>
      </w:r>
      <w:r>
        <w:rPr>
          <w:rFonts w:asciiTheme="minorEastAsia" w:hAnsiTheme="minorEastAsia" w:eastAsiaTheme="minorEastAsia"/>
          <w:b w:val="0"/>
          <w:sz w:val="24"/>
          <w:szCs w:val="24"/>
        </w:rPr>
        <w:t>2 磋商文件要求提供/供应商认为应附的其他材料</w:t>
      </w:r>
    </w:p>
    <w:p>
      <w:pPr>
        <w:widowControl/>
        <w:adjustRightInd/>
        <w:spacing w:line="240" w:lineRule="auto"/>
        <w:ind w:firstLine="0" w:firstLineChars="0"/>
        <w:textAlignment w:val="auto"/>
        <w:rPr>
          <w:rFonts w:asciiTheme="minorEastAsia" w:hAnsiTheme="minorEastAsia" w:eastAsiaTheme="minorEastAsia"/>
          <w:bCs/>
          <w:kern w:val="2"/>
          <w:szCs w:val="24"/>
        </w:rPr>
      </w:pPr>
      <w:r>
        <w:rPr>
          <w:rFonts w:asciiTheme="minorEastAsia" w:hAnsiTheme="minorEastAsia" w:eastAsiaTheme="minorEastAsia"/>
          <w:bCs/>
          <w:kern w:val="2"/>
          <w:szCs w:val="24"/>
        </w:rPr>
        <w:br w:type="page"/>
      </w:r>
    </w:p>
    <w:bookmarkEnd w:id="883"/>
    <w:bookmarkEnd w:id="884"/>
    <w:bookmarkEnd w:id="885"/>
    <w:bookmarkEnd w:id="886"/>
    <w:bookmarkEnd w:id="887"/>
    <w:p>
      <w:pPr>
        <w:spacing w:before="120" w:beforeLines="50"/>
        <w:ind w:firstLine="0" w:firstLineChars="0"/>
        <w:outlineLvl w:val="1"/>
        <w:rPr>
          <w:rFonts w:asciiTheme="minorEastAsia" w:hAnsiTheme="minorEastAsia" w:eastAsiaTheme="minorEastAsia"/>
          <w:szCs w:val="24"/>
        </w:rPr>
      </w:pPr>
      <w:r>
        <w:rPr>
          <w:rFonts w:asciiTheme="minorEastAsia" w:hAnsiTheme="minorEastAsia" w:eastAsiaTheme="minorEastAsia"/>
          <w:szCs w:val="24"/>
        </w:rPr>
        <w:t>附件</w:t>
      </w:r>
      <w:r>
        <w:rPr>
          <w:rFonts w:hint="eastAsia" w:asciiTheme="minorEastAsia" w:hAnsiTheme="minorEastAsia" w:eastAsiaTheme="minorEastAsia"/>
          <w:szCs w:val="24"/>
        </w:rPr>
        <w:t>1</w:t>
      </w:r>
      <w:r>
        <w:rPr>
          <w:rFonts w:asciiTheme="minorEastAsia" w:hAnsiTheme="minorEastAsia" w:eastAsiaTheme="minorEastAsia"/>
          <w:szCs w:val="24"/>
        </w:rPr>
        <w:t xml:space="preserve">3 </w:t>
      </w:r>
      <w:r>
        <w:rPr>
          <w:rFonts w:hint="eastAsia" w:asciiTheme="minorEastAsia" w:hAnsiTheme="minorEastAsia" w:eastAsiaTheme="minorEastAsia"/>
          <w:szCs w:val="24"/>
        </w:rPr>
        <w:t>最后报价一览表（磋商后提交）</w:t>
      </w:r>
    </w:p>
    <w:p>
      <w:pPr>
        <w:rPr>
          <w:rFonts w:asciiTheme="minorEastAsia" w:hAnsiTheme="minorEastAsia" w:eastAsiaTheme="minorEastAsia"/>
          <w:szCs w:val="24"/>
        </w:rPr>
      </w:pPr>
    </w:p>
    <w:p>
      <w:pPr>
        <w:pStyle w:val="189"/>
        <w:ind w:firstLine="0" w:firstLineChars="0"/>
        <w:rPr>
          <w:rFonts w:asciiTheme="minorEastAsia" w:hAnsiTheme="minorEastAsia" w:eastAsiaTheme="minorEastAsia"/>
          <w:sz w:val="24"/>
          <w:szCs w:val="24"/>
        </w:rPr>
      </w:pPr>
      <w:r>
        <w:rPr>
          <w:rFonts w:asciiTheme="minorEastAsia" w:hAnsiTheme="minorEastAsia" w:eastAsiaTheme="minorEastAsia"/>
          <w:sz w:val="24"/>
          <w:szCs w:val="24"/>
        </w:rPr>
        <w:t>最后报价一览表</w:t>
      </w:r>
    </w:p>
    <w:p>
      <w:pPr>
        <w:ind w:firstLine="0" w:firstLineChars="0"/>
        <w:rPr>
          <w:rFonts w:asciiTheme="minorEastAsia" w:hAnsiTheme="minorEastAsia" w:eastAsiaTheme="minorEastAsia"/>
          <w:szCs w:val="24"/>
        </w:rPr>
      </w:pPr>
      <w:r>
        <w:rPr>
          <w:rFonts w:asciiTheme="minorEastAsia" w:hAnsiTheme="minorEastAsia" w:eastAsiaTheme="minorEastAsia"/>
          <w:szCs w:val="24"/>
        </w:rPr>
        <w:t>采购编号：______________</w:t>
      </w:r>
    </w:p>
    <w:p>
      <w:pPr>
        <w:ind w:firstLine="0" w:firstLineChars="0"/>
        <w:rPr>
          <w:rFonts w:asciiTheme="minorEastAsia" w:hAnsiTheme="minorEastAsia" w:eastAsiaTheme="minorEastAsia"/>
          <w:szCs w:val="24"/>
        </w:rPr>
      </w:pPr>
      <w:r>
        <w:rPr>
          <w:rFonts w:asciiTheme="minorEastAsia" w:hAnsiTheme="minorEastAsia" w:eastAsiaTheme="minorEastAsia"/>
          <w:szCs w:val="24"/>
        </w:rPr>
        <w:t>项目名称</w:t>
      </w:r>
      <w:r>
        <w:rPr>
          <w:rFonts w:hint="eastAsia" w:asciiTheme="minorEastAsia" w:hAnsiTheme="minorEastAsia" w:eastAsiaTheme="minorEastAsia"/>
          <w:szCs w:val="24"/>
        </w:rPr>
        <w:t>/包名</w:t>
      </w:r>
      <w:r>
        <w:rPr>
          <w:rFonts w:asciiTheme="minorEastAsia" w:hAnsiTheme="minorEastAsia" w:eastAsiaTheme="minorEastAsia"/>
          <w:szCs w:val="24"/>
        </w:rPr>
        <w:t>：_______________</w:t>
      </w:r>
    </w:p>
    <w:tbl>
      <w:tblPr>
        <w:tblStyle w:val="75"/>
        <w:tblpPr w:leftFromText="180" w:rightFromText="180" w:vertAnchor="text" w:horzAnchor="margin" w:tblpY="85"/>
        <w:tblW w:w="8302"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940"/>
        <w:gridCol w:w="1939"/>
        <w:gridCol w:w="1340"/>
        <w:gridCol w:w="1486"/>
        <w:gridCol w:w="1597"/>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20" w:hRule="atLeast"/>
        </w:trPr>
        <w:tc>
          <w:tcPr>
            <w:tcW w:w="1940" w:type="dxa"/>
          </w:tcPr>
          <w:p>
            <w:pPr>
              <w:adjustRightInd/>
              <w:spacing w:line="240" w:lineRule="auto"/>
              <w:ind w:firstLine="0" w:firstLineChars="0"/>
              <w:jc w:val="center"/>
              <w:textAlignment w:val="auto"/>
              <w:rPr>
                <w:rFonts w:asciiTheme="minorEastAsia" w:hAnsiTheme="minorEastAsia" w:eastAsiaTheme="minorEastAsia"/>
                <w:b/>
                <w:bCs/>
                <w:kern w:val="2"/>
                <w:sz w:val="22"/>
                <w:szCs w:val="22"/>
              </w:rPr>
            </w:pPr>
            <w:r>
              <w:rPr>
                <w:rFonts w:asciiTheme="minorEastAsia" w:hAnsiTheme="minorEastAsia" w:eastAsiaTheme="minorEastAsia"/>
                <w:b/>
                <w:bCs/>
                <w:kern w:val="2"/>
                <w:sz w:val="22"/>
                <w:szCs w:val="22"/>
              </w:rPr>
              <w:t>最后报价</w:t>
            </w:r>
          </w:p>
          <w:p>
            <w:pPr>
              <w:adjustRightInd/>
              <w:spacing w:line="240" w:lineRule="auto"/>
              <w:ind w:firstLine="0" w:firstLineChars="0"/>
              <w:jc w:val="center"/>
              <w:textAlignment w:val="auto"/>
              <w:rPr>
                <w:rFonts w:asciiTheme="minorEastAsia" w:hAnsiTheme="minorEastAsia" w:eastAsiaTheme="minorEastAsia"/>
                <w:b/>
                <w:bCs/>
                <w:kern w:val="2"/>
                <w:sz w:val="22"/>
                <w:szCs w:val="22"/>
              </w:rPr>
            </w:pPr>
            <w:r>
              <w:rPr>
                <w:rFonts w:asciiTheme="minorEastAsia" w:hAnsiTheme="minorEastAsia" w:eastAsiaTheme="minorEastAsia"/>
                <w:b/>
                <w:bCs/>
                <w:kern w:val="2"/>
                <w:sz w:val="22"/>
                <w:szCs w:val="22"/>
              </w:rPr>
              <w:t>（元）</w:t>
            </w:r>
          </w:p>
          <w:p>
            <w:pPr>
              <w:adjustRightInd/>
              <w:spacing w:line="240" w:lineRule="auto"/>
              <w:ind w:firstLine="0" w:firstLineChars="0"/>
              <w:jc w:val="center"/>
              <w:textAlignment w:val="auto"/>
              <w:rPr>
                <w:rFonts w:asciiTheme="minorEastAsia" w:hAnsiTheme="minorEastAsia" w:eastAsiaTheme="minorEastAsia"/>
                <w:b/>
                <w:bCs/>
                <w:kern w:val="2"/>
                <w:sz w:val="22"/>
                <w:szCs w:val="22"/>
              </w:rPr>
            </w:pPr>
            <w:r>
              <w:rPr>
                <w:rFonts w:asciiTheme="minorEastAsia" w:hAnsiTheme="minorEastAsia" w:eastAsiaTheme="minorEastAsia"/>
                <w:b/>
                <w:bCs/>
                <w:kern w:val="2"/>
                <w:sz w:val="22"/>
                <w:szCs w:val="22"/>
              </w:rPr>
              <w:t>（</w:t>
            </w:r>
            <w:r>
              <w:rPr>
                <w:rFonts w:hint="eastAsia" w:asciiTheme="minorEastAsia" w:hAnsiTheme="minorEastAsia" w:eastAsiaTheme="minorEastAsia"/>
                <w:b/>
                <w:bCs/>
                <w:kern w:val="2"/>
                <w:sz w:val="22"/>
                <w:szCs w:val="22"/>
              </w:rPr>
              <w:t>不</w:t>
            </w:r>
            <w:r>
              <w:rPr>
                <w:rFonts w:asciiTheme="minorEastAsia" w:hAnsiTheme="minorEastAsia" w:eastAsiaTheme="minorEastAsia"/>
                <w:b/>
                <w:bCs/>
                <w:kern w:val="2"/>
                <w:sz w:val="22"/>
                <w:szCs w:val="22"/>
              </w:rPr>
              <w:t>含税）</w:t>
            </w:r>
          </w:p>
        </w:tc>
        <w:tc>
          <w:tcPr>
            <w:tcW w:w="1939" w:type="dxa"/>
            <w:vAlign w:val="center"/>
          </w:tcPr>
          <w:p>
            <w:pPr>
              <w:adjustRightInd/>
              <w:spacing w:line="240" w:lineRule="auto"/>
              <w:ind w:firstLine="0" w:firstLineChars="0"/>
              <w:jc w:val="center"/>
              <w:textAlignment w:val="auto"/>
              <w:rPr>
                <w:rFonts w:asciiTheme="minorEastAsia" w:hAnsiTheme="minorEastAsia" w:eastAsiaTheme="minorEastAsia"/>
                <w:b/>
                <w:bCs/>
                <w:kern w:val="2"/>
                <w:sz w:val="22"/>
                <w:szCs w:val="22"/>
              </w:rPr>
            </w:pPr>
            <w:r>
              <w:rPr>
                <w:rFonts w:asciiTheme="minorEastAsia" w:hAnsiTheme="minorEastAsia" w:eastAsiaTheme="minorEastAsia"/>
                <w:b/>
                <w:bCs/>
                <w:kern w:val="2"/>
                <w:sz w:val="22"/>
                <w:szCs w:val="22"/>
              </w:rPr>
              <w:t>税率</w:t>
            </w:r>
          </w:p>
          <w:p>
            <w:pPr>
              <w:adjustRightInd/>
              <w:spacing w:line="240" w:lineRule="auto"/>
              <w:ind w:firstLine="0" w:firstLineChars="0"/>
              <w:jc w:val="center"/>
              <w:textAlignment w:val="auto"/>
              <w:rPr>
                <w:rFonts w:asciiTheme="minorEastAsia" w:hAnsiTheme="minorEastAsia" w:eastAsiaTheme="minorEastAsia"/>
                <w:b/>
                <w:bCs/>
                <w:kern w:val="2"/>
                <w:sz w:val="22"/>
                <w:szCs w:val="22"/>
              </w:rPr>
            </w:pPr>
            <w:r>
              <w:rPr>
                <w:rFonts w:asciiTheme="minorEastAsia" w:hAnsiTheme="minorEastAsia" w:eastAsiaTheme="minorEastAsia"/>
                <w:b/>
                <w:bCs/>
                <w:kern w:val="2"/>
                <w:sz w:val="22"/>
                <w:szCs w:val="22"/>
              </w:rPr>
              <w:t>（%）</w:t>
            </w:r>
          </w:p>
        </w:tc>
        <w:tc>
          <w:tcPr>
            <w:tcW w:w="1340" w:type="dxa"/>
            <w:shd w:val="clear" w:color="auto" w:fill="auto"/>
            <w:vAlign w:val="center"/>
          </w:tcPr>
          <w:p>
            <w:pPr>
              <w:adjustRightInd/>
              <w:spacing w:line="240" w:lineRule="auto"/>
              <w:ind w:firstLine="0" w:firstLineChars="0"/>
              <w:jc w:val="center"/>
              <w:textAlignment w:val="auto"/>
              <w:rPr>
                <w:rFonts w:asciiTheme="minorEastAsia" w:hAnsiTheme="minorEastAsia" w:eastAsiaTheme="minorEastAsia"/>
                <w:b/>
                <w:bCs/>
                <w:kern w:val="2"/>
                <w:sz w:val="22"/>
                <w:szCs w:val="22"/>
              </w:rPr>
            </w:pPr>
            <w:r>
              <w:rPr>
                <w:rFonts w:asciiTheme="minorEastAsia" w:hAnsiTheme="minorEastAsia" w:eastAsiaTheme="minorEastAsia"/>
                <w:b/>
                <w:bCs/>
                <w:kern w:val="2"/>
                <w:sz w:val="22"/>
                <w:szCs w:val="22"/>
              </w:rPr>
              <w:t>最后报价</w:t>
            </w:r>
          </w:p>
          <w:p>
            <w:pPr>
              <w:adjustRightInd/>
              <w:spacing w:line="240" w:lineRule="auto"/>
              <w:ind w:firstLine="0" w:firstLineChars="0"/>
              <w:jc w:val="center"/>
              <w:textAlignment w:val="auto"/>
              <w:rPr>
                <w:rFonts w:asciiTheme="minorEastAsia" w:hAnsiTheme="minorEastAsia" w:eastAsiaTheme="minorEastAsia"/>
                <w:b/>
                <w:bCs/>
                <w:kern w:val="2"/>
                <w:sz w:val="22"/>
                <w:szCs w:val="22"/>
              </w:rPr>
            </w:pPr>
            <w:r>
              <w:rPr>
                <w:rFonts w:asciiTheme="minorEastAsia" w:hAnsiTheme="minorEastAsia" w:eastAsiaTheme="minorEastAsia"/>
                <w:b/>
                <w:bCs/>
                <w:kern w:val="2"/>
                <w:sz w:val="22"/>
                <w:szCs w:val="22"/>
              </w:rPr>
              <w:t>（元）</w:t>
            </w:r>
          </w:p>
          <w:p>
            <w:pPr>
              <w:adjustRightInd/>
              <w:spacing w:line="240" w:lineRule="auto"/>
              <w:ind w:firstLine="0" w:firstLineChars="0"/>
              <w:jc w:val="center"/>
              <w:textAlignment w:val="auto"/>
              <w:rPr>
                <w:rFonts w:asciiTheme="minorEastAsia" w:hAnsiTheme="minorEastAsia" w:eastAsiaTheme="minorEastAsia"/>
                <w:b/>
                <w:bCs/>
                <w:kern w:val="2"/>
                <w:sz w:val="22"/>
                <w:szCs w:val="22"/>
              </w:rPr>
            </w:pPr>
            <w:r>
              <w:rPr>
                <w:rFonts w:asciiTheme="minorEastAsia" w:hAnsiTheme="minorEastAsia" w:eastAsiaTheme="minorEastAsia"/>
                <w:b/>
                <w:bCs/>
                <w:kern w:val="2"/>
                <w:sz w:val="22"/>
                <w:szCs w:val="22"/>
              </w:rPr>
              <w:t>（含税）</w:t>
            </w:r>
          </w:p>
        </w:tc>
        <w:tc>
          <w:tcPr>
            <w:tcW w:w="1486" w:type="dxa"/>
            <w:vAlign w:val="center"/>
          </w:tcPr>
          <w:p>
            <w:pPr>
              <w:adjustRightInd/>
              <w:spacing w:line="240" w:lineRule="auto"/>
              <w:ind w:firstLine="0" w:firstLineChars="0"/>
              <w:jc w:val="center"/>
              <w:textAlignment w:val="auto"/>
              <w:rPr>
                <w:rFonts w:asciiTheme="minorEastAsia" w:hAnsiTheme="minorEastAsia" w:eastAsiaTheme="minorEastAsia"/>
                <w:b/>
                <w:bCs/>
                <w:kern w:val="2"/>
                <w:sz w:val="22"/>
                <w:szCs w:val="22"/>
              </w:rPr>
            </w:pPr>
            <w:r>
              <w:rPr>
                <w:rFonts w:asciiTheme="minorEastAsia" w:hAnsiTheme="minorEastAsia" w:eastAsiaTheme="minorEastAsia"/>
                <w:b/>
                <w:bCs/>
                <w:kern w:val="2"/>
                <w:sz w:val="22"/>
                <w:szCs w:val="22"/>
              </w:rPr>
              <w:t>发票类型</w:t>
            </w:r>
          </w:p>
        </w:tc>
        <w:tc>
          <w:tcPr>
            <w:tcW w:w="1597" w:type="dxa"/>
            <w:shd w:val="clear" w:color="auto" w:fill="auto"/>
            <w:vAlign w:val="center"/>
          </w:tcPr>
          <w:p>
            <w:pPr>
              <w:adjustRightInd/>
              <w:spacing w:line="240" w:lineRule="auto"/>
              <w:ind w:firstLine="0" w:firstLineChars="0"/>
              <w:jc w:val="center"/>
              <w:textAlignment w:val="auto"/>
              <w:rPr>
                <w:rFonts w:asciiTheme="minorEastAsia" w:hAnsiTheme="minorEastAsia" w:eastAsiaTheme="minorEastAsia"/>
                <w:b/>
                <w:bCs/>
                <w:kern w:val="2"/>
                <w:sz w:val="22"/>
                <w:szCs w:val="22"/>
              </w:rPr>
            </w:pPr>
            <w:r>
              <w:rPr>
                <w:rFonts w:asciiTheme="minorEastAsia" w:hAnsiTheme="minorEastAsia" w:eastAsiaTheme="minorEastAsia"/>
                <w:b/>
                <w:bCs/>
                <w:kern w:val="2"/>
                <w:sz w:val="22"/>
                <w:szCs w:val="22"/>
              </w:rPr>
              <w:t>其他声明</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1234" w:hRule="atLeast"/>
        </w:trPr>
        <w:tc>
          <w:tcPr>
            <w:tcW w:w="1940" w:type="dxa"/>
          </w:tcPr>
          <w:p>
            <w:pPr>
              <w:widowControl/>
              <w:adjustRightInd/>
              <w:spacing w:line="240" w:lineRule="auto"/>
              <w:ind w:firstLine="0" w:firstLineChars="0"/>
              <w:jc w:val="center"/>
              <w:textAlignment w:val="auto"/>
              <w:rPr>
                <w:rFonts w:asciiTheme="minorEastAsia" w:hAnsiTheme="minorEastAsia" w:eastAsiaTheme="minorEastAsia"/>
                <w:kern w:val="2"/>
                <w:sz w:val="22"/>
                <w:szCs w:val="22"/>
              </w:rPr>
            </w:pPr>
          </w:p>
        </w:tc>
        <w:tc>
          <w:tcPr>
            <w:tcW w:w="1939" w:type="dxa"/>
            <w:vAlign w:val="center"/>
          </w:tcPr>
          <w:p>
            <w:pPr>
              <w:widowControl/>
              <w:adjustRightInd/>
              <w:spacing w:line="240" w:lineRule="auto"/>
              <w:ind w:firstLine="0" w:firstLineChars="0"/>
              <w:jc w:val="center"/>
              <w:textAlignment w:val="auto"/>
              <w:rPr>
                <w:rFonts w:asciiTheme="minorEastAsia" w:hAnsiTheme="minorEastAsia" w:eastAsiaTheme="minorEastAsia"/>
                <w:kern w:val="2"/>
                <w:sz w:val="22"/>
                <w:szCs w:val="22"/>
              </w:rPr>
            </w:pPr>
          </w:p>
        </w:tc>
        <w:tc>
          <w:tcPr>
            <w:tcW w:w="1340" w:type="dxa"/>
            <w:shd w:val="clear" w:color="auto" w:fill="auto"/>
            <w:vAlign w:val="center"/>
          </w:tcPr>
          <w:p>
            <w:pPr>
              <w:widowControl/>
              <w:adjustRightInd/>
              <w:spacing w:line="240" w:lineRule="auto"/>
              <w:ind w:firstLine="0" w:firstLineChars="0"/>
              <w:jc w:val="center"/>
              <w:textAlignment w:val="auto"/>
              <w:rPr>
                <w:rFonts w:asciiTheme="minorEastAsia" w:hAnsiTheme="minorEastAsia" w:eastAsiaTheme="minorEastAsia"/>
                <w:kern w:val="2"/>
                <w:sz w:val="22"/>
                <w:szCs w:val="22"/>
              </w:rPr>
            </w:pPr>
          </w:p>
        </w:tc>
        <w:tc>
          <w:tcPr>
            <w:tcW w:w="1486" w:type="dxa"/>
            <w:vAlign w:val="center"/>
          </w:tcPr>
          <w:p>
            <w:pPr>
              <w:widowControl/>
              <w:adjustRightInd/>
              <w:spacing w:line="240" w:lineRule="auto"/>
              <w:ind w:firstLine="0" w:firstLineChars="0"/>
              <w:jc w:val="center"/>
              <w:textAlignment w:val="auto"/>
              <w:rPr>
                <w:rFonts w:asciiTheme="minorEastAsia" w:hAnsiTheme="minorEastAsia" w:eastAsiaTheme="minorEastAsia"/>
                <w:kern w:val="2"/>
                <w:sz w:val="22"/>
                <w:szCs w:val="22"/>
              </w:rPr>
            </w:pPr>
            <w:r>
              <w:rPr>
                <w:rFonts w:hint="eastAsia" w:asciiTheme="minorEastAsia" w:hAnsiTheme="minorEastAsia" w:eastAsiaTheme="minorEastAsia"/>
                <w:kern w:val="2"/>
                <w:sz w:val="22"/>
                <w:szCs w:val="22"/>
              </w:rPr>
              <w:t>增值税专用发票</w:t>
            </w:r>
          </w:p>
        </w:tc>
        <w:tc>
          <w:tcPr>
            <w:tcW w:w="1597" w:type="dxa"/>
            <w:shd w:val="clear" w:color="auto" w:fill="auto"/>
            <w:vAlign w:val="center"/>
          </w:tcPr>
          <w:p>
            <w:pPr>
              <w:widowControl/>
              <w:adjustRightInd/>
              <w:spacing w:line="240" w:lineRule="auto"/>
              <w:ind w:firstLine="0" w:firstLineChars="0"/>
              <w:jc w:val="center"/>
              <w:textAlignment w:val="auto"/>
              <w:rPr>
                <w:rFonts w:asciiTheme="minorEastAsia" w:hAnsiTheme="minorEastAsia" w:eastAsiaTheme="minorEastAsia"/>
                <w:b/>
                <w:bCs/>
                <w:kern w:val="2"/>
                <w:sz w:val="22"/>
                <w:szCs w:val="22"/>
              </w:rPr>
            </w:pPr>
          </w:p>
        </w:tc>
      </w:tr>
    </w:tbl>
    <w:p>
      <w:pPr>
        <w:pStyle w:val="179"/>
        <w:ind w:firstLine="480" w:firstLineChars="200"/>
        <w:rPr>
          <w:rFonts w:asciiTheme="minorEastAsia" w:hAnsiTheme="minorEastAsia" w:eastAsiaTheme="minorEastAsia"/>
          <w:color w:val="auto"/>
          <w:sz w:val="24"/>
          <w:szCs w:val="24"/>
        </w:rPr>
      </w:pPr>
      <w:r>
        <w:rPr>
          <w:rFonts w:asciiTheme="minorEastAsia" w:hAnsiTheme="minorEastAsia" w:eastAsiaTheme="minorEastAsia"/>
          <w:color w:val="auto"/>
          <w:sz w:val="24"/>
          <w:szCs w:val="24"/>
        </w:rPr>
        <w:t>我单位承诺：将按照采购人要求提供增值税发票，增值税率见上表（如果国家出台新的税费优惠政策，本项目税率自动调整）。</w:t>
      </w:r>
    </w:p>
    <w:p>
      <w:pPr>
        <w:pStyle w:val="179"/>
        <w:ind w:firstLine="480" w:firstLineChars="200"/>
        <w:rPr>
          <w:rFonts w:asciiTheme="minorEastAsia" w:hAnsiTheme="minorEastAsia" w:eastAsiaTheme="minorEastAsia"/>
          <w:color w:val="auto"/>
          <w:sz w:val="24"/>
          <w:szCs w:val="24"/>
        </w:rPr>
      </w:pPr>
    </w:p>
    <w:p>
      <w:pPr>
        <w:pStyle w:val="179"/>
        <w:ind w:firstLine="480"/>
        <w:rPr>
          <w:rFonts w:asciiTheme="minorEastAsia" w:hAnsiTheme="minorEastAsia" w:eastAsiaTheme="minorEastAsia"/>
          <w:color w:val="auto"/>
        </w:rPr>
      </w:pPr>
      <w:r>
        <w:rPr>
          <w:rFonts w:asciiTheme="minorEastAsia" w:hAnsiTheme="minorEastAsia" w:eastAsiaTheme="minorEastAsia"/>
          <w:color w:val="auto"/>
        </w:rPr>
        <w:t>注：</w:t>
      </w:r>
      <w:r>
        <w:rPr>
          <w:rFonts w:hint="eastAsia" w:asciiTheme="minorEastAsia" w:hAnsiTheme="minorEastAsia" w:eastAsiaTheme="minorEastAsia"/>
          <w:color w:val="auto"/>
        </w:rPr>
        <w:t>1.</w:t>
      </w:r>
      <w:r>
        <w:rPr>
          <w:rFonts w:asciiTheme="minorEastAsia" w:hAnsiTheme="minorEastAsia" w:eastAsiaTheme="minorEastAsia"/>
          <w:color w:val="auto"/>
        </w:rPr>
        <w:t xml:space="preserve"> </w:t>
      </w:r>
      <w:r>
        <w:rPr>
          <w:rFonts w:hint="eastAsia" w:asciiTheme="minorEastAsia" w:hAnsiTheme="minorEastAsia" w:eastAsiaTheme="minorEastAsia"/>
          <w:color w:val="auto"/>
        </w:rPr>
        <w:t>最后</w:t>
      </w:r>
      <w:r>
        <w:rPr>
          <w:rFonts w:asciiTheme="minorEastAsia" w:hAnsiTheme="minorEastAsia" w:eastAsiaTheme="minorEastAsia"/>
          <w:color w:val="auto"/>
        </w:rPr>
        <w:t>报价已包括与本次所报产品和伴随服务相关的所有税费以及供应商为完成本项目所发生的一切费用。</w:t>
      </w:r>
      <w:r>
        <w:rPr>
          <w:rFonts w:hint="eastAsia" w:asciiTheme="minorEastAsia" w:hAnsiTheme="minorEastAsia" w:eastAsiaTheme="minorEastAsia"/>
          <w:color w:val="auto"/>
        </w:rPr>
        <w:t>本表中的最后报价金额应与《最后分项报价表》中的总价金额一致。</w:t>
      </w:r>
    </w:p>
    <w:p>
      <w:pPr>
        <w:pStyle w:val="179"/>
        <w:ind w:firstLine="420" w:firstLineChars="200"/>
        <w:rPr>
          <w:rFonts w:asciiTheme="minorEastAsia" w:hAnsiTheme="minorEastAsia" w:eastAsiaTheme="minorEastAsia"/>
          <w:bCs/>
        </w:rPr>
      </w:pPr>
      <w:r>
        <w:rPr>
          <w:rFonts w:asciiTheme="minorEastAsia" w:hAnsiTheme="minorEastAsia" w:eastAsiaTheme="minorEastAsia"/>
          <w:bCs/>
        </w:rPr>
        <w:t>2</w:t>
      </w:r>
      <w:r>
        <w:rPr>
          <w:rFonts w:hint="eastAsia" w:asciiTheme="minorEastAsia" w:hAnsiTheme="minorEastAsia" w:eastAsiaTheme="minorEastAsia"/>
          <w:bCs/>
        </w:rPr>
        <w:t>.</w:t>
      </w:r>
      <w:r>
        <w:rPr>
          <w:rFonts w:hint="eastAsia" w:asciiTheme="minorEastAsia" w:hAnsiTheme="minorEastAsia" w:eastAsiaTheme="minorEastAsia"/>
          <w:b/>
          <w:bCs/>
        </w:rPr>
        <w:t>供应商</w:t>
      </w:r>
      <w:r>
        <w:rPr>
          <w:b/>
          <w:bCs/>
        </w:rPr>
        <w:t>能开具增值税专用发票，否则视为</w:t>
      </w:r>
      <w:r>
        <w:rPr>
          <w:rFonts w:hint="eastAsia"/>
          <w:b/>
        </w:rPr>
        <w:t>无效投标</w:t>
      </w:r>
      <w:r>
        <w:rPr>
          <w:rFonts w:asciiTheme="minorEastAsia" w:hAnsiTheme="minorEastAsia" w:eastAsiaTheme="minorEastAsia"/>
          <w:bCs/>
        </w:rPr>
        <w:t>。</w:t>
      </w:r>
    </w:p>
    <w:p>
      <w:pPr>
        <w:pStyle w:val="179"/>
        <w:ind w:firstLine="480"/>
        <w:rPr>
          <w:rFonts w:asciiTheme="minorEastAsia" w:hAnsiTheme="minorEastAsia" w:eastAsiaTheme="minorEastAsia"/>
          <w:color w:val="auto"/>
        </w:rPr>
      </w:pPr>
      <w:r>
        <w:rPr>
          <w:rFonts w:asciiTheme="minorEastAsia" w:hAnsiTheme="minorEastAsia" w:eastAsiaTheme="minorEastAsia"/>
          <w:bCs/>
        </w:rPr>
        <w:t>3.</w:t>
      </w:r>
      <w:r>
        <w:rPr>
          <w:rFonts w:hint="eastAsia" w:asciiTheme="minorEastAsia" w:hAnsiTheme="minorEastAsia" w:eastAsiaTheme="minorEastAsia"/>
          <w:bCs/>
        </w:rPr>
        <w:t>以最后报价（含税）参与价格分评审。</w:t>
      </w:r>
    </w:p>
    <w:p>
      <w:pPr>
        <w:spacing w:line="240" w:lineRule="auto"/>
        <w:ind w:firstLine="422"/>
        <w:rPr>
          <w:rFonts w:asciiTheme="minorEastAsia" w:hAnsiTheme="minorEastAsia" w:eastAsiaTheme="minorEastAsia"/>
          <w:b/>
          <w:bCs/>
          <w:sz w:val="21"/>
          <w:szCs w:val="21"/>
        </w:rPr>
      </w:pPr>
    </w:p>
    <w:p>
      <w:pPr>
        <w:pStyle w:val="2"/>
        <w:ind w:firstLineChars="175"/>
        <w:rPr>
          <w:rFonts w:asciiTheme="minorEastAsia" w:hAnsiTheme="minorEastAsia" w:eastAsiaTheme="minorEastAsia"/>
        </w:rPr>
      </w:pPr>
    </w:p>
    <w:p>
      <w:pPr>
        <w:pStyle w:val="2"/>
        <w:ind w:firstLine="480"/>
        <w:rPr>
          <w:rFonts w:asciiTheme="minorEastAsia" w:hAnsiTheme="minorEastAsia" w:eastAsiaTheme="minorEastAsia"/>
        </w:rPr>
      </w:pPr>
    </w:p>
    <w:p>
      <w:pPr>
        <w:rPr>
          <w:rFonts w:asciiTheme="minorEastAsia" w:hAnsiTheme="minorEastAsia" w:eastAsiaTheme="minorEastAsia"/>
          <w:szCs w:val="24"/>
        </w:rPr>
      </w:pPr>
      <w:r>
        <w:rPr>
          <w:rFonts w:asciiTheme="minorEastAsia" w:hAnsiTheme="minorEastAsia" w:eastAsiaTheme="minorEastAsia"/>
          <w:szCs w:val="24"/>
        </w:rPr>
        <w:t>供应商名称：______________</w:t>
      </w:r>
    </w:p>
    <w:p>
      <w:pPr>
        <w:rPr>
          <w:rFonts w:asciiTheme="minorEastAsia" w:hAnsiTheme="minorEastAsia" w:eastAsiaTheme="minorEastAsia"/>
          <w:i/>
          <w:iCs/>
        </w:rPr>
      </w:pPr>
      <w:r>
        <w:rPr>
          <w:rFonts w:asciiTheme="minorEastAsia" w:hAnsiTheme="minorEastAsia" w:eastAsiaTheme="minorEastAsia"/>
          <w:szCs w:val="24"/>
        </w:rPr>
        <w:t>供应商授权代表签字或加盖供应商公章：______________</w:t>
      </w:r>
    </w:p>
    <w:p>
      <w:pPr>
        <w:pStyle w:val="179"/>
        <w:ind w:firstLine="422" w:firstLineChars="200"/>
        <w:rPr>
          <w:rFonts w:asciiTheme="minorEastAsia" w:hAnsiTheme="minorEastAsia" w:eastAsiaTheme="minorEastAsia"/>
          <w:b/>
          <w:i/>
          <w:iCs/>
          <w:color w:val="auto"/>
        </w:rPr>
        <w:sectPr>
          <w:pgSz w:w="11906" w:h="16838"/>
          <w:pgMar w:top="1440" w:right="1797" w:bottom="1440" w:left="1797" w:header="851" w:footer="992" w:gutter="0"/>
          <w:cols w:space="425" w:num="1"/>
          <w:docGrid w:linePitch="326" w:charSpace="0"/>
        </w:sectPr>
      </w:pPr>
      <w:r>
        <w:rPr>
          <w:rFonts w:hint="eastAsia" w:asciiTheme="minorEastAsia" w:hAnsiTheme="minorEastAsia" w:eastAsiaTheme="minorEastAsia"/>
          <w:b/>
          <w:bCs/>
          <w:i/>
          <w:iCs/>
          <w:color w:val="auto"/>
        </w:rPr>
        <w:t>注：</w:t>
      </w:r>
      <w:r>
        <w:rPr>
          <w:rFonts w:asciiTheme="minorEastAsia" w:hAnsiTheme="minorEastAsia" w:eastAsiaTheme="minorEastAsia"/>
          <w:b/>
          <w:i/>
          <w:iCs/>
          <w:color w:val="auto"/>
        </w:rPr>
        <w:t>此表不需要装订在响应文件中，供应商可以提前准备好此表，按现场评审要求提供最后报价时密封提交。</w:t>
      </w:r>
    </w:p>
    <w:p>
      <w:pPr>
        <w:ind w:firstLine="0" w:firstLineChars="0"/>
        <w:jc w:val="center"/>
        <w:rPr>
          <w:rFonts w:asciiTheme="minorEastAsia" w:hAnsiTheme="minorEastAsia" w:eastAsiaTheme="minorEastAsia"/>
          <w:b/>
          <w:szCs w:val="24"/>
        </w:rPr>
      </w:pPr>
      <w:r>
        <w:rPr>
          <w:rFonts w:asciiTheme="minorEastAsia" w:hAnsiTheme="minorEastAsia" w:eastAsiaTheme="minorEastAsia"/>
          <w:b/>
          <w:szCs w:val="24"/>
        </w:rPr>
        <w:t>最后分项报价表</w:t>
      </w:r>
    </w:p>
    <w:p>
      <w:pPr>
        <w:ind w:firstLine="0" w:firstLineChars="0"/>
        <w:rPr>
          <w:rFonts w:asciiTheme="minorEastAsia" w:hAnsiTheme="minorEastAsia" w:eastAsiaTheme="minorEastAsia"/>
          <w:szCs w:val="24"/>
        </w:rPr>
      </w:pPr>
      <w:r>
        <w:rPr>
          <w:rFonts w:asciiTheme="minorEastAsia" w:hAnsiTheme="minorEastAsia" w:eastAsiaTheme="minorEastAsia"/>
          <w:szCs w:val="24"/>
        </w:rPr>
        <w:t>采购编号：______________  项目名称</w:t>
      </w:r>
      <w:r>
        <w:rPr>
          <w:rFonts w:hint="eastAsia" w:asciiTheme="minorEastAsia" w:hAnsiTheme="minorEastAsia" w:eastAsiaTheme="minorEastAsia"/>
          <w:szCs w:val="24"/>
        </w:rPr>
        <w:t>/包名</w:t>
      </w:r>
      <w:r>
        <w:rPr>
          <w:rFonts w:asciiTheme="minorEastAsia" w:hAnsiTheme="minorEastAsia" w:eastAsiaTheme="minorEastAsia"/>
          <w:szCs w:val="24"/>
        </w:rPr>
        <w:t>：_______________</w:t>
      </w:r>
    </w:p>
    <w:tbl>
      <w:tblPr>
        <w:tblStyle w:val="75"/>
        <w:tblW w:w="8302" w:type="dxa"/>
        <w:jc w:val="center"/>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427"/>
        <w:gridCol w:w="2031"/>
        <w:gridCol w:w="727"/>
        <w:gridCol w:w="905"/>
        <w:gridCol w:w="744"/>
        <w:gridCol w:w="907"/>
        <w:gridCol w:w="962"/>
        <w:gridCol w:w="977"/>
        <w:gridCol w:w="622"/>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PrEx>
        <w:trPr>
          <w:trHeight w:val="454" w:hRule="atLeast"/>
          <w:jc w:val="center"/>
        </w:trPr>
        <w:tc>
          <w:tcPr>
            <w:tcW w:w="427" w:type="dxa"/>
            <w:vAlign w:val="center"/>
          </w:tcPr>
          <w:p>
            <w:pPr>
              <w:widowControl/>
              <w:adjustRightInd/>
              <w:spacing w:line="240" w:lineRule="auto"/>
              <w:ind w:firstLine="0" w:firstLineChars="0"/>
              <w:jc w:val="center"/>
              <w:textAlignment w:val="auto"/>
              <w:rPr>
                <w:rFonts w:asciiTheme="minorEastAsia" w:hAnsiTheme="minorEastAsia" w:eastAsiaTheme="minorEastAsia"/>
                <w:b/>
                <w:sz w:val="21"/>
                <w:szCs w:val="21"/>
              </w:rPr>
            </w:pPr>
            <w:r>
              <w:rPr>
                <w:rFonts w:asciiTheme="minorEastAsia" w:hAnsiTheme="minorEastAsia" w:eastAsiaTheme="minorEastAsia"/>
                <w:b/>
                <w:sz w:val="21"/>
                <w:szCs w:val="21"/>
              </w:rPr>
              <w:t>序号</w:t>
            </w:r>
          </w:p>
        </w:tc>
        <w:tc>
          <w:tcPr>
            <w:tcW w:w="2031" w:type="dxa"/>
            <w:vAlign w:val="center"/>
          </w:tcPr>
          <w:p>
            <w:pPr>
              <w:widowControl/>
              <w:adjustRightInd/>
              <w:spacing w:line="240" w:lineRule="auto"/>
              <w:ind w:firstLine="0" w:firstLineChars="0"/>
              <w:jc w:val="center"/>
              <w:textAlignment w:val="auto"/>
              <w:rPr>
                <w:rFonts w:asciiTheme="minorEastAsia" w:hAnsiTheme="minorEastAsia" w:eastAsiaTheme="minorEastAsia"/>
                <w:b/>
                <w:sz w:val="21"/>
                <w:szCs w:val="21"/>
              </w:rPr>
            </w:pPr>
            <w:r>
              <w:rPr>
                <w:rFonts w:hint="eastAsia" w:asciiTheme="minorEastAsia" w:hAnsiTheme="minorEastAsia" w:eastAsiaTheme="minorEastAsia"/>
                <w:b/>
                <w:sz w:val="21"/>
                <w:szCs w:val="21"/>
              </w:rPr>
              <w:t>服务内容</w:t>
            </w:r>
          </w:p>
        </w:tc>
        <w:tc>
          <w:tcPr>
            <w:tcW w:w="727" w:type="dxa"/>
            <w:vAlign w:val="center"/>
          </w:tcPr>
          <w:p>
            <w:pPr>
              <w:widowControl/>
              <w:adjustRightInd/>
              <w:spacing w:line="240" w:lineRule="auto"/>
              <w:ind w:firstLine="0" w:firstLineChars="0"/>
              <w:jc w:val="center"/>
              <w:textAlignment w:val="auto"/>
              <w:rPr>
                <w:rFonts w:asciiTheme="minorEastAsia" w:hAnsiTheme="minorEastAsia" w:eastAsiaTheme="minorEastAsia"/>
                <w:b/>
                <w:sz w:val="21"/>
                <w:szCs w:val="21"/>
              </w:rPr>
            </w:pPr>
            <w:r>
              <w:rPr>
                <w:rFonts w:asciiTheme="minorEastAsia" w:hAnsiTheme="minorEastAsia" w:eastAsiaTheme="minorEastAsia"/>
                <w:b/>
                <w:sz w:val="21"/>
                <w:szCs w:val="21"/>
              </w:rPr>
              <w:t>数量</w:t>
            </w:r>
          </w:p>
        </w:tc>
        <w:tc>
          <w:tcPr>
            <w:tcW w:w="905" w:type="dxa"/>
            <w:vAlign w:val="center"/>
          </w:tcPr>
          <w:p>
            <w:pPr>
              <w:widowControl/>
              <w:adjustRightInd/>
              <w:spacing w:line="240" w:lineRule="auto"/>
              <w:ind w:firstLine="0" w:firstLineChars="0"/>
              <w:jc w:val="center"/>
              <w:textAlignment w:val="auto"/>
              <w:rPr>
                <w:rFonts w:asciiTheme="minorEastAsia" w:hAnsiTheme="minorEastAsia" w:eastAsiaTheme="minorEastAsia"/>
                <w:b/>
                <w:sz w:val="21"/>
                <w:szCs w:val="21"/>
              </w:rPr>
            </w:pPr>
            <w:r>
              <w:rPr>
                <w:rFonts w:asciiTheme="minorEastAsia" w:hAnsiTheme="minorEastAsia" w:eastAsiaTheme="minorEastAsia"/>
                <w:b/>
                <w:sz w:val="21"/>
                <w:szCs w:val="21"/>
              </w:rPr>
              <w:t>单价净价</w:t>
            </w:r>
          </w:p>
          <w:p>
            <w:pPr>
              <w:widowControl/>
              <w:adjustRightInd/>
              <w:spacing w:line="240" w:lineRule="auto"/>
              <w:ind w:firstLine="0" w:firstLineChars="0"/>
              <w:jc w:val="center"/>
              <w:textAlignment w:val="auto"/>
              <w:rPr>
                <w:rFonts w:asciiTheme="minorEastAsia" w:hAnsiTheme="minorEastAsia" w:eastAsiaTheme="minorEastAsia"/>
                <w:b/>
                <w:sz w:val="21"/>
                <w:szCs w:val="21"/>
              </w:rPr>
            </w:pPr>
            <w:r>
              <w:rPr>
                <w:rFonts w:asciiTheme="minorEastAsia" w:hAnsiTheme="minorEastAsia" w:eastAsiaTheme="minorEastAsia"/>
                <w:b/>
                <w:sz w:val="21"/>
                <w:szCs w:val="21"/>
              </w:rPr>
              <w:t>（元）</w:t>
            </w:r>
          </w:p>
          <w:p>
            <w:pPr>
              <w:widowControl/>
              <w:adjustRightInd/>
              <w:spacing w:line="240" w:lineRule="auto"/>
              <w:ind w:firstLine="0" w:firstLineChars="0"/>
              <w:jc w:val="center"/>
              <w:textAlignment w:val="auto"/>
              <w:rPr>
                <w:rFonts w:asciiTheme="minorEastAsia" w:hAnsiTheme="minorEastAsia" w:eastAsiaTheme="minorEastAsia"/>
                <w:b/>
                <w:sz w:val="21"/>
                <w:szCs w:val="21"/>
              </w:rPr>
            </w:pPr>
            <w:r>
              <w:rPr>
                <w:rFonts w:asciiTheme="minorEastAsia" w:hAnsiTheme="minorEastAsia" w:eastAsiaTheme="minorEastAsia"/>
                <w:b/>
                <w:sz w:val="21"/>
                <w:szCs w:val="21"/>
              </w:rPr>
              <w:t>（不含税）</w:t>
            </w:r>
          </w:p>
        </w:tc>
        <w:tc>
          <w:tcPr>
            <w:tcW w:w="744" w:type="dxa"/>
            <w:vAlign w:val="center"/>
          </w:tcPr>
          <w:p>
            <w:pPr>
              <w:widowControl/>
              <w:adjustRightInd/>
              <w:spacing w:line="240" w:lineRule="auto"/>
              <w:ind w:firstLine="0" w:firstLineChars="0"/>
              <w:jc w:val="center"/>
              <w:textAlignment w:val="auto"/>
              <w:rPr>
                <w:rFonts w:asciiTheme="minorEastAsia" w:hAnsiTheme="minorEastAsia" w:eastAsiaTheme="minorEastAsia"/>
                <w:b/>
                <w:sz w:val="21"/>
                <w:szCs w:val="21"/>
              </w:rPr>
            </w:pPr>
            <w:r>
              <w:rPr>
                <w:rFonts w:asciiTheme="minorEastAsia" w:hAnsiTheme="minorEastAsia" w:eastAsiaTheme="minorEastAsia"/>
                <w:b/>
                <w:sz w:val="21"/>
                <w:szCs w:val="21"/>
              </w:rPr>
              <w:t>税率</w:t>
            </w:r>
          </w:p>
          <w:p>
            <w:pPr>
              <w:widowControl/>
              <w:adjustRightInd/>
              <w:spacing w:line="240" w:lineRule="auto"/>
              <w:ind w:firstLine="0" w:firstLineChars="0"/>
              <w:jc w:val="center"/>
              <w:textAlignment w:val="auto"/>
              <w:rPr>
                <w:rFonts w:asciiTheme="minorEastAsia" w:hAnsiTheme="minorEastAsia" w:eastAsiaTheme="minorEastAsia"/>
                <w:b/>
                <w:sz w:val="21"/>
                <w:szCs w:val="21"/>
              </w:rPr>
            </w:pPr>
            <w:r>
              <w:rPr>
                <w:rFonts w:asciiTheme="minorEastAsia" w:hAnsiTheme="minorEastAsia" w:eastAsiaTheme="minorEastAsia"/>
                <w:b/>
                <w:sz w:val="21"/>
                <w:szCs w:val="21"/>
              </w:rPr>
              <w:t>（%）</w:t>
            </w:r>
          </w:p>
        </w:tc>
        <w:tc>
          <w:tcPr>
            <w:tcW w:w="907" w:type="dxa"/>
            <w:vAlign w:val="center"/>
          </w:tcPr>
          <w:p>
            <w:pPr>
              <w:widowControl/>
              <w:adjustRightInd/>
              <w:spacing w:line="240" w:lineRule="auto"/>
              <w:ind w:firstLine="0" w:firstLineChars="0"/>
              <w:jc w:val="center"/>
              <w:textAlignment w:val="auto"/>
              <w:rPr>
                <w:rFonts w:asciiTheme="minorEastAsia" w:hAnsiTheme="minorEastAsia" w:eastAsiaTheme="minorEastAsia"/>
                <w:b/>
                <w:sz w:val="21"/>
                <w:szCs w:val="21"/>
              </w:rPr>
            </w:pPr>
            <w:r>
              <w:rPr>
                <w:rFonts w:asciiTheme="minorEastAsia" w:hAnsiTheme="minorEastAsia" w:eastAsiaTheme="minorEastAsia"/>
                <w:b/>
                <w:sz w:val="21"/>
                <w:szCs w:val="21"/>
              </w:rPr>
              <w:t>单价</w:t>
            </w:r>
          </w:p>
          <w:p>
            <w:pPr>
              <w:widowControl/>
              <w:adjustRightInd/>
              <w:spacing w:line="240" w:lineRule="auto"/>
              <w:ind w:firstLine="0" w:firstLineChars="0"/>
              <w:jc w:val="center"/>
              <w:textAlignment w:val="auto"/>
              <w:rPr>
                <w:rFonts w:asciiTheme="minorEastAsia" w:hAnsiTheme="minorEastAsia" w:eastAsiaTheme="minorEastAsia"/>
                <w:b/>
                <w:sz w:val="21"/>
                <w:szCs w:val="21"/>
              </w:rPr>
            </w:pPr>
            <w:r>
              <w:rPr>
                <w:rFonts w:asciiTheme="minorEastAsia" w:hAnsiTheme="minorEastAsia" w:eastAsiaTheme="minorEastAsia"/>
                <w:b/>
                <w:sz w:val="21"/>
                <w:szCs w:val="21"/>
              </w:rPr>
              <w:t>（元）</w:t>
            </w:r>
          </w:p>
          <w:p>
            <w:pPr>
              <w:widowControl/>
              <w:adjustRightInd/>
              <w:spacing w:line="240" w:lineRule="auto"/>
              <w:ind w:firstLine="0" w:firstLineChars="0"/>
              <w:jc w:val="center"/>
              <w:textAlignment w:val="auto"/>
              <w:rPr>
                <w:rFonts w:asciiTheme="minorEastAsia" w:hAnsiTheme="minorEastAsia" w:eastAsiaTheme="minorEastAsia"/>
                <w:b/>
                <w:sz w:val="21"/>
                <w:szCs w:val="21"/>
              </w:rPr>
            </w:pPr>
            <w:r>
              <w:rPr>
                <w:rFonts w:asciiTheme="minorEastAsia" w:hAnsiTheme="minorEastAsia" w:eastAsiaTheme="minorEastAsia"/>
                <w:b/>
                <w:sz w:val="21"/>
                <w:szCs w:val="21"/>
              </w:rPr>
              <w:t>（含税）</w:t>
            </w:r>
          </w:p>
        </w:tc>
        <w:tc>
          <w:tcPr>
            <w:tcW w:w="962" w:type="dxa"/>
            <w:vAlign w:val="center"/>
          </w:tcPr>
          <w:p>
            <w:pPr>
              <w:widowControl/>
              <w:adjustRightInd/>
              <w:spacing w:line="240" w:lineRule="auto"/>
              <w:ind w:firstLine="0" w:firstLineChars="0"/>
              <w:jc w:val="center"/>
              <w:textAlignment w:val="auto"/>
              <w:rPr>
                <w:rFonts w:asciiTheme="minorEastAsia" w:hAnsiTheme="minorEastAsia" w:eastAsiaTheme="minorEastAsia"/>
                <w:b/>
                <w:sz w:val="21"/>
                <w:szCs w:val="21"/>
              </w:rPr>
            </w:pPr>
            <w:r>
              <w:rPr>
                <w:rFonts w:asciiTheme="minorEastAsia" w:hAnsiTheme="minorEastAsia" w:eastAsiaTheme="minorEastAsia"/>
                <w:b/>
                <w:sz w:val="21"/>
                <w:szCs w:val="21"/>
              </w:rPr>
              <w:t>合价</w:t>
            </w:r>
          </w:p>
          <w:p>
            <w:pPr>
              <w:widowControl/>
              <w:adjustRightInd/>
              <w:spacing w:line="240" w:lineRule="auto"/>
              <w:ind w:firstLine="0" w:firstLineChars="0"/>
              <w:jc w:val="center"/>
              <w:textAlignment w:val="auto"/>
              <w:rPr>
                <w:rFonts w:asciiTheme="minorEastAsia" w:hAnsiTheme="minorEastAsia" w:eastAsiaTheme="minorEastAsia"/>
                <w:b/>
                <w:sz w:val="21"/>
                <w:szCs w:val="21"/>
              </w:rPr>
            </w:pPr>
            <w:r>
              <w:rPr>
                <w:rFonts w:asciiTheme="minorEastAsia" w:hAnsiTheme="minorEastAsia" w:eastAsiaTheme="minorEastAsia"/>
                <w:b/>
                <w:sz w:val="21"/>
                <w:szCs w:val="21"/>
              </w:rPr>
              <w:t>（元）</w:t>
            </w:r>
          </w:p>
          <w:p>
            <w:pPr>
              <w:widowControl/>
              <w:adjustRightInd/>
              <w:spacing w:line="240" w:lineRule="auto"/>
              <w:ind w:firstLine="0" w:firstLineChars="0"/>
              <w:jc w:val="center"/>
              <w:textAlignment w:val="auto"/>
              <w:rPr>
                <w:rFonts w:asciiTheme="minorEastAsia" w:hAnsiTheme="minorEastAsia" w:eastAsiaTheme="minorEastAsia"/>
                <w:b/>
                <w:sz w:val="21"/>
                <w:szCs w:val="21"/>
              </w:rPr>
            </w:pPr>
            <w:r>
              <w:rPr>
                <w:rFonts w:asciiTheme="minorEastAsia" w:hAnsiTheme="minorEastAsia" w:eastAsiaTheme="minorEastAsia"/>
                <w:b/>
                <w:sz w:val="21"/>
                <w:szCs w:val="21"/>
              </w:rPr>
              <w:t>（含税）</w:t>
            </w:r>
          </w:p>
        </w:tc>
        <w:tc>
          <w:tcPr>
            <w:tcW w:w="977" w:type="dxa"/>
            <w:vAlign w:val="center"/>
          </w:tcPr>
          <w:p>
            <w:pPr>
              <w:widowControl/>
              <w:adjustRightInd/>
              <w:spacing w:line="240" w:lineRule="auto"/>
              <w:ind w:firstLine="0" w:firstLineChars="0"/>
              <w:jc w:val="center"/>
              <w:textAlignment w:val="auto"/>
              <w:rPr>
                <w:rFonts w:asciiTheme="minorEastAsia" w:hAnsiTheme="minorEastAsia" w:eastAsiaTheme="minorEastAsia"/>
                <w:b/>
                <w:sz w:val="21"/>
                <w:szCs w:val="21"/>
              </w:rPr>
            </w:pPr>
            <w:r>
              <w:rPr>
                <w:rFonts w:asciiTheme="minorEastAsia" w:hAnsiTheme="minorEastAsia" w:eastAsiaTheme="minorEastAsia"/>
                <w:b/>
                <w:sz w:val="21"/>
                <w:szCs w:val="21"/>
              </w:rPr>
              <w:t>合价净价</w:t>
            </w:r>
          </w:p>
          <w:p>
            <w:pPr>
              <w:widowControl/>
              <w:adjustRightInd/>
              <w:spacing w:line="240" w:lineRule="auto"/>
              <w:ind w:firstLine="0" w:firstLineChars="0"/>
              <w:jc w:val="center"/>
              <w:textAlignment w:val="auto"/>
              <w:rPr>
                <w:rFonts w:asciiTheme="minorEastAsia" w:hAnsiTheme="minorEastAsia" w:eastAsiaTheme="minorEastAsia"/>
                <w:b/>
                <w:sz w:val="21"/>
                <w:szCs w:val="21"/>
              </w:rPr>
            </w:pPr>
            <w:r>
              <w:rPr>
                <w:rFonts w:asciiTheme="minorEastAsia" w:hAnsiTheme="minorEastAsia" w:eastAsiaTheme="minorEastAsia"/>
                <w:b/>
                <w:sz w:val="21"/>
                <w:szCs w:val="21"/>
              </w:rPr>
              <w:t>（元）</w:t>
            </w:r>
          </w:p>
          <w:p>
            <w:pPr>
              <w:widowControl/>
              <w:adjustRightInd/>
              <w:spacing w:line="240" w:lineRule="auto"/>
              <w:ind w:firstLine="0" w:firstLineChars="0"/>
              <w:jc w:val="center"/>
              <w:textAlignment w:val="auto"/>
              <w:rPr>
                <w:rFonts w:asciiTheme="minorEastAsia" w:hAnsiTheme="minorEastAsia" w:eastAsiaTheme="minorEastAsia"/>
                <w:b/>
                <w:sz w:val="21"/>
                <w:szCs w:val="21"/>
              </w:rPr>
            </w:pPr>
            <w:r>
              <w:rPr>
                <w:rFonts w:asciiTheme="minorEastAsia" w:hAnsiTheme="minorEastAsia" w:eastAsiaTheme="minorEastAsia"/>
                <w:b/>
                <w:sz w:val="21"/>
                <w:szCs w:val="21"/>
              </w:rPr>
              <w:t>（不含税）</w:t>
            </w:r>
          </w:p>
        </w:tc>
        <w:tc>
          <w:tcPr>
            <w:tcW w:w="622" w:type="dxa"/>
            <w:vAlign w:val="center"/>
          </w:tcPr>
          <w:p>
            <w:pPr>
              <w:widowControl/>
              <w:adjustRightInd/>
              <w:spacing w:line="240" w:lineRule="auto"/>
              <w:ind w:firstLine="0" w:firstLineChars="0"/>
              <w:jc w:val="center"/>
              <w:textAlignment w:val="auto"/>
              <w:rPr>
                <w:rFonts w:asciiTheme="minorEastAsia" w:hAnsiTheme="minorEastAsia" w:eastAsiaTheme="minorEastAsia"/>
                <w:b/>
                <w:sz w:val="21"/>
                <w:szCs w:val="21"/>
              </w:rPr>
            </w:pPr>
            <w:r>
              <w:rPr>
                <w:rFonts w:asciiTheme="minorEastAsia" w:hAnsiTheme="minorEastAsia" w:eastAsiaTheme="minorEastAsia"/>
                <w:b/>
                <w:sz w:val="21"/>
                <w:szCs w:val="21"/>
              </w:rPr>
              <w:t>备注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54" w:hRule="atLeast"/>
          <w:jc w:val="center"/>
        </w:trPr>
        <w:tc>
          <w:tcPr>
            <w:tcW w:w="427" w:type="dxa"/>
            <w:vAlign w:val="center"/>
          </w:tcPr>
          <w:p>
            <w:pPr>
              <w:widowControl/>
              <w:adjustRightInd/>
              <w:spacing w:line="240" w:lineRule="auto"/>
              <w:ind w:firstLine="0" w:firstLineChars="0"/>
              <w:jc w:val="center"/>
              <w:textAlignment w:val="auto"/>
              <w:rPr>
                <w:rFonts w:asciiTheme="minorEastAsia" w:hAnsiTheme="minorEastAsia" w:eastAsiaTheme="minorEastAsia"/>
                <w:bCs/>
                <w:sz w:val="21"/>
                <w:szCs w:val="21"/>
              </w:rPr>
            </w:pPr>
            <w:r>
              <w:rPr>
                <w:rFonts w:asciiTheme="minorEastAsia" w:hAnsiTheme="minorEastAsia" w:eastAsiaTheme="minorEastAsia"/>
                <w:kern w:val="2"/>
                <w:sz w:val="21"/>
                <w:szCs w:val="21"/>
              </w:rPr>
              <w:t>1</w:t>
            </w:r>
          </w:p>
        </w:tc>
        <w:tc>
          <w:tcPr>
            <w:tcW w:w="2031" w:type="dxa"/>
            <w:vAlign w:val="center"/>
          </w:tcPr>
          <w:p>
            <w:pPr>
              <w:widowControl/>
              <w:adjustRightInd/>
              <w:spacing w:line="240" w:lineRule="auto"/>
              <w:ind w:firstLine="0" w:firstLineChars="0"/>
              <w:jc w:val="center"/>
              <w:textAlignment w:val="auto"/>
              <w:rPr>
                <w:rFonts w:asciiTheme="minorEastAsia" w:hAnsiTheme="minorEastAsia" w:eastAsiaTheme="minorEastAsia"/>
                <w:bCs/>
                <w:sz w:val="21"/>
                <w:szCs w:val="21"/>
              </w:rPr>
            </w:pPr>
          </w:p>
        </w:tc>
        <w:tc>
          <w:tcPr>
            <w:tcW w:w="727" w:type="dxa"/>
            <w:vAlign w:val="center"/>
          </w:tcPr>
          <w:p>
            <w:pPr>
              <w:widowControl/>
              <w:adjustRightInd/>
              <w:spacing w:line="240" w:lineRule="auto"/>
              <w:ind w:firstLine="0" w:firstLineChars="0"/>
              <w:jc w:val="center"/>
              <w:textAlignment w:val="auto"/>
              <w:rPr>
                <w:rFonts w:asciiTheme="minorEastAsia" w:hAnsiTheme="minorEastAsia" w:eastAsiaTheme="minorEastAsia"/>
                <w:bCs/>
                <w:sz w:val="21"/>
                <w:szCs w:val="21"/>
              </w:rPr>
            </w:pPr>
          </w:p>
        </w:tc>
        <w:tc>
          <w:tcPr>
            <w:tcW w:w="905" w:type="dxa"/>
            <w:vAlign w:val="center"/>
          </w:tcPr>
          <w:p>
            <w:pPr>
              <w:widowControl/>
              <w:adjustRightInd/>
              <w:spacing w:line="240" w:lineRule="auto"/>
              <w:ind w:firstLine="0" w:firstLineChars="0"/>
              <w:jc w:val="center"/>
              <w:textAlignment w:val="auto"/>
              <w:rPr>
                <w:rFonts w:asciiTheme="minorEastAsia" w:hAnsiTheme="minorEastAsia" w:eastAsiaTheme="minorEastAsia"/>
                <w:bCs/>
                <w:sz w:val="21"/>
                <w:szCs w:val="21"/>
              </w:rPr>
            </w:pPr>
          </w:p>
        </w:tc>
        <w:tc>
          <w:tcPr>
            <w:tcW w:w="744" w:type="dxa"/>
            <w:vAlign w:val="center"/>
          </w:tcPr>
          <w:p>
            <w:pPr>
              <w:widowControl/>
              <w:adjustRightInd/>
              <w:spacing w:line="240" w:lineRule="auto"/>
              <w:ind w:firstLine="0" w:firstLineChars="0"/>
              <w:jc w:val="center"/>
              <w:textAlignment w:val="auto"/>
              <w:rPr>
                <w:rFonts w:asciiTheme="minorEastAsia" w:hAnsiTheme="minorEastAsia" w:eastAsiaTheme="minorEastAsia"/>
                <w:bCs/>
                <w:sz w:val="21"/>
                <w:szCs w:val="21"/>
              </w:rPr>
            </w:pPr>
          </w:p>
        </w:tc>
        <w:tc>
          <w:tcPr>
            <w:tcW w:w="907" w:type="dxa"/>
            <w:vAlign w:val="center"/>
          </w:tcPr>
          <w:p>
            <w:pPr>
              <w:widowControl/>
              <w:adjustRightInd/>
              <w:spacing w:line="240" w:lineRule="auto"/>
              <w:ind w:firstLine="0" w:firstLineChars="0"/>
              <w:jc w:val="center"/>
              <w:textAlignment w:val="auto"/>
              <w:rPr>
                <w:rFonts w:asciiTheme="minorEastAsia" w:hAnsiTheme="minorEastAsia" w:eastAsiaTheme="minorEastAsia"/>
                <w:bCs/>
                <w:sz w:val="21"/>
                <w:szCs w:val="21"/>
              </w:rPr>
            </w:pPr>
          </w:p>
        </w:tc>
        <w:tc>
          <w:tcPr>
            <w:tcW w:w="962" w:type="dxa"/>
            <w:vAlign w:val="center"/>
          </w:tcPr>
          <w:p>
            <w:pPr>
              <w:widowControl/>
              <w:adjustRightInd/>
              <w:spacing w:line="240" w:lineRule="auto"/>
              <w:ind w:firstLine="0" w:firstLineChars="0"/>
              <w:jc w:val="center"/>
              <w:textAlignment w:val="auto"/>
              <w:rPr>
                <w:rFonts w:asciiTheme="minorEastAsia" w:hAnsiTheme="minorEastAsia" w:eastAsiaTheme="minorEastAsia"/>
                <w:bCs/>
                <w:sz w:val="21"/>
                <w:szCs w:val="21"/>
              </w:rPr>
            </w:pPr>
          </w:p>
        </w:tc>
        <w:tc>
          <w:tcPr>
            <w:tcW w:w="977" w:type="dxa"/>
            <w:vAlign w:val="center"/>
          </w:tcPr>
          <w:p>
            <w:pPr>
              <w:widowControl/>
              <w:adjustRightInd/>
              <w:spacing w:line="240" w:lineRule="auto"/>
              <w:ind w:firstLine="0" w:firstLineChars="0"/>
              <w:jc w:val="center"/>
              <w:textAlignment w:val="auto"/>
              <w:rPr>
                <w:rFonts w:asciiTheme="minorEastAsia" w:hAnsiTheme="minorEastAsia" w:eastAsiaTheme="minorEastAsia"/>
                <w:bCs/>
                <w:sz w:val="21"/>
                <w:szCs w:val="21"/>
              </w:rPr>
            </w:pPr>
          </w:p>
        </w:tc>
        <w:tc>
          <w:tcPr>
            <w:tcW w:w="622" w:type="dxa"/>
            <w:vAlign w:val="center"/>
          </w:tcPr>
          <w:p>
            <w:pPr>
              <w:widowControl/>
              <w:adjustRightInd/>
              <w:spacing w:line="240" w:lineRule="auto"/>
              <w:ind w:firstLine="0" w:firstLineChars="0"/>
              <w:jc w:val="center"/>
              <w:textAlignment w:val="auto"/>
              <w:rPr>
                <w:rFonts w:asciiTheme="minorEastAsia" w:hAnsiTheme="minorEastAsia" w:eastAsiaTheme="minorEastAsia"/>
                <w:bCs/>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54" w:hRule="atLeast"/>
          <w:jc w:val="center"/>
        </w:trPr>
        <w:tc>
          <w:tcPr>
            <w:tcW w:w="427" w:type="dxa"/>
            <w:vAlign w:val="center"/>
          </w:tcPr>
          <w:p>
            <w:pPr>
              <w:widowControl/>
              <w:adjustRightInd/>
              <w:spacing w:line="240" w:lineRule="auto"/>
              <w:ind w:firstLine="0" w:firstLineChars="0"/>
              <w:jc w:val="center"/>
              <w:textAlignment w:val="auto"/>
              <w:rPr>
                <w:rFonts w:asciiTheme="minorEastAsia" w:hAnsiTheme="minorEastAsia" w:eastAsiaTheme="minorEastAsia"/>
                <w:bCs/>
                <w:sz w:val="21"/>
                <w:szCs w:val="21"/>
              </w:rPr>
            </w:pPr>
            <w:r>
              <w:rPr>
                <w:rFonts w:asciiTheme="minorEastAsia" w:hAnsiTheme="minorEastAsia" w:eastAsiaTheme="minorEastAsia"/>
                <w:kern w:val="2"/>
                <w:sz w:val="21"/>
                <w:szCs w:val="21"/>
              </w:rPr>
              <w:t>2</w:t>
            </w:r>
          </w:p>
        </w:tc>
        <w:tc>
          <w:tcPr>
            <w:tcW w:w="2031" w:type="dxa"/>
            <w:vAlign w:val="center"/>
          </w:tcPr>
          <w:p>
            <w:pPr>
              <w:widowControl/>
              <w:adjustRightInd/>
              <w:spacing w:line="240" w:lineRule="auto"/>
              <w:ind w:firstLine="0" w:firstLineChars="0"/>
              <w:jc w:val="center"/>
              <w:textAlignment w:val="auto"/>
              <w:rPr>
                <w:rFonts w:asciiTheme="minorEastAsia" w:hAnsiTheme="minorEastAsia" w:eastAsiaTheme="minorEastAsia"/>
                <w:bCs/>
                <w:sz w:val="21"/>
                <w:szCs w:val="21"/>
              </w:rPr>
            </w:pPr>
          </w:p>
        </w:tc>
        <w:tc>
          <w:tcPr>
            <w:tcW w:w="727" w:type="dxa"/>
            <w:vAlign w:val="center"/>
          </w:tcPr>
          <w:p>
            <w:pPr>
              <w:widowControl/>
              <w:adjustRightInd/>
              <w:spacing w:line="240" w:lineRule="auto"/>
              <w:ind w:firstLine="0" w:firstLineChars="0"/>
              <w:jc w:val="center"/>
              <w:textAlignment w:val="auto"/>
              <w:rPr>
                <w:rFonts w:asciiTheme="minorEastAsia" w:hAnsiTheme="minorEastAsia" w:eastAsiaTheme="minorEastAsia"/>
                <w:bCs/>
                <w:sz w:val="21"/>
                <w:szCs w:val="21"/>
              </w:rPr>
            </w:pPr>
          </w:p>
        </w:tc>
        <w:tc>
          <w:tcPr>
            <w:tcW w:w="905" w:type="dxa"/>
            <w:vAlign w:val="center"/>
          </w:tcPr>
          <w:p>
            <w:pPr>
              <w:widowControl/>
              <w:adjustRightInd/>
              <w:spacing w:line="240" w:lineRule="auto"/>
              <w:ind w:firstLine="0" w:firstLineChars="0"/>
              <w:jc w:val="center"/>
              <w:textAlignment w:val="auto"/>
              <w:rPr>
                <w:rFonts w:asciiTheme="minorEastAsia" w:hAnsiTheme="minorEastAsia" w:eastAsiaTheme="minorEastAsia"/>
                <w:bCs/>
                <w:sz w:val="21"/>
                <w:szCs w:val="21"/>
              </w:rPr>
            </w:pPr>
          </w:p>
        </w:tc>
        <w:tc>
          <w:tcPr>
            <w:tcW w:w="744" w:type="dxa"/>
            <w:vAlign w:val="center"/>
          </w:tcPr>
          <w:p>
            <w:pPr>
              <w:widowControl/>
              <w:adjustRightInd/>
              <w:spacing w:line="240" w:lineRule="auto"/>
              <w:ind w:firstLine="0" w:firstLineChars="0"/>
              <w:jc w:val="center"/>
              <w:textAlignment w:val="auto"/>
              <w:rPr>
                <w:rFonts w:asciiTheme="minorEastAsia" w:hAnsiTheme="minorEastAsia" w:eastAsiaTheme="minorEastAsia"/>
                <w:bCs/>
                <w:sz w:val="21"/>
                <w:szCs w:val="21"/>
              </w:rPr>
            </w:pPr>
          </w:p>
        </w:tc>
        <w:tc>
          <w:tcPr>
            <w:tcW w:w="907" w:type="dxa"/>
            <w:vAlign w:val="center"/>
          </w:tcPr>
          <w:p>
            <w:pPr>
              <w:widowControl/>
              <w:adjustRightInd/>
              <w:spacing w:line="240" w:lineRule="auto"/>
              <w:ind w:firstLine="0" w:firstLineChars="0"/>
              <w:jc w:val="center"/>
              <w:textAlignment w:val="auto"/>
              <w:rPr>
                <w:rFonts w:asciiTheme="minorEastAsia" w:hAnsiTheme="minorEastAsia" w:eastAsiaTheme="minorEastAsia"/>
                <w:bCs/>
                <w:sz w:val="21"/>
                <w:szCs w:val="21"/>
              </w:rPr>
            </w:pPr>
          </w:p>
        </w:tc>
        <w:tc>
          <w:tcPr>
            <w:tcW w:w="962" w:type="dxa"/>
            <w:vAlign w:val="center"/>
          </w:tcPr>
          <w:p>
            <w:pPr>
              <w:widowControl/>
              <w:adjustRightInd/>
              <w:spacing w:line="240" w:lineRule="auto"/>
              <w:ind w:firstLine="0" w:firstLineChars="0"/>
              <w:jc w:val="center"/>
              <w:textAlignment w:val="auto"/>
              <w:rPr>
                <w:rFonts w:asciiTheme="minorEastAsia" w:hAnsiTheme="minorEastAsia" w:eastAsiaTheme="minorEastAsia"/>
                <w:bCs/>
                <w:sz w:val="21"/>
                <w:szCs w:val="21"/>
              </w:rPr>
            </w:pPr>
          </w:p>
        </w:tc>
        <w:tc>
          <w:tcPr>
            <w:tcW w:w="977" w:type="dxa"/>
            <w:vAlign w:val="center"/>
          </w:tcPr>
          <w:p>
            <w:pPr>
              <w:widowControl/>
              <w:adjustRightInd/>
              <w:spacing w:line="240" w:lineRule="auto"/>
              <w:ind w:firstLine="0" w:firstLineChars="0"/>
              <w:jc w:val="center"/>
              <w:textAlignment w:val="auto"/>
              <w:rPr>
                <w:rFonts w:asciiTheme="minorEastAsia" w:hAnsiTheme="minorEastAsia" w:eastAsiaTheme="minorEastAsia"/>
                <w:bCs/>
                <w:sz w:val="21"/>
                <w:szCs w:val="21"/>
              </w:rPr>
            </w:pPr>
          </w:p>
        </w:tc>
        <w:tc>
          <w:tcPr>
            <w:tcW w:w="622" w:type="dxa"/>
            <w:vAlign w:val="center"/>
          </w:tcPr>
          <w:p>
            <w:pPr>
              <w:widowControl/>
              <w:adjustRightInd/>
              <w:spacing w:line="240" w:lineRule="auto"/>
              <w:ind w:firstLine="0" w:firstLineChars="0"/>
              <w:jc w:val="center"/>
              <w:textAlignment w:val="auto"/>
              <w:rPr>
                <w:rFonts w:asciiTheme="minorEastAsia" w:hAnsiTheme="minorEastAsia" w:eastAsiaTheme="minorEastAsia"/>
                <w:bCs/>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54" w:hRule="atLeast"/>
          <w:jc w:val="center"/>
        </w:trPr>
        <w:tc>
          <w:tcPr>
            <w:tcW w:w="427" w:type="dxa"/>
            <w:vAlign w:val="center"/>
          </w:tcPr>
          <w:p>
            <w:pPr>
              <w:widowControl/>
              <w:adjustRightInd/>
              <w:spacing w:line="240" w:lineRule="auto"/>
              <w:ind w:firstLine="0" w:firstLineChars="0"/>
              <w:jc w:val="center"/>
              <w:textAlignment w:val="auto"/>
              <w:rPr>
                <w:rFonts w:asciiTheme="minorEastAsia" w:hAnsiTheme="minorEastAsia" w:eastAsiaTheme="minorEastAsia"/>
                <w:bCs/>
                <w:sz w:val="21"/>
                <w:szCs w:val="21"/>
              </w:rPr>
            </w:pPr>
            <w:r>
              <w:rPr>
                <w:rFonts w:asciiTheme="minorEastAsia" w:hAnsiTheme="minorEastAsia" w:eastAsiaTheme="minorEastAsia"/>
                <w:kern w:val="2"/>
                <w:sz w:val="21"/>
                <w:szCs w:val="21"/>
              </w:rPr>
              <w:t>3</w:t>
            </w:r>
          </w:p>
        </w:tc>
        <w:tc>
          <w:tcPr>
            <w:tcW w:w="2031" w:type="dxa"/>
            <w:vAlign w:val="center"/>
          </w:tcPr>
          <w:p>
            <w:pPr>
              <w:widowControl/>
              <w:adjustRightInd/>
              <w:spacing w:line="240" w:lineRule="auto"/>
              <w:ind w:firstLine="0" w:firstLineChars="0"/>
              <w:jc w:val="center"/>
              <w:textAlignment w:val="auto"/>
              <w:rPr>
                <w:rFonts w:asciiTheme="minorEastAsia" w:hAnsiTheme="minorEastAsia" w:eastAsiaTheme="minorEastAsia"/>
                <w:bCs/>
                <w:sz w:val="21"/>
                <w:szCs w:val="21"/>
              </w:rPr>
            </w:pPr>
          </w:p>
        </w:tc>
        <w:tc>
          <w:tcPr>
            <w:tcW w:w="727" w:type="dxa"/>
            <w:vAlign w:val="center"/>
          </w:tcPr>
          <w:p>
            <w:pPr>
              <w:widowControl/>
              <w:adjustRightInd/>
              <w:spacing w:line="240" w:lineRule="auto"/>
              <w:ind w:firstLine="0" w:firstLineChars="0"/>
              <w:jc w:val="center"/>
              <w:textAlignment w:val="auto"/>
              <w:rPr>
                <w:rFonts w:asciiTheme="minorEastAsia" w:hAnsiTheme="minorEastAsia" w:eastAsiaTheme="minorEastAsia"/>
                <w:bCs/>
                <w:sz w:val="21"/>
                <w:szCs w:val="21"/>
              </w:rPr>
            </w:pPr>
          </w:p>
        </w:tc>
        <w:tc>
          <w:tcPr>
            <w:tcW w:w="905" w:type="dxa"/>
            <w:vAlign w:val="center"/>
          </w:tcPr>
          <w:p>
            <w:pPr>
              <w:widowControl/>
              <w:adjustRightInd/>
              <w:spacing w:line="240" w:lineRule="auto"/>
              <w:ind w:firstLine="0" w:firstLineChars="0"/>
              <w:jc w:val="center"/>
              <w:textAlignment w:val="auto"/>
              <w:rPr>
                <w:rFonts w:asciiTheme="minorEastAsia" w:hAnsiTheme="minorEastAsia" w:eastAsiaTheme="minorEastAsia"/>
                <w:bCs/>
                <w:sz w:val="21"/>
                <w:szCs w:val="21"/>
              </w:rPr>
            </w:pPr>
          </w:p>
        </w:tc>
        <w:tc>
          <w:tcPr>
            <w:tcW w:w="744" w:type="dxa"/>
            <w:vAlign w:val="center"/>
          </w:tcPr>
          <w:p>
            <w:pPr>
              <w:widowControl/>
              <w:adjustRightInd/>
              <w:spacing w:line="240" w:lineRule="auto"/>
              <w:ind w:firstLine="0" w:firstLineChars="0"/>
              <w:jc w:val="center"/>
              <w:textAlignment w:val="auto"/>
              <w:rPr>
                <w:rFonts w:asciiTheme="minorEastAsia" w:hAnsiTheme="minorEastAsia" w:eastAsiaTheme="minorEastAsia"/>
                <w:bCs/>
                <w:sz w:val="21"/>
                <w:szCs w:val="21"/>
              </w:rPr>
            </w:pPr>
          </w:p>
        </w:tc>
        <w:tc>
          <w:tcPr>
            <w:tcW w:w="907" w:type="dxa"/>
            <w:vAlign w:val="center"/>
          </w:tcPr>
          <w:p>
            <w:pPr>
              <w:widowControl/>
              <w:adjustRightInd/>
              <w:spacing w:line="240" w:lineRule="auto"/>
              <w:ind w:firstLine="0" w:firstLineChars="0"/>
              <w:jc w:val="center"/>
              <w:textAlignment w:val="auto"/>
              <w:rPr>
                <w:rFonts w:asciiTheme="minorEastAsia" w:hAnsiTheme="minorEastAsia" w:eastAsiaTheme="minorEastAsia"/>
                <w:bCs/>
                <w:sz w:val="21"/>
                <w:szCs w:val="21"/>
              </w:rPr>
            </w:pPr>
          </w:p>
        </w:tc>
        <w:tc>
          <w:tcPr>
            <w:tcW w:w="962" w:type="dxa"/>
            <w:vAlign w:val="center"/>
          </w:tcPr>
          <w:p>
            <w:pPr>
              <w:widowControl/>
              <w:adjustRightInd/>
              <w:spacing w:line="240" w:lineRule="auto"/>
              <w:ind w:firstLine="0" w:firstLineChars="0"/>
              <w:jc w:val="center"/>
              <w:textAlignment w:val="auto"/>
              <w:rPr>
                <w:rFonts w:asciiTheme="minorEastAsia" w:hAnsiTheme="minorEastAsia" w:eastAsiaTheme="minorEastAsia"/>
                <w:bCs/>
                <w:sz w:val="21"/>
                <w:szCs w:val="21"/>
              </w:rPr>
            </w:pPr>
          </w:p>
        </w:tc>
        <w:tc>
          <w:tcPr>
            <w:tcW w:w="977" w:type="dxa"/>
            <w:vAlign w:val="center"/>
          </w:tcPr>
          <w:p>
            <w:pPr>
              <w:widowControl/>
              <w:adjustRightInd/>
              <w:spacing w:line="240" w:lineRule="auto"/>
              <w:ind w:firstLine="0" w:firstLineChars="0"/>
              <w:jc w:val="center"/>
              <w:textAlignment w:val="auto"/>
              <w:rPr>
                <w:rFonts w:asciiTheme="minorEastAsia" w:hAnsiTheme="minorEastAsia" w:eastAsiaTheme="minorEastAsia"/>
                <w:bCs/>
                <w:sz w:val="21"/>
                <w:szCs w:val="21"/>
              </w:rPr>
            </w:pPr>
          </w:p>
        </w:tc>
        <w:tc>
          <w:tcPr>
            <w:tcW w:w="622" w:type="dxa"/>
            <w:vAlign w:val="center"/>
          </w:tcPr>
          <w:p>
            <w:pPr>
              <w:widowControl/>
              <w:adjustRightInd/>
              <w:spacing w:line="240" w:lineRule="auto"/>
              <w:ind w:firstLine="0" w:firstLineChars="0"/>
              <w:jc w:val="center"/>
              <w:textAlignment w:val="auto"/>
              <w:rPr>
                <w:rFonts w:asciiTheme="minorEastAsia" w:hAnsiTheme="minorEastAsia" w:eastAsiaTheme="minorEastAsia"/>
                <w:bCs/>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54" w:hRule="atLeast"/>
          <w:jc w:val="center"/>
        </w:trPr>
        <w:tc>
          <w:tcPr>
            <w:tcW w:w="427" w:type="dxa"/>
            <w:vAlign w:val="center"/>
          </w:tcPr>
          <w:p>
            <w:pPr>
              <w:widowControl/>
              <w:adjustRightInd/>
              <w:spacing w:line="240" w:lineRule="auto"/>
              <w:ind w:firstLine="0" w:firstLineChars="0"/>
              <w:jc w:val="center"/>
              <w:textAlignment w:val="auto"/>
              <w:rPr>
                <w:rFonts w:asciiTheme="minorEastAsia" w:hAnsiTheme="minorEastAsia" w:eastAsiaTheme="minorEastAsia"/>
                <w:kern w:val="2"/>
                <w:sz w:val="21"/>
                <w:szCs w:val="21"/>
              </w:rPr>
            </w:pPr>
          </w:p>
        </w:tc>
        <w:tc>
          <w:tcPr>
            <w:tcW w:w="2031" w:type="dxa"/>
            <w:vAlign w:val="center"/>
          </w:tcPr>
          <w:p>
            <w:pPr>
              <w:widowControl/>
              <w:adjustRightInd/>
              <w:spacing w:line="240" w:lineRule="auto"/>
              <w:ind w:firstLine="0" w:firstLineChars="0"/>
              <w:jc w:val="center"/>
              <w:textAlignment w:val="auto"/>
              <w:rPr>
                <w:rFonts w:asciiTheme="minorEastAsia" w:hAnsiTheme="minorEastAsia" w:eastAsiaTheme="minorEastAsia"/>
                <w:bCs/>
                <w:sz w:val="21"/>
                <w:szCs w:val="21"/>
              </w:rPr>
            </w:pPr>
          </w:p>
        </w:tc>
        <w:tc>
          <w:tcPr>
            <w:tcW w:w="727" w:type="dxa"/>
            <w:vAlign w:val="center"/>
          </w:tcPr>
          <w:p>
            <w:pPr>
              <w:widowControl/>
              <w:adjustRightInd/>
              <w:spacing w:line="240" w:lineRule="auto"/>
              <w:ind w:firstLine="0" w:firstLineChars="0"/>
              <w:jc w:val="center"/>
              <w:textAlignment w:val="auto"/>
              <w:rPr>
                <w:rFonts w:asciiTheme="minorEastAsia" w:hAnsiTheme="minorEastAsia" w:eastAsiaTheme="minorEastAsia"/>
                <w:bCs/>
                <w:sz w:val="21"/>
                <w:szCs w:val="21"/>
              </w:rPr>
            </w:pPr>
          </w:p>
        </w:tc>
        <w:tc>
          <w:tcPr>
            <w:tcW w:w="905" w:type="dxa"/>
            <w:vAlign w:val="center"/>
          </w:tcPr>
          <w:p>
            <w:pPr>
              <w:widowControl/>
              <w:adjustRightInd/>
              <w:spacing w:line="240" w:lineRule="auto"/>
              <w:ind w:firstLine="0" w:firstLineChars="0"/>
              <w:jc w:val="center"/>
              <w:textAlignment w:val="auto"/>
              <w:rPr>
                <w:rFonts w:asciiTheme="minorEastAsia" w:hAnsiTheme="minorEastAsia" w:eastAsiaTheme="minorEastAsia"/>
                <w:bCs/>
                <w:sz w:val="21"/>
                <w:szCs w:val="21"/>
              </w:rPr>
            </w:pPr>
          </w:p>
        </w:tc>
        <w:tc>
          <w:tcPr>
            <w:tcW w:w="744" w:type="dxa"/>
            <w:vAlign w:val="center"/>
          </w:tcPr>
          <w:p>
            <w:pPr>
              <w:widowControl/>
              <w:adjustRightInd/>
              <w:spacing w:line="240" w:lineRule="auto"/>
              <w:ind w:firstLine="0" w:firstLineChars="0"/>
              <w:jc w:val="center"/>
              <w:textAlignment w:val="auto"/>
              <w:rPr>
                <w:rFonts w:asciiTheme="minorEastAsia" w:hAnsiTheme="minorEastAsia" w:eastAsiaTheme="minorEastAsia"/>
                <w:bCs/>
                <w:sz w:val="21"/>
                <w:szCs w:val="21"/>
              </w:rPr>
            </w:pPr>
          </w:p>
        </w:tc>
        <w:tc>
          <w:tcPr>
            <w:tcW w:w="907" w:type="dxa"/>
            <w:vAlign w:val="center"/>
          </w:tcPr>
          <w:p>
            <w:pPr>
              <w:widowControl/>
              <w:adjustRightInd/>
              <w:spacing w:line="240" w:lineRule="auto"/>
              <w:ind w:firstLine="0" w:firstLineChars="0"/>
              <w:jc w:val="center"/>
              <w:textAlignment w:val="auto"/>
              <w:rPr>
                <w:rFonts w:asciiTheme="minorEastAsia" w:hAnsiTheme="minorEastAsia" w:eastAsiaTheme="minorEastAsia"/>
                <w:bCs/>
                <w:sz w:val="21"/>
                <w:szCs w:val="21"/>
              </w:rPr>
            </w:pPr>
          </w:p>
        </w:tc>
        <w:tc>
          <w:tcPr>
            <w:tcW w:w="962" w:type="dxa"/>
            <w:vAlign w:val="center"/>
          </w:tcPr>
          <w:p>
            <w:pPr>
              <w:widowControl/>
              <w:adjustRightInd/>
              <w:spacing w:line="240" w:lineRule="auto"/>
              <w:ind w:firstLine="0" w:firstLineChars="0"/>
              <w:jc w:val="center"/>
              <w:textAlignment w:val="auto"/>
              <w:rPr>
                <w:rFonts w:asciiTheme="minorEastAsia" w:hAnsiTheme="minorEastAsia" w:eastAsiaTheme="minorEastAsia"/>
                <w:bCs/>
                <w:sz w:val="21"/>
                <w:szCs w:val="21"/>
              </w:rPr>
            </w:pPr>
          </w:p>
        </w:tc>
        <w:tc>
          <w:tcPr>
            <w:tcW w:w="977" w:type="dxa"/>
            <w:vAlign w:val="center"/>
          </w:tcPr>
          <w:p>
            <w:pPr>
              <w:widowControl/>
              <w:adjustRightInd/>
              <w:spacing w:line="240" w:lineRule="auto"/>
              <w:ind w:firstLine="0" w:firstLineChars="0"/>
              <w:jc w:val="center"/>
              <w:textAlignment w:val="auto"/>
              <w:rPr>
                <w:rFonts w:asciiTheme="minorEastAsia" w:hAnsiTheme="minorEastAsia" w:eastAsiaTheme="minorEastAsia"/>
                <w:bCs/>
                <w:sz w:val="21"/>
                <w:szCs w:val="21"/>
              </w:rPr>
            </w:pPr>
          </w:p>
        </w:tc>
        <w:tc>
          <w:tcPr>
            <w:tcW w:w="622" w:type="dxa"/>
            <w:vAlign w:val="center"/>
          </w:tcPr>
          <w:p>
            <w:pPr>
              <w:widowControl/>
              <w:adjustRightInd/>
              <w:spacing w:line="240" w:lineRule="auto"/>
              <w:ind w:firstLine="0" w:firstLineChars="0"/>
              <w:jc w:val="center"/>
              <w:textAlignment w:val="auto"/>
              <w:rPr>
                <w:rFonts w:asciiTheme="minorEastAsia" w:hAnsiTheme="minorEastAsia" w:eastAsiaTheme="minorEastAsia"/>
                <w:bCs/>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54" w:hRule="atLeast"/>
          <w:jc w:val="center"/>
        </w:trPr>
        <w:tc>
          <w:tcPr>
            <w:tcW w:w="5741" w:type="dxa"/>
            <w:gridSpan w:val="6"/>
            <w:vAlign w:val="center"/>
          </w:tcPr>
          <w:p>
            <w:pPr>
              <w:widowControl/>
              <w:adjustRightInd/>
              <w:spacing w:line="240" w:lineRule="auto"/>
              <w:ind w:firstLine="0" w:firstLineChars="0"/>
              <w:jc w:val="center"/>
              <w:textAlignment w:val="auto"/>
              <w:rPr>
                <w:rFonts w:asciiTheme="minorEastAsia" w:hAnsiTheme="minorEastAsia" w:eastAsiaTheme="minorEastAsia"/>
                <w:b/>
                <w:sz w:val="21"/>
                <w:szCs w:val="21"/>
              </w:rPr>
            </w:pPr>
            <w:r>
              <w:rPr>
                <w:rFonts w:hint="eastAsia" w:asciiTheme="minorEastAsia" w:hAnsiTheme="minorEastAsia" w:eastAsiaTheme="minorEastAsia"/>
                <w:b/>
                <w:sz w:val="21"/>
                <w:szCs w:val="21"/>
              </w:rPr>
              <w:t>总价</w:t>
            </w:r>
          </w:p>
        </w:tc>
        <w:tc>
          <w:tcPr>
            <w:tcW w:w="962" w:type="dxa"/>
            <w:vAlign w:val="center"/>
          </w:tcPr>
          <w:p>
            <w:pPr>
              <w:widowControl/>
              <w:adjustRightInd/>
              <w:spacing w:line="240" w:lineRule="auto"/>
              <w:ind w:firstLine="0" w:firstLineChars="0"/>
              <w:jc w:val="center"/>
              <w:textAlignment w:val="auto"/>
              <w:rPr>
                <w:rFonts w:asciiTheme="minorEastAsia" w:hAnsiTheme="minorEastAsia" w:eastAsiaTheme="minorEastAsia"/>
                <w:b/>
                <w:sz w:val="21"/>
                <w:szCs w:val="21"/>
              </w:rPr>
            </w:pPr>
          </w:p>
        </w:tc>
        <w:tc>
          <w:tcPr>
            <w:tcW w:w="977" w:type="dxa"/>
            <w:vAlign w:val="center"/>
          </w:tcPr>
          <w:p>
            <w:pPr>
              <w:widowControl/>
              <w:adjustRightInd/>
              <w:spacing w:line="240" w:lineRule="auto"/>
              <w:ind w:firstLine="0" w:firstLineChars="0"/>
              <w:jc w:val="center"/>
              <w:textAlignment w:val="auto"/>
              <w:rPr>
                <w:rFonts w:asciiTheme="minorEastAsia" w:hAnsiTheme="minorEastAsia" w:eastAsiaTheme="minorEastAsia"/>
                <w:b/>
                <w:sz w:val="21"/>
                <w:szCs w:val="21"/>
              </w:rPr>
            </w:pPr>
          </w:p>
        </w:tc>
        <w:tc>
          <w:tcPr>
            <w:tcW w:w="622" w:type="dxa"/>
            <w:vAlign w:val="center"/>
          </w:tcPr>
          <w:p>
            <w:pPr>
              <w:widowControl/>
              <w:adjustRightInd/>
              <w:spacing w:line="240" w:lineRule="auto"/>
              <w:ind w:firstLine="0" w:firstLineChars="0"/>
              <w:jc w:val="center"/>
              <w:textAlignment w:val="auto"/>
              <w:rPr>
                <w:rFonts w:asciiTheme="minorEastAsia" w:hAnsiTheme="minorEastAsia" w:eastAsiaTheme="minorEastAsia"/>
                <w:b/>
                <w:sz w:val="21"/>
                <w:szCs w:val="21"/>
              </w:rPr>
            </w:pPr>
          </w:p>
        </w:tc>
      </w:tr>
    </w:tbl>
    <w:p>
      <w:pPr>
        <w:tabs>
          <w:tab w:val="left" w:pos="1800"/>
          <w:tab w:val="left" w:pos="5580"/>
        </w:tabs>
        <w:spacing w:line="240" w:lineRule="auto"/>
        <w:ind w:firstLine="0" w:firstLineChars="0"/>
        <w:rPr>
          <w:rFonts w:asciiTheme="minorEastAsia" w:hAnsiTheme="minorEastAsia" w:eastAsiaTheme="minorEastAsia"/>
          <w:sz w:val="21"/>
          <w:szCs w:val="21"/>
        </w:rPr>
      </w:pPr>
      <w:r>
        <w:rPr>
          <w:rFonts w:asciiTheme="minorEastAsia" w:hAnsiTheme="minorEastAsia" w:eastAsiaTheme="minorEastAsia"/>
          <w:sz w:val="21"/>
          <w:szCs w:val="21"/>
        </w:rPr>
        <w:t>注：单价（含税）=单价净价（不含税）*（1+税率），合价=单价*数量；若报价与此公式不符，以单价（含税）为准进行修正。</w:t>
      </w:r>
    </w:p>
    <w:p>
      <w:pPr>
        <w:tabs>
          <w:tab w:val="left" w:pos="1800"/>
          <w:tab w:val="left" w:pos="5580"/>
        </w:tabs>
        <w:spacing w:line="240" w:lineRule="auto"/>
        <w:ind w:firstLine="420"/>
        <w:rPr>
          <w:rFonts w:asciiTheme="minorEastAsia" w:hAnsiTheme="minorEastAsia" w:eastAsiaTheme="minorEastAsia"/>
          <w:sz w:val="21"/>
          <w:szCs w:val="21"/>
        </w:rPr>
      </w:pPr>
    </w:p>
    <w:p>
      <w:pPr>
        <w:rPr>
          <w:rFonts w:asciiTheme="minorEastAsia" w:hAnsiTheme="minorEastAsia" w:eastAsiaTheme="minorEastAsia"/>
          <w:szCs w:val="24"/>
        </w:rPr>
      </w:pPr>
    </w:p>
    <w:p>
      <w:pPr>
        <w:rPr>
          <w:rFonts w:asciiTheme="minorEastAsia" w:hAnsiTheme="minorEastAsia" w:eastAsiaTheme="minorEastAsia"/>
          <w:szCs w:val="24"/>
        </w:rPr>
      </w:pPr>
      <w:r>
        <w:rPr>
          <w:rFonts w:asciiTheme="minorEastAsia" w:hAnsiTheme="minorEastAsia" w:eastAsiaTheme="minorEastAsia"/>
          <w:szCs w:val="24"/>
        </w:rPr>
        <w:t>供应商名称：______________</w:t>
      </w:r>
    </w:p>
    <w:p>
      <w:pPr>
        <w:rPr>
          <w:rFonts w:asciiTheme="minorEastAsia" w:hAnsiTheme="minorEastAsia" w:eastAsiaTheme="minorEastAsia"/>
          <w:szCs w:val="24"/>
        </w:rPr>
      </w:pPr>
      <w:r>
        <w:rPr>
          <w:rFonts w:asciiTheme="minorEastAsia" w:hAnsiTheme="minorEastAsia" w:eastAsiaTheme="minorEastAsia"/>
          <w:szCs w:val="24"/>
        </w:rPr>
        <w:t>供应商授权代表签字或加盖供应商公章：______________</w:t>
      </w:r>
    </w:p>
    <w:p>
      <w:pPr>
        <w:pStyle w:val="2"/>
        <w:ind w:firstLine="0" w:firstLineChars="0"/>
        <w:rPr>
          <w:rFonts w:asciiTheme="minorEastAsia" w:hAnsiTheme="minorEastAsia" w:eastAsiaTheme="minorEastAsia"/>
        </w:rPr>
      </w:pPr>
    </w:p>
    <w:p>
      <w:pPr>
        <w:pStyle w:val="2"/>
        <w:ind w:firstLineChars="199"/>
        <w:rPr>
          <w:rFonts w:asciiTheme="minorEastAsia" w:hAnsiTheme="minorEastAsia" w:eastAsiaTheme="minorEastAsia"/>
        </w:rPr>
      </w:pPr>
      <w:r>
        <w:rPr>
          <w:rFonts w:hint="eastAsia" w:asciiTheme="minorEastAsia" w:hAnsiTheme="minorEastAsia" w:eastAsiaTheme="minorEastAsia"/>
          <w:b/>
          <w:bCs/>
          <w:i/>
          <w:iCs/>
          <w:sz w:val="21"/>
          <w:szCs w:val="21"/>
        </w:rPr>
        <w:t>注：</w:t>
      </w:r>
      <w:r>
        <w:rPr>
          <w:rFonts w:asciiTheme="minorEastAsia" w:hAnsiTheme="minorEastAsia" w:eastAsiaTheme="minorEastAsia"/>
          <w:b/>
          <w:i/>
          <w:iCs/>
          <w:sz w:val="21"/>
          <w:szCs w:val="21"/>
        </w:rPr>
        <w:t>此表不需要装订在响应文件中，供应商可以提前准备好此表，按现场评审要求提供最后报价时密封提交。</w:t>
      </w:r>
    </w:p>
    <w:sectPr>
      <w:pgSz w:w="11906" w:h="16838"/>
      <w:pgMar w:top="1440" w:right="1797" w:bottom="1440" w:left="1797" w:header="851" w:footer="992" w:gutter="0"/>
      <w:cols w:space="425" w:num="1"/>
      <w:docGrid w:linePitch="326" w:charSpace="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comment w:id="0" w:author="Wu Qianqian" w:date="2022-05-09T15:07:00Z" w:initials="WQ">
    <w:p w14:paraId="645F1536">
      <w:pPr>
        <w:pStyle w:val="25"/>
        <w:ind w:firstLine="420"/>
      </w:pPr>
      <w:r>
        <w:rPr>
          <w:rFonts w:hint="eastAsia"/>
        </w:rPr>
        <w:t>待确认</w:t>
      </w:r>
    </w:p>
    <w:p w14:paraId="34426E25">
      <w:pPr>
        <w:pStyle w:val="25"/>
        <w:ind w:firstLine="0" w:firstLineChars="0"/>
      </w:pPr>
    </w:p>
  </w:comment>
</w:comments>
</file>

<file path=word/commentsExtended.xml><?xml version="1.0" encoding="utf-8"?>
<w15:commentsEx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15:commentEx w15:paraId="34426E25" w15:done="0"/>
</w15:commentsEx>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81"/>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仿宋_GB2312">
    <w:panose1 w:val="02010609030101010101"/>
    <w:charset w:val="86"/>
    <w:family w:val="modern"/>
    <w:pitch w:val="default"/>
    <w:sig w:usb0="00000001" w:usb1="080E0000" w:usb2="00000000" w:usb3="00000000" w:csb0="00040000" w:csb1="00000000"/>
  </w:font>
  <w:font w:name="华文中宋">
    <w:panose1 w:val="02010600040101010101"/>
    <w:charset w:val="86"/>
    <w:family w:val="auto"/>
    <w:pitch w:val="default"/>
    <w:sig w:usb0="00000287" w:usb1="080F0000" w:usb2="00000000" w:usb3="00000000" w:csb0="0004009F" w:csb1="DFD70000"/>
  </w:font>
  <w:font w:name="Arial Black">
    <w:panose1 w:val="020B0A04020102020204"/>
    <w:charset w:val="00"/>
    <w:family w:val="swiss"/>
    <w:pitch w:val="default"/>
    <w:sig w:usb0="A00002AF" w:usb1="400078FB" w:usb2="00000000" w:usb3="00000000" w:csb0="6000009F" w:csb1="DFD70000"/>
  </w:font>
  <w:font w:name="PMingLiU">
    <w:altName w:val="PMingLiU-ExtB"/>
    <w:panose1 w:val="02020500000000000000"/>
    <w:charset w:val="88"/>
    <w:family w:val="roman"/>
    <w:pitch w:val="default"/>
    <w:sig w:usb0="00000000" w:usb1="00000000" w:usb2="00000016" w:usb3="00000000" w:csb0="00100001" w:csb1="00000000"/>
  </w:font>
  <w:font w:name="MetaPlusLF">
    <w:altName w:val="Times New Roman"/>
    <w:panose1 w:val="00000000000000000000"/>
    <w:charset w:val="00"/>
    <w:family w:val="auto"/>
    <w:pitch w:val="default"/>
    <w:sig w:usb0="00000000" w:usb1="00000000" w:usb2="00000000" w:usb3="00000000" w:csb0="00000097" w:csb1="00000000"/>
  </w:font>
  <w:font w:name="Cambria">
    <w:panose1 w:val="02040503050406030204"/>
    <w:charset w:val="00"/>
    <w:family w:val="roman"/>
    <w:pitch w:val="default"/>
    <w:sig w:usb0="E00006FF" w:usb1="420024FF" w:usb2="02000000" w:usb3="00000000" w:csb0="2000019F" w:csb1="00000000"/>
  </w:font>
  <w:font w:name="ˎ̥">
    <w:altName w:val="Times New Roman"/>
    <w:panose1 w:val="00000000000000000000"/>
    <w:charset w:val="00"/>
    <w:family w:val="auto"/>
    <w:pitch w:val="default"/>
    <w:sig w:usb0="00000000" w:usb1="00000000" w:usb2="00000000" w:usb3="00000000" w:csb0="00040001" w:csb1="00000000"/>
  </w:font>
  <w:font w:name="Tahoma">
    <w:panose1 w:val="020B0604030504040204"/>
    <w:charset w:val="00"/>
    <w:family w:val="swiss"/>
    <w:pitch w:val="default"/>
    <w:sig w:usb0="E1002EFF" w:usb1="C000605B" w:usb2="00000029" w:usb3="00000000" w:csb0="200101FF" w:csb1="20280000"/>
  </w:font>
  <w:font w:name="Arial Unicode MS">
    <w:panose1 w:val="020B0604020202020204"/>
    <w:charset w:val="86"/>
    <w:family w:val="swiss"/>
    <w:pitch w:val="default"/>
    <w:sig w:usb0="FFFFFFFF" w:usb1="E9FFFFFF" w:usb2="0000003F" w:usb3="00000000" w:csb0="603F01FF" w:csb1="FFFF0000"/>
  </w:font>
  <w:font w:name="Verdana">
    <w:panose1 w:val="020B0604030504040204"/>
    <w:charset w:val="00"/>
    <w:family w:val="swiss"/>
    <w:pitch w:val="default"/>
    <w:sig w:usb0="A00006FF" w:usb1="4000205B" w:usb2="00000010" w:usb3="00000000" w:csb0="2000019F" w:csb1="00000000"/>
  </w:font>
  <w:font w:name="仿宋">
    <w:panose1 w:val="02010609060101010101"/>
    <w:charset w:val="86"/>
    <w:family w:val="modern"/>
    <w:pitch w:val="default"/>
    <w:sig w:usb0="800002BF" w:usb1="38CF7CFA" w:usb2="00000016" w:usb3="00000000" w:csb0="00040001" w:csb1="00000000"/>
  </w:font>
  <w:font w:name="Garamond">
    <w:panose1 w:val="02020404030301010803"/>
    <w:charset w:val="00"/>
    <w:family w:val="roman"/>
    <w:pitch w:val="default"/>
    <w:sig w:usb0="00000287" w:usb1="00000000" w:usb2="00000000" w:usb3="00000000" w:csb0="0000009F" w:csb1="DFD70000"/>
  </w:font>
  <w:font w:name="楷体_GB2312">
    <w:altName w:val="楷体"/>
    <w:panose1 w:val="02010609030101010101"/>
    <w:charset w:val="86"/>
    <w:family w:val="modern"/>
    <w:pitch w:val="default"/>
    <w:sig w:usb0="00000000" w:usb1="00000000" w:usb2="00000010" w:usb3="00000000" w:csb0="00040000" w:csb1="00000000"/>
  </w:font>
  <w:font w:name="Calibri Light">
    <w:panose1 w:val="020F0302020204030204"/>
    <w:charset w:val="00"/>
    <w:family w:val="swiss"/>
    <w:pitch w:val="default"/>
    <w:sig w:usb0="E4002EFF" w:usb1="C200247B" w:usb2="00000009" w:usb3="00000000" w:csb0="200001FF" w:csb1="00000000"/>
  </w:font>
  <w:font w:name="文鼎CS中等线">
    <w:altName w:val="宋体"/>
    <w:panose1 w:val="00000000000000000000"/>
    <w:charset w:val="86"/>
    <w:family w:val="modern"/>
    <w:pitch w:val="default"/>
    <w:sig w:usb0="00000000" w:usb1="00000000" w:usb2="00000010" w:usb3="00000000" w:csb0="00040000" w:csb1="00000000"/>
  </w:font>
  <w:font w:name="仿宋体">
    <w:altName w:val="宋体"/>
    <w:panose1 w:val="00000000000000000000"/>
    <w:charset w:val="86"/>
    <w:family w:val="auto"/>
    <w:pitch w:val="default"/>
    <w:sig w:usb0="00000000" w:usb1="00000000" w:usb2="00000010" w:usb3="00000000" w:csb0="00040000" w:csb1="00000000"/>
  </w:font>
  <w:font w:name="Hei">
    <w:altName w:val="微软雅黑"/>
    <w:panose1 w:val="00000000000000000000"/>
    <w:charset w:val="50"/>
    <w:family w:val="auto"/>
    <w:pitch w:val="default"/>
    <w:sig w:usb0="00000000" w:usb1="00000000" w:usb2="00000010" w:usb3="00000000" w:csb0="00040000" w:csb1="00000000"/>
  </w:font>
  <w:font w:name="Arial Narrow">
    <w:panose1 w:val="020B0606020202030204"/>
    <w:charset w:val="00"/>
    <w:family w:val="swiss"/>
    <w:pitch w:val="default"/>
    <w:sig w:usb0="00000287" w:usb1="00000800" w:usb2="00000000" w:usb3="00000000" w:csb0="2000009F" w:csb1="DFD70000"/>
  </w:font>
  <w:font w:name="MS Mincho">
    <w:altName w:val="Yu Gothic UI"/>
    <w:panose1 w:val="02020609040205080304"/>
    <w:charset w:val="80"/>
    <w:family w:val="modern"/>
    <w:pitch w:val="default"/>
    <w:sig w:usb0="00000000" w:usb1="00000000" w:usb2="00000012" w:usb3="00000000" w:csb0="0002009F" w:csb1="00000000"/>
  </w:font>
  <w:font w:name="华文新魏">
    <w:panose1 w:val="02010800040101010101"/>
    <w:charset w:val="86"/>
    <w:family w:val="auto"/>
    <w:pitch w:val="default"/>
    <w:sig w:usb0="00000001" w:usb1="080F0000" w:usb2="00000000" w:usb3="00000000" w:csb0="00040000" w:csb1="00000000"/>
  </w:font>
  <w:font w:name="Microsoft YaHei UI">
    <w:panose1 w:val="020B0503020204020204"/>
    <w:charset w:val="86"/>
    <w:family w:val="swiss"/>
    <w:pitch w:val="default"/>
    <w:sig w:usb0="80000287" w:usb1="2ACF3C50" w:usb2="00000016" w:usb3="00000000" w:csb0="0004001F" w:csb1="00000000"/>
  </w:font>
  <w:font w:name="微软雅黑">
    <w:panose1 w:val="020B0503020204020204"/>
    <w:charset w:val="86"/>
    <w:family w:val="swiss"/>
    <w:pitch w:val="default"/>
    <w:sig w:usb0="80000287" w:usb1="2ACF3C50" w:usb2="00000016" w:usb3="00000000" w:csb0="0004001F" w:csb1="00000000"/>
  </w:font>
  <w:font w:name="方正小标宋简体">
    <w:panose1 w:val="03000509000000000000"/>
    <w:charset w:val="86"/>
    <w:family w:val="script"/>
    <w:pitch w:val="default"/>
    <w:sig w:usb0="00000001" w:usb1="080E0000" w:usb2="00000000" w:usb3="00000000" w:csb0="00040000" w:csb1="00000000"/>
  </w:font>
  <w:font w:name="隶书_GB2312">
    <w:altName w:val="黑体"/>
    <w:panose1 w:val="00000000000000000000"/>
    <w:charset w:val="86"/>
    <w:family w:val="auto"/>
    <w:pitch w:val="default"/>
    <w:sig w:usb0="00000000" w:usb1="00000000" w:usb2="00000010" w:usb3="00000000" w:csb0="00040000" w:csb1="00000000"/>
  </w:font>
  <w:font w:name="Georgia">
    <w:panose1 w:val="02040502050405020303"/>
    <w:charset w:val="00"/>
    <w:family w:val="roman"/>
    <w:pitch w:val="default"/>
    <w:sig w:usb0="00000287" w:usb1="00000000" w:usb2="00000000" w:usb3="00000000" w:csb0="2000009F" w:csb1="00000000"/>
  </w:font>
  <w:font w:name="EYInterstate Light">
    <w:altName w:val="Franklin Gothic Medium Cond"/>
    <w:panose1 w:val="00000000000000000000"/>
    <w:charset w:val="00"/>
    <w:family w:val="auto"/>
    <w:pitch w:val="default"/>
    <w:sig w:usb0="00000000" w:usb1="00000000" w:usb2="00000000" w:usb3="00000000" w:csb0="0000009F" w:csb1="00000000"/>
  </w:font>
  <w:font w:name="Times">
    <w:altName w:val="Times New Roman"/>
    <w:panose1 w:val="02020603050405020304"/>
    <w:charset w:val="00"/>
    <w:family w:val="roman"/>
    <w:pitch w:val="default"/>
    <w:sig w:usb0="00000000" w:usb1="00000000" w:usb2="00000009" w:usb3="00000000" w:csb0="000001FF" w:csb1="00000000"/>
  </w:font>
  <w:font w:name="Segoe UI Symbol">
    <w:panose1 w:val="020B0502040204020203"/>
    <w:charset w:val="00"/>
    <w:family w:val="swiss"/>
    <w:pitch w:val="default"/>
    <w:sig w:usb0="800001E3" w:usb1="1200FFEF" w:usb2="00040000" w:usb3="04000000" w:csb0="00000001" w:csb1="40000000"/>
  </w:font>
  <w:font w:name="楷体">
    <w:panose1 w:val="02010609060101010101"/>
    <w:charset w:val="86"/>
    <w:family w:val="auto"/>
    <w:pitch w:val="default"/>
    <w:sig w:usb0="800002BF" w:usb1="38CF7CFA"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48"/>
      <w:framePr w:wrap="around" w:vAnchor="text" w:hAnchor="margin" w:xAlign="center" w:y="1"/>
      <w:ind w:firstLine="360"/>
      <w:rPr>
        <w:rStyle w:val="84"/>
      </w:rPr>
    </w:pPr>
    <w:r>
      <w:fldChar w:fldCharType="begin"/>
    </w:r>
    <w:r>
      <w:rPr>
        <w:rStyle w:val="84"/>
      </w:rPr>
      <w:instrText xml:space="preserve">PAGE  </w:instrText>
    </w:r>
    <w:r>
      <w:fldChar w:fldCharType="separate"/>
    </w:r>
    <w:r>
      <w:rPr>
        <w:rStyle w:val="84"/>
      </w:rPr>
      <w:t>2</w:t>
    </w:r>
    <w:r>
      <w:fldChar w:fldCharType="end"/>
    </w:r>
  </w:p>
  <w:p>
    <w:pPr>
      <w:pStyle w:val="48"/>
      <w:framePr w:wrap="around" w:vAnchor="text" w:hAnchor="margin" w:y="1"/>
      <w:ind w:right="360" w:firstLine="360"/>
      <w:rPr>
        <w:rStyle w:val="84"/>
      </w:rPr>
    </w:pPr>
  </w:p>
  <w:p>
    <w:pPr>
      <w:pStyle w:val="48"/>
      <w:ind w:right="360" w:firstLine="360"/>
      <w:jc w:val="right"/>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48"/>
      <w:framePr w:wrap="around" w:vAnchor="text" w:hAnchor="margin" w:xAlign="center" w:y="1"/>
      <w:ind w:firstLine="360"/>
      <w:rPr>
        <w:rStyle w:val="84"/>
      </w:rPr>
    </w:pPr>
    <w:r>
      <w:fldChar w:fldCharType="begin"/>
    </w:r>
    <w:r>
      <w:rPr>
        <w:rStyle w:val="84"/>
      </w:rPr>
      <w:instrText xml:space="preserve">PAGE  </w:instrText>
    </w:r>
    <w:r>
      <w:fldChar w:fldCharType="end"/>
    </w:r>
  </w:p>
  <w:p>
    <w:pPr>
      <w:pStyle w:val="48"/>
      <w:ind w:right="360" w:firstLine="360"/>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48"/>
      <w:ind w:firstLine="360"/>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48"/>
      <w:ind w:firstLine="360"/>
      <w:jc w:val="center"/>
    </w:pPr>
    <w:r>
      <w:fldChar w:fldCharType="begin"/>
    </w:r>
    <w:r>
      <w:instrText xml:space="preserve"> PAGE   \* MERGEFORMAT </w:instrText>
    </w:r>
    <w:r>
      <w:fldChar w:fldCharType="separate"/>
    </w:r>
    <w:r>
      <w:rPr>
        <w:lang w:val="zh-CN"/>
      </w:rPr>
      <w:t>28</w:t>
    </w:r>
    <w:r>
      <w:rPr>
        <w:lang w:val="zh-CN"/>
      </w:rPr>
      <w:fldChar w:fldCharType="end"/>
    </w:r>
  </w:p>
  <w:p>
    <w:pPr>
      <w:pStyle w:val="48"/>
      <w:ind w:firstLine="360"/>
    </w:pP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48"/>
      <w:ind w:firstLine="360"/>
    </w:pP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48"/>
      <w:ind w:firstLine="360"/>
    </w:pP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800"/>
      <w:rPr>
        <w:color w:val="2E2E38"/>
      </w:rPr>
    </w:pPr>
    <w:r>
      <w:rPr>
        <w:lang w:eastAsia="zh-CN"/>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7" name="文本框 7"/>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48"/>
                            <w:ind w:firstLine="360"/>
                          </w:pPr>
                          <w:r>
                            <w:rPr>
                              <w:rFonts w:hint="eastAsia"/>
                            </w:rPr>
                            <w:fldChar w:fldCharType="begin"/>
                          </w:r>
                          <w:r>
                            <w:rPr>
                              <w:rFonts w:hint="eastAsia"/>
                            </w:rPr>
                            <w:instrText xml:space="preserve"> PAGE  \* MERGEFORMAT </w:instrText>
                          </w:r>
                          <w:r>
                            <w:rPr>
                              <w:rFonts w:hint="eastAsia"/>
                            </w:rPr>
                            <w:fldChar w:fldCharType="separate"/>
                          </w:r>
                          <w:r>
                            <w:t>5</w:t>
                          </w:r>
                          <w:r>
                            <w:rPr>
                              <w:rFonts w:hint="eastAsia"/>
                            </w:rP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">
              <v:fill on="f" focussize="0,0"/>
              <v:stroke on="f" weight="0.5pt"/>
              <v:imagedata o:title=""/>
              <o:lock v:ext="edit" aspectratio="f"/>
              <v:textbox inset="0mm,0mm,0mm,0mm" style="mso-fit-shape-to-text:t;">
                <w:txbxContent>
                  <w:p>
                    <w:pPr>
                      <w:pStyle w:val="48"/>
                      <w:ind w:firstLine="360"/>
                    </w:pPr>
                    <w:r>
                      <w:rPr>
                        <w:rFonts w:hint="eastAsia"/>
                      </w:rPr>
                      <w:fldChar w:fldCharType="begin"/>
                    </w:r>
                    <w:r>
                      <w:rPr>
                        <w:rFonts w:hint="eastAsia"/>
                      </w:rPr>
                      <w:instrText xml:space="preserve"> PAGE  \* MERGEFORMAT </w:instrText>
                    </w:r>
                    <w:r>
                      <w:rPr>
                        <w:rFonts w:hint="eastAsia"/>
                      </w:rPr>
                      <w:fldChar w:fldCharType="separate"/>
                    </w:r>
                    <w:r>
                      <w:t>5</w:t>
                    </w:r>
                    <w:r>
                      <w:rPr>
                        <w:rFonts w:hint="eastAsia"/>
                      </w:rPr>
                      <w:fldChar w:fldCharType="end"/>
                    </w:r>
                  </w:p>
                </w:txbxContent>
              </v:textbox>
            </v:shape>
          </w:pict>
        </mc:Fallback>
      </mc:AlternateContent>
    </w:r>
    <w:r>
      <w:tab/>
    </w:r>
    <w:r>
      <w:tab/>
    </w:r>
    <w:r>
      <w:tab/>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48"/>
      <w:ind w:firstLine="360"/>
    </w:pPr>
    <w: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8" name="文本框 8"/>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48"/>
                            <w:ind w:firstLine="360"/>
                          </w:pPr>
                          <w:r>
                            <w:rPr>
                              <w:rFonts w:hint="eastAsia"/>
                            </w:rPr>
                            <w:fldChar w:fldCharType="begin"/>
                          </w:r>
                          <w:r>
                            <w:rPr>
                              <w:rFonts w:hint="eastAsia"/>
                            </w:rPr>
                            <w:instrText xml:space="preserve"> PAGE  \* MERGEFORMAT </w:instrText>
                          </w:r>
                          <w:r>
                            <w:rPr>
                              <w:rFonts w:hint="eastAsia"/>
                            </w:rPr>
                            <w:fldChar w:fldCharType="separate"/>
                          </w:r>
                          <w:r>
                            <w:t>1</w:t>
                          </w:r>
                          <w:r>
                            <w:rPr>
                              <w:rFonts w:hint="eastAsia"/>
                            </w:rP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">
              <v:fill on="f" focussize="0,0"/>
              <v:stroke on="f" weight="0.5pt"/>
              <v:imagedata o:title=""/>
              <o:lock v:ext="edit" aspectratio="f"/>
              <v:textbox inset="0mm,0mm,0mm,0mm" style="mso-fit-shape-to-text:t;">
                <w:txbxContent>
                  <w:p>
                    <w:pPr>
                      <w:pStyle w:val="48"/>
                      <w:ind w:firstLine="360"/>
                    </w:pPr>
                    <w:r>
                      <w:rPr>
                        <w:rFonts w:hint="eastAsia"/>
                      </w:rPr>
                      <w:fldChar w:fldCharType="begin"/>
                    </w:r>
                    <w:r>
                      <w:rPr>
                        <w:rFonts w:hint="eastAsia"/>
                      </w:rPr>
                      <w:instrText xml:space="preserve"> PAGE  \* MERGEFORMAT </w:instrText>
                    </w:r>
                    <w:r>
                      <w:rPr>
                        <w:rFonts w:hint="eastAsia"/>
                      </w:rPr>
                      <w:fldChar w:fldCharType="separate"/>
                    </w:r>
                    <w:r>
                      <w:t>1</w:t>
                    </w:r>
                    <w:r>
                      <w:rPr>
                        <w:rFonts w:hint="eastAsia"/>
                      </w:rPr>
                      <w:fldChar w:fldCharType="end"/>
                    </w:r>
                  </w:p>
                </w:txbxContent>
              </v:textbox>
            </v:shape>
          </w:pict>
        </mc:Fallback>
      </mc:AlternateContent>
    </w:r>
  </w:p>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48"/>
      <w:framePr w:wrap="around" w:vAnchor="text" w:hAnchor="margin" w:xAlign="center" w:y="1"/>
      <w:ind w:firstLine="360"/>
      <w:rPr>
        <w:rStyle w:val="84"/>
      </w:rPr>
    </w:pPr>
    <w:r>
      <w:fldChar w:fldCharType="begin"/>
    </w:r>
    <w:r>
      <w:rPr>
        <w:rStyle w:val="84"/>
      </w:rPr>
      <w:instrText xml:space="preserve">PAGE  </w:instrText>
    </w:r>
    <w:r>
      <w:fldChar w:fldCharType="separate"/>
    </w:r>
    <w:r>
      <w:rPr>
        <w:rStyle w:val="84"/>
      </w:rPr>
      <w:t>42</w:t>
    </w:r>
    <w:r>
      <w:fldChar w:fldCharType="end"/>
    </w:r>
  </w:p>
  <w:p>
    <w:pPr>
      <w:ind w:firstLine="0" w:firstLineChars="0"/>
    </w:pPr>
  </w:p>
</w:ftr>
</file>

<file path=word/footer1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48"/>
      <w:framePr w:wrap="around" w:vAnchor="text" w:hAnchor="margin" w:xAlign="center" w:y="1"/>
      <w:ind w:firstLine="360"/>
      <w:rPr>
        <w:rStyle w:val="84"/>
      </w:rPr>
    </w:pPr>
    <w:r>
      <w:fldChar w:fldCharType="begin"/>
    </w:r>
    <w:r>
      <w:rPr>
        <w:rStyle w:val="84"/>
      </w:rPr>
      <w:instrText xml:space="preserve">PAGE  </w:instrText>
    </w:r>
    <w:r>
      <w:fldChar w:fldCharType="end"/>
    </w:r>
  </w:p>
  <w:p>
    <w:pPr>
      <w:pStyle w:val="48"/>
      <w:ind w:firstLine="360"/>
    </w:pPr>
  </w:p>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49"/>
      <w:ind w:firstLine="360"/>
      <w:jc w:val="both"/>
    </w:pPr>
    <w:r>
      <w:rPr>
        <w:rFonts w:hint="eastAsia"/>
      </w:rPr>
      <w:t xml:space="preserve">中钢招标有限责任公司                                                                </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49"/>
      <w:ind w:firstLine="360"/>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49"/>
      <w:pBdr>
        <w:bottom w:val="none" w:color="auto" w:sz="0" w:space="0"/>
      </w:pBdr>
      <w:ind w:firstLine="360"/>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49"/>
      <w:ind w:firstLine="0" w:firstLineChars="0"/>
      <w:jc w:val="right"/>
      <w:rPr>
        <w:szCs w:val="18"/>
      </w:rPr>
    </w:pPr>
    <w:r>
      <w:rPr>
        <w:rFonts w:hint="eastAsia"/>
      </w:rPr>
      <w:t>磋商文件</w:t>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49"/>
      <w:ind w:firstLine="360"/>
    </w:pP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49"/>
      <w:ind w:firstLine="0" w:firstLineChars="0"/>
      <w:jc w:val="right"/>
    </w:pPr>
    <w:r>
      <w:rPr>
        <w:rFonts w:hint="eastAsia"/>
      </w:rPr>
      <w:t>磋商文件</w:t>
    </w:r>
  </w:p>
</w:hdr>
</file>

<file path=word/header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49"/>
      <w:ind w:firstLine="360"/>
    </w:pPr>
    <w:sdt>
      <w:sdtPr>
        <w:id w:val="171999623"/>
        <w:temporary/>
        <w:showingPlcHdr/>
      </w:sdtPr>
      <w:sdtContent>
        <w:r>
          <w:rPr>
            <w:lang w:val="zh-CN"/>
          </w:rPr>
          <w:t>[键入文字]</w:t>
        </w:r>
      </w:sdtContent>
    </w:sdt>
    <w:r>
      <w:ptab w:relativeTo="margin" w:alignment="center" w:leader="none"/>
    </w:r>
    <w:sdt>
      <w:sdtPr>
        <w:id w:val="171999624"/>
        <w:temporary/>
        <w:showingPlcHdr/>
      </w:sdtPr>
      <w:sdtContent>
        <w:r>
          <w:rPr>
            <w:lang w:val="zh-CN"/>
          </w:rPr>
          <w:t>[键入文字]</w:t>
        </w:r>
      </w:sdtContent>
    </w:sdt>
    <w:r>
      <w:ptab w:relativeTo="margin" w:alignment="right" w:leader="none"/>
    </w:r>
    <w:sdt>
      <w:sdtPr>
        <w:id w:val="171999625"/>
        <w:temporary/>
        <w:showingPlcHdr/>
      </w:sdtPr>
      <w:sdtContent>
        <w:r>
          <w:rPr>
            <w:lang w:val="zh-CN"/>
          </w:rPr>
          <w:t>[键入文字]</w:t>
        </w:r>
      </w:sdtContent>
    </w:sdt>
  </w:p>
  <w:p>
    <w:pPr>
      <w:pStyle w:val="49"/>
      <w:ind w:firstLine="360"/>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numPicBullet w:numPicBulletId="0">
    <w:pict>
      <v:shape id="0" type="#_x0000_t75" style="width:13px;height:13px" o:bullet="t">
        <v:imagedata r:id="rId1" o:title=""/>
      </v:shape>
    </w:pict>
  </w:numPicBullet>
  <w:numPicBullet w:numPicBulletId="1">
    <w:pict>
      <v:shape id="1" type="#_x0000_t75" style="width:13px;height:13px" o:bullet="t">
        <v:imagedata r:id="rId2" o:title=""/>
      </v:shape>
    </w:pict>
  </w:numPicBullet>
  <w:abstractNum w:abstractNumId="0">
    <w:nsid w:val="93B21707"/>
    <w:multiLevelType w:val="singleLevel"/>
    <w:tmpl w:val="93B21707"/>
    <w:lvl w:ilvl="0" w:tentative="0">
      <w:start w:val="1"/>
      <w:numFmt w:val="decimal"/>
      <w:suff w:val="nothing"/>
      <w:lvlText w:val="%1、"/>
      <w:lvlJc w:val="left"/>
    </w:lvl>
  </w:abstractNum>
  <w:abstractNum w:abstractNumId="1">
    <w:nsid w:val="FFFFFF81"/>
    <w:multiLevelType w:val="singleLevel"/>
    <w:tmpl w:val="FFFFFF81"/>
    <w:lvl w:ilvl="0" w:tentative="0">
      <w:start w:val="1"/>
      <w:numFmt w:val="bullet"/>
      <w:pStyle w:val="17"/>
      <w:lvlText w:val=""/>
      <w:lvlJc w:val="left"/>
      <w:pPr>
        <w:tabs>
          <w:tab w:val="left" w:pos="7574"/>
        </w:tabs>
        <w:ind w:left="7574" w:leftChars="600" w:hanging="360" w:hangingChars="200"/>
      </w:pPr>
      <w:rPr>
        <w:rFonts w:hint="default" w:ascii="Wingdings" w:hAnsi="Wingdings"/>
      </w:rPr>
    </w:lvl>
  </w:abstractNum>
  <w:abstractNum w:abstractNumId="2">
    <w:nsid w:val="FFFFFF82"/>
    <w:multiLevelType w:val="singleLevel"/>
    <w:tmpl w:val="FFFFFF82"/>
    <w:lvl w:ilvl="0" w:tentative="0">
      <w:start w:val="1"/>
      <w:numFmt w:val="bullet"/>
      <w:pStyle w:val="29"/>
      <w:lvlText w:val=""/>
      <w:lvlJc w:val="left"/>
      <w:pPr>
        <w:tabs>
          <w:tab w:val="left" w:pos="1497"/>
        </w:tabs>
        <w:ind w:left="1497" w:hanging="374"/>
      </w:pPr>
      <w:rPr>
        <w:rFonts w:hint="default" w:ascii="Times New Roman" w:hAnsi="Times New Roman" w:cs="Times New Roman"/>
      </w:rPr>
    </w:lvl>
  </w:abstractNum>
  <w:abstractNum w:abstractNumId="3">
    <w:nsid w:val="FFFFFF83"/>
    <w:multiLevelType w:val="singleLevel"/>
    <w:tmpl w:val="FFFFFF83"/>
    <w:lvl w:ilvl="0" w:tentative="0">
      <w:start w:val="1"/>
      <w:numFmt w:val="bullet"/>
      <w:pStyle w:val="36"/>
      <w:lvlText w:val=""/>
      <w:lvlJc w:val="left"/>
      <w:pPr>
        <w:tabs>
          <w:tab w:val="left" w:pos="780"/>
        </w:tabs>
        <w:ind w:left="780" w:leftChars="200" w:hanging="360" w:hangingChars="200"/>
      </w:pPr>
      <w:rPr>
        <w:rFonts w:hint="default" w:ascii="Wingdings" w:hAnsi="Wingdings"/>
      </w:rPr>
    </w:lvl>
  </w:abstractNum>
  <w:abstractNum w:abstractNumId="4">
    <w:nsid w:val="FFFFFF89"/>
    <w:multiLevelType w:val="singleLevel"/>
    <w:tmpl w:val="FFFFFF89"/>
    <w:lvl w:ilvl="0" w:tentative="0">
      <w:start w:val="1"/>
      <w:numFmt w:val="bullet"/>
      <w:pStyle w:val="22"/>
      <w:lvlText w:val=""/>
      <w:lvlJc w:val="left"/>
      <w:pPr>
        <w:tabs>
          <w:tab w:val="left" w:pos="420"/>
        </w:tabs>
        <w:ind w:left="420" w:hanging="420"/>
      </w:pPr>
      <w:rPr>
        <w:rFonts w:hint="default" w:ascii="Wingdings" w:hAnsi="Wingdings"/>
        <w:color w:val="auto"/>
      </w:rPr>
    </w:lvl>
  </w:abstractNum>
  <w:abstractNum w:abstractNumId="5">
    <w:nsid w:val="00000004"/>
    <w:multiLevelType w:val="multilevel"/>
    <w:tmpl w:val="00000004"/>
    <w:lvl w:ilvl="0" w:tentative="0">
      <w:start w:val="0"/>
      <w:numFmt w:val="decimal"/>
      <w:pStyle w:val="4"/>
      <w:lvlText w:val=""/>
      <w:lvlJc w:val="left"/>
    </w:lvl>
    <w:lvl w:ilvl="1" w:tentative="0">
      <w:start w:val="0"/>
      <w:numFmt w:val="decimal"/>
      <w:lvlText w:val=""/>
      <w:lvlJc w:val="left"/>
    </w:lvl>
    <w:lvl w:ilvl="2" w:tentative="0">
      <w:start w:val="0"/>
      <w:numFmt w:val="decimal"/>
      <w:lvlText w:val=""/>
      <w:lvlJc w:val="left"/>
    </w:lvl>
    <w:lvl w:ilvl="3" w:tentative="0">
      <w:start w:val="0"/>
      <w:numFmt w:val="decimal"/>
      <w:lvlText w:val=""/>
      <w:lvlJc w:val="left"/>
    </w:lvl>
    <w:lvl w:ilvl="4" w:tentative="0">
      <w:start w:val="0"/>
      <w:numFmt w:val="decimal"/>
      <w:lvlText w:val=""/>
      <w:lvlJc w:val="left"/>
    </w:lvl>
    <w:lvl w:ilvl="5" w:tentative="0">
      <w:start w:val="0"/>
      <w:numFmt w:val="decimal"/>
      <w:lvlText w:val=""/>
      <w:lvlJc w:val="left"/>
    </w:lvl>
    <w:lvl w:ilvl="6" w:tentative="0">
      <w:start w:val="0"/>
      <w:numFmt w:val="decimal"/>
      <w:lvlText w:val=""/>
      <w:lvlJc w:val="left"/>
    </w:lvl>
    <w:lvl w:ilvl="7" w:tentative="0">
      <w:start w:val="0"/>
      <w:numFmt w:val="decimal"/>
      <w:lvlText w:val=""/>
      <w:lvlJc w:val="left"/>
    </w:lvl>
    <w:lvl w:ilvl="8" w:tentative="0">
      <w:start w:val="0"/>
      <w:numFmt w:val="decimal"/>
      <w:lvlText w:val=""/>
      <w:lvlJc w:val="left"/>
    </w:lvl>
  </w:abstractNum>
  <w:abstractNum w:abstractNumId="6">
    <w:nsid w:val="0000000A"/>
    <w:multiLevelType w:val="multilevel"/>
    <w:tmpl w:val="0000000A"/>
    <w:lvl w:ilvl="0" w:tentative="0">
      <w:start w:val="1"/>
      <w:numFmt w:val="decimal"/>
      <w:pStyle w:val="342"/>
      <w:lvlText w:val="%1"/>
      <w:lvlJc w:val="left"/>
      <w:pPr>
        <w:tabs>
          <w:tab w:val="left" w:pos="605"/>
        </w:tabs>
        <w:ind w:left="605" w:hanging="425"/>
      </w:pPr>
    </w:lvl>
    <w:lvl w:ilvl="1" w:tentative="0">
      <w:start w:val="1"/>
      <w:numFmt w:val="decimal"/>
      <w:lvlText w:val="%1.%2"/>
      <w:lvlJc w:val="left"/>
      <w:pPr>
        <w:tabs>
          <w:tab w:val="left" w:pos="567"/>
        </w:tabs>
        <w:ind w:left="567" w:hanging="567"/>
      </w:pPr>
    </w:lvl>
    <w:lvl w:ilvl="2" w:tentative="0">
      <w:start w:val="1"/>
      <w:numFmt w:val="decimal"/>
      <w:lvlText w:val="%1.%2.%3"/>
      <w:lvlJc w:val="left"/>
      <w:pPr>
        <w:tabs>
          <w:tab w:val="left" w:pos="1080"/>
        </w:tabs>
        <w:ind w:left="567" w:hanging="567"/>
      </w:pPr>
    </w:lvl>
    <w:lvl w:ilvl="3" w:tentative="0">
      <w:start w:val="1"/>
      <w:numFmt w:val="decimal"/>
      <w:pStyle w:val="345"/>
      <w:lvlText w:val="%1.%2.%3.%4"/>
      <w:lvlJc w:val="left"/>
      <w:pPr>
        <w:tabs>
          <w:tab w:val="left" w:pos="-567"/>
        </w:tabs>
        <w:ind w:left="-567" w:firstLine="1134"/>
      </w:pPr>
    </w:lvl>
    <w:lvl w:ilvl="4" w:tentative="0">
      <w:start w:val="1"/>
      <w:numFmt w:val="decimal"/>
      <w:lvlText w:val="%1.%2.%3.%4.%5"/>
      <w:lvlJc w:val="left"/>
      <w:pPr>
        <w:tabs>
          <w:tab w:val="left" w:pos="3501"/>
        </w:tabs>
        <w:ind w:left="2268" w:hanging="907"/>
      </w:pPr>
    </w:lvl>
    <w:lvl w:ilvl="5" w:tentative="0">
      <w:start w:val="1"/>
      <w:numFmt w:val="decimal"/>
      <w:lvlText w:val="%1.%2.%3.%4.%5.%6"/>
      <w:lvlJc w:val="left"/>
      <w:pPr>
        <w:tabs>
          <w:tab w:val="left" w:pos="3926"/>
        </w:tabs>
        <w:ind w:left="3260" w:hanging="1134"/>
      </w:pPr>
    </w:lvl>
    <w:lvl w:ilvl="6" w:tentative="0">
      <w:start w:val="1"/>
      <w:numFmt w:val="decimal"/>
      <w:lvlText w:val="%1.%2.%3.%4.%5.%6.%7"/>
      <w:lvlJc w:val="left"/>
      <w:pPr>
        <w:tabs>
          <w:tab w:val="left" w:pos="4711"/>
        </w:tabs>
        <w:ind w:left="3827" w:hanging="1276"/>
      </w:pPr>
    </w:lvl>
    <w:lvl w:ilvl="7" w:tentative="0">
      <w:start w:val="1"/>
      <w:numFmt w:val="decimal"/>
      <w:lvlText w:val="%1.%2.%3.%4.%5.%6.%7.%8"/>
      <w:lvlJc w:val="left"/>
      <w:pPr>
        <w:tabs>
          <w:tab w:val="left" w:pos="5496"/>
        </w:tabs>
        <w:ind w:left="4394" w:hanging="1418"/>
      </w:pPr>
    </w:lvl>
    <w:lvl w:ilvl="8" w:tentative="0">
      <w:start w:val="1"/>
      <w:numFmt w:val="decimal"/>
      <w:lvlText w:val="%1.%2.%3.%4.%5.%6.%7.%8.%9"/>
      <w:lvlJc w:val="left"/>
      <w:pPr>
        <w:tabs>
          <w:tab w:val="left" w:pos="6282"/>
        </w:tabs>
        <w:ind w:left="5102" w:hanging="1700"/>
      </w:pPr>
    </w:lvl>
  </w:abstractNum>
  <w:abstractNum w:abstractNumId="7">
    <w:nsid w:val="0000000F"/>
    <w:multiLevelType w:val="multilevel"/>
    <w:tmpl w:val="0000000F"/>
    <w:lvl w:ilvl="0" w:tentative="0">
      <w:start w:val="1"/>
      <w:numFmt w:val="decimalEnclosedCircle"/>
      <w:pStyle w:val="295"/>
      <w:lvlText w:val="%1"/>
      <w:lvlJc w:val="left"/>
      <w:pPr>
        <w:ind w:left="2460" w:hanging="360"/>
      </w:pPr>
      <w:rPr>
        <w:sz w:val="21"/>
        <w:szCs w:val="21"/>
      </w:rPr>
    </w:lvl>
    <w:lvl w:ilvl="1" w:tentative="0">
      <w:start w:val="1"/>
      <w:numFmt w:val="lowerLetter"/>
      <w:lvlText w:val="%2)"/>
      <w:lvlJc w:val="left"/>
      <w:pPr>
        <w:ind w:left="2940" w:hanging="420"/>
      </w:pPr>
    </w:lvl>
    <w:lvl w:ilvl="2" w:tentative="0">
      <w:start w:val="1"/>
      <w:numFmt w:val="lowerRoman"/>
      <w:lvlText w:val="%3."/>
      <w:lvlJc w:val="right"/>
      <w:pPr>
        <w:ind w:left="3360" w:hanging="420"/>
      </w:pPr>
    </w:lvl>
    <w:lvl w:ilvl="3" w:tentative="0">
      <w:start w:val="1"/>
      <w:numFmt w:val="decimal"/>
      <w:lvlText w:val="%4."/>
      <w:lvlJc w:val="left"/>
      <w:pPr>
        <w:ind w:left="3780" w:hanging="420"/>
      </w:pPr>
    </w:lvl>
    <w:lvl w:ilvl="4" w:tentative="0">
      <w:start w:val="1"/>
      <w:numFmt w:val="lowerLetter"/>
      <w:lvlText w:val="%5)"/>
      <w:lvlJc w:val="left"/>
      <w:pPr>
        <w:ind w:left="4200" w:hanging="420"/>
      </w:pPr>
    </w:lvl>
    <w:lvl w:ilvl="5" w:tentative="0">
      <w:start w:val="1"/>
      <w:numFmt w:val="lowerRoman"/>
      <w:lvlText w:val="%6."/>
      <w:lvlJc w:val="right"/>
      <w:pPr>
        <w:ind w:left="4620" w:hanging="420"/>
      </w:pPr>
    </w:lvl>
    <w:lvl w:ilvl="6" w:tentative="0">
      <w:start w:val="1"/>
      <w:numFmt w:val="decimal"/>
      <w:lvlText w:val="%7."/>
      <w:lvlJc w:val="left"/>
      <w:pPr>
        <w:ind w:left="5040" w:hanging="420"/>
      </w:pPr>
    </w:lvl>
    <w:lvl w:ilvl="7" w:tentative="0">
      <w:start w:val="1"/>
      <w:numFmt w:val="lowerLetter"/>
      <w:lvlText w:val="%8)"/>
      <w:lvlJc w:val="left"/>
      <w:pPr>
        <w:ind w:left="5460" w:hanging="420"/>
      </w:pPr>
    </w:lvl>
    <w:lvl w:ilvl="8" w:tentative="0">
      <w:start w:val="1"/>
      <w:numFmt w:val="lowerRoman"/>
      <w:lvlText w:val="%9."/>
      <w:lvlJc w:val="right"/>
      <w:pPr>
        <w:ind w:left="5880" w:hanging="420"/>
      </w:pPr>
    </w:lvl>
  </w:abstractNum>
  <w:abstractNum w:abstractNumId="8">
    <w:nsid w:val="00000052"/>
    <w:multiLevelType w:val="multilevel"/>
    <w:tmpl w:val="00000052"/>
    <w:lvl w:ilvl="0" w:tentative="0">
      <w:start w:val="1"/>
      <w:numFmt w:val="decimal"/>
      <w:suff w:val="space"/>
      <w:lvlText w:val="2.%1"/>
      <w:lvlJc w:val="left"/>
      <w:pPr>
        <w:ind w:left="567" w:hanging="567"/>
      </w:pPr>
      <w:rPr>
        <w:rFonts w:hint="eastAsia"/>
      </w:rPr>
    </w:lvl>
    <w:lvl w:ilvl="1" w:tentative="0">
      <w:start w:val="1"/>
      <w:numFmt w:val="lowerLetter"/>
      <w:pStyle w:val="789"/>
      <w:lvlText w:val="%2)"/>
      <w:lvlJc w:val="left"/>
      <w:pPr>
        <w:tabs>
          <w:tab w:val="left" w:pos="1554"/>
        </w:tabs>
        <w:ind w:left="987" w:hanging="567"/>
      </w:pPr>
      <w:rPr>
        <w:rFonts w:hint="eastAsia"/>
      </w:rPr>
    </w:lvl>
    <w:lvl w:ilvl="2" w:tentative="0">
      <w:start w:val="1"/>
      <w:numFmt w:val="lowerRoman"/>
      <w:lvlText w:val="%3."/>
      <w:lvlJc w:val="right"/>
      <w:pPr>
        <w:tabs>
          <w:tab w:val="left" w:pos="1974"/>
        </w:tabs>
        <w:ind w:left="1407" w:hanging="567"/>
      </w:pPr>
      <w:rPr>
        <w:rFonts w:hint="eastAsia"/>
      </w:rPr>
    </w:lvl>
    <w:lvl w:ilvl="3" w:tentative="0">
      <w:start w:val="1"/>
      <w:numFmt w:val="decimal"/>
      <w:lvlText w:val="%4."/>
      <w:lvlJc w:val="left"/>
      <w:pPr>
        <w:tabs>
          <w:tab w:val="left" w:pos="2394"/>
        </w:tabs>
        <w:ind w:left="1827" w:hanging="567"/>
      </w:pPr>
      <w:rPr>
        <w:rFonts w:hint="eastAsia"/>
      </w:rPr>
    </w:lvl>
    <w:lvl w:ilvl="4" w:tentative="0">
      <w:start w:val="1"/>
      <w:numFmt w:val="lowerLetter"/>
      <w:lvlText w:val="%5)"/>
      <w:lvlJc w:val="left"/>
      <w:pPr>
        <w:tabs>
          <w:tab w:val="left" w:pos="2814"/>
        </w:tabs>
        <w:ind w:left="2247" w:hanging="567"/>
      </w:pPr>
      <w:rPr>
        <w:rFonts w:hint="eastAsia"/>
      </w:rPr>
    </w:lvl>
    <w:lvl w:ilvl="5" w:tentative="0">
      <w:start w:val="1"/>
      <w:numFmt w:val="lowerRoman"/>
      <w:lvlText w:val="%6."/>
      <w:lvlJc w:val="right"/>
      <w:pPr>
        <w:tabs>
          <w:tab w:val="left" w:pos="3234"/>
        </w:tabs>
        <w:ind w:left="2667" w:hanging="567"/>
      </w:pPr>
      <w:rPr>
        <w:rFonts w:hint="eastAsia"/>
      </w:rPr>
    </w:lvl>
    <w:lvl w:ilvl="6" w:tentative="0">
      <w:start w:val="1"/>
      <w:numFmt w:val="decimal"/>
      <w:lvlText w:val="%7."/>
      <w:lvlJc w:val="left"/>
      <w:pPr>
        <w:tabs>
          <w:tab w:val="left" w:pos="3654"/>
        </w:tabs>
        <w:ind w:left="3087" w:hanging="567"/>
      </w:pPr>
      <w:rPr>
        <w:rFonts w:hint="eastAsia"/>
      </w:rPr>
    </w:lvl>
    <w:lvl w:ilvl="7" w:tentative="0">
      <w:start w:val="1"/>
      <w:numFmt w:val="lowerLetter"/>
      <w:lvlText w:val="%8)"/>
      <w:lvlJc w:val="left"/>
      <w:pPr>
        <w:tabs>
          <w:tab w:val="left" w:pos="4074"/>
        </w:tabs>
        <w:ind w:left="3507" w:hanging="567"/>
      </w:pPr>
      <w:rPr>
        <w:rFonts w:hint="eastAsia"/>
      </w:rPr>
    </w:lvl>
    <w:lvl w:ilvl="8" w:tentative="0">
      <w:start w:val="1"/>
      <w:numFmt w:val="lowerRoman"/>
      <w:lvlText w:val="%9."/>
      <w:lvlJc w:val="right"/>
      <w:pPr>
        <w:tabs>
          <w:tab w:val="left" w:pos="4494"/>
        </w:tabs>
        <w:ind w:left="3927" w:hanging="567"/>
      </w:pPr>
      <w:rPr>
        <w:rFonts w:hint="eastAsia"/>
      </w:rPr>
    </w:lvl>
  </w:abstractNum>
  <w:abstractNum w:abstractNumId="9">
    <w:nsid w:val="01430CF6"/>
    <w:multiLevelType w:val="multilevel"/>
    <w:tmpl w:val="01430CF6"/>
    <w:lvl w:ilvl="0" w:tentative="0">
      <w:start w:val="1"/>
      <w:numFmt w:val="decimal"/>
      <w:suff w:val="space"/>
      <w:lvlText w:val="%1."/>
      <w:lvlJc w:val="left"/>
      <w:pPr>
        <w:ind w:left="3151" w:hanging="600"/>
      </w:pPr>
      <w:rPr>
        <w:rFonts w:hint="eastAsia"/>
        <w:b w:val="0"/>
      </w:rPr>
    </w:lvl>
    <w:lvl w:ilvl="1" w:tentative="0">
      <w:start w:val="1"/>
      <w:numFmt w:val="lowerLetter"/>
      <w:lvlText w:val="%2)"/>
      <w:lvlJc w:val="left"/>
      <w:pPr>
        <w:ind w:left="981" w:hanging="420"/>
      </w:pPr>
    </w:lvl>
    <w:lvl w:ilvl="2" w:tentative="0">
      <w:start w:val="1"/>
      <w:numFmt w:val="lowerRoman"/>
      <w:lvlText w:val="%3."/>
      <w:lvlJc w:val="right"/>
      <w:pPr>
        <w:ind w:left="1401" w:hanging="420"/>
      </w:pPr>
    </w:lvl>
    <w:lvl w:ilvl="3" w:tentative="0">
      <w:start w:val="1"/>
      <w:numFmt w:val="decimal"/>
      <w:lvlText w:val="%4."/>
      <w:lvlJc w:val="left"/>
      <w:pPr>
        <w:ind w:left="1821" w:hanging="420"/>
      </w:pPr>
    </w:lvl>
    <w:lvl w:ilvl="4" w:tentative="0">
      <w:start w:val="1"/>
      <w:numFmt w:val="lowerLetter"/>
      <w:lvlText w:val="%5)"/>
      <w:lvlJc w:val="left"/>
      <w:pPr>
        <w:ind w:left="2241" w:hanging="420"/>
      </w:pPr>
    </w:lvl>
    <w:lvl w:ilvl="5" w:tentative="0">
      <w:start w:val="1"/>
      <w:numFmt w:val="lowerRoman"/>
      <w:lvlText w:val="%6."/>
      <w:lvlJc w:val="right"/>
      <w:pPr>
        <w:ind w:left="2661" w:hanging="420"/>
      </w:pPr>
    </w:lvl>
    <w:lvl w:ilvl="6" w:tentative="0">
      <w:start w:val="1"/>
      <w:numFmt w:val="decimal"/>
      <w:lvlText w:val="%7."/>
      <w:lvlJc w:val="left"/>
      <w:pPr>
        <w:ind w:left="3081" w:hanging="420"/>
      </w:pPr>
    </w:lvl>
    <w:lvl w:ilvl="7" w:tentative="0">
      <w:start w:val="1"/>
      <w:numFmt w:val="lowerLetter"/>
      <w:lvlText w:val="%8)"/>
      <w:lvlJc w:val="left"/>
      <w:pPr>
        <w:ind w:left="3501" w:hanging="420"/>
      </w:pPr>
    </w:lvl>
    <w:lvl w:ilvl="8" w:tentative="0">
      <w:start w:val="1"/>
      <w:numFmt w:val="lowerRoman"/>
      <w:lvlText w:val="%9."/>
      <w:lvlJc w:val="right"/>
      <w:pPr>
        <w:ind w:left="3921" w:hanging="420"/>
      </w:pPr>
    </w:lvl>
  </w:abstractNum>
  <w:abstractNum w:abstractNumId="10">
    <w:nsid w:val="05F252BD"/>
    <w:multiLevelType w:val="singleLevel"/>
    <w:tmpl w:val="05F252BD"/>
    <w:lvl w:ilvl="0" w:tentative="0">
      <w:start w:val="1"/>
      <w:numFmt w:val="decimal"/>
      <w:pStyle w:val="508"/>
      <w:lvlText w:val="表%1"/>
      <w:lvlJc w:val="left"/>
      <w:pPr>
        <w:tabs>
          <w:tab w:val="left" w:pos="360"/>
        </w:tabs>
        <w:ind w:left="360" w:hanging="360"/>
      </w:pPr>
      <w:rPr>
        <w:rFonts w:hint="eastAsia"/>
      </w:rPr>
    </w:lvl>
  </w:abstractNum>
  <w:abstractNum w:abstractNumId="11">
    <w:nsid w:val="089D13DF"/>
    <w:multiLevelType w:val="multilevel"/>
    <w:tmpl w:val="089D13DF"/>
    <w:lvl w:ilvl="0" w:tentative="0">
      <w:start w:val="1"/>
      <w:numFmt w:val="bullet"/>
      <w:pStyle w:val="451"/>
      <w:lvlText w:val=""/>
      <w:lvlJc w:val="left"/>
      <w:pPr>
        <w:tabs>
          <w:tab w:val="left" w:pos="900"/>
        </w:tabs>
        <w:ind w:left="900" w:hanging="420"/>
      </w:pPr>
      <w:rPr>
        <w:rFonts w:hint="default" w:ascii="Wingdings" w:hAnsi="Wingdings"/>
      </w:rPr>
    </w:lvl>
    <w:lvl w:ilvl="1" w:tentative="0">
      <w:start w:val="1"/>
      <w:numFmt w:val="bullet"/>
      <w:lvlText w:val=""/>
      <w:lvlJc w:val="left"/>
      <w:pPr>
        <w:tabs>
          <w:tab w:val="left" w:pos="1320"/>
        </w:tabs>
        <w:ind w:left="1320" w:hanging="420"/>
      </w:pPr>
      <w:rPr>
        <w:rFonts w:hint="default" w:ascii="Wingdings" w:hAnsi="Wingdings"/>
      </w:rPr>
    </w:lvl>
    <w:lvl w:ilvl="2" w:tentative="0">
      <w:start w:val="1"/>
      <w:numFmt w:val="bullet"/>
      <w:lvlText w:val=""/>
      <w:lvlJc w:val="left"/>
      <w:pPr>
        <w:tabs>
          <w:tab w:val="left" w:pos="1740"/>
        </w:tabs>
        <w:ind w:left="1740" w:hanging="420"/>
      </w:pPr>
      <w:rPr>
        <w:rFonts w:hint="default" w:ascii="Wingdings" w:hAnsi="Wingdings"/>
      </w:rPr>
    </w:lvl>
    <w:lvl w:ilvl="3" w:tentative="0">
      <w:start w:val="1"/>
      <w:numFmt w:val="bullet"/>
      <w:lvlText w:val=""/>
      <w:lvlJc w:val="left"/>
      <w:pPr>
        <w:tabs>
          <w:tab w:val="left" w:pos="2160"/>
        </w:tabs>
        <w:ind w:left="2160" w:hanging="420"/>
      </w:pPr>
      <w:rPr>
        <w:rFonts w:hint="default" w:ascii="Wingdings" w:hAnsi="Wingdings"/>
      </w:rPr>
    </w:lvl>
    <w:lvl w:ilvl="4" w:tentative="0">
      <w:start w:val="1"/>
      <w:numFmt w:val="bullet"/>
      <w:lvlText w:val=""/>
      <w:lvlJc w:val="left"/>
      <w:pPr>
        <w:tabs>
          <w:tab w:val="left" w:pos="2580"/>
        </w:tabs>
        <w:ind w:left="2580" w:hanging="420"/>
      </w:pPr>
      <w:rPr>
        <w:rFonts w:hint="default" w:ascii="Wingdings" w:hAnsi="Wingdings"/>
      </w:rPr>
    </w:lvl>
    <w:lvl w:ilvl="5" w:tentative="0">
      <w:start w:val="1"/>
      <w:numFmt w:val="bullet"/>
      <w:lvlText w:val=""/>
      <w:lvlJc w:val="left"/>
      <w:pPr>
        <w:tabs>
          <w:tab w:val="left" w:pos="3000"/>
        </w:tabs>
        <w:ind w:left="3000" w:hanging="420"/>
      </w:pPr>
      <w:rPr>
        <w:rFonts w:hint="default" w:ascii="Wingdings" w:hAnsi="Wingdings"/>
      </w:rPr>
    </w:lvl>
    <w:lvl w:ilvl="6" w:tentative="0">
      <w:start w:val="1"/>
      <w:numFmt w:val="bullet"/>
      <w:lvlText w:val=""/>
      <w:lvlJc w:val="left"/>
      <w:pPr>
        <w:tabs>
          <w:tab w:val="left" w:pos="3420"/>
        </w:tabs>
        <w:ind w:left="3420" w:hanging="420"/>
      </w:pPr>
      <w:rPr>
        <w:rFonts w:hint="default" w:ascii="Wingdings" w:hAnsi="Wingdings"/>
      </w:rPr>
    </w:lvl>
    <w:lvl w:ilvl="7" w:tentative="0">
      <w:start w:val="1"/>
      <w:numFmt w:val="bullet"/>
      <w:lvlText w:val=""/>
      <w:lvlJc w:val="left"/>
      <w:pPr>
        <w:tabs>
          <w:tab w:val="left" w:pos="3840"/>
        </w:tabs>
        <w:ind w:left="3840" w:hanging="420"/>
      </w:pPr>
      <w:rPr>
        <w:rFonts w:hint="default" w:ascii="Wingdings" w:hAnsi="Wingdings"/>
      </w:rPr>
    </w:lvl>
    <w:lvl w:ilvl="8" w:tentative="0">
      <w:start w:val="1"/>
      <w:numFmt w:val="bullet"/>
      <w:lvlText w:val=""/>
      <w:lvlJc w:val="left"/>
      <w:pPr>
        <w:tabs>
          <w:tab w:val="left" w:pos="4260"/>
        </w:tabs>
        <w:ind w:left="4260" w:hanging="420"/>
      </w:pPr>
      <w:rPr>
        <w:rFonts w:hint="default" w:ascii="Wingdings" w:hAnsi="Wingdings"/>
      </w:rPr>
    </w:lvl>
  </w:abstractNum>
  <w:abstractNum w:abstractNumId="12">
    <w:nsid w:val="0C0D756C"/>
    <w:multiLevelType w:val="multilevel"/>
    <w:tmpl w:val="0C0D756C"/>
    <w:lvl w:ilvl="0" w:tentative="0">
      <w:start w:val="1"/>
      <w:numFmt w:val="decimal"/>
      <w:pStyle w:val="700"/>
      <w:suff w:val="nothing"/>
      <w:lvlText w:val="第%1章"/>
      <w:lvlJc w:val="left"/>
      <w:pPr>
        <w:ind w:left="0" w:firstLine="0"/>
      </w:pPr>
      <w:rPr>
        <w:rFonts w:hint="default" w:ascii="Times New Roman" w:hAnsi="Times New Roman" w:eastAsia="黑体"/>
        <w:b/>
        <w:i w:val="0"/>
      </w:rPr>
    </w:lvl>
    <w:lvl w:ilvl="1" w:tentative="0">
      <w:start w:val="1"/>
      <w:numFmt w:val="none"/>
      <w:suff w:val="nothing"/>
      <w:lvlText w:val=""/>
      <w:lvlJc w:val="left"/>
      <w:pPr>
        <w:ind w:left="0" w:firstLine="0"/>
      </w:pPr>
      <w:rPr>
        <w:rFonts w:hint="eastAsia"/>
      </w:rPr>
    </w:lvl>
    <w:lvl w:ilvl="2" w:tentative="0">
      <w:start w:val="1"/>
      <w:numFmt w:val="none"/>
      <w:suff w:val="nothing"/>
      <w:lvlText w:val=""/>
      <w:lvlJc w:val="left"/>
      <w:pPr>
        <w:ind w:left="0" w:firstLine="0"/>
      </w:pPr>
      <w:rPr>
        <w:rFonts w:hint="eastAsia"/>
      </w:rPr>
    </w:lvl>
    <w:lvl w:ilvl="3" w:tentative="0">
      <w:start w:val="1"/>
      <w:numFmt w:val="none"/>
      <w:suff w:val="nothing"/>
      <w:lvlText w:val=""/>
      <w:lvlJc w:val="left"/>
      <w:pPr>
        <w:ind w:left="0" w:firstLine="0"/>
      </w:pPr>
      <w:rPr>
        <w:rFonts w:hint="eastAsia"/>
      </w:rPr>
    </w:lvl>
    <w:lvl w:ilvl="4" w:tentative="0">
      <w:start w:val="1"/>
      <w:numFmt w:val="none"/>
      <w:suff w:val="nothing"/>
      <w:lvlText w:val=""/>
      <w:lvlJc w:val="left"/>
      <w:pPr>
        <w:ind w:left="0" w:firstLine="0"/>
      </w:pPr>
      <w:rPr>
        <w:rFonts w:hint="eastAsia"/>
      </w:rPr>
    </w:lvl>
    <w:lvl w:ilvl="5" w:tentative="0">
      <w:start w:val="1"/>
      <w:numFmt w:val="none"/>
      <w:suff w:val="nothing"/>
      <w:lvlText w:val=""/>
      <w:lvlJc w:val="left"/>
      <w:pPr>
        <w:ind w:left="0" w:firstLine="0"/>
      </w:pPr>
      <w:rPr>
        <w:rFonts w:hint="eastAsia"/>
      </w:rPr>
    </w:lvl>
    <w:lvl w:ilvl="6" w:tentative="0">
      <w:start w:val="1"/>
      <w:numFmt w:val="none"/>
      <w:suff w:val="nothing"/>
      <w:lvlText w:val=""/>
      <w:lvlJc w:val="left"/>
      <w:pPr>
        <w:ind w:left="0" w:firstLine="0"/>
      </w:pPr>
      <w:rPr>
        <w:rFonts w:hint="eastAsia"/>
      </w:rPr>
    </w:lvl>
    <w:lvl w:ilvl="7" w:tentative="0">
      <w:start w:val="1"/>
      <w:numFmt w:val="none"/>
      <w:suff w:val="nothing"/>
      <w:lvlText w:val=""/>
      <w:lvlJc w:val="left"/>
      <w:pPr>
        <w:ind w:left="0" w:firstLine="0"/>
      </w:pPr>
      <w:rPr>
        <w:rFonts w:hint="eastAsia"/>
      </w:rPr>
    </w:lvl>
    <w:lvl w:ilvl="8" w:tentative="0">
      <w:start w:val="1"/>
      <w:numFmt w:val="none"/>
      <w:suff w:val="nothing"/>
      <w:lvlText w:val=""/>
      <w:lvlJc w:val="left"/>
      <w:pPr>
        <w:ind w:left="0" w:firstLine="0"/>
      </w:pPr>
      <w:rPr>
        <w:rFonts w:hint="eastAsia"/>
      </w:rPr>
    </w:lvl>
  </w:abstractNum>
  <w:abstractNum w:abstractNumId="13">
    <w:nsid w:val="0FB82786"/>
    <w:multiLevelType w:val="multilevel"/>
    <w:tmpl w:val="0FB82786"/>
    <w:lvl w:ilvl="0" w:tentative="0">
      <w:start w:val="1"/>
      <w:numFmt w:val="bullet"/>
      <w:pStyle w:val="471"/>
      <w:lvlText w:val=""/>
      <w:lvlJc w:val="left"/>
      <w:pPr>
        <w:ind w:left="900" w:hanging="420"/>
      </w:pPr>
      <w:rPr>
        <w:rFonts w:hint="default" w:ascii="Wingdings" w:hAnsi="Wingdings"/>
      </w:rPr>
    </w:lvl>
    <w:lvl w:ilvl="1" w:tentative="0">
      <w:start w:val="1"/>
      <w:numFmt w:val="bullet"/>
      <w:lvlText w:val=""/>
      <w:lvlJc w:val="left"/>
      <w:pPr>
        <w:ind w:left="1320" w:hanging="420"/>
      </w:pPr>
      <w:rPr>
        <w:rFonts w:hint="default" w:ascii="Wingdings" w:hAnsi="Wingdings"/>
      </w:rPr>
    </w:lvl>
    <w:lvl w:ilvl="2" w:tentative="0">
      <w:start w:val="1"/>
      <w:numFmt w:val="bullet"/>
      <w:lvlText w:val=""/>
      <w:lvlJc w:val="left"/>
      <w:pPr>
        <w:ind w:left="1740" w:hanging="420"/>
      </w:pPr>
      <w:rPr>
        <w:rFonts w:hint="default" w:ascii="Wingdings" w:hAnsi="Wingdings"/>
      </w:rPr>
    </w:lvl>
    <w:lvl w:ilvl="3" w:tentative="0">
      <w:start w:val="1"/>
      <w:numFmt w:val="bullet"/>
      <w:lvlText w:val=""/>
      <w:lvlJc w:val="left"/>
      <w:pPr>
        <w:ind w:left="2160" w:hanging="420"/>
      </w:pPr>
      <w:rPr>
        <w:rFonts w:hint="default" w:ascii="Wingdings" w:hAnsi="Wingdings"/>
      </w:rPr>
    </w:lvl>
    <w:lvl w:ilvl="4" w:tentative="0">
      <w:start w:val="1"/>
      <w:numFmt w:val="bullet"/>
      <w:lvlText w:val=""/>
      <w:lvlJc w:val="left"/>
      <w:pPr>
        <w:ind w:left="2580" w:hanging="420"/>
      </w:pPr>
      <w:rPr>
        <w:rFonts w:hint="default" w:ascii="Wingdings" w:hAnsi="Wingdings"/>
      </w:rPr>
    </w:lvl>
    <w:lvl w:ilvl="5" w:tentative="0">
      <w:start w:val="1"/>
      <w:numFmt w:val="bullet"/>
      <w:lvlText w:val=""/>
      <w:lvlJc w:val="left"/>
      <w:pPr>
        <w:ind w:left="3000" w:hanging="420"/>
      </w:pPr>
      <w:rPr>
        <w:rFonts w:hint="default" w:ascii="Wingdings" w:hAnsi="Wingdings"/>
      </w:rPr>
    </w:lvl>
    <w:lvl w:ilvl="6" w:tentative="0">
      <w:start w:val="1"/>
      <w:numFmt w:val="bullet"/>
      <w:lvlText w:val=""/>
      <w:lvlJc w:val="left"/>
      <w:pPr>
        <w:ind w:left="3420" w:hanging="420"/>
      </w:pPr>
      <w:rPr>
        <w:rFonts w:hint="default" w:ascii="Wingdings" w:hAnsi="Wingdings"/>
      </w:rPr>
    </w:lvl>
    <w:lvl w:ilvl="7" w:tentative="0">
      <w:start w:val="1"/>
      <w:numFmt w:val="bullet"/>
      <w:lvlText w:val=""/>
      <w:lvlJc w:val="left"/>
      <w:pPr>
        <w:ind w:left="3840" w:hanging="420"/>
      </w:pPr>
      <w:rPr>
        <w:rFonts w:hint="default" w:ascii="Wingdings" w:hAnsi="Wingdings"/>
      </w:rPr>
    </w:lvl>
    <w:lvl w:ilvl="8" w:tentative="0">
      <w:start w:val="1"/>
      <w:numFmt w:val="bullet"/>
      <w:lvlText w:val=""/>
      <w:lvlJc w:val="left"/>
      <w:pPr>
        <w:ind w:left="4260" w:hanging="420"/>
      </w:pPr>
      <w:rPr>
        <w:rFonts w:hint="default" w:ascii="Wingdings" w:hAnsi="Wingdings"/>
      </w:rPr>
    </w:lvl>
  </w:abstractNum>
  <w:abstractNum w:abstractNumId="14">
    <w:nsid w:val="10715F76"/>
    <w:multiLevelType w:val="multilevel"/>
    <w:tmpl w:val="10715F76"/>
    <w:lvl w:ilvl="0" w:tentative="0">
      <w:start w:val="1"/>
      <w:numFmt w:val="bullet"/>
      <w:lvlText w:val=""/>
      <w:lvlJc w:val="left"/>
      <w:pPr>
        <w:tabs>
          <w:tab w:val="left" w:pos="420"/>
        </w:tabs>
        <w:ind w:left="420" w:hanging="420"/>
      </w:pPr>
      <w:rPr>
        <w:rFonts w:hint="default" w:ascii="Wingdings" w:hAnsi="Wingdings"/>
      </w:rPr>
    </w:lvl>
    <w:lvl w:ilvl="1" w:tentative="0">
      <w:start w:val="1"/>
      <w:numFmt w:val="bullet"/>
      <w:pStyle w:val="711"/>
      <w:lvlText w:val=""/>
      <w:lvlJc w:val="left"/>
      <w:pPr>
        <w:tabs>
          <w:tab w:val="left" w:pos="420"/>
        </w:tabs>
        <w:ind w:left="420" w:hanging="420"/>
      </w:pPr>
      <w:rPr>
        <w:rFonts w:hint="default" w:ascii="Wingdings" w:hAnsi="Wingdings"/>
      </w:rPr>
    </w:lvl>
    <w:lvl w:ilvl="2" w:tentative="0">
      <w:start w:val="1"/>
      <w:numFmt w:val="bullet"/>
      <w:lvlText w:val=""/>
      <w:lvlJc w:val="left"/>
      <w:pPr>
        <w:tabs>
          <w:tab w:val="left" w:pos="840"/>
        </w:tabs>
        <w:ind w:left="840" w:hanging="420"/>
      </w:pPr>
      <w:rPr>
        <w:rFonts w:hint="default" w:ascii="Wingdings" w:hAnsi="Wingdings"/>
      </w:rPr>
    </w:lvl>
    <w:lvl w:ilvl="3" w:tentative="0">
      <w:start w:val="1"/>
      <w:numFmt w:val="bullet"/>
      <w:lvlText w:val=""/>
      <w:lvlJc w:val="left"/>
      <w:pPr>
        <w:tabs>
          <w:tab w:val="left" w:pos="1260"/>
        </w:tabs>
        <w:ind w:left="1260" w:hanging="420"/>
      </w:pPr>
      <w:rPr>
        <w:rFonts w:hint="default" w:ascii="Wingdings" w:hAnsi="Wingdings"/>
      </w:rPr>
    </w:lvl>
    <w:lvl w:ilvl="4" w:tentative="0">
      <w:start w:val="1"/>
      <w:numFmt w:val="bullet"/>
      <w:lvlText w:val=""/>
      <w:lvlJc w:val="left"/>
      <w:pPr>
        <w:tabs>
          <w:tab w:val="left" w:pos="1680"/>
        </w:tabs>
        <w:ind w:left="1680" w:hanging="420"/>
      </w:pPr>
      <w:rPr>
        <w:rFonts w:hint="default" w:ascii="Wingdings" w:hAnsi="Wingdings"/>
      </w:rPr>
    </w:lvl>
    <w:lvl w:ilvl="5" w:tentative="0">
      <w:start w:val="1"/>
      <w:numFmt w:val="bullet"/>
      <w:lvlText w:val=""/>
      <w:lvlJc w:val="left"/>
      <w:pPr>
        <w:tabs>
          <w:tab w:val="left" w:pos="2100"/>
        </w:tabs>
        <w:ind w:left="2100" w:hanging="420"/>
      </w:pPr>
      <w:rPr>
        <w:rFonts w:hint="default" w:ascii="Wingdings" w:hAnsi="Wingdings"/>
      </w:rPr>
    </w:lvl>
    <w:lvl w:ilvl="6" w:tentative="0">
      <w:start w:val="1"/>
      <w:numFmt w:val="bullet"/>
      <w:lvlText w:val=""/>
      <w:lvlJc w:val="left"/>
      <w:pPr>
        <w:tabs>
          <w:tab w:val="left" w:pos="2520"/>
        </w:tabs>
        <w:ind w:left="2520" w:hanging="420"/>
      </w:pPr>
      <w:rPr>
        <w:rFonts w:hint="default" w:ascii="Wingdings" w:hAnsi="Wingdings"/>
      </w:rPr>
    </w:lvl>
    <w:lvl w:ilvl="7" w:tentative="0">
      <w:start w:val="1"/>
      <w:numFmt w:val="bullet"/>
      <w:lvlText w:val=""/>
      <w:lvlJc w:val="left"/>
      <w:pPr>
        <w:tabs>
          <w:tab w:val="left" w:pos="2940"/>
        </w:tabs>
        <w:ind w:left="2940" w:hanging="420"/>
      </w:pPr>
      <w:rPr>
        <w:rFonts w:hint="default" w:ascii="Wingdings" w:hAnsi="Wingdings"/>
      </w:rPr>
    </w:lvl>
    <w:lvl w:ilvl="8" w:tentative="0">
      <w:start w:val="1"/>
      <w:numFmt w:val="bullet"/>
      <w:lvlText w:val=""/>
      <w:lvlJc w:val="left"/>
      <w:pPr>
        <w:tabs>
          <w:tab w:val="left" w:pos="3360"/>
        </w:tabs>
        <w:ind w:left="3360" w:hanging="420"/>
      </w:pPr>
      <w:rPr>
        <w:rFonts w:hint="default" w:ascii="Wingdings" w:hAnsi="Wingdings"/>
      </w:rPr>
    </w:lvl>
  </w:abstractNum>
  <w:abstractNum w:abstractNumId="15">
    <w:nsid w:val="11E80913"/>
    <w:multiLevelType w:val="singleLevel"/>
    <w:tmpl w:val="11E80913"/>
    <w:lvl w:ilvl="0" w:tentative="0">
      <w:start w:val="2"/>
      <w:numFmt w:val="decimal"/>
      <w:suff w:val="nothing"/>
      <w:lvlText w:val="%1、"/>
      <w:lvlJc w:val="left"/>
    </w:lvl>
  </w:abstractNum>
  <w:abstractNum w:abstractNumId="16">
    <w:nsid w:val="197674E1"/>
    <w:multiLevelType w:val="multilevel"/>
    <w:tmpl w:val="197674E1"/>
    <w:lvl w:ilvl="0" w:tentative="0">
      <w:start w:val="1"/>
      <w:numFmt w:val="decimal"/>
      <w:pStyle w:val="748"/>
      <w:lvlText w:val="%1."/>
      <w:lvlJc w:val="left"/>
      <w:pPr>
        <w:ind w:left="425" w:hanging="425"/>
      </w:pPr>
    </w:lvl>
    <w:lvl w:ilvl="1" w:tentative="0">
      <w:start w:val="1"/>
      <w:numFmt w:val="decimal"/>
      <w:lvlText w:val="%1.%2."/>
      <w:lvlJc w:val="left"/>
      <w:pPr>
        <w:ind w:left="567" w:hanging="567"/>
      </w:pPr>
    </w:lvl>
    <w:lvl w:ilvl="2" w:tentative="0">
      <w:start w:val="1"/>
      <w:numFmt w:val="decimal"/>
      <w:pStyle w:val="750"/>
      <w:lvlText w:val="%1.%2.%3."/>
      <w:lvlJc w:val="left"/>
      <w:pPr>
        <w:ind w:left="709" w:hanging="709"/>
      </w:pPr>
    </w:lvl>
    <w:lvl w:ilvl="3" w:tentative="0">
      <w:start w:val="1"/>
      <w:numFmt w:val="decimal"/>
      <w:pStyle w:val="749"/>
      <w:lvlText w:val="%1.%2.%3.%4."/>
      <w:lvlJc w:val="left"/>
      <w:pPr>
        <w:ind w:left="851" w:hanging="851"/>
      </w:pPr>
    </w:lvl>
    <w:lvl w:ilvl="4" w:tentative="0">
      <w:start w:val="1"/>
      <w:numFmt w:val="decimal"/>
      <w:lvlText w:val="%1.%2.%3.%4.%5."/>
      <w:lvlJc w:val="left"/>
      <w:pPr>
        <w:ind w:left="992" w:hanging="992"/>
      </w:pPr>
    </w:lvl>
    <w:lvl w:ilvl="5" w:tentative="0">
      <w:start w:val="1"/>
      <w:numFmt w:val="decimal"/>
      <w:lvlText w:val="%1.%2.%3.%4.%5.%6."/>
      <w:lvlJc w:val="left"/>
      <w:pPr>
        <w:ind w:left="1134" w:hanging="1134"/>
      </w:pPr>
    </w:lvl>
    <w:lvl w:ilvl="6" w:tentative="0">
      <w:start w:val="1"/>
      <w:numFmt w:val="decimal"/>
      <w:lvlText w:val="%1.%2.%3.%4.%5.%6.%7."/>
      <w:lvlJc w:val="left"/>
      <w:pPr>
        <w:ind w:left="1276" w:hanging="1276"/>
      </w:pPr>
    </w:lvl>
    <w:lvl w:ilvl="7" w:tentative="0">
      <w:start w:val="1"/>
      <w:numFmt w:val="decimal"/>
      <w:lvlText w:val="%1.%2.%3.%4.%5.%6.%7.%8."/>
      <w:lvlJc w:val="left"/>
      <w:pPr>
        <w:ind w:left="1418" w:hanging="1418"/>
      </w:pPr>
    </w:lvl>
    <w:lvl w:ilvl="8" w:tentative="0">
      <w:start w:val="1"/>
      <w:numFmt w:val="decimal"/>
      <w:lvlText w:val="%1.%2.%3.%4.%5.%6.%7.%8.%9."/>
      <w:lvlJc w:val="left"/>
      <w:pPr>
        <w:ind w:left="1559" w:hanging="1559"/>
      </w:pPr>
    </w:lvl>
  </w:abstractNum>
  <w:abstractNum w:abstractNumId="17">
    <w:nsid w:val="1B71067C"/>
    <w:multiLevelType w:val="multilevel"/>
    <w:tmpl w:val="1B71067C"/>
    <w:lvl w:ilvl="0" w:tentative="0">
      <w:start w:val="1"/>
      <w:numFmt w:val="decimal"/>
      <w:isLgl/>
      <w:lvlText w:val="第%1章 "/>
      <w:lvlJc w:val="left"/>
      <w:pPr>
        <w:tabs>
          <w:tab w:val="left" w:pos="1134"/>
        </w:tabs>
        <w:ind w:left="851" w:hanging="851"/>
      </w:pPr>
    </w:lvl>
    <w:lvl w:ilvl="1" w:tentative="0">
      <w:start w:val="1"/>
      <w:numFmt w:val="decimal"/>
      <w:pStyle w:val="673"/>
      <w:isLgl/>
      <w:lvlText w:val="%1.%2 "/>
      <w:lvlJc w:val="left"/>
      <w:pPr>
        <w:tabs>
          <w:tab w:val="left" w:pos="1134"/>
        </w:tabs>
        <w:ind w:left="851" w:hanging="851"/>
      </w:pPr>
    </w:lvl>
    <w:lvl w:ilvl="2" w:tentative="0">
      <w:start w:val="1"/>
      <w:numFmt w:val="decimal"/>
      <w:pStyle w:val="674"/>
      <w:isLgl/>
      <w:lvlText w:val="%1.%2.%3 "/>
      <w:lvlJc w:val="left"/>
      <w:pPr>
        <w:tabs>
          <w:tab w:val="left" w:pos="1134"/>
        </w:tabs>
        <w:ind w:left="851" w:hanging="851"/>
      </w:pPr>
    </w:lvl>
    <w:lvl w:ilvl="3" w:tentative="0">
      <w:start w:val="1"/>
      <w:numFmt w:val="decimal"/>
      <w:pStyle w:val="675"/>
      <w:isLgl/>
      <w:lvlText w:val="%1.%2.%3.%4 "/>
      <w:lvlJc w:val="left"/>
      <w:pPr>
        <w:tabs>
          <w:tab w:val="left" w:pos="1134"/>
        </w:tabs>
        <w:ind w:left="851" w:hanging="851"/>
      </w:pPr>
    </w:lvl>
    <w:lvl w:ilvl="4" w:tentative="0">
      <w:start w:val="1"/>
      <w:numFmt w:val="decimal"/>
      <w:pStyle w:val="676"/>
      <w:isLgl/>
      <w:lvlText w:val="%1.%2.%3.%4.%5 "/>
      <w:lvlJc w:val="left"/>
      <w:pPr>
        <w:tabs>
          <w:tab w:val="left" w:pos="1134"/>
        </w:tabs>
        <w:ind w:left="851" w:hanging="851"/>
      </w:pPr>
    </w:lvl>
    <w:lvl w:ilvl="5" w:tentative="0">
      <w:start w:val="1"/>
      <w:numFmt w:val="decimal"/>
      <w:isLgl/>
      <w:lvlText w:val="%1.%2.%3.%4.%5.%6"/>
      <w:lvlJc w:val="left"/>
      <w:pPr>
        <w:tabs>
          <w:tab w:val="left" w:pos="1134"/>
        </w:tabs>
        <w:ind w:left="851" w:hanging="851"/>
      </w:pPr>
    </w:lvl>
    <w:lvl w:ilvl="6" w:tentative="0">
      <w:start w:val="1"/>
      <w:numFmt w:val="decimal"/>
      <w:lvlText w:val="%1.%2.%3.%4.%5.%6.%7"/>
      <w:lvlJc w:val="left"/>
      <w:pPr>
        <w:tabs>
          <w:tab w:val="left" w:pos="3827"/>
        </w:tabs>
        <w:ind w:left="3827" w:hanging="1276"/>
      </w:pPr>
    </w:lvl>
    <w:lvl w:ilvl="7" w:tentative="0">
      <w:start w:val="1"/>
      <w:numFmt w:val="decimal"/>
      <w:lvlText w:val="%1.%2.%3.%4.%5.%6.%7.%8"/>
      <w:lvlJc w:val="left"/>
      <w:pPr>
        <w:tabs>
          <w:tab w:val="left" w:pos="4394"/>
        </w:tabs>
        <w:ind w:left="4394" w:hanging="1418"/>
      </w:pPr>
    </w:lvl>
    <w:lvl w:ilvl="8" w:tentative="0">
      <w:start w:val="1"/>
      <w:numFmt w:val="decimal"/>
      <w:lvlText w:val="%1.%2.%3.%4.%5.%6.%7.%8.%9"/>
      <w:lvlJc w:val="left"/>
      <w:pPr>
        <w:tabs>
          <w:tab w:val="left" w:pos="5102"/>
        </w:tabs>
        <w:ind w:left="5102" w:hanging="1700"/>
      </w:pPr>
    </w:lvl>
  </w:abstractNum>
  <w:abstractNum w:abstractNumId="18">
    <w:nsid w:val="1ECA75FF"/>
    <w:multiLevelType w:val="multilevel"/>
    <w:tmpl w:val="1ECA75FF"/>
    <w:lvl w:ilvl="0" w:tentative="0">
      <w:start w:val="1"/>
      <w:numFmt w:val="bullet"/>
      <w:pStyle w:val="208"/>
      <w:lvlText w:val=""/>
      <w:lvlJc w:val="left"/>
      <w:pPr>
        <w:ind w:left="840" w:hanging="420"/>
      </w:pPr>
      <w:rPr>
        <w:rFonts w:hint="default" w:ascii="Wingdings" w:hAnsi="Wingdings"/>
      </w:rPr>
    </w:lvl>
    <w:lvl w:ilvl="1" w:tentative="0">
      <w:start w:val="1"/>
      <w:numFmt w:val="bullet"/>
      <w:lvlText w:val=""/>
      <w:lvlJc w:val="left"/>
      <w:pPr>
        <w:ind w:left="1260" w:hanging="420"/>
      </w:pPr>
      <w:rPr>
        <w:rFonts w:hint="default" w:ascii="Wingdings" w:hAnsi="Wingdings"/>
      </w:rPr>
    </w:lvl>
    <w:lvl w:ilvl="2" w:tentative="0">
      <w:start w:val="1"/>
      <w:numFmt w:val="bullet"/>
      <w:lvlText w:val=""/>
      <w:lvlJc w:val="left"/>
      <w:pPr>
        <w:ind w:left="1680" w:hanging="420"/>
      </w:pPr>
      <w:rPr>
        <w:rFonts w:hint="default" w:ascii="Wingdings" w:hAnsi="Wingdings"/>
      </w:rPr>
    </w:lvl>
    <w:lvl w:ilvl="3" w:tentative="0">
      <w:start w:val="1"/>
      <w:numFmt w:val="bullet"/>
      <w:lvlText w:val=""/>
      <w:lvlJc w:val="left"/>
      <w:pPr>
        <w:ind w:left="2100" w:hanging="420"/>
      </w:pPr>
      <w:rPr>
        <w:rFonts w:hint="default" w:ascii="Wingdings" w:hAnsi="Wingdings"/>
      </w:rPr>
    </w:lvl>
    <w:lvl w:ilvl="4" w:tentative="0">
      <w:start w:val="1"/>
      <w:numFmt w:val="bullet"/>
      <w:lvlText w:val=""/>
      <w:lvlJc w:val="left"/>
      <w:pPr>
        <w:ind w:left="2520" w:hanging="420"/>
      </w:pPr>
      <w:rPr>
        <w:rFonts w:hint="default" w:ascii="Wingdings" w:hAnsi="Wingdings"/>
      </w:rPr>
    </w:lvl>
    <w:lvl w:ilvl="5" w:tentative="0">
      <w:start w:val="1"/>
      <w:numFmt w:val="bullet"/>
      <w:lvlText w:val=""/>
      <w:lvlJc w:val="left"/>
      <w:pPr>
        <w:ind w:left="2940" w:hanging="420"/>
      </w:pPr>
      <w:rPr>
        <w:rFonts w:hint="default" w:ascii="Wingdings" w:hAnsi="Wingdings"/>
      </w:rPr>
    </w:lvl>
    <w:lvl w:ilvl="6" w:tentative="0">
      <w:start w:val="1"/>
      <w:numFmt w:val="bullet"/>
      <w:lvlText w:val=""/>
      <w:lvlJc w:val="left"/>
      <w:pPr>
        <w:ind w:left="3360" w:hanging="420"/>
      </w:pPr>
      <w:rPr>
        <w:rFonts w:hint="default" w:ascii="Wingdings" w:hAnsi="Wingdings"/>
      </w:rPr>
    </w:lvl>
    <w:lvl w:ilvl="7" w:tentative="0">
      <w:start w:val="1"/>
      <w:numFmt w:val="bullet"/>
      <w:lvlText w:val=""/>
      <w:lvlJc w:val="left"/>
      <w:pPr>
        <w:ind w:left="3780" w:hanging="420"/>
      </w:pPr>
      <w:rPr>
        <w:rFonts w:hint="default" w:ascii="Wingdings" w:hAnsi="Wingdings"/>
      </w:rPr>
    </w:lvl>
    <w:lvl w:ilvl="8" w:tentative="0">
      <w:start w:val="1"/>
      <w:numFmt w:val="bullet"/>
      <w:lvlText w:val=""/>
      <w:lvlJc w:val="left"/>
      <w:pPr>
        <w:ind w:left="4200" w:hanging="420"/>
      </w:pPr>
      <w:rPr>
        <w:rFonts w:hint="default" w:ascii="Wingdings" w:hAnsi="Wingdings"/>
      </w:rPr>
    </w:lvl>
  </w:abstractNum>
  <w:abstractNum w:abstractNumId="19">
    <w:nsid w:val="20D7133D"/>
    <w:multiLevelType w:val="multilevel"/>
    <w:tmpl w:val="20D7133D"/>
    <w:lvl w:ilvl="0" w:tentative="0">
      <w:start w:val="1"/>
      <w:numFmt w:val="decimal"/>
      <w:pStyle w:val="177"/>
      <w:suff w:val="nothing"/>
      <w:lvlText w:val="%1"/>
      <w:lvlJc w:val="left"/>
      <w:pPr>
        <w:ind w:left="567" w:hanging="567"/>
      </w:pPr>
      <w:rPr>
        <w:rFonts w:hint="default"/>
      </w:rPr>
    </w:lvl>
    <w:lvl w:ilvl="1" w:tentative="0">
      <w:start w:val="1"/>
      <w:numFmt w:val="decimal"/>
      <w:pStyle w:val="175"/>
      <w:suff w:val="nothing"/>
      <w:lvlText w:val="%1.%2"/>
      <w:lvlJc w:val="left"/>
      <w:pPr>
        <w:ind w:left="360" w:hanging="360"/>
      </w:pPr>
      <w:rPr>
        <w:rFonts w:hint="default" w:ascii="Times New Roman" w:hAnsi="Times New Roman" w:cs="Times New Roman"/>
      </w:rPr>
    </w:lvl>
    <w:lvl w:ilvl="2" w:tentative="0">
      <w:start w:val="1"/>
      <w:numFmt w:val="decimal"/>
      <w:lvlText w:val="%1.%2.%3"/>
      <w:lvlJc w:val="left"/>
      <w:pPr>
        <w:ind w:left="720" w:hanging="720"/>
      </w:pPr>
      <w:rPr>
        <w:rFonts w:hint="default"/>
      </w:rPr>
    </w:lvl>
    <w:lvl w:ilvl="3" w:tentative="0">
      <w:start w:val="1"/>
      <w:numFmt w:val="decimal"/>
      <w:lvlText w:val="%1.%2.%3.%4"/>
      <w:lvlJc w:val="left"/>
      <w:pPr>
        <w:ind w:left="1080" w:hanging="1080"/>
      </w:pPr>
      <w:rPr>
        <w:rFonts w:hint="default"/>
      </w:rPr>
    </w:lvl>
    <w:lvl w:ilvl="4" w:tentative="0">
      <w:start w:val="1"/>
      <w:numFmt w:val="decimal"/>
      <w:lvlText w:val="%1.%2.%3.%4.%5"/>
      <w:lvlJc w:val="left"/>
      <w:pPr>
        <w:ind w:left="1080" w:hanging="1080"/>
      </w:pPr>
      <w:rPr>
        <w:rFonts w:hint="default"/>
      </w:rPr>
    </w:lvl>
    <w:lvl w:ilvl="5" w:tentative="0">
      <w:start w:val="1"/>
      <w:numFmt w:val="decimal"/>
      <w:lvlText w:val="%1.%2.%3.%4.%5.%6"/>
      <w:lvlJc w:val="left"/>
      <w:pPr>
        <w:ind w:left="1440" w:hanging="1440"/>
      </w:pPr>
      <w:rPr>
        <w:rFonts w:hint="default"/>
      </w:rPr>
    </w:lvl>
    <w:lvl w:ilvl="6" w:tentative="0">
      <w:start w:val="1"/>
      <w:numFmt w:val="decimal"/>
      <w:lvlText w:val="%1.%2.%3.%4.%5.%6.%7"/>
      <w:lvlJc w:val="left"/>
      <w:pPr>
        <w:ind w:left="1800" w:hanging="1800"/>
      </w:pPr>
      <w:rPr>
        <w:rFonts w:hint="default"/>
      </w:rPr>
    </w:lvl>
    <w:lvl w:ilvl="7" w:tentative="0">
      <w:start w:val="1"/>
      <w:numFmt w:val="decimal"/>
      <w:lvlText w:val="%1.%2.%3.%4.%5.%6.%7.%8"/>
      <w:lvlJc w:val="left"/>
      <w:pPr>
        <w:ind w:left="1800" w:hanging="1800"/>
      </w:pPr>
      <w:rPr>
        <w:rFonts w:hint="default"/>
      </w:rPr>
    </w:lvl>
    <w:lvl w:ilvl="8" w:tentative="0">
      <w:start w:val="1"/>
      <w:numFmt w:val="decimal"/>
      <w:lvlText w:val="%1.%2.%3.%4.%5.%6.%7.%8.%9"/>
      <w:lvlJc w:val="left"/>
      <w:pPr>
        <w:ind w:left="2160" w:hanging="2160"/>
      </w:pPr>
      <w:rPr>
        <w:rFonts w:hint="default"/>
      </w:rPr>
    </w:lvl>
  </w:abstractNum>
  <w:abstractNum w:abstractNumId="20">
    <w:nsid w:val="21323467"/>
    <w:multiLevelType w:val="singleLevel"/>
    <w:tmpl w:val="21323467"/>
    <w:lvl w:ilvl="0" w:tentative="0">
      <w:start w:val="1"/>
      <w:numFmt w:val="decimal"/>
      <w:pStyle w:val="519"/>
      <w:lvlText w:val="%1."/>
      <w:lvlJc w:val="left"/>
      <w:pPr>
        <w:tabs>
          <w:tab w:val="left" w:pos="1145"/>
        </w:tabs>
        <w:ind w:left="902" w:hanging="477"/>
      </w:pPr>
      <w:rPr>
        <w:rFonts w:hint="eastAsia"/>
      </w:rPr>
    </w:lvl>
  </w:abstractNum>
  <w:abstractNum w:abstractNumId="21">
    <w:nsid w:val="22647F65"/>
    <w:multiLevelType w:val="multilevel"/>
    <w:tmpl w:val="22647F65"/>
    <w:lvl w:ilvl="0" w:tentative="0">
      <w:start w:val="1"/>
      <w:numFmt w:val="bullet"/>
      <w:pStyle w:val="475"/>
      <w:lvlText w:val=""/>
      <w:lvlJc w:val="left"/>
      <w:pPr>
        <w:ind w:left="900" w:hanging="420"/>
      </w:pPr>
      <w:rPr>
        <w:rFonts w:hint="default" w:ascii="Wingdings" w:hAnsi="Wingdings"/>
      </w:rPr>
    </w:lvl>
    <w:lvl w:ilvl="1" w:tentative="0">
      <w:start w:val="1"/>
      <w:numFmt w:val="bullet"/>
      <w:lvlText w:val=""/>
      <w:lvlJc w:val="left"/>
      <w:pPr>
        <w:ind w:left="1320" w:hanging="420"/>
      </w:pPr>
      <w:rPr>
        <w:rFonts w:hint="default" w:ascii="Wingdings" w:hAnsi="Wingdings"/>
      </w:rPr>
    </w:lvl>
    <w:lvl w:ilvl="2" w:tentative="0">
      <w:start w:val="1"/>
      <w:numFmt w:val="bullet"/>
      <w:lvlText w:val=""/>
      <w:lvlJc w:val="left"/>
      <w:pPr>
        <w:ind w:left="1740" w:hanging="420"/>
      </w:pPr>
      <w:rPr>
        <w:rFonts w:hint="default" w:ascii="Wingdings" w:hAnsi="Wingdings"/>
      </w:rPr>
    </w:lvl>
    <w:lvl w:ilvl="3" w:tentative="0">
      <w:start w:val="1"/>
      <w:numFmt w:val="bullet"/>
      <w:lvlText w:val=""/>
      <w:lvlJc w:val="left"/>
      <w:pPr>
        <w:ind w:left="2160" w:hanging="420"/>
      </w:pPr>
      <w:rPr>
        <w:rFonts w:hint="default" w:ascii="Wingdings" w:hAnsi="Wingdings"/>
      </w:rPr>
    </w:lvl>
    <w:lvl w:ilvl="4" w:tentative="0">
      <w:start w:val="1"/>
      <w:numFmt w:val="bullet"/>
      <w:lvlText w:val=""/>
      <w:lvlJc w:val="left"/>
      <w:pPr>
        <w:ind w:left="2580" w:hanging="420"/>
      </w:pPr>
      <w:rPr>
        <w:rFonts w:hint="default" w:ascii="Wingdings" w:hAnsi="Wingdings"/>
      </w:rPr>
    </w:lvl>
    <w:lvl w:ilvl="5" w:tentative="0">
      <w:start w:val="1"/>
      <w:numFmt w:val="bullet"/>
      <w:lvlText w:val=""/>
      <w:lvlJc w:val="left"/>
      <w:pPr>
        <w:ind w:left="3000" w:hanging="420"/>
      </w:pPr>
      <w:rPr>
        <w:rFonts w:hint="default" w:ascii="Wingdings" w:hAnsi="Wingdings"/>
      </w:rPr>
    </w:lvl>
    <w:lvl w:ilvl="6" w:tentative="0">
      <w:start w:val="1"/>
      <w:numFmt w:val="bullet"/>
      <w:lvlText w:val=""/>
      <w:lvlJc w:val="left"/>
      <w:pPr>
        <w:ind w:left="3420" w:hanging="420"/>
      </w:pPr>
      <w:rPr>
        <w:rFonts w:hint="default" w:ascii="Wingdings" w:hAnsi="Wingdings"/>
      </w:rPr>
    </w:lvl>
    <w:lvl w:ilvl="7" w:tentative="0">
      <w:start w:val="1"/>
      <w:numFmt w:val="bullet"/>
      <w:lvlText w:val=""/>
      <w:lvlJc w:val="left"/>
      <w:pPr>
        <w:ind w:left="3840" w:hanging="420"/>
      </w:pPr>
      <w:rPr>
        <w:rFonts w:hint="default" w:ascii="Wingdings" w:hAnsi="Wingdings"/>
      </w:rPr>
    </w:lvl>
    <w:lvl w:ilvl="8" w:tentative="0">
      <w:start w:val="1"/>
      <w:numFmt w:val="bullet"/>
      <w:lvlText w:val=""/>
      <w:lvlJc w:val="left"/>
      <w:pPr>
        <w:ind w:left="4260" w:hanging="420"/>
      </w:pPr>
      <w:rPr>
        <w:rFonts w:hint="default" w:ascii="Wingdings" w:hAnsi="Wingdings"/>
      </w:rPr>
    </w:lvl>
  </w:abstractNum>
  <w:abstractNum w:abstractNumId="22">
    <w:nsid w:val="25CF2C9D"/>
    <w:multiLevelType w:val="multilevel"/>
    <w:tmpl w:val="25CF2C9D"/>
    <w:lvl w:ilvl="0" w:tentative="0">
      <w:start w:val="1"/>
      <w:numFmt w:val="decimal"/>
      <w:pStyle w:val="583"/>
      <w:lvlText w:val="%1"/>
      <w:lvlJc w:val="left"/>
      <w:pPr>
        <w:ind w:left="425" w:hanging="425"/>
      </w:pPr>
      <w:rPr>
        <w:rFonts w:hint="eastAsia"/>
      </w:rPr>
    </w:lvl>
    <w:lvl w:ilvl="1" w:tentative="0">
      <w:start w:val="1"/>
      <w:numFmt w:val="decimal"/>
      <w:pStyle w:val="585"/>
      <w:lvlText w:val="%1.%2"/>
      <w:lvlJc w:val="left"/>
      <w:pPr>
        <w:ind w:left="425" w:hanging="425"/>
      </w:pPr>
      <w:rPr>
        <w:rFonts w:hint="eastAsia"/>
      </w:rPr>
    </w:lvl>
    <w:lvl w:ilvl="2" w:tentative="0">
      <w:start w:val="1"/>
      <w:numFmt w:val="decimal"/>
      <w:pStyle w:val="587"/>
      <w:lvlText w:val="%1.%2.%3"/>
      <w:lvlJc w:val="left"/>
      <w:pPr>
        <w:ind w:left="425" w:hanging="425"/>
      </w:pPr>
      <w:rPr>
        <w:rFonts w:hint="eastAsia"/>
      </w:rPr>
    </w:lvl>
    <w:lvl w:ilvl="3" w:tentative="0">
      <w:start w:val="1"/>
      <w:numFmt w:val="decimal"/>
      <w:pStyle w:val="594"/>
      <w:lvlText w:val="%1.%2.%3.%4"/>
      <w:lvlJc w:val="left"/>
      <w:pPr>
        <w:ind w:left="425" w:hanging="425"/>
      </w:pPr>
      <w:rPr>
        <w:rFonts w:hint="eastAsia"/>
      </w:rPr>
    </w:lvl>
    <w:lvl w:ilvl="4" w:tentative="0">
      <w:start w:val="1"/>
      <w:numFmt w:val="decimal"/>
      <w:lvlText w:val="%1.%2.%3.%4.%5"/>
      <w:lvlJc w:val="left"/>
      <w:pPr>
        <w:ind w:left="425" w:hanging="425"/>
      </w:pPr>
      <w:rPr>
        <w:rFonts w:hint="eastAsia"/>
      </w:rPr>
    </w:lvl>
    <w:lvl w:ilvl="5" w:tentative="0">
      <w:start w:val="1"/>
      <w:numFmt w:val="decimal"/>
      <w:lvlText w:val="%1.%2.%3.%4.%5.%6"/>
      <w:lvlJc w:val="left"/>
      <w:pPr>
        <w:ind w:left="425" w:hanging="425"/>
      </w:pPr>
      <w:rPr>
        <w:rFonts w:hint="eastAsia"/>
      </w:rPr>
    </w:lvl>
    <w:lvl w:ilvl="6" w:tentative="0">
      <w:start w:val="1"/>
      <w:numFmt w:val="decimal"/>
      <w:lvlText w:val="%1.%2.%3.%4.%5.%6.%7"/>
      <w:lvlJc w:val="left"/>
      <w:pPr>
        <w:ind w:left="425" w:hanging="425"/>
      </w:pPr>
      <w:rPr>
        <w:rFonts w:hint="eastAsia"/>
      </w:rPr>
    </w:lvl>
    <w:lvl w:ilvl="7" w:tentative="0">
      <w:start w:val="1"/>
      <w:numFmt w:val="decimal"/>
      <w:lvlText w:val="%1.%2.%3.%4.%5.%6.%7.%8"/>
      <w:lvlJc w:val="left"/>
      <w:pPr>
        <w:ind w:left="425" w:hanging="425"/>
      </w:pPr>
      <w:rPr>
        <w:rFonts w:hint="eastAsia"/>
      </w:rPr>
    </w:lvl>
    <w:lvl w:ilvl="8" w:tentative="0">
      <w:start w:val="1"/>
      <w:numFmt w:val="decimal"/>
      <w:lvlText w:val="%1.%2.%3.%4.%5.%6.%7.%8.%9"/>
      <w:lvlJc w:val="left"/>
      <w:pPr>
        <w:ind w:left="425" w:hanging="425"/>
      </w:pPr>
      <w:rPr>
        <w:rFonts w:hint="eastAsia"/>
      </w:rPr>
    </w:lvl>
  </w:abstractNum>
  <w:abstractNum w:abstractNumId="23">
    <w:nsid w:val="2A942F93"/>
    <w:multiLevelType w:val="multilevel"/>
    <w:tmpl w:val="2A942F93"/>
    <w:lvl w:ilvl="0" w:tentative="0">
      <w:start w:val="1"/>
      <w:numFmt w:val="bullet"/>
      <w:pStyle w:val="702"/>
      <w:lvlText w:val=""/>
      <w:lvlJc w:val="left"/>
      <w:pPr>
        <w:tabs>
          <w:tab w:val="left" w:pos="964"/>
        </w:tabs>
        <w:ind w:left="964" w:hanging="482"/>
      </w:pPr>
      <w:rPr>
        <w:rFonts w:hint="default" w:ascii="Wingdings" w:hAnsi="Wingdings"/>
        <w:sz w:val="16"/>
      </w:rPr>
    </w:lvl>
    <w:lvl w:ilvl="1" w:tentative="0">
      <w:start w:val="1"/>
      <w:numFmt w:val="bullet"/>
      <w:lvlText w:val=""/>
      <w:lvlJc w:val="left"/>
      <w:pPr>
        <w:tabs>
          <w:tab w:val="left" w:pos="840"/>
        </w:tabs>
        <w:ind w:left="840" w:hanging="420"/>
      </w:pPr>
      <w:rPr>
        <w:rFonts w:hint="default" w:ascii="Wingdings" w:hAnsi="Wingdings"/>
      </w:rPr>
    </w:lvl>
    <w:lvl w:ilvl="2" w:tentative="0">
      <w:start w:val="1"/>
      <w:numFmt w:val="bullet"/>
      <w:lvlText w:val=""/>
      <w:lvlJc w:val="left"/>
      <w:pPr>
        <w:tabs>
          <w:tab w:val="left" w:pos="1260"/>
        </w:tabs>
        <w:ind w:left="1260" w:hanging="420"/>
      </w:pPr>
      <w:rPr>
        <w:rFonts w:hint="default" w:ascii="Wingdings" w:hAnsi="Wingdings"/>
      </w:rPr>
    </w:lvl>
    <w:lvl w:ilvl="3" w:tentative="0">
      <w:start w:val="1"/>
      <w:numFmt w:val="bullet"/>
      <w:lvlText w:val=""/>
      <w:lvlJc w:val="left"/>
      <w:pPr>
        <w:tabs>
          <w:tab w:val="left" w:pos="1680"/>
        </w:tabs>
        <w:ind w:left="1680" w:hanging="420"/>
      </w:pPr>
      <w:rPr>
        <w:rFonts w:hint="default" w:ascii="Wingdings" w:hAnsi="Wingdings"/>
      </w:rPr>
    </w:lvl>
    <w:lvl w:ilvl="4" w:tentative="0">
      <w:start w:val="1"/>
      <w:numFmt w:val="bullet"/>
      <w:lvlText w:val=""/>
      <w:lvlJc w:val="left"/>
      <w:pPr>
        <w:tabs>
          <w:tab w:val="left" w:pos="2100"/>
        </w:tabs>
        <w:ind w:left="2100" w:hanging="420"/>
      </w:pPr>
      <w:rPr>
        <w:rFonts w:hint="default" w:ascii="Wingdings" w:hAnsi="Wingdings"/>
      </w:rPr>
    </w:lvl>
    <w:lvl w:ilvl="5" w:tentative="0">
      <w:start w:val="1"/>
      <w:numFmt w:val="bullet"/>
      <w:lvlText w:val=""/>
      <w:lvlJc w:val="left"/>
      <w:pPr>
        <w:tabs>
          <w:tab w:val="left" w:pos="2520"/>
        </w:tabs>
        <w:ind w:left="2520" w:hanging="420"/>
      </w:pPr>
      <w:rPr>
        <w:rFonts w:hint="default" w:ascii="Wingdings" w:hAnsi="Wingdings"/>
      </w:rPr>
    </w:lvl>
    <w:lvl w:ilvl="6" w:tentative="0">
      <w:start w:val="1"/>
      <w:numFmt w:val="bullet"/>
      <w:lvlText w:val=""/>
      <w:lvlJc w:val="left"/>
      <w:pPr>
        <w:tabs>
          <w:tab w:val="left" w:pos="2940"/>
        </w:tabs>
        <w:ind w:left="2940" w:hanging="420"/>
      </w:pPr>
      <w:rPr>
        <w:rFonts w:hint="default" w:ascii="Wingdings" w:hAnsi="Wingdings"/>
      </w:rPr>
    </w:lvl>
    <w:lvl w:ilvl="7" w:tentative="0">
      <w:start w:val="1"/>
      <w:numFmt w:val="bullet"/>
      <w:lvlText w:val=""/>
      <w:lvlJc w:val="left"/>
      <w:pPr>
        <w:tabs>
          <w:tab w:val="left" w:pos="3360"/>
        </w:tabs>
        <w:ind w:left="3360" w:hanging="420"/>
      </w:pPr>
      <w:rPr>
        <w:rFonts w:hint="default" w:ascii="Wingdings" w:hAnsi="Wingdings"/>
      </w:rPr>
    </w:lvl>
    <w:lvl w:ilvl="8" w:tentative="0">
      <w:start w:val="1"/>
      <w:numFmt w:val="bullet"/>
      <w:lvlText w:val=""/>
      <w:lvlJc w:val="left"/>
      <w:pPr>
        <w:tabs>
          <w:tab w:val="left" w:pos="3780"/>
        </w:tabs>
        <w:ind w:left="3780" w:hanging="420"/>
      </w:pPr>
      <w:rPr>
        <w:rFonts w:hint="default" w:ascii="Wingdings" w:hAnsi="Wingdings"/>
      </w:rPr>
    </w:lvl>
  </w:abstractNum>
  <w:abstractNum w:abstractNumId="24">
    <w:nsid w:val="2F260321"/>
    <w:multiLevelType w:val="multilevel"/>
    <w:tmpl w:val="2F260321"/>
    <w:lvl w:ilvl="0" w:tentative="0">
      <w:start w:val="1"/>
      <w:numFmt w:val="decimal"/>
      <w:pStyle w:val="554"/>
      <w:lvlText w:val="表格%1."/>
      <w:lvlJc w:val="right"/>
      <w:pPr>
        <w:tabs>
          <w:tab w:val="left" w:pos="840"/>
        </w:tabs>
        <w:ind w:left="840" w:hanging="420"/>
      </w:pPr>
      <w:rPr>
        <w:rFonts w:hint="eastAsia"/>
      </w:rPr>
    </w:lvl>
    <w:lvl w:ilvl="1" w:tentative="0">
      <w:start w:val="1"/>
      <w:numFmt w:val="lowerLetter"/>
      <w:lvlText w:val="%2)"/>
      <w:lvlJc w:val="left"/>
      <w:pPr>
        <w:tabs>
          <w:tab w:val="left" w:pos="840"/>
        </w:tabs>
        <w:ind w:left="840" w:hanging="420"/>
      </w:pPr>
    </w:lvl>
    <w:lvl w:ilvl="2" w:tentative="0">
      <w:start w:val="1"/>
      <w:numFmt w:val="lowerRoman"/>
      <w:lvlText w:val="%3."/>
      <w:lvlJc w:val="right"/>
      <w:pPr>
        <w:tabs>
          <w:tab w:val="left" w:pos="1260"/>
        </w:tabs>
        <w:ind w:left="1260" w:hanging="420"/>
      </w:pPr>
    </w:lvl>
    <w:lvl w:ilvl="3" w:tentative="0">
      <w:start w:val="1"/>
      <w:numFmt w:val="decimal"/>
      <w:lvlText w:val="%4."/>
      <w:lvlJc w:val="left"/>
      <w:pPr>
        <w:tabs>
          <w:tab w:val="left" w:pos="1680"/>
        </w:tabs>
        <w:ind w:left="1680" w:hanging="420"/>
      </w:pPr>
    </w:lvl>
    <w:lvl w:ilvl="4" w:tentative="0">
      <w:start w:val="1"/>
      <w:numFmt w:val="lowerLetter"/>
      <w:lvlText w:val="%5)"/>
      <w:lvlJc w:val="left"/>
      <w:pPr>
        <w:tabs>
          <w:tab w:val="left" w:pos="2100"/>
        </w:tabs>
        <w:ind w:left="2100" w:hanging="420"/>
      </w:pPr>
    </w:lvl>
    <w:lvl w:ilvl="5" w:tentative="0">
      <w:start w:val="1"/>
      <w:numFmt w:val="lowerRoman"/>
      <w:lvlText w:val="%6."/>
      <w:lvlJc w:val="right"/>
      <w:pPr>
        <w:tabs>
          <w:tab w:val="left" w:pos="2520"/>
        </w:tabs>
        <w:ind w:left="2520" w:hanging="420"/>
      </w:pPr>
    </w:lvl>
    <w:lvl w:ilvl="6" w:tentative="0">
      <w:start w:val="1"/>
      <w:numFmt w:val="decimal"/>
      <w:lvlText w:val="%7."/>
      <w:lvlJc w:val="left"/>
      <w:pPr>
        <w:tabs>
          <w:tab w:val="left" w:pos="2940"/>
        </w:tabs>
        <w:ind w:left="2940" w:hanging="420"/>
      </w:pPr>
    </w:lvl>
    <w:lvl w:ilvl="7" w:tentative="0">
      <w:start w:val="1"/>
      <w:numFmt w:val="lowerLetter"/>
      <w:lvlText w:val="%8)"/>
      <w:lvlJc w:val="left"/>
      <w:pPr>
        <w:tabs>
          <w:tab w:val="left" w:pos="3360"/>
        </w:tabs>
        <w:ind w:left="3360" w:hanging="420"/>
      </w:pPr>
    </w:lvl>
    <w:lvl w:ilvl="8" w:tentative="0">
      <w:start w:val="1"/>
      <w:numFmt w:val="lowerRoman"/>
      <w:lvlText w:val="%9."/>
      <w:lvlJc w:val="right"/>
      <w:pPr>
        <w:tabs>
          <w:tab w:val="left" w:pos="3780"/>
        </w:tabs>
        <w:ind w:left="3780" w:hanging="420"/>
      </w:pPr>
    </w:lvl>
  </w:abstractNum>
  <w:abstractNum w:abstractNumId="25">
    <w:nsid w:val="335C7CF3"/>
    <w:multiLevelType w:val="multilevel"/>
    <w:tmpl w:val="335C7CF3"/>
    <w:lvl w:ilvl="0" w:tentative="0">
      <w:start w:val="1"/>
      <w:numFmt w:val="bullet"/>
      <w:pStyle w:val="645"/>
      <w:lvlText w:val=""/>
      <w:lvlJc w:val="left"/>
      <w:pPr>
        <w:tabs>
          <w:tab w:val="left" w:pos="874"/>
        </w:tabs>
        <w:ind w:left="874" w:hanging="420"/>
      </w:pPr>
      <w:rPr>
        <w:rFonts w:hint="default" w:ascii="Wingdings" w:hAnsi="Wingdings"/>
      </w:rPr>
    </w:lvl>
    <w:lvl w:ilvl="1" w:tentative="0">
      <w:start w:val="1"/>
      <w:numFmt w:val="bullet"/>
      <w:lvlText w:val=""/>
      <w:lvlJc w:val="left"/>
      <w:pPr>
        <w:tabs>
          <w:tab w:val="left" w:pos="1294"/>
        </w:tabs>
        <w:ind w:left="1294" w:hanging="420"/>
      </w:pPr>
      <w:rPr>
        <w:rFonts w:hint="default" w:ascii="Wingdings" w:hAnsi="Wingdings"/>
      </w:rPr>
    </w:lvl>
    <w:lvl w:ilvl="2" w:tentative="0">
      <w:start w:val="1"/>
      <w:numFmt w:val="bullet"/>
      <w:lvlText w:val=""/>
      <w:lvlJc w:val="left"/>
      <w:pPr>
        <w:tabs>
          <w:tab w:val="left" w:pos="1714"/>
        </w:tabs>
        <w:ind w:left="1714" w:hanging="420"/>
      </w:pPr>
      <w:rPr>
        <w:rFonts w:hint="default" w:ascii="Wingdings" w:hAnsi="Wingdings"/>
      </w:rPr>
    </w:lvl>
    <w:lvl w:ilvl="3" w:tentative="0">
      <w:start w:val="1"/>
      <w:numFmt w:val="bullet"/>
      <w:lvlText w:val=""/>
      <w:lvlJc w:val="left"/>
      <w:pPr>
        <w:tabs>
          <w:tab w:val="left" w:pos="2134"/>
        </w:tabs>
        <w:ind w:left="2134" w:hanging="420"/>
      </w:pPr>
      <w:rPr>
        <w:rFonts w:hint="default" w:ascii="Wingdings" w:hAnsi="Wingdings"/>
      </w:rPr>
    </w:lvl>
    <w:lvl w:ilvl="4" w:tentative="0">
      <w:start w:val="1"/>
      <w:numFmt w:val="bullet"/>
      <w:lvlText w:val=""/>
      <w:lvlJc w:val="left"/>
      <w:pPr>
        <w:tabs>
          <w:tab w:val="left" w:pos="2554"/>
        </w:tabs>
        <w:ind w:left="2554" w:hanging="420"/>
      </w:pPr>
      <w:rPr>
        <w:rFonts w:hint="default" w:ascii="Wingdings" w:hAnsi="Wingdings"/>
      </w:rPr>
    </w:lvl>
    <w:lvl w:ilvl="5" w:tentative="0">
      <w:start w:val="1"/>
      <w:numFmt w:val="bullet"/>
      <w:lvlText w:val=""/>
      <w:lvlJc w:val="left"/>
      <w:pPr>
        <w:tabs>
          <w:tab w:val="left" w:pos="2974"/>
        </w:tabs>
        <w:ind w:left="2974" w:hanging="420"/>
      </w:pPr>
      <w:rPr>
        <w:rFonts w:hint="default" w:ascii="Wingdings" w:hAnsi="Wingdings"/>
      </w:rPr>
    </w:lvl>
    <w:lvl w:ilvl="6" w:tentative="0">
      <w:start w:val="1"/>
      <w:numFmt w:val="bullet"/>
      <w:lvlText w:val=""/>
      <w:lvlJc w:val="left"/>
      <w:pPr>
        <w:tabs>
          <w:tab w:val="left" w:pos="3394"/>
        </w:tabs>
        <w:ind w:left="3394" w:hanging="420"/>
      </w:pPr>
      <w:rPr>
        <w:rFonts w:hint="default" w:ascii="Wingdings" w:hAnsi="Wingdings"/>
      </w:rPr>
    </w:lvl>
    <w:lvl w:ilvl="7" w:tentative="0">
      <w:start w:val="1"/>
      <w:numFmt w:val="bullet"/>
      <w:lvlText w:val=""/>
      <w:lvlJc w:val="left"/>
      <w:pPr>
        <w:tabs>
          <w:tab w:val="left" w:pos="3814"/>
        </w:tabs>
        <w:ind w:left="3814" w:hanging="420"/>
      </w:pPr>
      <w:rPr>
        <w:rFonts w:hint="default" w:ascii="Wingdings" w:hAnsi="Wingdings"/>
      </w:rPr>
    </w:lvl>
    <w:lvl w:ilvl="8" w:tentative="0">
      <w:start w:val="1"/>
      <w:numFmt w:val="bullet"/>
      <w:lvlText w:val=""/>
      <w:lvlJc w:val="left"/>
      <w:pPr>
        <w:tabs>
          <w:tab w:val="left" w:pos="4234"/>
        </w:tabs>
        <w:ind w:left="4234" w:hanging="420"/>
      </w:pPr>
      <w:rPr>
        <w:rFonts w:hint="default" w:ascii="Wingdings" w:hAnsi="Wingdings"/>
      </w:rPr>
    </w:lvl>
  </w:abstractNum>
  <w:abstractNum w:abstractNumId="26">
    <w:nsid w:val="343B7750"/>
    <w:multiLevelType w:val="multilevel"/>
    <w:tmpl w:val="343B7750"/>
    <w:lvl w:ilvl="0" w:tentative="0">
      <w:start w:val="1"/>
      <w:numFmt w:val="bullet"/>
      <w:pStyle w:val="644"/>
      <w:lvlText w:val=""/>
      <w:lvlJc w:val="left"/>
      <w:pPr>
        <w:tabs>
          <w:tab w:val="left" w:pos="420"/>
        </w:tabs>
        <w:ind w:left="420" w:hanging="420"/>
      </w:pPr>
      <w:rPr>
        <w:rFonts w:hint="default" w:ascii="Symbol" w:hAnsi="Symbol"/>
        <w:color w:val="auto"/>
        <w:sz w:val="21"/>
      </w:rPr>
    </w:lvl>
    <w:lvl w:ilvl="1" w:tentative="0">
      <w:start w:val="1"/>
      <w:numFmt w:val="lowerLetter"/>
      <w:lvlText w:val="%2)"/>
      <w:lvlJc w:val="left"/>
      <w:pPr>
        <w:tabs>
          <w:tab w:val="left" w:pos="840"/>
        </w:tabs>
        <w:ind w:left="840" w:hanging="420"/>
      </w:pPr>
    </w:lvl>
    <w:lvl w:ilvl="2" w:tentative="0">
      <w:start w:val="1"/>
      <w:numFmt w:val="lowerRoman"/>
      <w:lvlText w:val="%3."/>
      <w:lvlJc w:val="right"/>
      <w:pPr>
        <w:tabs>
          <w:tab w:val="left" w:pos="1260"/>
        </w:tabs>
        <w:ind w:left="1260" w:hanging="420"/>
      </w:pPr>
    </w:lvl>
    <w:lvl w:ilvl="3" w:tentative="0">
      <w:start w:val="1"/>
      <w:numFmt w:val="decimal"/>
      <w:lvlText w:val="%4."/>
      <w:lvlJc w:val="left"/>
      <w:pPr>
        <w:tabs>
          <w:tab w:val="left" w:pos="1680"/>
        </w:tabs>
        <w:ind w:left="1680" w:hanging="420"/>
      </w:pPr>
    </w:lvl>
    <w:lvl w:ilvl="4" w:tentative="0">
      <w:start w:val="1"/>
      <w:numFmt w:val="lowerLetter"/>
      <w:lvlText w:val="%5)"/>
      <w:lvlJc w:val="left"/>
      <w:pPr>
        <w:tabs>
          <w:tab w:val="left" w:pos="2100"/>
        </w:tabs>
        <w:ind w:left="2100" w:hanging="420"/>
      </w:pPr>
    </w:lvl>
    <w:lvl w:ilvl="5" w:tentative="0">
      <w:start w:val="1"/>
      <w:numFmt w:val="lowerRoman"/>
      <w:lvlText w:val="%6."/>
      <w:lvlJc w:val="right"/>
      <w:pPr>
        <w:tabs>
          <w:tab w:val="left" w:pos="2520"/>
        </w:tabs>
        <w:ind w:left="2520" w:hanging="420"/>
      </w:pPr>
    </w:lvl>
    <w:lvl w:ilvl="6" w:tentative="0">
      <w:start w:val="1"/>
      <w:numFmt w:val="decimal"/>
      <w:lvlText w:val="%7."/>
      <w:lvlJc w:val="left"/>
      <w:pPr>
        <w:tabs>
          <w:tab w:val="left" w:pos="2940"/>
        </w:tabs>
        <w:ind w:left="2940" w:hanging="420"/>
      </w:pPr>
    </w:lvl>
    <w:lvl w:ilvl="7" w:tentative="0">
      <w:start w:val="1"/>
      <w:numFmt w:val="lowerLetter"/>
      <w:lvlText w:val="%8)"/>
      <w:lvlJc w:val="left"/>
      <w:pPr>
        <w:tabs>
          <w:tab w:val="left" w:pos="3360"/>
        </w:tabs>
        <w:ind w:left="3360" w:hanging="420"/>
      </w:pPr>
    </w:lvl>
    <w:lvl w:ilvl="8" w:tentative="0">
      <w:start w:val="1"/>
      <w:numFmt w:val="lowerRoman"/>
      <w:lvlText w:val="%9."/>
      <w:lvlJc w:val="right"/>
      <w:pPr>
        <w:tabs>
          <w:tab w:val="left" w:pos="3780"/>
        </w:tabs>
        <w:ind w:left="3780" w:hanging="420"/>
      </w:pPr>
    </w:lvl>
  </w:abstractNum>
  <w:abstractNum w:abstractNumId="27">
    <w:nsid w:val="35390902"/>
    <w:multiLevelType w:val="multilevel"/>
    <w:tmpl w:val="35390902"/>
    <w:lvl w:ilvl="0" w:tentative="0">
      <w:start w:val="1"/>
      <w:numFmt w:val="decimal"/>
      <w:pStyle w:val="193"/>
      <w:lvlText w:val="%1、"/>
      <w:lvlJc w:val="left"/>
      <w:pPr>
        <w:ind w:left="900" w:hanging="420"/>
      </w:pPr>
      <w:rPr>
        <w:rFonts w:hint="default"/>
      </w:rPr>
    </w:lvl>
    <w:lvl w:ilvl="1" w:tentative="0">
      <w:start w:val="1"/>
      <w:numFmt w:val="lowerLetter"/>
      <w:lvlText w:val="%2)"/>
      <w:lvlJc w:val="left"/>
      <w:pPr>
        <w:ind w:left="1320" w:hanging="420"/>
      </w:pPr>
    </w:lvl>
    <w:lvl w:ilvl="2" w:tentative="0">
      <w:start w:val="1"/>
      <w:numFmt w:val="lowerRoman"/>
      <w:lvlText w:val="%3."/>
      <w:lvlJc w:val="right"/>
      <w:pPr>
        <w:ind w:left="1740" w:hanging="420"/>
      </w:pPr>
    </w:lvl>
    <w:lvl w:ilvl="3" w:tentative="0">
      <w:start w:val="1"/>
      <w:numFmt w:val="decimal"/>
      <w:lvlText w:val="%4."/>
      <w:lvlJc w:val="left"/>
      <w:pPr>
        <w:ind w:left="2160" w:hanging="420"/>
      </w:pPr>
    </w:lvl>
    <w:lvl w:ilvl="4" w:tentative="0">
      <w:start w:val="1"/>
      <w:numFmt w:val="lowerLetter"/>
      <w:lvlText w:val="%5)"/>
      <w:lvlJc w:val="left"/>
      <w:pPr>
        <w:ind w:left="2580" w:hanging="420"/>
      </w:pPr>
    </w:lvl>
    <w:lvl w:ilvl="5" w:tentative="0">
      <w:start w:val="1"/>
      <w:numFmt w:val="lowerRoman"/>
      <w:lvlText w:val="%6."/>
      <w:lvlJc w:val="right"/>
      <w:pPr>
        <w:ind w:left="3000" w:hanging="420"/>
      </w:pPr>
    </w:lvl>
    <w:lvl w:ilvl="6" w:tentative="0">
      <w:start w:val="1"/>
      <w:numFmt w:val="decimal"/>
      <w:lvlText w:val="%7."/>
      <w:lvlJc w:val="left"/>
      <w:pPr>
        <w:ind w:left="3420" w:hanging="420"/>
      </w:pPr>
    </w:lvl>
    <w:lvl w:ilvl="7" w:tentative="0">
      <w:start w:val="1"/>
      <w:numFmt w:val="lowerLetter"/>
      <w:lvlText w:val="%8)"/>
      <w:lvlJc w:val="left"/>
      <w:pPr>
        <w:ind w:left="3840" w:hanging="420"/>
      </w:pPr>
    </w:lvl>
    <w:lvl w:ilvl="8" w:tentative="0">
      <w:start w:val="1"/>
      <w:numFmt w:val="lowerRoman"/>
      <w:lvlText w:val="%9."/>
      <w:lvlJc w:val="right"/>
      <w:pPr>
        <w:ind w:left="4260" w:hanging="420"/>
      </w:pPr>
    </w:lvl>
  </w:abstractNum>
  <w:abstractNum w:abstractNumId="28">
    <w:nsid w:val="3680101F"/>
    <w:multiLevelType w:val="multilevel"/>
    <w:tmpl w:val="3680101F"/>
    <w:lvl w:ilvl="0" w:tentative="0">
      <w:start w:val="1"/>
      <w:numFmt w:val="decimal"/>
      <w:lvlText w:val="%1、"/>
      <w:lvlJc w:val="left"/>
      <w:pPr>
        <w:tabs>
          <w:tab w:val="left" w:pos="780"/>
        </w:tabs>
        <w:ind w:left="780" w:hanging="360"/>
      </w:pPr>
      <w:rPr>
        <w:rFonts w:hint="default"/>
      </w:rPr>
    </w:lvl>
    <w:lvl w:ilvl="1" w:tentative="0">
      <w:start w:val="0"/>
      <w:numFmt w:val="none"/>
      <w:pStyle w:val="579"/>
      <w:lvlText w:val=""/>
      <w:lvlJc w:val="left"/>
      <w:pPr>
        <w:tabs>
          <w:tab w:val="left" w:pos="360"/>
        </w:tabs>
      </w:pPr>
    </w:lvl>
    <w:lvl w:ilvl="2" w:tentative="0">
      <w:start w:val="1"/>
      <w:numFmt w:val="lowerRoman"/>
      <w:lvlText w:val="%3."/>
      <w:lvlJc w:val="right"/>
      <w:pPr>
        <w:tabs>
          <w:tab w:val="left" w:pos="1680"/>
        </w:tabs>
        <w:ind w:left="1680" w:hanging="420"/>
      </w:pPr>
    </w:lvl>
    <w:lvl w:ilvl="3" w:tentative="0">
      <w:start w:val="1"/>
      <w:numFmt w:val="decimal"/>
      <w:lvlText w:val="%4."/>
      <w:lvlJc w:val="left"/>
      <w:pPr>
        <w:tabs>
          <w:tab w:val="left" w:pos="2100"/>
        </w:tabs>
        <w:ind w:left="2100" w:hanging="420"/>
      </w:pPr>
    </w:lvl>
    <w:lvl w:ilvl="4" w:tentative="0">
      <w:start w:val="1"/>
      <w:numFmt w:val="lowerLetter"/>
      <w:lvlText w:val="%5)"/>
      <w:lvlJc w:val="left"/>
      <w:pPr>
        <w:tabs>
          <w:tab w:val="left" w:pos="2520"/>
        </w:tabs>
        <w:ind w:left="2520" w:hanging="420"/>
      </w:pPr>
    </w:lvl>
    <w:lvl w:ilvl="5" w:tentative="0">
      <w:start w:val="1"/>
      <w:numFmt w:val="lowerRoman"/>
      <w:lvlText w:val="%6."/>
      <w:lvlJc w:val="right"/>
      <w:pPr>
        <w:tabs>
          <w:tab w:val="left" w:pos="2940"/>
        </w:tabs>
        <w:ind w:left="2940" w:hanging="420"/>
      </w:pPr>
    </w:lvl>
    <w:lvl w:ilvl="6" w:tentative="0">
      <w:start w:val="1"/>
      <w:numFmt w:val="decimal"/>
      <w:lvlText w:val="%7."/>
      <w:lvlJc w:val="left"/>
      <w:pPr>
        <w:tabs>
          <w:tab w:val="left" w:pos="3360"/>
        </w:tabs>
        <w:ind w:left="3360" w:hanging="420"/>
      </w:pPr>
    </w:lvl>
    <w:lvl w:ilvl="7" w:tentative="0">
      <w:start w:val="1"/>
      <w:numFmt w:val="lowerLetter"/>
      <w:lvlText w:val="%8)"/>
      <w:lvlJc w:val="left"/>
      <w:pPr>
        <w:tabs>
          <w:tab w:val="left" w:pos="3780"/>
        </w:tabs>
        <w:ind w:left="3780" w:hanging="420"/>
      </w:pPr>
    </w:lvl>
    <w:lvl w:ilvl="8" w:tentative="0">
      <w:start w:val="1"/>
      <w:numFmt w:val="lowerRoman"/>
      <w:lvlText w:val="%9."/>
      <w:lvlJc w:val="right"/>
      <w:pPr>
        <w:tabs>
          <w:tab w:val="left" w:pos="4200"/>
        </w:tabs>
        <w:ind w:left="4200" w:hanging="420"/>
      </w:pPr>
    </w:lvl>
  </w:abstractNum>
  <w:abstractNum w:abstractNumId="29">
    <w:nsid w:val="38D16BD5"/>
    <w:multiLevelType w:val="multilevel"/>
    <w:tmpl w:val="38D16BD5"/>
    <w:lvl w:ilvl="0" w:tentative="0">
      <w:start w:val="1"/>
      <w:numFmt w:val="bullet"/>
      <w:pStyle w:val="515"/>
      <w:lvlText w:val=""/>
      <w:lvlPicBulletId w:val="0"/>
      <w:lvlJc w:val="left"/>
      <w:pPr>
        <w:tabs>
          <w:tab w:val="left" w:pos="840"/>
        </w:tabs>
        <w:ind w:left="840" w:hanging="420"/>
      </w:pPr>
      <w:rPr>
        <w:rFonts w:hint="default" w:ascii="Symbol" w:hAnsi="Symbol"/>
        <w:color w:val="auto"/>
      </w:rPr>
    </w:lvl>
    <w:lvl w:ilvl="1" w:tentative="0">
      <w:start w:val="1"/>
      <w:numFmt w:val="bullet"/>
      <w:lvlText w:val=""/>
      <w:lvlPicBulletId w:val="1"/>
      <w:lvlJc w:val="left"/>
      <w:pPr>
        <w:tabs>
          <w:tab w:val="left" w:pos="1740"/>
        </w:tabs>
        <w:ind w:left="1740" w:hanging="420"/>
      </w:pPr>
      <w:rPr>
        <w:rFonts w:hint="default" w:ascii="Symbol" w:hAnsi="Symbol"/>
        <w:color w:val="auto"/>
      </w:rPr>
    </w:lvl>
    <w:lvl w:ilvl="2" w:tentative="0">
      <w:start w:val="1"/>
      <w:numFmt w:val="bullet"/>
      <w:lvlText w:val=""/>
      <w:lvlJc w:val="left"/>
      <w:pPr>
        <w:tabs>
          <w:tab w:val="left" w:pos="2160"/>
        </w:tabs>
        <w:ind w:left="2160" w:hanging="420"/>
      </w:pPr>
      <w:rPr>
        <w:rFonts w:hint="default" w:ascii="Wingdings" w:hAnsi="Wingdings"/>
      </w:rPr>
    </w:lvl>
    <w:lvl w:ilvl="3" w:tentative="0">
      <w:start w:val="1"/>
      <w:numFmt w:val="bullet"/>
      <w:lvlText w:val=""/>
      <w:lvlJc w:val="left"/>
      <w:pPr>
        <w:tabs>
          <w:tab w:val="left" w:pos="2580"/>
        </w:tabs>
        <w:ind w:left="2580" w:hanging="420"/>
      </w:pPr>
      <w:rPr>
        <w:rFonts w:hint="default" w:ascii="Wingdings" w:hAnsi="Wingdings"/>
      </w:rPr>
    </w:lvl>
    <w:lvl w:ilvl="4" w:tentative="0">
      <w:start w:val="1"/>
      <w:numFmt w:val="bullet"/>
      <w:lvlText w:val=""/>
      <w:lvlJc w:val="left"/>
      <w:pPr>
        <w:tabs>
          <w:tab w:val="left" w:pos="3000"/>
        </w:tabs>
        <w:ind w:left="3000" w:hanging="420"/>
      </w:pPr>
      <w:rPr>
        <w:rFonts w:hint="default" w:ascii="Wingdings" w:hAnsi="Wingdings"/>
      </w:rPr>
    </w:lvl>
    <w:lvl w:ilvl="5" w:tentative="0">
      <w:start w:val="1"/>
      <w:numFmt w:val="bullet"/>
      <w:lvlText w:val=""/>
      <w:lvlJc w:val="left"/>
      <w:pPr>
        <w:tabs>
          <w:tab w:val="left" w:pos="3420"/>
        </w:tabs>
        <w:ind w:left="3420" w:hanging="420"/>
      </w:pPr>
      <w:rPr>
        <w:rFonts w:hint="default" w:ascii="Wingdings" w:hAnsi="Wingdings"/>
      </w:rPr>
    </w:lvl>
    <w:lvl w:ilvl="6" w:tentative="0">
      <w:start w:val="1"/>
      <w:numFmt w:val="bullet"/>
      <w:lvlText w:val=""/>
      <w:lvlJc w:val="left"/>
      <w:pPr>
        <w:tabs>
          <w:tab w:val="left" w:pos="3840"/>
        </w:tabs>
        <w:ind w:left="3840" w:hanging="420"/>
      </w:pPr>
      <w:rPr>
        <w:rFonts w:hint="default" w:ascii="Wingdings" w:hAnsi="Wingdings"/>
      </w:rPr>
    </w:lvl>
    <w:lvl w:ilvl="7" w:tentative="0">
      <w:start w:val="1"/>
      <w:numFmt w:val="bullet"/>
      <w:lvlText w:val=""/>
      <w:lvlJc w:val="left"/>
      <w:pPr>
        <w:tabs>
          <w:tab w:val="left" w:pos="4260"/>
        </w:tabs>
        <w:ind w:left="4260" w:hanging="420"/>
      </w:pPr>
      <w:rPr>
        <w:rFonts w:hint="default" w:ascii="Wingdings" w:hAnsi="Wingdings"/>
      </w:rPr>
    </w:lvl>
    <w:lvl w:ilvl="8" w:tentative="0">
      <w:start w:val="1"/>
      <w:numFmt w:val="bullet"/>
      <w:lvlText w:val=""/>
      <w:lvlJc w:val="left"/>
      <w:pPr>
        <w:tabs>
          <w:tab w:val="left" w:pos="4680"/>
        </w:tabs>
        <w:ind w:left="4680" w:hanging="420"/>
      </w:pPr>
      <w:rPr>
        <w:rFonts w:hint="default" w:ascii="Wingdings" w:hAnsi="Wingdings"/>
      </w:rPr>
    </w:lvl>
  </w:abstractNum>
  <w:abstractNum w:abstractNumId="30">
    <w:nsid w:val="41476FF5"/>
    <w:multiLevelType w:val="multilevel"/>
    <w:tmpl w:val="41476FF5"/>
    <w:lvl w:ilvl="0" w:tentative="0">
      <w:start w:val="1"/>
      <w:numFmt w:val="bullet"/>
      <w:pStyle w:val="546"/>
      <w:lvlText w:val=""/>
      <w:lvlJc w:val="left"/>
      <w:pPr>
        <w:tabs>
          <w:tab w:val="left" w:pos="420"/>
        </w:tabs>
        <w:ind w:left="420" w:hanging="420"/>
      </w:pPr>
      <w:rPr>
        <w:rFonts w:hint="default" w:ascii="Wingdings" w:hAnsi="Wingdings"/>
      </w:rPr>
    </w:lvl>
    <w:lvl w:ilvl="1" w:tentative="0">
      <w:start w:val="1"/>
      <w:numFmt w:val="bullet"/>
      <w:lvlText w:val=""/>
      <w:lvlJc w:val="left"/>
      <w:pPr>
        <w:tabs>
          <w:tab w:val="left" w:pos="840"/>
        </w:tabs>
        <w:ind w:left="840" w:hanging="420"/>
      </w:pPr>
      <w:rPr>
        <w:rFonts w:hint="default" w:ascii="Wingdings" w:hAnsi="Wingdings"/>
      </w:rPr>
    </w:lvl>
    <w:lvl w:ilvl="2" w:tentative="0">
      <w:start w:val="1"/>
      <w:numFmt w:val="bullet"/>
      <w:lvlText w:val=""/>
      <w:lvlJc w:val="left"/>
      <w:pPr>
        <w:tabs>
          <w:tab w:val="left" w:pos="1260"/>
        </w:tabs>
        <w:ind w:left="1260" w:hanging="420"/>
      </w:pPr>
      <w:rPr>
        <w:rFonts w:hint="default" w:ascii="Wingdings" w:hAnsi="Wingdings"/>
      </w:rPr>
    </w:lvl>
    <w:lvl w:ilvl="3" w:tentative="0">
      <w:start w:val="1"/>
      <w:numFmt w:val="bullet"/>
      <w:lvlText w:val=""/>
      <w:lvlJc w:val="left"/>
      <w:pPr>
        <w:tabs>
          <w:tab w:val="left" w:pos="1680"/>
        </w:tabs>
        <w:ind w:left="1680" w:hanging="420"/>
      </w:pPr>
      <w:rPr>
        <w:rFonts w:hint="default" w:ascii="Wingdings" w:hAnsi="Wingdings"/>
      </w:rPr>
    </w:lvl>
    <w:lvl w:ilvl="4" w:tentative="0">
      <w:start w:val="1"/>
      <w:numFmt w:val="bullet"/>
      <w:lvlText w:val=""/>
      <w:lvlJc w:val="left"/>
      <w:pPr>
        <w:tabs>
          <w:tab w:val="left" w:pos="2100"/>
        </w:tabs>
        <w:ind w:left="2100" w:hanging="420"/>
      </w:pPr>
      <w:rPr>
        <w:rFonts w:hint="default" w:ascii="Wingdings" w:hAnsi="Wingdings"/>
      </w:rPr>
    </w:lvl>
    <w:lvl w:ilvl="5" w:tentative="0">
      <w:start w:val="1"/>
      <w:numFmt w:val="bullet"/>
      <w:lvlText w:val=""/>
      <w:lvlJc w:val="left"/>
      <w:pPr>
        <w:tabs>
          <w:tab w:val="left" w:pos="2520"/>
        </w:tabs>
        <w:ind w:left="2520" w:hanging="420"/>
      </w:pPr>
      <w:rPr>
        <w:rFonts w:hint="default" w:ascii="Wingdings" w:hAnsi="Wingdings"/>
      </w:rPr>
    </w:lvl>
    <w:lvl w:ilvl="6" w:tentative="0">
      <w:start w:val="1"/>
      <w:numFmt w:val="bullet"/>
      <w:lvlText w:val=""/>
      <w:lvlJc w:val="left"/>
      <w:pPr>
        <w:tabs>
          <w:tab w:val="left" w:pos="2940"/>
        </w:tabs>
        <w:ind w:left="2940" w:hanging="420"/>
      </w:pPr>
      <w:rPr>
        <w:rFonts w:hint="default" w:ascii="Wingdings" w:hAnsi="Wingdings"/>
      </w:rPr>
    </w:lvl>
    <w:lvl w:ilvl="7" w:tentative="0">
      <w:start w:val="1"/>
      <w:numFmt w:val="bullet"/>
      <w:lvlText w:val=""/>
      <w:lvlJc w:val="left"/>
      <w:pPr>
        <w:tabs>
          <w:tab w:val="left" w:pos="3360"/>
        </w:tabs>
        <w:ind w:left="3360" w:hanging="420"/>
      </w:pPr>
      <w:rPr>
        <w:rFonts w:hint="default" w:ascii="Wingdings" w:hAnsi="Wingdings"/>
      </w:rPr>
    </w:lvl>
    <w:lvl w:ilvl="8" w:tentative="0">
      <w:start w:val="1"/>
      <w:numFmt w:val="bullet"/>
      <w:lvlText w:val=""/>
      <w:lvlJc w:val="left"/>
      <w:pPr>
        <w:tabs>
          <w:tab w:val="left" w:pos="3780"/>
        </w:tabs>
        <w:ind w:left="3780" w:hanging="420"/>
      </w:pPr>
      <w:rPr>
        <w:rFonts w:hint="default" w:ascii="Wingdings" w:hAnsi="Wingdings"/>
      </w:rPr>
    </w:lvl>
  </w:abstractNum>
  <w:abstractNum w:abstractNumId="31">
    <w:nsid w:val="441A5D35"/>
    <w:multiLevelType w:val="multilevel"/>
    <w:tmpl w:val="441A5D35"/>
    <w:lvl w:ilvl="0" w:tentative="0">
      <w:start w:val="1"/>
      <w:numFmt w:val="chineseCountingThousand"/>
      <w:pStyle w:val="635"/>
      <w:lvlText w:val="第%1章"/>
      <w:lvlJc w:val="left"/>
      <w:pPr>
        <w:ind w:left="432" w:hanging="432"/>
      </w:pPr>
      <w:rPr>
        <w:rFonts w:hint="eastAsia"/>
      </w:rPr>
    </w:lvl>
    <w:lvl w:ilvl="1" w:tentative="0">
      <w:start w:val="1"/>
      <w:numFmt w:val="decimal"/>
      <w:isLgl/>
      <w:lvlText w:val="%1.%2"/>
      <w:lvlJc w:val="left"/>
      <w:pPr>
        <w:ind w:left="576" w:hanging="576"/>
      </w:pPr>
      <w:rPr>
        <w:rFonts w:hint="eastAsia" w:ascii="宋体" w:hAnsi="宋体" w:eastAsia="宋体"/>
      </w:rPr>
    </w:lvl>
    <w:lvl w:ilvl="2" w:tentative="0">
      <w:start w:val="1"/>
      <w:numFmt w:val="decimal"/>
      <w:isLgl/>
      <w:lvlText w:val="%1.%2.%3"/>
      <w:lvlJc w:val="left"/>
      <w:pPr>
        <w:ind w:left="720" w:hanging="720"/>
      </w:pPr>
      <w:rPr>
        <w:rFonts w:hint="eastAsia"/>
      </w:rPr>
    </w:lvl>
    <w:lvl w:ilvl="3" w:tentative="0">
      <w:start w:val="1"/>
      <w:numFmt w:val="decimal"/>
      <w:lvlText w:val="%1.%2.%3.%4"/>
      <w:lvlJc w:val="left"/>
      <w:pPr>
        <w:ind w:left="864" w:hanging="864"/>
      </w:pPr>
      <w:rPr>
        <w:rFonts w:hint="eastAsia"/>
      </w:rPr>
    </w:lvl>
    <w:lvl w:ilvl="4" w:tentative="0">
      <w:start w:val="1"/>
      <w:numFmt w:val="decimal"/>
      <w:lvlText w:val="%1.%2.%3.%4.%5"/>
      <w:lvlJc w:val="left"/>
      <w:pPr>
        <w:ind w:left="1008" w:hanging="1008"/>
      </w:pPr>
      <w:rPr>
        <w:rFonts w:hint="eastAsia"/>
      </w:rPr>
    </w:lvl>
    <w:lvl w:ilvl="5" w:tentative="0">
      <w:start w:val="1"/>
      <w:numFmt w:val="decimal"/>
      <w:lvlText w:val="%1.%2.%3.%4.%5.%6"/>
      <w:lvlJc w:val="left"/>
      <w:pPr>
        <w:ind w:left="1152" w:hanging="1152"/>
      </w:pPr>
      <w:rPr>
        <w:rFonts w:hint="eastAsia"/>
      </w:rPr>
    </w:lvl>
    <w:lvl w:ilvl="6" w:tentative="0">
      <w:start w:val="1"/>
      <w:numFmt w:val="decimal"/>
      <w:lvlText w:val="%1.%2.%3.%4.%5.%6.%7"/>
      <w:lvlJc w:val="left"/>
      <w:pPr>
        <w:ind w:left="1296" w:hanging="1296"/>
      </w:pPr>
      <w:rPr>
        <w:rFonts w:hint="eastAsia"/>
      </w:rPr>
    </w:lvl>
    <w:lvl w:ilvl="7" w:tentative="0">
      <w:start w:val="1"/>
      <w:numFmt w:val="decimal"/>
      <w:lvlText w:val="%1.%2.%3.%4.%5.%6.%7.%8"/>
      <w:lvlJc w:val="left"/>
      <w:pPr>
        <w:ind w:left="1440" w:hanging="1440"/>
      </w:pPr>
      <w:rPr>
        <w:rFonts w:hint="eastAsia"/>
      </w:rPr>
    </w:lvl>
    <w:lvl w:ilvl="8" w:tentative="0">
      <w:start w:val="1"/>
      <w:numFmt w:val="decimal"/>
      <w:lvlText w:val="%1.%2.%3.%4.%5.%6.%7.%8.%9"/>
      <w:lvlJc w:val="left"/>
      <w:pPr>
        <w:ind w:left="1584" w:hanging="1584"/>
      </w:pPr>
      <w:rPr>
        <w:rFonts w:hint="eastAsia"/>
      </w:rPr>
    </w:lvl>
  </w:abstractNum>
  <w:abstractNum w:abstractNumId="32">
    <w:nsid w:val="44E54F42"/>
    <w:multiLevelType w:val="multilevel"/>
    <w:tmpl w:val="44E54F42"/>
    <w:lvl w:ilvl="0" w:tentative="0">
      <w:start w:val="1"/>
      <w:numFmt w:val="decimal"/>
      <w:pStyle w:val="504"/>
      <w:lvlText w:val="%1."/>
      <w:lvlJc w:val="left"/>
      <w:pPr>
        <w:tabs>
          <w:tab w:val="left" w:pos="900"/>
        </w:tabs>
        <w:ind w:left="900" w:hanging="420"/>
      </w:pPr>
    </w:lvl>
    <w:lvl w:ilvl="1" w:tentative="0">
      <w:start w:val="1"/>
      <w:numFmt w:val="lowerLetter"/>
      <w:lvlText w:val="%2)"/>
      <w:lvlJc w:val="left"/>
      <w:pPr>
        <w:tabs>
          <w:tab w:val="left" w:pos="1320"/>
        </w:tabs>
        <w:ind w:left="1320" w:hanging="420"/>
      </w:pPr>
    </w:lvl>
    <w:lvl w:ilvl="2" w:tentative="0">
      <w:start w:val="1"/>
      <w:numFmt w:val="lowerRoman"/>
      <w:lvlText w:val="%3."/>
      <w:lvlJc w:val="right"/>
      <w:pPr>
        <w:tabs>
          <w:tab w:val="left" w:pos="1740"/>
        </w:tabs>
        <w:ind w:left="1740" w:hanging="420"/>
      </w:pPr>
    </w:lvl>
    <w:lvl w:ilvl="3" w:tentative="0">
      <w:start w:val="1"/>
      <w:numFmt w:val="decimal"/>
      <w:lvlText w:val="%4."/>
      <w:lvlJc w:val="left"/>
      <w:pPr>
        <w:tabs>
          <w:tab w:val="left" w:pos="2160"/>
        </w:tabs>
        <w:ind w:left="2160" w:hanging="420"/>
      </w:pPr>
    </w:lvl>
    <w:lvl w:ilvl="4" w:tentative="0">
      <w:start w:val="1"/>
      <w:numFmt w:val="lowerLetter"/>
      <w:lvlText w:val="%5)"/>
      <w:lvlJc w:val="left"/>
      <w:pPr>
        <w:tabs>
          <w:tab w:val="left" w:pos="2580"/>
        </w:tabs>
        <w:ind w:left="2580" w:hanging="420"/>
      </w:pPr>
    </w:lvl>
    <w:lvl w:ilvl="5" w:tentative="0">
      <w:start w:val="1"/>
      <w:numFmt w:val="lowerRoman"/>
      <w:lvlText w:val="%6."/>
      <w:lvlJc w:val="right"/>
      <w:pPr>
        <w:tabs>
          <w:tab w:val="left" w:pos="3000"/>
        </w:tabs>
        <w:ind w:left="3000" w:hanging="420"/>
      </w:pPr>
    </w:lvl>
    <w:lvl w:ilvl="6" w:tentative="0">
      <w:start w:val="1"/>
      <w:numFmt w:val="decimal"/>
      <w:lvlText w:val="%7."/>
      <w:lvlJc w:val="left"/>
      <w:pPr>
        <w:tabs>
          <w:tab w:val="left" w:pos="3420"/>
        </w:tabs>
        <w:ind w:left="3420" w:hanging="420"/>
      </w:pPr>
    </w:lvl>
    <w:lvl w:ilvl="7" w:tentative="0">
      <w:start w:val="1"/>
      <w:numFmt w:val="lowerLetter"/>
      <w:lvlText w:val="%8)"/>
      <w:lvlJc w:val="left"/>
      <w:pPr>
        <w:tabs>
          <w:tab w:val="left" w:pos="3840"/>
        </w:tabs>
        <w:ind w:left="3840" w:hanging="420"/>
      </w:pPr>
    </w:lvl>
    <w:lvl w:ilvl="8" w:tentative="0">
      <w:start w:val="1"/>
      <w:numFmt w:val="lowerRoman"/>
      <w:lvlText w:val="%9."/>
      <w:lvlJc w:val="right"/>
      <w:pPr>
        <w:tabs>
          <w:tab w:val="left" w:pos="4260"/>
        </w:tabs>
        <w:ind w:left="4260" w:hanging="420"/>
      </w:pPr>
    </w:lvl>
  </w:abstractNum>
  <w:abstractNum w:abstractNumId="33">
    <w:nsid w:val="46847EE8"/>
    <w:multiLevelType w:val="multilevel"/>
    <w:tmpl w:val="46847EE8"/>
    <w:lvl w:ilvl="0" w:tentative="0">
      <w:start w:val="1"/>
      <w:numFmt w:val="decimal"/>
      <w:suff w:val="nothing"/>
      <w:lvlText w:val="（%1）"/>
      <w:lvlJc w:val="left"/>
      <w:pPr>
        <w:ind w:left="1697" w:hanging="420"/>
      </w:pPr>
      <w:rPr>
        <w:rFonts w:hint="eastAsia"/>
        <w:b w:val="0"/>
        <w:bCs w:val="0"/>
        <w:lang w:val="en-US"/>
      </w:rPr>
    </w:lvl>
    <w:lvl w:ilvl="1" w:tentative="0">
      <w:start w:val="1"/>
      <w:numFmt w:val="lowerLetter"/>
      <w:lvlText w:val="%2)"/>
      <w:lvlJc w:val="left"/>
      <w:pPr>
        <w:tabs>
          <w:tab w:val="left" w:pos="-151"/>
        </w:tabs>
        <w:ind w:left="-151" w:hanging="420"/>
      </w:pPr>
      <w:rPr>
        <w:rFonts w:hint="eastAsia"/>
      </w:rPr>
    </w:lvl>
    <w:lvl w:ilvl="2" w:tentative="0">
      <w:start w:val="1"/>
      <w:numFmt w:val="lowerRoman"/>
      <w:lvlText w:val="%3."/>
      <w:lvlJc w:val="right"/>
      <w:pPr>
        <w:tabs>
          <w:tab w:val="left" w:pos="269"/>
        </w:tabs>
        <w:ind w:left="269" w:hanging="420"/>
      </w:pPr>
      <w:rPr>
        <w:rFonts w:hint="eastAsia"/>
      </w:rPr>
    </w:lvl>
    <w:lvl w:ilvl="3" w:tentative="0">
      <w:start w:val="1"/>
      <w:numFmt w:val="decimal"/>
      <w:lvlText w:val="%4."/>
      <w:lvlJc w:val="left"/>
      <w:pPr>
        <w:tabs>
          <w:tab w:val="left" w:pos="689"/>
        </w:tabs>
        <w:ind w:left="689" w:hanging="420"/>
      </w:pPr>
      <w:rPr>
        <w:rFonts w:hint="eastAsia"/>
      </w:rPr>
    </w:lvl>
    <w:lvl w:ilvl="4" w:tentative="0">
      <w:start w:val="1"/>
      <w:numFmt w:val="lowerLetter"/>
      <w:lvlText w:val="%5)"/>
      <w:lvlJc w:val="left"/>
      <w:pPr>
        <w:tabs>
          <w:tab w:val="left" w:pos="1109"/>
        </w:tabs>
        <w:ind w:left="1109" w:hanging="420"/>
      </w:pPr>
      <w:rPr>
        <w:rFonts w:hint="eastAsia"/>
      </w:rPr>
    </w:lvl>
    <w:lvl w:ilvl="5" w:tentative="0">
      <w:start w:val="1"/>
      <w:numFmt w:val="lowerRoman"/>
      <w:lvlText w:val="%6."/>
      <w:lvlJc w:val="right"/>
      <w:pPr>
        <w:tabs>
          <w:tab w:val="left" w:pos="1529"/>
        </w:tabs>
        <w:ind w:left="1529" w:hanging="420"/>
      </w:pPr>
      <w:rPr>
        <w:rFonts w:hint="eastAsia"/>
      </w:rPr>
    </w:lvl>
    <w:lvl w:ilvl="6" w:tentative="0">
      <w:start w:val="1"/>
      <w:numFmt w:val="decimal"/>
      <w:lvlText w:val="%7."/>
      <w:lvlJc w:val="left"/>
      <w:pPr>
        <w:tabs>
          <w:tab w:val="left" w:pos="1949"/>
        </w:tabs>
        <w:ind w:left="1949" w:hanging="420"/>
      </w:pPr>
      <w:rPr>
        <w:rFonts w:hint="eastAsia"/>
      </w:rPr>
    </w:lvl>
    <w:lvl w:ilvl="7" w:tentative="0">
      <w:start w:val="1"/>
      <w:numFmt w:val="lowerLetter"/>
      <w:lvlText w:val="%8)"/>
      <w:lvlJc w:val="left"/>
      <w:pPr>
        <w:tabs>
          <w:tab w:val="left" w:pos="2369"/>
        </w:tabs>
        <w:ind w:left="2369" w:hanging="420"/>
      </w:pPr>
      <w:rPr>
        <w:rFonts w:hint="eastAsia"/>
      </w:rPr>
    </w:lvl>
    <w:lvl w:ilvl="8" w:tentative="0">
      <w:start w:val="1"/>
      <w:numFmt w:val="lowerRoman"/>
      <w:lvlText w:val="%9."/>
      <w:lvlJc w:val="right"/>
      <w:pPr>
        <w:tabs>
          <w:tab w:val="left" w:pos="2789"/>
        </w:tabs>
        <w:ind w:left="2789" w:hanging="420"/>
      </w:pPr>
      <w:rPr>
        <w:rFonts w:hint="eastAsia"/>
      </w:rPr>
    </w:lvl>
  </w:abstractNum>
  <w:abstractNum w:abstractNumId="34">
    <w:nsid w:val="496E4D7B"/>
    <w:multiLevelType w:val="multilevel"/>
    <w:tmpl w:val="496E4D7B"/>
    <w:lvl w:ilvl="0" w:tentative="0">
      <w:start w:val="1"/>
      <w:numFmt w:val="none"/>
      <w:pStyle w:val="657"/>
      <w:lvlText w:val="%1注"/>
      <w:lvlJc w:val="left"/>
      <w:pPr>
        <w:tabs>
          <w:tab w:val="left" w:pos="900"/>
        </w:tabs>
        <w:ind w:left="900" w:hanging="500"/>
      </w:pPr>
      <w:rPr>
        <w:rFonts w:hint="eastAsia" w:ascii="宋体" w:hAnsi="Times New Roman" w:eastAsia="宋体"/>
        <w:b w:val="0"/>
        <w:i w:val="0"/>
        <w:sz w:val="18"/>
      </w:rPr>
    </w:lvl>
    <w:lvl w:ilvl="1" w:tentative="0">
      <w:start w:val="1"/>
      <w:numFmt w:val="lowerLetter"/>
      <w:lvlText w:val="%2)"/>
      <w:lvlJc w:val="left"/>
      <w:pPr>
        <w:tabs>
          <w:tab w:val="left" w:pos="840"/>
        </w:tabs>
        <w:ind w:left="840" w:hanging="420"/>
      </w:pPr>
    </w:lvl>
    <w:lvl w:ilvl="2" w:tentative="0">
      <w:start w:val="1"/>
      <w:numFmt w:val="lowerRoman"/>
      <w:lvlText w:val="%3."/>
      <w:lvlJc w:val="right"/>
      <w:pPr>
        <w:tabs>
          <w:tab w:val="left" w:pos="1260"/>
        </w:tabs>
        <w:ind w:left="1260" w:hanging="420"/>
      </w:pPr>
    </w:lvl>
    <w:lvl w:ilvl="3" w:tentative="0">
      <w:start w:val="1"/>
      <w:numFmt w:val="decimal"/>
      <w:lvlText w:val="%4."/>
      <w:lvlJc w:val="left"/>
      <w:pPr>
        <w:tabs>
          <w:tab w:val="left" w:pos="1680"/>
        </w:tabs>
        <w:ind w:left="1680" w:hanging="420"/>
      </w:pPr>
    </w:lvl>
    <w:lvl w:ilvl="4" w:tentative="0">
      <w:start w:val="1"/>
      <w:numFmt w:val="lowerLetter"/>
      <w:lvlText w:val="%5)"/>
      <w:lvlJc w:val="left"/>
      <w:pPr>
        <w:tabs>
          <w:tab w:val="left" w:pos="2100"/>
        </w:tabs>
        <w:ind w:left="2100" w:hanging="420"/>
      </w:pPr>
    </w:lvl>
    <w:lvl w:ilvl="5" w:tentative="0">
      <w:start w:val="1"/>
      <w:numFmt w:val="lowerRoman"/>
      <w:lvlText w:val="%6."/>
      <w:lvlJc w:val="right"/>
      <w:pPr>
        <w:tabs>
          <w:tab w:val="left" w:pos="2520"/>
        </w:tabs>
        <w:ind w:left="2520" w:hanging="420"/>
      </w:pPr>
    </w:lvl>
    <w:lvl w:ilvl="6" w:tentative="0">
      <w:start w:val="1"/>
      <w:numFmt w:val="decimal"/>
      <w:lvlText w:val="%7."/>
      <w:lvlJc w:val="left"/>
      <w:pPr>
        <w:tabs>
          <w:tab w:val="left" w:pos="2940"/>
        </w:tabs>
        <w:ind w:left="2940" w:hanging="420"/>
      </w:pPr>
    </w:lvl>
    <w:lvl w:ilvl="7" w:tentative="0">
      <w:start w:val="1"/>
      <w:numFmt w:val="lowerLetter"/>
      <w:lvlText w:val="%8)"/>
      <w:lvlJc w:val="left"/>
      <w:pPr>
        <w:tabs>
          <w:tab w:val="left" w:pos="3360"/>
        </w:tabs>
        <w:ind w:left="3360" w:hanging="420"/>
      </w:pPr>
    </w:lvl>
    <w:lvl w:ilvl="8" w:tentative="0">
      <w:start w:val="1"/>
      <w:numFmt w:val="lowerRoman"/>
      <w:lvlText w:val="%9."/>
      <w:lvlJc w:val="right"/>
      <w:pPr>
        <w:tabs>
          <w:tab w:val="left" w:pos="3780"/>
        </w:tabs>
        <w:ind w:left="3780" w:hanging="420"/>
      </w:pPr>
    </w:lvl>
  </w:abstractNum>
  <w:abstractNum w:abstractNumId="35">
    <w:nsid w:val="54AA4C6B"/>
    <w:multiLevelType w:val="singleLevel"/>
    <w:tmpl w:val="54AA4C6B"/>
    <w:lvl w:ilvl="0" w:tentative="0">
      <w:start w:val="1"/>
      <w:numFmt w:val="decimal"/>
      <w:pStyle w:val="520"/>
      <w:lvlText w:val="%1"/>
      <w:lvlJc w:val="left"/>
      <w:pPr>
        <w:tabs>
          <w:tab w:val="left" w:pos="567"/>
        </w:tabs>
        <w:ind w:left="567" w:hanging="567"/>
      </w:pPr>
      <w:rPr>
        <w:rFonts w:hint="eastAsia" w:ascii="宋体" w:eastAsia="宋体"/>
        <w:b/>
        <w:i w:val="0"/>
        <w:spacing w:val="20"/>
        <w:w w:val="100"/>
        <w:kern w:val="28"/>
        <w:position w:val="0"/>
        <w:sz w:val="28"/>
      </w:rPr>
    </w:lvl>
  </w:abstractNum>
  <w:abstractNum w:abstractNumId="36">
    <w:nsid w:val="557C2AF5"/>
    <w:multiLevelType w:val="multilevel"/>
    <w:tmpl w:val="557C2AF5"/>
    <w:lvl w:ilvl="0" w:tentative="0">
      <w:start w:val="1"/>
      <w:numFmt w:val="decimal"/>
      <w:pStyle w:val="744"/>
      <w:suff w:val="nothing"/>
      <w:lvlText w:val="图%1　"/>
      <w:lvlJc w:val="left"/>
      <w:pPr>
        <w:ind w:left="0" w:firstLine="0"/>
      </w:pPr>
      <w:rPr>
        <w:rFonts w:hint="eastAsia" w:ascii="黑体" w:hAnsi="Times New Roman" w:eastAsia="黑体"/>
        <w:b w:val="0"/>
        <w:i w:val="0"/>
        <w:sz w:val="21"/>
      </w:rPr>
    </w:lvl>
    <w:lvl w:ilvl="1" w:tentative="0">
      <w:start w:val="1"/>
      <w:numFmt w:val="decimal"/>
      <w:suff w:val="nothing"/>
      <w:lvlText w:val="%1%2　"/>
      <w:lvlJc w:val="left"/>
      <w:pPr>
        <w:ind w:left="0" w:firstLine="0"/>
      </w:pPr>
      <w:rPr>
        <w:rFonts w:hint="default" w:ascii="Times New Roman" w:hAnsi="Times New Roman" w:eastAsia="黑体"/>
        <w:b w:val="0"/>
        <w:i w:val="0"/>
        <w:sz w:val="21"/>
      </w:rPr>
    </w:lvl>
    <w:lvl w:ilvl="2" w:tentative="0">
      <w:start w:val="1"/>
      <w:numFmt w:val="decimal"/>
      <w:suff w:val="nothing"/>
      <w:lvlText w:val="%1%2.%3　"/>
      <w:lvlJc w:val="left"/>
      <w:pPr>
        <w:ind w:left="0" w:firstLine="0"/>
      </w:pPr>
      <w:rPr>
        <w:rFonts w:hint="default" w:ascii="Times New Roman" w:hAnsi="Times New Roman" w:eastAsia="黑体"/>
        <w:b w:val="0"/>
        <w:i w:val="0"/>
        <w:sz w:val="21"/>
      </w:rPr>
    </w:lvl>
    <w:lvl w:ilvl="3" w:tentative="0">
      <w:start w:val="1"/>
      <w:numFmt w:val="decimal"/>
      <w:suff w:val="nothing"/>
      <w:lvlText w:val="%1%2.%3.%4　"/>
      <w:lvlJc w:val="left"/>
      <w:pPr>
        <w:ind w:left="0" w:firstLine="0"/>
      </w:pPr>
      <w:rPr>
        <w:rFonts w:hint="default" w:ascii="Times New Roman" w:hAnsi="Times New Roman" w:eastAsia="黑体"/>
        <w:b w:val="0"/>
        <w:i w:val="0"/>
        <w:sz w:val="21"/>
      </w:rPr>
    </w:lvl>
    <w:lvl w:ilvl="4" w:tentative="0">
      <w:start w:val="1"/>
      <w:numFmt w:val="decimal"/>
      <w:suff w:val="nothing"/>
      <w:lvlText w:val="%1%2.%3.%4.%5　"/>
      <w:lvlJc w:val="left"/>
      <w:pPr>
        <w:ind w:left="0" w:firstLine="0"/>
      </w:pPr>
      <w:rPr>
        <w:rFonts w:hint="default" w:ascii="Times New Roman" w:hAnsi="Times New Roman" w:eastAsia="黑体"/>
        <w:b w:val="0"/>
        <w:i w:val="0"/>
        <w:sz w:val="21"/>
      </w:rPr>
    </w:lvl>
    <w:lvl w:ilvl="5" w:tentative="0">
      <w:start w:val="1"/>
      <w:numFmt w:val="decimal"/>
      <w:suff w:val="nothing"/>
      <w:lvlText w:val="%1%2.%3.%4.%5.%6　"/>
      <w:lvlJc w:val="left"/>
      <w:pPr>
        <w:ind w:left="0" w:firstLine="0"/>
      </w:pPr>
      <w:rPr>
        <w:rFonts w:hint="default" w:ascii="Times New Roman" w:hAnsi="Times New Roman" w:eastAsia="黑体"/>
        <w:b w:val="0"/>
        <w:i w:val="0"/>
        <w:sz w:val="21"/>
      </w:rPr>
    </w:lvl>
    <w:lvl w:ilvl="6" w:tentative="0">
      <w:start w:val="1"/>
      <w:numFmt w:val="decimal"/>
      <w:suff w:val="nothing"/>
      <w:lvlText w:val="%1%2.%3.%4.%5.%6.%7　"/>
      <w:lvlJc w:val="left"/>
      <w:pPr>
        <w:ind w:left="0" w:firstLine="0"/>
      </w:pPr>
      <w:rPr>
        <w:rFonts w:hint="default" w:ascii="Times New Roman" w:hAnsi="Times New Roman" w:eastAsia="黑体"/>
        <w:b w:val="0"/>
        <w:i w:val="0"/>
        <w:sz w:val="21"/>
      </w:rPr>
    </w:lvl>
    <w:lvl w:ilvl="7" w:tentative="0">
      <w:start w:val="1"/>
      <w:numFmt w:val="decimal"/>
      <w:lvlText w:val="%1.%2.%3.%4.%5.%6.%7.%8"/>
      <w:lvlJc w:val="left"/>
      <w:pPr>
        <w:tabs>
          <w:tab w:val="left" w:pos="4351"/>
        </w:tabs>
        <w:ind w:left="3969" w:hanging="1418"/>
      </w:pPr>
      <w:rPr>
        <w:rFonts w:hint="eastAsia"/>
      </w:rPr>
    </w:lvl>
    <w:lvl w:ilvl="8" w:tentative="0">
      <w:start w:val="1"/>
      <w:numFmt w:val="decimal"/>
      <w:lvlText w:val="%1.%2.%3.%4.%5.%6.%7.%8.%9"/>
      <w:lvlJc w:val="left"/>
      <w:pPr>
        <w:tabs>
          <w:tab w:val="left" w:pos="4777"/>
        </w:tabs>
        <w:ind w:left="4677" w:hanging="1700"/>
      </w:pPr>
      <w:rPr>
        <w:rFonts w:hint="eastAsia"/>
      </w:rPr>
    </w:lvl>
  </w:abstractNum>
  <w:abstractNum w:abstractNumId="37">
    <w:nsid w:val="5ABF16F8"/>
    <w:multiLevelType w:val="multilevel"/>
    <w:tmpl w:val="5ABF16F8"/>
    <w:lvl w:ilvl="0" w:tentative="0">
      <w:start w:val="1"/>
      <w:numFmt w:val="bullet"/>
      <w:lvlText w:val=""/>
      <w:lvlJc w:val="left"/>
      <w:pPr>
        <w:ind w:left="1260" w:hanging="420"/>
      </w:pPr>
      <w:rPr>
        <w:rFonts w:hint="default" w:ascii="Wingdings" w:hAnsi="Wingdings"/>
      </w:rPr>
    </w:lvl>
    <w:lvl w:ilvl="1" w:tentative="0">
      <w:start w:val="1"/>
      <w:numFmt w:val="bullet"/>
      <w:lvlText w:val=""/>
      <w:lvlJc w:val="left"/>
      <w:pPr>
        <w:ind w:left="1680" w:hanging="420"/>
      </w:pPr>
      <w:rPr>
        <w:rFonts w:hint="default" w:ascii="Wingdings" w:hAnsi="Wingdings"/>
      </w:rPr>
    </w:lvl>
    <w:lvl w:ilvl="2" w:tentative="0">
      <w:start w:val="1"/>
      <w:numFmt w:val="bullet"/>
      <w:lvlText w:val=""/>
      <w:lvlJc w:val="left"/>
      <w:pPr>
        <w:ind w:left="2100" w:hanging="420"/>
      </w:pPr>
      <w:rPr>
        <w:rFonts w:hint="default" w:ascii="Wingdings" w:hAnsi="Wingdings"/>
      </w:rPr>
    </w:lvl>
    <w:lvl w:ilvl="3" w:tentative="0">
      <w:start w:val="1"/>
      <w:numFmt w:val="bullet"/>
      <w:lvlText w:val=""/>
      <w:lvlJc w:val="left"/>
      <w:pPr>
        <w:ind w:left="2520" w:hanging="420"/>
      </w:pPr>
      <w:rPr>
        <w:rFonts w:hint="default" w:ascii="Wingdings" w:hAnsi="Wingdings"/>
      </w:rPr>
    </w:lvl>
    <w:lvl w:ilvl="4" w:tentative="0">
      <w:start w:val="1"/>
      <w:numFmt w:val="bullet"/>
      <w:lvlText w:val=""/>
      <w:lvlJc w:val="left"/>
      <w:pPr>
        <w:ind w:left="2940" w:hanging="420"/>
      </w:pPr>
      <w:rPr>
        <w:rFonts w:hint="default" w:ascii="Wingdings" w:hAnsi="Wingdings"/>
      </w:rPr>
    </w:lvl>
    <w:lvl w:ilvl="5" w:tentative="0">
      <w:start w:val="1"/>
      <w:numFmt w:val="bullet"/>
      <w:lvlText w:val=""/>
      <w:lvlJc w:val="left"/>
      <w:pPr>
        <w:ind w:left="3360" w:hanging="420"/>
      </w:pPr>
      <w:rPr>
        <w:rFonts w:hint="default" w:ascii="Wingdings" w:hAnsi="Wingdings"/>
      </w:rPr>
    </w:lvl>
    <w:lvl w:ilvl="6" w:tentative="0">
      <w:start w:val="1"/>
      <w:numFmt w:val="bullet"/>
      <w:lvlText w:val=""/>
      <w:lvlJc w:val="left"/>
      <w:pPr>
        <w:ind w:left="3780" w:hanging="420"/>
      </w:pPr>
      <w:rPr>
        <w:rFonts w:hint="default" w:ascii="Wingdings" w:hAnsi="Wingdings"/>
      </w:rPr>
    </w:lvl>
    <w:lvl w:ilvl="7" w:tentative="0">
      <w:start w:val="1"/>
      <w:numFmt w:val="bullet"/>
      <w:lvlText w:val=""/>
      <w:lvlJc w:val="left"/>
      <w:pPr>
        <w:ind w:left="4200" w:hanging="420"/>
      </w:pPr>
      <w:rPr>
        <w:rFonts w:hint="default" w:ascii="Wingdings" w:hAnsi="Wingdings"/>
      </w:rPr>
    </w:lvl>
    <w:lvl w:ilvl="8" w:tentative="0">
      <w:start w:val="1"/>
      <w:numFmt w:val="bullet"/>
      <w:lvlText w:val=""/>
      <w:lvlJc w:val="left"/>
      <w:pPr>
        <w:ind w:left="4620" w:hanging="420"/>
      </w:pPr>
      <w:rPr>
        <w:rFonts w:hint="default" w:ascii="Wingdings" w:hAnsi="Wingdings"/>
      </w:rPr>
    </w:lvl>
  </w:abstractNum>
  <w:abstractNum w:abstractNumId="38">
    <w:nsid w:val="5D6B222E"/>
    <w:multiLevelType w:val="multilevel"/>
    <w:tmpl w:val="5D6B222E"/>
    <w:lvl w:ilvl="0" w:tentative="0">
      <w:start w:val="1"/>
      <w:numFmt w:val="decimal"/>
      <w:pStyle w:val="646"/>
      <w:lvlText w:val="%1."/>
      <w:lvlJc w:val="left"/>
      <w:pPr>
        <w:tabs>
          <w:tab w:val="left" w:pos="900"/>
        </w:tabs>
        <w:ind w:left="900" w:hanging="420"/>
      </w:pPr>
      <w:rPr>
        <w:rFonts w:hint="default"/>
      </w:rPr>
    </w:lvl>
    <w:lvl w:ilvl="1" w:tentative="0">
      <w:start w:val="1"/>
      <w:numFmt w:val="bullet"/>
      <w:lvlText w:val=""/>
      <w:lvlJc w:val="left"/>
      <w:pPr>
        <w:tabs>
          <w:tab w:val="left" w:pos="1260"/>
        </w:tabs>
        <w:ind w:left="1260" w:hanging="420"/>
      </w:pPr>
      <w:rPr>
        <w:rFonts w:hint="default" w:ascii="Wingdings" w:hAnsi="Wingdings"/>
      </w:rPr>
    </w:lvl>
    <w:lvl w:ilvl="2" w:tentative="0">
      <w:start w:val="1"/>
      <w:numFmt w:val="bullet"/>
      <w:lvlText w:val=""/>
      <w:lvlJc w:val="left"/>
      <w:pPr>
        <w:tabs>
          <w:tab w:val="left" w:pos="1680"/>
        </w:tabs>
        <w:ind w:left="1680" w:hanging="420"/>
      </w:pPr>
      <w:rPr>
        <w:rFonts w:hint="default" w:ascii="Wingdings" w:hAnsi="Wingdings"/>
      </w:rPr>
    </w:lvl>
    <w:lvl w:ilvl="3" w:tentative="0">
      <w:start w:val="1"/>
      <w:numFmt w:val="bullet"/>
      <w:lvlText w:val=""/>
      <w:lvlJc w:val="left"/>
      <w:pPr>
        <w:tabs>
          <w:tab w:val="left" w:pos="2100"/>
        </w:tabs>
        <w:ind w:left="2100" w:hanging="420"/>
      </w:pPr>
      <w:rPr>
        <w:rFonts w:hint="default" w:ascii="Wingdings" w:hAnsi="Wingdings"/>
      </w:rPr>
    </w:lvl>
    <w:lvl w:ilvl="4" w:tentative="0">
      <w:start w:val="1"/>
      <w:numFmt w:val="bullet"/>
      <w:lvlText w:val=""/>
      <w:lvlJc w:val="left"/>
      <w:pPr>
        <w:tabs>
          <w:tab w:val="left" w:pos="2520"/>
        </w:tabs>
        <w:ind w:left="2520" w:hanging="420"/>
      </w:pPr>
      <w:rPr>
        <w:rFonts w:hint="default" w:ascii="Wingdings" w:hAnsi="Wingdings"/>
      </w:rPr>
    </w:lvl>
    <w:lvl w:ilvl="5" w:tentative="0">
      <w:start w:val="1"/>
      <w:numFmt w:val="bullet"/>
      <w:lvlText w:val=""/>
      <w:lvlJc w:val="left"/>
      <w:pPr>
        <w:tabs>
          <w:tab w:val="left" w:pos="2940"/>
        </w:tabs>
        <w:ind w:left="2940" w:hanging="420"/>
      </w:pPr>
      <w:rPr>
        <w:rFonts w:hint="default" w:ascii="Wingdings" w:hAnsi="Wingdings"/>
      </w:rPr>
    </w:lvl>
    <w:lvl w:ilvl="6" w:tentative="0">
      <w:start w:val="1"/>
      <w:numFmt w:val="bullet"/>
      <w:lvlText w:val=""/>
      <w:lvlJc w:val="left"/>
      <w:pPr>
        <w:tabs>
          <w:tab w:val="left" w:pos="3360"/>
        </w:tabs>
        <w:ind w:left="3360" w:hanging="420"/>
      </w:pPr>
      <w:rPr>
        <w:rFonts w:hint="default" w:ascii="Wingdings" w:hAnsi="Wingdings"/>
      </w:rPr>
    </w:lvl>
    <w:lvl w:ilvl="7" w:tentative="0">
      <w:start w:val="1"/>
      <w:numFmt w:val="bullet"/>
      <w:lvlText w:val=""/>
      <w:lvlJc w:val="left"/>
      <w:pPr>
        <w:tabs>
          <w:tab w:val="left" w:pos="3780"/>
        </w:tabs>
        <w:ind w:left="3780" w:hanging="420"/>
      </w:pPr>
      <w:rPr>
        <w:rFonts w:hint="default" w:ascii="Wingdings" w:hAnsi="Wingdings"/>
      </w:rPr>
    </w:lvl>
    <w:lvl w:ilvl="8" w:tentative="0">
      <w:start w:val="1"/>
      <w:numFmt w:val="bullet"/>
      <w:lvlText w:val=""/>
      <w:lvlJc w:val="left"/>
      <w:pPr>
        <w:tabs>
          <w:tab w:val="left" w:pos="4200"/>
        </w:tabs>
        <w:ind w:left="4200" w:hanging="420"/>
      </w:pPr>
      <w:rPr>
        <w:rFonts w:hint="default" w:ascii="Wingdings" w:hAnsi="Wingdings"/>
      </w:rPr>
    </w:lvl>
  </w:abstractNum>
  <w:abstractNum w:abstractNumId="39">
    <w:nsid w:val="65E13960"/>
    <w:multiLevelType w:val="multilevel"/>
    <w:tmpl w:val="65E13960"/>
    <w:lvl w:ilvl="0" w:tentative="0">
      <w:start w:val="1"/>
      <w:numFmt w:val="bullet"/>
      <w:pStyle w:val="527"/>
      <w:lvlText w:val=""/>
      <w:lvlJc w:val="left"/>
      <w:pPr>
        <w:tabs>
          <w:tab w:val="left" w:pos="1350"/>
        </w:tabs>
        <w:ind w:left="1350" w:hanging="510"/>
      </w:pPr>
      <w:rPr>
        <w:rFonts w:hint="default" w:ascii="Wingdings" w:hAnsi="Wingdings" w:cs="Wingdings"/>
        <w:color w:val="000000"/>
        <w:sz w:val="13"/>
        <w:szCs w:val="13"/>
        <w:u w:val="none"/>
      </w:rPr>
    </w:lvl>
    <w:lvl w:ilvl="1" w:tentative="0">
      <w:start w:val="1"/>
      <w:numFmt w:val="bullet"/>
      <w:lvlText w:val=""/>
      <w:lvlJc w:val="left"/>
      <w:pPr>
        <w:tabs>
          <w:tab w:val="left" w:pos="546"/>
        </w:tabs>
        <w:ind w:left="546" w:hanging="420"/>
      </w:pPr>
      <w:rPr>
        <w:rFonts w:hint="default" w:ascii="Wingdings" w:hAnsi="Wingdings"/>
      </w:rPr>
    </w:lvl>
    <w:lvl w:ilvl="2" w:tentative="0">
      <w:start w:val="1"/>
      <w:numFmt w:val="bullet"/>
      <w:lvlText w:val=""/>
      <w:lvlJc w:val="left"/>
      <w:pPr>
        <w:tabs>
          <w:tab w:val="left" w:pos="966"/>
        </w:tabs>
        <w:ind w:left="966" w:hanging="420"/>
      </w:pPr>
      <w:rPr>
        <w:rFonts w:hint="default" w:ascii="Wingdings" w:hAnsi="Wingdings"/>
      </w:rPr>
    </w:lvl>
    <w:lvl w:ilvl="3" w:tentative="0">
      <w:start w:val="1"/>
      <w:numFmt w:val="bullet"/>
      <w:lvlText w:val=""/>
      <w:lvlJc w:val="left"/>
      <w:pPr>
        <w:tabs>
          <w:tab w:val="left" w:pos="1386"/>
        </w:tabs>
        <w:ind w:left="1386" w:hanging="420"/>
      </w:pPr>
      <w:rPr>
        <w:rFonts w:hint="default" w:ascii="Wingdings" w:hAnsi="Wingdings"/>
      </w:rPr>
    </w:lvl>
    <w:lvl w:ilvl="4" w:tentative="0">
      <w:start w:val="1"/>
      <w:numFmt w:val="bullet"/>
      <w:lvlText w:val=""/>
      <w:lvlJc w:val="left"/>
      <w:pPr>
        <w:tabs>
          <w:tab w:val="left" w:pos="1806"/>
        </w:tabs>
        <w:ind w:left="1806" w:hanging="420"/>
      </w:pPr>
      <w:rPr>
        <w:rFonts w:hint="default" w:ascii="Wingdings" w:hAnsi="Wingdings"/>
      </w:rPr>
    </w:lvl>
    <w:lvl w:ilvl="5" w:tentative="0">
      <w:start w:val="1"/>
      <w:numFmt w:val="bullet"/>
      <w:lvlText w:val=""/>
      <w:lvlJc w:val="left"/>
      <w:pPr>
        <w:tabs>
          <w:tab w:val="left" w:pos="2226"/>
        </w:tabs>
        <w:ind w:left="2226" w:hanging="420"/>
      </w:pPr>
      <w:rPr>
        <w:rFonts w:hint="default" w:ascii="Wingdings" w:hAnsi="Wingdings"/>
      </w:rPr>
    </w:lvl>
    <w:lvl w:ilvl="6" w:tentative="0">
      <w:start w:val="1"/>
      <w:numFmt w:val="bullet"/>
      <w:lvlText w:val=""/>
      <w:lvlJc w:val="left"/>
      <w:pPr>
        <w:tabs>
          <w:tab w:val="left" w:pos="2646"/>
        </w:tabs>
        <w:ind w:left="2646" w:hanging="420"/>
      </w:pPr>
      <w:rPr>
        <w:rFonts w:hint="default" w:ascii="Wingdings" w:hAnsi="Wingdings"/>
      </w:rPr>
    </w:lvl>
    <w:lvl w:ilvl="7" w:tentative="0">
      <w:start w:val="1"/>
      <w:numFmt w:val="bullet"/>
      <w:lvlText w:val=""/>
      <w:lvlJc w:val="left"/>
      <w:pPr>
        <w:tabs>
          <w:tab w:val="left" w:pos="3066"/>
        </w:tabs>
        <w:ind w:left="3066" w:hanging="420"/>
      </w:pPr>
      <w:rPr>
        <w:rFonts w:hint="default" w:ascii="Wingdings" w:hAnsi="Wingdings"/>
      </w:rPr>
    </w:lvl>
    <w:lvl w:ilvl="8" w:tentative="0">
      <w:start w:val="1"/>
      <w:numFmt w:val="bullet"/>
      <w:lvlText w:val=""/>
      <w:lvlJc w:val="left"/>
      <w:pPr>
        <w:tabs>
          <w:tab w:val="left" w:pos="3486"/>
        </w:tabs>
        <w:ind w:left="3486" w:hanging="420"/>
      </w:pPr>
      <w:rPr>
        <w:rFonts w:hint="default" w:ascii="Wingdings" w:hAnsi="Wingdings"/>
      </w:rPr>
    </w:lvl>
  </w:abstractNum>
  <w:abstractNum w:abstractNumId="40">
    <w:nsid w:val="68827FF4"/>
    <w:multiLevelType w:val="multilevel"/>
    <w:tmpl w:val="68827FF4"/>
    <w:lvl w:ilvl="0" w:tentative="0">
      <w:start w:val="1"/>
      <w:numFmt w:val="bullet"/>
      <w:pStyle w:val="557"/>
      <w:lvlText w:val=""/>
      <w:lvlJc w:val="left"/>
      <w:pPr>
        <w:ind w:left="840" w:hanging="420"/>
      </w:pPr>
      <w:rPr>
        <w:rFonts w:hint="default" w:ascii="Wingdings" w:hAnsi="Wingdings"/>
      </w:rPr>
    </w:lvl>
    <w:lvl w:ilvl="1" w:tentative="0">
      <w:start w:val="1"/>
      <w:numFmt w:val="bullet"/>
      <w:lvlText w:val=""/>
      <w:lvlJc w:val="left"/>
      <w:pPr>
        <w:ind w:left="1260" w:hanging="420"/>
      </w:pPr>
      <w:rPr>
        <w:rFonts w:hint="default" w:ascii="Wingdings" w:hAnsi="Wingdings"/>
      </w:rPr>
    </w:lvl>
    <w:lvl w:ilvl="2" w:tentative="0">
      <w:start w:val="1"/>
      <w:numFmt w:val="bullet"/>
      <w:lvlText w:val=""/>
      <w:lvlJc w:val="left"/>
      <w:pPr>
        <w:ind w:left="1680" w:hanging="420"/>
      </w:pPr>
      <w:rPr>
        <w:rFonts w:hint="default" w:ascii="Wingdings" w:hAnsi="Wingdings"/>
      </w:rPr>
    </w:lvl>
    <w:lvl w:ilvl="3" w:tentative="0">
      <w:start w:val="1"/>
      <w:numFmt w:val="bullet"/>
      <w:lvlText w:val=""/>
      <w:lvlJc w:val="left"/>
      <w:pPr>
        <w:ind w:left="2100" w:hanging="420"/>
      </w:pPr>
      <w:rPr>
        <w:rFonts w:hint="default" w:ascii="Wingdings" w:hAnsi="Wingdings"/>
      </w:rPr>
    </w:lvl>
    <w:lvl w:ilvl="4" w:tentative="0">
      <w:start w:val="1"/>
      <w:numFmt w:val="bullet"/>
      <w:lvlText w:val=""/>
      <w:lvlJc w:val="left"/>
      <w:pPr>
        <w:ind w:left="2520" w:hanging="420"/>
      </w:pPr>
      <w:rPr>
        <w:rFonts w:hint="default" w:ascii="Wingdings" w:hAnsi="Wingdings"/>
      </w:rPr>
    </w:lvl>
    <w:lvl w:ilvl="5" w:tentative="0">
      <w:start w:val="1"/>
      <w:numFmt w:val="bullet"/>
      <w:lvlText w:val=""/>
      <w:lvlJc w:val="left"/>
      <w:pPr>
        <w:ind w:left="2940" w:hanging="420"/>
      </w:pPr>
      <w:rPr>
        <w:rFonts w:hint="default" w:ascii="Wingdings" w:hAnsi="Wingdings"/>
      </w:rPr>
    </w:lvl>
    <w:lvl w:ilvl="6" w:tentative="0">
      <w:start w:val="1"/>
      <w:numFmt w:val="bullet"/>
      <w:lvlText w:val=""/>
      <w:lvlJc w:val="left"/>
      <w:pPr>
        <w:ind w:left="3360" w:hanging="420"/>
      </w:pPr>
      <w:rPr>
        <w:rFonts w:hint="default" w:ascii="Wingdings" w:hAnsi="Wingdings"/>
      </w:rPr>
    </w:lvl>
    <w:lvl w:ilvl="7" w:tentative="0">
      <w:start w:val="1"/>
      <w:numFmt w:val="bullet"/>
      <w:lvlText w:val=""/>
      <w:lvlJc w:val="left"/>
      <w:pPr>
        <w:ind w:left="3780" w:hanging="420"/>
      </w:pPr>
      <w:rPr>
        <w:rFonts w:hint="default" w:ascii="Wingdings" w:hAnsi="Wingdings"/>
      </w:rPr>
    </w:lvl>
    <w:lvl w:ilvl="8" w:tentative="0">
      <w:start w:val="1"/>
      <w:numFmt w:val="bullet"/>
      <w:lvlText w:val=""/>
      <w:lvlJc w:val="left"/>
      <w:pPr>
        <w:ind w:left="4200" w:hanging="420"/>
      </w:pPr>
      <w:rPr>
        <w:rFonts w:hint="default" w:ascii="Wingdings" w:hAnsi="Wingdings"/>
      </w:rPr>
    </w:lvl>
  </w:abstractNum>
  <w:abstractNum w:abstractNumId="41">
    <w:nsid w:val="6C096751"/>
    <w:multiLevelType w:val="multilevel"/>
    <w:tmpl w:val="6C096751"/>
    <w:lvl w:ilvl="0" w:tentative="0">
      <w:start w:val="1"/>
      <w:numFmt w:val="chineseCountingThousand"/>
      <w:pStyle w:val="703"/>
      <w:lvlText w:val="第%1章"/>
      <w:lvlJc w:val="left"/>
      <w:pPr>
        <w:tabs>
          <w:tab w:val="left" w:pos="1440"/>
        </w:tabs>
        <w:ind w:left="425" w:hanging="425"/>
      </w:pPr>
      <w:rPr>
        <w:rFonts w:hint="eastAsia"/>
      </w:rPr>
    </w:lvl>
    <w:lvl w:ilvl="1" w:tentative="0">
      <w:start w:val="1"/>
      <w:numFmt w:val="decimal"/>
      <w:pStyle w:val="704"/>
      <w:isLgl/>
      <w:lvlText w:val="%1.%2"/>
      <w:lvlJc w:val="left"/>
      <w:pPr>
        <w:tabs>
          <w:tab w:val="left" w:pos="567"/>
        </w:tabs>
        <w:ind w:left="567" w:hanging="567"/>
      </w:pPr>
      <w:rPr>
        <w:rFonts w:hint="default" w:ascii="Arial" w:hAnsi="Arial" w:cs="Arial"/>
      </w:rPr>
    </w:lvl>
    <w:lvl w:ilvl="2" w:tentative="0">
      <w:start w:val="1"/>
      <w:numFmt w:val="decimal"/>
      <w:pStyle w:val="705"/>
      <w:isLgl/>
      <w:lvlText w:val="%1.%2.%3"/>
      <w:lvlJc w:val="left"/>
      <w:pPr>
        <w:tabs>
          <w:tab w:val="left" w:pos="1080"/>
        </w:tabs>
        <w:ind w:left="709" w:hanging="709"/>
      </w:pPr>
      <w:rPr>
        <w:rFonts w:hint="eastAsia"/>
        <w:b/>
        <w:i w:val="0"/>
      </w:rPr>
    </w:lvl>
    <w:lvl w:ilvl="3" w:tentative="0">
      <w:start w:val="1"/>
      <w:numFmt w:val="decimal"/>
      <w:pStyle w:val="706"/>
      <w:isLgl/>
      <w:lvlText w:val="%1.%2.%3.%4"/>
      <w:lvlJc w:val="left"/>
      <w:pPr>
        <w:tabs>
          <w:tab w:val="left" w:pos="1191"/>
        </w:tabs>
        <w:ind w:left="851" w:hanging="738"/>
      </w:pPr>
      <w:rPr>
        <w:rFonts w:hint="eastAsia"/>
        <w:b/>
        <w:i w:val="0"/>
      </w:rPr>
    </w:lvl>
    <w:lvl w:ilvl="4" w:tentative="0">
      <w:start w:val="1"/>
      <w:numFmt w:val="decimal"/>
      <w:isLgl/>
      <w:lvlText w:val="%1.%2.%3.%4.%5."/>
      <w:lvlJc w:val="left"/>
      <w:pPr>
        <w:tabs>
          <w:tab w:val="left" w:pos="992"/>
        </w:tabs>
        <w:ind w:left="992" w:hanging="992"/>
      </w:pPr>
      <w:rPr>
        <w:rFonts w:hint="eastAsia"/>
      </w:rPr>
    </w:lvl>
    <w:lvl w:ilvl="5" w:tentative="0">
      <w:start w:val="1"/>
      <w:numFmt w:val="decimal"/>
      <w:lvlText w:val="%1.%2.%3.%4.%5.%6."/>
      <w:lvlJc w:val="left"/>
      <w:pPr>
        <w:tabs>
          <w:tab w:val="left" w:pos="1134"/>
        </w:tabs>
        <w:ind w:left="1134" w:hanging="1134"/>
      </w:pPr>
      <w:rPr>
        <w:rFonts w:hint="eastAsia"/>
      </w:rPr>
    </w:lvl>
    <w:lvl w:ilvl="6" w:tentative="0">
      <w:start w:val="1"/>
      <w:numFmt w:val="decimal"/>
      <w:lvlText w:val="%1.%2.%3.%4.%5.%6.%7."/>
      <w:lvlJc w:val="left"/>
      <w:pPr>
        <w:tabs>
          <w:tab w:val="left" w:pos="1276"/>
        </w:tabs>
        <w:ind w:left="1276" w:hanging="1276"/>
      </w:pPr>
      <w:rPr>
        <w:rFonts w:hint="eastAsia"/>
      </w:rPr>
    </w:lvl>
    <w:lvl w:ilvl="7" w:tentative="0">
      <w:start w:val="1"/>
      <w:numFmt w:val="decimal"/>
      <w:lvlText w:val="%1.%2.%3.%4.%5.%6.%7.%8."/>
      <w:lvlJc w:val="left"/>
      <w:pPr>
        <w:tabs>
          <w:tab w:val="left" w:pos="1418"/>
        </w:tabs>
        <w:ind w:left="1418" w:hanging="1418"/>
      </w:pPr>
      <w:rPr>
        <w:rFonts w:hint="eastAsia"/>
      </w:rPr>
    </w:lvl>
    <w:lvl w:ilvl="8" w:tentative="0">
      <w:start w:val="1"/>
      <w:numFmt w:val="decimal"/>
      <w:lvlText w:val="%1.%2.%3.%4.%5.%6.%7.%8.%9."/>
      <w:lvlJc w:val="left"/>
      <w:pPr>
        <w:tabs>
          <w:tab w:val="left" w:pos="1559"/>
        </w:tabs>
        <w:ind w:left="1559" w:hanging="1559"/>
      </w:pPr>
      <w:rPr>
        <w:rFonts w:hint="eastAsia"/>
      </w:rPr>
    </w:lvl>
  </w:abstractNum>
  <w:abstractNum w:abstractNumId="42">
    <w:nsid w:val="6CCF1331"/>
    <w:multiLevelType w:val="multilevel"/>
    <w:tmpl w:val="6CCF1331"/>
    <w:lvl w:ilvl="0" w:tentative="0">
      <w:start w:val="1"/>
      <w:numFmt w:val="decimal"/>
      <w:pStyle w:val="784"/>
      <w:lvlText w:val="%1."/>
      <w:lvlJc w:val="left"/>
      <w:pPr>
        <w:ind w:left="840" w:hanging="360"/>
      </w:pPr>
      <w:rPr>
        <w:rFonts w:hint="eastAsia"/>
      </w:rPr>
    </w:lvl>
    <w:lvl w:ilvl="1" w:tentative="0">
      <w:start w:val="1"/>
      <w:numFmt w:val="bullet"/>
      <w:lvlText w:val=""/>
      <w:lvlJc w:val="left"/>
      <w:pPr>
        <w:ind w:left="1560" w:hanging="360"/>
      </w:pPr>
      <w:rPr>
        <w:rFonts w:hint="default" w:ascii="Symbol" w:hAnsi="Symbol"/>
      </w:rPr>
    </w:lvl>
    <w:lvl w:ilvl="2" w:tentative="0">
      <w:start w:val="1"/>
      <w:numFmt w:val="lowerRoman"/>
      <w:lvlText w:val="%3."/>
      <w:lvlJc w:val="right"/>
      <w:pPr>
        <w:ind w:left="2280" w:hanging="180"/>
      </w:pPr>
    </w:lvl>
    <w:lvl w:ilvl="3" w:tentative="0">
      <w:start w:val="1"/>
      <w:numFmt w:val="decimal"/>
      <w:lvlText w:val="%4."/>
      <w:lvlJc w:val="left"/>
      <w:pPr>
        <w:ind w:left="3000" w:hanging="360"/>
      </w:pPr>
    </w:lvl>
    <w:lvl w:ilvl="4" w:tentative="0">
      <w:start w:val="1"/>
      <w:numFmt w:val="lowerLetter"/>
      <w:lvlText w:val="%5."/>
      <w:lvlJc w:val="left"/>
      <w:pPr>
        <w:ind w:left="3720" w:hanging="360"/>
      </w:pPr>
    </w:lvl>
    <w:lvl w:ilvl="5" w:tentative="0">
      <w:start w:val="1"/>
      <w:numFmt w:val="lowerRoman"/>
      <w:lvlText w:val="%6."/>
      <w:lvlJc w:val="right"/>
      <w:pPr>
        <w:ind w:left="4440" w:hanging="180"/>
      </w:pPr>
    </w:lvl>
    <w:lvl w:ilvl="6" w:tentative="0">
      <w:start w:val="1"/>
      <w:numFmt w:val="decimal"/>
      <w:lvlText w:val="%7."/>
      <w:lvlJc w:val="left"/>
      <w:pPr>
        <w:ind w:left="5160" w:hanging="360"/>
      </w:pPr>
    </w:lvl>
    <w:lvl w:ilvl="7" w:tentative="0">
      <w:start w:val="1"/>
      <w:numFmt w:val="lowerLetter"/>
      <w:lvlText w:val="%8."/>
      <w:lvlJc w:val="left"/>
      <w:pPr>
        <w:ind w:left="5880" w:hanging="360"/>
      </w:pPr>
    </w:lvl>
    <w:lvl w:ilvl="8" w:tentative="0">
      <w:start w:val="1"/>
      <w:numFmt w:val="lowerRoman"/>
      <w:lvlText w:val="%9."/>
      <w:lvlJc w:val="right"/>
      <w:pPr>
        <w:ind w:left="6600" w:hanging="180"/>
      </w:pPr>
    </w:lvl>
  </w:abstractNum>
  <w:abstractNum w:abstractNumId="43">
    <w:nsid w:val="6D5D6ACE"/>
    <w:multiLevelType w:val="multilevel"/>
    <w:tmpl w:val="6D5D6ACE"/>
    <w:lvl w:ilvl="0" w:tentative="0">
      <w:start w:val="1"/>
      <w:numFmt w:val="bullet"/>
      <w:pStyle w:val="473"/>
      <w:lvlText w:val=""/>
      <w:lvlJc w:val="left"/>
      <w:pPr>
        <w:ind w:left="0" w:firstLine="480"/>
      </w:pPr>
      <w:rPr>
        <w:rFonts w:hint="default" w:ascii="Wingdings" w:hAnsi="Wingdings"/>
      </w:rPr>
    </w:lvl>
    <w:lvl w:ilvl="1" w:tentative="0">
      <w:start w:val="1"/>
      <w:numFmt w:val="bullet"/>
      <w:lvlText w:val=""/>
      <w:lvlJc w:val="left"/>
      <w:pPr>
        <w:ind w:left="1320" w:hanging="420"/>
      </w:pPr>
      <w:rPr>
        <w:rFonts w:hint="default" w:ascii="Wingdings" w:hAnsi="Wingdings"/>
      </w:rPr>
    </w:lvl>
    <w:lvl w:ilvl="2" w:tentative="0">
      <w:start w:val="1"/>
      <w:numFmt w:val="bullet"/>
      <w:lvlText w:val=""/>
      <w:lvlJc w:val="left"/>
      <w:pPr>
        <w:ind w:left="1740" w:hanging="420"/>
      </w:pPr>
      <w:rPr>
        <w:rFonts w:hint="default" w:ascii="Wingdings" w:hAnsi="Wingdings"/>
      </w:rPr>
    </w:lvl>
    <w:lvl w:ilvl="3" w:tentative="0">
      <w:start w:val="1"/>
      <w:numFmt w:val="bullet"/>
      <w:lvlText w:val=""/>
      <w:lvlJc w:val="left"/>
      <w:pPr>
        <w:ind w:left="2160" w:hanging="420"/>
      </w:pPr>
      <w:rPr>
        <w:rFonts w:hint="default" w:ascii="Wingdings" w:hAnsi="Wingdings"/>
      </w:rPr>
    </w:lvl>
    <w:lvl w:ilvl="4" w:tentative="0">
      <w:start w:val="1"/>
      <w:numFmt w:val="bullet"/>
      <w:lvlText w:val=""/>
      <w:lvlJc w:val="left"/>
      <w:pPr>
        <w:ind w:left="2580" w:hanging="420"/>
      </w:pPr>
      <w:rPr>
        <w:rFonts w:hint="default" w:ascii="Wingdings" w:hAnsi="Wingdings"/>
      </w:rPr>
    </w:lvl>
    <w:lvl w:ilvl="5" w:tentative="0">
      <w:start w:val="1"/>
      <w:numFmt w:val="bullet"/>
      <w:lvlText w:val=""/>
      <w:lvlJc w:val="left"/>
      <w:pPr>
        <w:ind w:left="3000" w:hanging="420"/>
      </w:pPr>
      <w:rPr>
        <w:rFonts w:hint="default" w:ascii="Wingdings" w:hAnsi="Wingdings"/>
      </w:rPr>
    </w:lvl>
    <w:lvl w:ilvl="6" w:tentative="0">
      <w:start w:val="1"/>
      <w:numFmt w:val="bullet"/>
      <w:lvlText w:val=""/>
      <w:lvlJc w:val="left"/>
      <w:pPr>
        <w:ind w:left="3420" w:hanging="420"/>
      </w:pPr>
      <w:rPr>
        <w:rFonts w:hint="default" w:ascii="Wingdings" w:hAnsi="Wingdings"/>
      </w:rPr>
    </w:lvl>
    <w:lvl w:ilvl="7" w:tentative="0">
      <w:start w:val="1"/>
      <w:numFmt w:val="bullet"/>
      <w:lvlText w:val=""/>
      <w:lvlJc w:val="left"/>
      <w:pPr>
        <w:ind w:left="3840" w:hanging="420"/>
      </w:pPr>
      <w:rPr>
        <w:rFonts w:hint="default" w:ascii="Wingdings" w:hAnsi="Wingdings"/>
      </w:rPr>
    </w:lvl>
    <w:lvl w:ilvl="8" w:tentative="0">
      <w:start w:val="1"/>
      <w:numFmt w:val="bullet"/>
      <w:lvlText w:val=""/>
      <w:lvlJc w:val="left"/>
      <w:pPr>
        <w:ind w:left="4260" w:hanging="420"/>
      </w:pPr>
      <w:rPr>
        <w:rFonts w:hint="default" w:ascii="Wingdings" w:hAnsi="Wingdings"/>
      </w:rPr>
    </w:lvl>
  </w:abstractNum>
  <w:abstractNum w:abstractNumId="44">
    <w:nsid w:val="6E6E470D"/>
    <w:multiLevelType w:val="multilevel"/>
    <w:tmpl w:val="6E6E470D"/>
    <w:lvl w:ilvl="0" w:tentative="0">
      <w:start w:val="1"/>
      <w:numFmt w:val="decimal"/>
      <w:pStyle w:val="541"/>
      <w:lvlText w:val="%1."/>
      <w:lvlJc w:val="left"/>
      <w:pPr>
        <w:ind w:left="900" w:hanging="420"/>
      </w:pPr>
    </w:lvl>
    <w:lvl w:ilvl="1" w:tentative="0">
      <w:start w:val="1"/>
      <w:numFmt w:val="lowerLetter"/>
      <w:pStyle w:val="531"/>
      <w:lvlText w:val="%2)"/>
      <w:lvlJc w:val="left"/>
      <w:pPr>
        <w:ind w:left="1320" w:hanging="420"/>
      </w:pPr>
    </w:lvl>
    <w:lvl w:ilvl="2" w:tentative="0">
      <w:start w:val="1"/>
      <w:numFmt w:val="lowerRoman"/>
      <w:pStyle w:val="502"/>
      <w:lvlText w:val="%3."/>
      <w:lvlJc w:val="right"/>
      <w:pPr>
        <w:ind w:left="1740" w:hanging="420"/>
      </w:pPr>
    </w:lvl>
    <w:lvl w:ilvl="3" w:tentative="0">
      <w:start w:val="1"/>
      <w:numFmt w:val="decimal"/>
      <w:pStyle w:val="544"/>
      <w:lvlText w:val="%4."/>
      <w:lvlJc w:val="left"/>
      <w:pPr>
        <w:ind w:left="2160" w:hanging="420"/>
      </w:pPr>
    </w:lvl>
    <w:lvl w:ilvl="4" w:tentative="0">
      <w:start w:val="1"/>
      <w:numFmt w:val="lowerLetter"/>
      <w:pStyle w:val="537"/>
      <w:lvlText w:val="%5)"/>
      <w:lvlJc w:val="left"/>
      <w:pPr>
        <w:ind w:left="2580" w:hanging="420"/>
      </w:pPr>
    </w:lvl>
    <w:lvl w:ilvl="5" w:tentative="0">
      <w:start w:val="1"/>
      <w:numFmt w:val="lowerRoman"/>
      <w:pStyle w:val="529"/>
      <w:lvlText w:val="%6."/>
      <w:lvlJc w:val="right"/>
      <w:pPr>
        <w:ind w:left="3000" w:hanging="420"/>
      </w:pPr>
    </w:lvl>
    <w:lvl w:ilvl="6" w:tentative="0">
      <w:start w:val="1"/>
      <w:numFmt w:val="decimal"/>
      <w:lvlText w:val="%7."/>
      <w:lvlJc w:val="left"/>
      <w:pPr>
        <w:ind w:left="3420" w:hanging="420"/>
      </w:pPr>
    </w:lvl>
    <w:lvl w:ilvl="7" w:tentative="0">
      <w:start w:val="1"/>
      <w:numFmt w:val="lowerLetter"/>
      <w:lvlText w:val="%8)"/>
      <w:lvlJc w:val="left"/>
      <w:pPr>
        <w:ind w:left="3840" w:hanging="420"/>
      </w:pPr>
    </w:lvl>
    <w:lvl w:ilvl="8" w:tentative="0">
      <w:start w:val="1"/>
      <w:numFmt w:val="lowerRoman"/>
      <w:lvlText w:val="%9."/>
      <w:lvlJc w:val="right"/>
      <w:pPr>
        <w:ind w:left="4260" w:hanging="420"/>
      </w:pPr>
    </w:lvl>
  </w:abstractNum>
  <w:abstractNum w:abstractNumId="45">
    <w:nsid w:val="6F427502"/>
    <w:multiLevelType w:val="multilevel"/>
    <w:tmpl w:val="6F427502"/>
    <w:lvl w:ilvl="0" w:tentative="0">
      <w:start w:val="1"/>
      <w:numFmt w:val="decimal"/>
      <w:pStyle w:val="621"/>
      <w:suff w:val="nothing"/>
      <w:lvlText w:val="第%1章 "/>
      <w:lvlJc w:val="left"/>
      <w:pPr>
        <w:ind w:left="567" w:hanging="567"/>
      </w:pPr>
      <w:rPr>
        <w:rFonts w:hint="default" w:ascii="Arial" w:hAnsi="Arial"/>
      </w:rPr>
    </w:lvl>
    <w:lvl w:ilvl="1" w:tentative="0">
      <w:start w:val="1"/>
      <w:numFmt w:val="decimal"/>
      <w:pStyle w:val="623"/>
      <w:suff w:val="nothing"/>
      <w:lvlText w:val="%1.%2."/>
      <w:lvlJc w:val="left"/>
      <w:pPr>
        <w:ind w:left="1418" w:hanging="1418"/>
      </w:pPr>
      <w:rPr>
        <w:rFonts w:hint="default" w:ascii="Arial" w:hAnsi="Arial"/>
      </w:rPr>
    </w:lvl>
    <w:lvl w:ilvl="2" w:tentative="0">
      <w:start w:val="1"/>
      <w:numFmt w:val="decimal"/>
      <w:pStyle w:val="624"/>
      <w:suff w:val="nothing"/>
      <w:lvlText w:val="%1.%2.%3."/>
      <w:lvlJc w:val="left"/>
      <w:pPr>
        <w:ind w:left="4068" w:hanging="2268"/>
      </w:pPr>
      <w:rPr>
        <w:rFonts w:hint="default" w:ascii="Arial" w:hAnsi="Arial"/>
      </w:rPr>
    </w:lvl>
    <w:lvl w:ilvl="3" w:tentative="0">
      <w:start w:val="1"/>
      <w:numFmt w:val="decimal"/>
      <w:pStyle w:val="625"/>
      <w:suff w:val="nothing"/>
      <w:lvlText w:val="%1.%2.%3.%4."/>
      <w:lvlJc w:val="left"/>
      <w:pPr>
        <w:ind w:left="3402" w:hanging="3402"/>
      </w:pPr>
      <w:rPr>
        <w:rFonts w:hint="default" w:ascii="Arial" w:hAnsi="Arial"/>
      </w:rPr>
    </w:lvl>
    <w:lvl w:ilvl="4" w:tentative="0">
      <w:start w:val="1"/>
      <w:numFmt w:val="decimal"/>
      <w:pStyle w:val="626"/>
      <w:suff w:val="nothing"/>
      <w:lvlText w:val="%1.%2.%3.%4.%5."/>
      <w:lvlJc w:val="left"/>
      <w:pPr>
        <w:ind w:left="4253" w:hanging="4253"/>
      </w:pPr>
      <w:rPr>
        <w:rFonts w:hint="default" w:ascii="Arial" w:hAnsi="Arial"/>
      </w:rPr>
    </w:lvl>
    <w:lvl w:ilvl="5" w:tentative="0">
      <w:start w:val="1"/>
      <w:numFmt w:val="decimal"/>
      <w:pStyle w:val="627"/>
      <w:suff w:val="nothing"/>
      <w:lvlText w:val="%1.%2.%3.%4.%5.%6."/>
      <w:lvlJc w:val="left"/>
      <w:pPr>
        <w:ind w:left="4820" w:hanging="4820"/>
      </w:pPr>
      <w:rPr>
        <w:rFonts w:hint="default" w:ascii="Arial" w:hAnsi="Arial"/>
      </w:rPr>
    </w:lvl>
    <w:lvl w:ilvl="6" w:tentative="0">
      <w:start w:val="1"/>
      <w:numFmt w:val="decimal"/>
      <w:lvlText w:val="%1.%2.%3.%4.%5.%6.%7."/>
      <w:lvlJc w:val="left"/>
      <w:pPr>
        <w:tabs>
          <w:tab w:val="left" w:pos="1276"/>
        </w:tabs>
        <w:ind w:left="1276" w:hanging="1276"/>
      </w:pPr>
      <w:rPr>
        <w:rFonts w:hint="eastAsia"/>
      </w:rPr>
    </w:lvl>
    <w:lvl w:ilvl="7" w:tentative="0">
      <w:start w:val="1"/>
      <w:numFmt w:val="decimal"/>
      <w:lvlText w:val="%1.%2.%3.%4.%5.%6.%7.%8."/>
      <w:lvlJc w:val="left"/>
      <w:pPr>
        <w:tabs>
          <w:tab w:val="left" w:pos="1418"/>
        </w:tabs>
        <w:ind w:left="1418" w:hanging="1418"/>
      </w:pPr>
      <w:rPr>
        <w:rFonts w:hint="eastAsia"/>
      </w:rPr>
    </w:lvl>
    <w:lvl w:ilvl="8" w:tentative="0">
      <w:start w:val="1"/>
      <w:numFmt w:val="decimal"/>
      <w:lvlText w:val="%1.%2.%3.%4.%5.%6.%7.%8.%9."/>
      <w:lvlJc w:val="left"/>
      <w:pPr>
        <w:tabs>
          <w:tab w:val="left" w:pos="1559"/>
        </w:tabs>
        <w:ind w:left="1559" w:hanging="1559"/>
      </w:pPr>
      <w:rPr>
        <w:rFonts w:hint="eastAsia"/>
      </w:rPr>
    </w:lvl>
  </w:abstractNum>
  <w:abstractNum w:abstractNumId="46">
    <w:nsid w:val="712451C2"/>
    <w:multiLevelType w:val="multilevel"/>
    <w:tmpl w:val="712451C2"/>
    <w:lvl w:ilvl="0" w:tentative="0">
      <w:start w:val="1"/>
      <w:numFmt w:val="bullet"/>
      <w:pStyle w:val="785"/>
      <w:lvlText w:val=""/>
      <w:lvlJc w:val="left"/>
      <w:pPr>
        <w:ind w:left="1200" w:hanging="360"/>
      </w:pPr>
      <w:rPr>
        <w:rFonts w:hint="default" w:ascii="Symbol" w:hAnsi="Symbol"/>
      </w:rPr>
    </w:lvl>
    <w:lvl w:ilvl="1" w:tentative="0">
      <w:start w:val="1"/>
      <w:numFmt w:val="bullet"/>
      <w:lvlText w:val="o"/>
      <w:lvlJc w:val="left"/>
      <w:pPr>
        <w:ind w:left="1920" w:hanging="360"/>
      </w:pPr>
      <w:rPr>
        <w:rFonts w:hint="default" w:ascii="Courier New" w:hAnsi="Courier New" w:cs="Courier New"/>
      </w:rPr>
    </w:lvl>
    <w:lvl w:ilvl="2" w:tentative="0">
      <w:start w:val="1"/>
      <w:numFmt w:val="bullet"/>
      <w:lvlText w:val=""/>
      <w:lvlJc w:val="left"/>
      <w:pPr>
        <w:ind w:left="2640" w:hanging="360"/>
      </w:pPr>
      <w:rPr>
        <w:rFonts w:hint="default" w:ascii="Wingdings" w:hAnsi="Wingdings"/>
      </w:rPr>
    </w:lvl>
    <w:lvl w:ilvl="3" w:tentative="0">
      <w:start w:val="1"/>
      <w:numFmt w:val="bullet"/>
      <w:lvlText w:val=""/>
      <w:lvlJc w:val="left"/>
      <w:pPr>
        <w:ind w:left="3360" w:hanging="360"/>
      </w:pPr>
      <w:rPr>
        <w:rFonts w:hint="default" w:ascii="Symbol" w:hAnsi="Symbol"/>
      </w:rPr>
    </w:lvl>
    <w:lvl w:ilvl="4" w:tentative="0">
      <w:start w:val="1"/>
      <w:numFmt w:val="bullet"/>
      <w:lvlText w:val="o"/>
      <w:lvlJc w:val="left"/>
      <w:pPr>
        <w:ind w:left="4080" w:hanging="360"/>
      </w:pPr>
      <w:rPr>
        <w:rFonts w:hint="default" w:ascii="Courier New" w:hAnsi="Courier New" w:cs="Courier New"/>
      </w:rPr>
    </w:lvl>
    <w:lvl w:ilvl="5" w:tentative="0">
      <w:start w:val="1"/>
      <w:numFmt w:val="bullet"/>
      <w:lvlText w:val=""/>
      <w:lvlJc w:val="left"/>
      <w:pPr>
        <w:ind w:left="4800" w:hanging="360"/>
      </w:pPr>
      <w:rPr>
        <w:rFonts w:hint="default" w:ascii="Wingdings" w:hAnsi="Wingdings"/>
      </w:rPr>
    </w:lvl>
    <w:lvl w:ilvl="6" w:tentative="0">
      <w:start w:val="1"/>
      <w:numFmt w:val="bullet"/>
      <w:lvlText w:val=""/>
      <w:lvlJc w:val="left"/>
      <w:pPr>
        <w:ind w:left="5520" w:hanging="360"/>
      </w:pPr>
      <w:rPr>
        <w:rFonts w:hint="default" w:ascii="Symbol" w:hAnsi="Symbol"/>
      </w:rPr>
    </w:lvl>
    <w:lvl w:ilvl="7" w:tentative="0">
      <w:start w:val="1"/>
      <w:numFmt w:val="bullet"/>
      <w:lvlText w:val="o"/>
      <w:lvlJc w:val="left"/>
      <w:pPr>
        <w:ind w:left="6240" w:hanging="360"/>
      </w:pPr>
      <w:rPr>
        <w:rFonts w:hint="default" w:ascii="Courier New" w:hAnsi="Courier New" w:cs="Courier New"/>
      </w:rPr>
    </w:lvl>
    <w:lvl w:ilvl="8" w:tentative="0">
      <w:start w:val="1"/>
      <w:numFmt w:val="bullet"/>
      <w:lvlText w:val=""/>
      <w:lvlJc w:val="left"/>
      <w:pPr>
        <w:ind w:left="6960" w:hanging="360"/>
      </w:pPr>
      <w:rPr>
        <w:rFonts w:hint="default" w:ascii="Wingdings" w:hAnsi="Wingdings"/>
      </w:rPr>
    </w:lvl>
  </w:abstractNum>
  <w:abstractNum w:abstractNumId="47">
    <w:nsid w:val="744D7363"/>
    <w:multiLevelType w:val="singleLevel"/>
    <w:tmpl w:val="744D7363"/>
    <w:lvl w:ilvl="0" w:tentative="0">
      <w:start w:val="1"/>
      <w:numFmt w:val="decimal"/>
      <w:pStyle w:val="670"/>
      <w:lvlText w:val="%1."/>
      <w:lvlJc w:val="left"/>
      <w:pPr>
        <w:tabs>
          <w:tab w:val="left" w:pos="425"/>
        </w:tabs>
        <w:ind w:left="425" w:hanging="425"/>
      </w:pPr>
    </w:lvl>
  </w:abstractNum>
  <w:abstractNum w:abstractNumId="48">
    <w:nsid w:val="77B64E34"/>
    <w:multiLevelType w:val="multilevel"/>
    <w:tmpl w:val="77B64E34"/>
    <w:lvl w:ilvl="0" w:tentative="0">
      <w:start w:val="1"/>
      <w:numFmt w:val="bullet"/>
      <w:pStyle w:val="701"/>
      <w:lvlText w:val=""/>
      <w:lvlJc w:val="left"/>
      <w:pPr>
        <w:tabs>
          <w:tab w:val="left" w:pos="482"/>
        </w:tabs>
        <w:ind w:left="482" w:hanging="482"/>
      </w:pPr>
      <w:rPr>
        <w:rFonts w:hint="default" w:ascii="Wingdings" w:hAnsi="Wingdings"/>
      </w:rPr>
    </w:lvl>
    <w:lvl w:ilvl="1" w:tentative="0">
      <w:start w:val="1"/>
      <w:numFmt w:val="bullet"/>
      <w:lvlText w:val=""/>
      <w:lvlJc w:val="left"/>
      <w:pPr>
        <w:tabs>
          <w:tab w:val="left" w:pos="840"/>
        </w:tabs>
        <w:ind w:left="840" w:hanging="420"/>
      </w:pPr>
      <w:rPr>
        <w:rFonts w:hint="default" w:ascii="Wingdings" w:hAnsi="Wingdings"/>
      </w:rPr>
    </w:lvl>
    <w:lvl w:ilvl="2" w:tentative="0">
      <w:start w:val="1"/>
      <w:numFmt w:val="bullet"/>
      <w:lvlText w:val=""/>
      <w:lvlJc w:val="left"/>
      <w:pPr>
        <w:tabs>
          <w:tab w:val="left" w:pos="1260"/>
        </w:tabs>
        <w:ind w:left="1260" w:hanging="420"/>
      </w:pPr>
      <w:rPr>
        <w:rFonts w:hint="default" w:ascii="Wingdings" w:hAnsi="Wingdings"/>
      </w:rPr>
    </w:lvl>
    <w:lvl w:ilvl="3" w:tentative="0">
      <w:start w:val="1"/>
      <w:numFmt w:val="bullet"/>
      <w:lvlText w:val=""/>
      <w:lvlJc w:val="left"/>
      <w:pPr>
        <w:tabs>
          <w:tab w:val="left" w:pos="1680"/>
        </w:tabs>
        <w:ind w:left="1680" w:hanging="420"/>
      </w:pPr>
      <w:rPr>
        <w:rFonts w:hint="default" w:ascii="Wingdings" w:hAnsi="Wingdings"/>
      </w:rPr>
    </w:lvl>
    <w:lvl w:ilvl="4" w:tentative="0">
      <w:start w:val="1"/>
      <w:numFmt w:val="bullet"/>
      <w:lvlText w:val=""/>
      <w:lvlJc w:val="left"/>
      <w:pPr>
        <w:tabs>
          <w:tab w:val="left" w:pos="2100"/>
        </w:tabs>
        <w:ind w:left="2100" w:hanging="420"/>
      </w:pPr>
      <w:rPr>
        <w:rFonts w:hint="default" w:ascii="Wingdings" w:hAnsi="Wingdings"/>
      </w:rPr>
    </w:lvl>
    <w:lvl w:ilvl="5" w:tentative="0">
      <w:start w:val="1"/>
      <w:numFmt w:val="bullet"/>
      <w:lvlText w:val=""/>
      <w:lvlJc w:val="left"/>
      <w:pPr>
        <w:tabs>
          <w:tab w:val="left" w:pos="2520"/>
        </w:tabs>
        <w:ind w:left="2520" w:hanging="420"/>
      </w:pPr>
      <w:rPr>
        <w:rFonts w:hint="default" w:ascii="Wingdings" w:hAnsi="Wingdings"/>
      </w:rPr>
    </w:lvl>
    <w:lvl w:ilvl="6" w:tentative="0">
      <w:start w:val="1"/>
      <w:numFmt w:val="bullet"/>
      <w:lvlText w:val=""/>
      <w:lvlJc w:val="left"/>
      <w:pPr>
        <w:tabs>
          <w:tab w:val="left" w:pos="2940"/>
        </w:tabs>
        <w:ind w:left="2940" w:hanging="420"/>
      </w:pPr>
      <w:rPr>
        <w:rFonts w:hint="default" w:ascii="Wingdings" w:hAnsi="Wingdings"/>
      </w:rPr>
    </w:lvl>
    <w:lvl w:ilvl="7" w:tentative="0">
      <w:start w:val="1"/>
      <w:numFmt w:val="bullet"/>
      <w:lvlText w:val=""/>
      <w:lvlJc w:val="left"/>
      <w:pPr>
        <w:tabs>
          <w:tab w:val="left" w:pos="3360"/>
        </w:tabs>
        <w:ind w:left="3360" w:hanging="420"/>
      </w:pPr>
      <w:rPr>
        <w:rFonts w:hint="default" w:ascii="Wingdings" w:hAnsi="Wingdings"/>
      </w:rPr>
    </w:lvl>
    <w:lvl w:ilvl="8" w:tentative="0">
      <w:start w:val="1"/>
      <w:numFmt w:val="bullet"/>
      <w:lvlText w:val=""/>
      <w:lvlJc w:val="left"/>
      <w:pPr>
        <w:tabs>
          <w:tab w:val="left" w:pos="3780"/>
        </w:tabs>
        <w:ind w:left="3780" w:hanging="420"/>
      </w:pPr>
      <w:rPr>
        <w:rFonts w:hint="default" w:ascii="Wingdings" w:hAnsi="Wingdings"/>
      </w:rPr>
    </w:lvl>
  </w:abstractNum>
  <w:abstractNum w:abstractNumId="49">
    <w:nsid w:val="7C0651B3"/>
    <w:multiLevelType w:val="multilevel"/>
    <w:tmpl w:val="7C0651B3"/>
    <w:lvl w:ilvl="0" w:tentative="0">
      <w:start w:val="1"/>
      <w:numFmt w:val="bullet"/>
      <w:pStyle w:val="679"/>
      <w:lvlText w:val=""/>
      <w:lvlJc w:val="left"/>
      <w:pPr>
        <w:tabs>
          <w:tab w:val="left" w:pos="840"/>
        </w:tabs>
        <w:ind w:left="840" w:hanging="420"/>
      </w:pPr>
      <w:rPr>
        <w:rFonts w:hint="default" w:ascii="Wingdings" w:hAnsi="Wingdings"/>
      </w:rPr>
    </w:lvl>
    <w:lvl w:ilvl="1" w:tentative="0">
      <w:start w:val="1"/>
      <w:numFmt w:val="bullet"/>
      <w:lvlText w:val=""/>
      <w:lvlJc w:val="left"/>
      <w:pPr>
        <w:tabs>
          <w:tab w:val="left" w:pos="1260"/>
        </w:tabs>
        <w:ind w:left="1260" w:hanging="420"/>
      </w:pPr>
      <w:rPr>
        <w:rFonts w:hint="default" w:ascii="Wingdings" w:hAnsi="Wingdings"/>
      </w:rPr>
    </w:lvl>
    <w:lvl w:ilvl="2" w:tentative="0">
      <w:start w:val="1"/>
      <w:numFmt w:val="bullet"/>
      <w:lvlText w:val=""/>
      <w:lvlJc w:val="left"/>
      <w:pPr>
        <w:tabs>
          <w:tab w:val="left" w:pos="1680"/>
        </w:tabs>
        <w:ind w:left="1680" w:hanging="420"/>
      </w:pPr>
      <w:rPr>
        <w:rFonts w:hint="default" w:ascii="Wingdings" w:hAnsi="Wingdings"/>
      </w:rPr>
    </w:lvl>
    <w:lvl w:ilvl="3" w:tentative="0">
      <w:start w:val="1"/>
      <w:numFmt w:val="bullet"/>
      <w:lvlText w:val=""/>
      <w:lvlJc w:val="left"/>
      <w:pPr>
        <w:tabs>
          <w:tab w:val="left" w:pos="2100"/>
        </w:tabs>
        <w:ind w:left="2100" w:hanging="420"/>
      </w:pPr>
      <w:rPr>
        <w:rFonts w:hint="default" w:ascii="Wingdings" w:hAnsi="Wingdings"/>
      </w:rPr>
    </w:lvl>
    <w:lvl w:ilvl="4" w:tentative="0">
      <w:start w:val="1"/>
      <w:numFmt w:val="bullet"/>
      <w:lvlText w:val=""/>
      <w:lvlJc w:val="left"/>
      <w:pPr>
        <w:tabs>
          <w:tab w:val="left" w:pos="2520"/>
        </w:tabs>
        <w:ind w:left="2520" w:hanging="420"/>
      </w:pPr>
      <w:rPr>
        <w:rFonts w:hint="default" w:ascii="Wingdings" w:hAnsi="Wingdings"/>
      </w:rPr>
    </w:lvl>
    <w:lvl w:ilvl="5" w:tentative="0">
      <w:start w:val="1"/>
      <w:numFmt w:val="bullet"/>
      <w:lvlText w:val=""/>
      <w:lvlJc w:val="left"/>
      <w:pPr>
        <w:tabs>
          <w:tab w:val="left" w:pos="2940"/>
        </w:tabs>
        <w:ind w:left="2940" w:hanging="420"/>
      </w:pPr>
      <w:rPr>
        <w:rFonts w:hint="default" w:ascii="Wingdings" w:hAnsi="Wingdings"/>
      </w:rPr>
    </w:lvl>
    <w:lvl w:ilvl="6" w:tentative="0">
      <w:start w:val="1"/>
      <w:numFmt w:val="bullet"/>
      <w:lvlText w:val=""/>
      <w:lvlJc w:val="left"/>
      <w:pPr>
        <w:tabs>
          <w:tab w:val="left" w:pos="3360"/>
        </w:tabs>
        <w:ind w:left="3360" w:hanging="420"/>
      </w:pPr>
      <w:rPr>
        <w:rFonts w:hint="default" w:ascii="Wingdings" w:hAnsi="Wingdings"/>
      </w:rPr>
    </w:lvl>
    <w:lvl w:ilvl="7" w:tentative="0">
      <w:start w:val="1"/>
      <w:numFmt w:val="bullet"/>
      <w:lvlText w:val=""/>
      <w:lvlJc w:val="left"/>
      <w:pPr>
        <w:tabs>
          <w:tab w:val="left" w:pos="3780"/>
        </w:tabs>
        <w:ind w:left="3780" w:hanging="420"/>
      </w:pPr>
      <w:rPr>
        <w:rFonts w:hint="default" w:ascii="Wingdings" w:hAnsi="Wingdings"/>
      </w:rPr>
    </w:lvl>
    <w:lvl w:ilvl="8" w:tentative="0">
      <w:start w:val="1"/>
      <w:numFmt w:val="bullet"/>
      <w:lvlText w:val=""/>
      <w:lvlJc w:val="left"/>
      <w:pPr>
        <w:tabs>
          <w:tab w:val="left" w:pos="4200"/>
        </w:tabs>
        <w:ind w:left="4200" w:hanging="420"/>
      </w:pPr>
      <w:rPr>
        <w:rFonts w:hint="default" w:ascii="Wingdings" w:hAnsi="Wingdings"/>
      </w:rPr>
    </w:lvl>
  </w:abstractNum>
  <w:num w:numId="1">
    <w:abstractNumId w:val="5"/>
  </w:num>
  <w:num w:numId="2">
    <w:abstractNumId w:val="1"/>
  </w:num>
  <w:num w:numId="3">
    <w:abstractNumId w:val="4"/>
  </w:num>
  <w:num w:numId="4">
    <w:abstractNumId w:val="2"/>
  </w:num>
  <w:num w:numId="5">
    <w:abstractNumId w:val="3"/>
  </w:num>
  <w:num w:numId="6">
    <w:abstractNumId w:val="19"/>
  </w:num>
  <w:num w:numId="7">
    <w:abstractNumId w:val="27"/>
  </w:num>
  <w:num w:numId="8">
    <w:abstractNumId w:val="18"/>
  </w:num>
  <w:num w:numId="9">
    <w:abstractNumId w:val="7"/>
  </w:num>
  <w:num w:numId="10">
    <w:abstractNumId w:val="6"/>
  </w:num>
  <w:num w:numId="11">
    <w:abstractNumId w:val="11"/>
  </w:num>
  <w:num w:numId="12">
    <w:abstractNumId w:val="13"/>
  </w:num>
  <w:num w:numId="13">
    <w:abstractNumId w:val="43"/>
  </w:num>
  <w:num w:numId="14">
    <w:abstractNumId w:val="21"/>
  </w:num>
  <w:num w:numId="15">
    <w:abstractNumId w:val="44"/>
  </w:num>
  <w:num w:numId="16">
    <w:abstractNumId w:val="32"/>
  </w:num>
  <w:num w:numId="17">
    <w:abstractNumId w:val="10"/>
  </w:num>
  <w:num w:numId="18">
    <w:abstractNumId w:val="29"/>
  </w:num>
  <w:num w:numId="19">
    <w:abstractNumId w:val="20"/>
  </w:num>
  <w:num w:numId="20">
    <w:abstractNumId w:val="35"/>
  </w:num>
  <w:num w:numId="21">
    <w:abstractNumId w:val="39"/>
  </w:num>
  <w:num w:numId="22">
    <w:abstractNumId w:val="30"/>
  </w:num>
  <w:num w:numId="23">
    <w:abstractNumId w:val="24"/>
  </w:num>
  <w:num w:numId="24">
    <w:abstractNumId w:val="40"/>
  </w:num>
  <w:num w:numId="25">
    <w:abstractNumId w:val="28"/>
  </w:num>
  <w:num w:numId="26">
    <w:abstractNumId w:val="22"/>
  </w:num>
  <w:num w:numId="27">
    <w:abstractNumId w:val="45"/>
  </w:num>
  <w:num w:numId="28">
    <w:abstractNumId w:val="31"/>
  </w:num>
  <w:num w:numId="29">
    <w:abstractNumId w:val="26"/>
  </w:num>
  <w:num w:numId="30">
    <w:abstractNumId w:val="25"/>
  </w:num>
  <w:num w:numId="31">
    <w:abstractNumId w:val="38"/>
  </w:num>
  <w:num w:numId="32">
    <w:abstractNumId w:val="34"/>
  </w:num>
  <w:num w:numId="33">
    <w:abstractNumId w:val="47"/>
  </w:num>
  <w:num w:numId="34">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49"/>
  </w:num>
  <w:num w:numId="36">
    <w:abstractNumId w:val="12"/>
  </w:num>
  <w:num w:numId="37">
    <w:abstractNumId w:val="48"/>
  </w:num>
  <w:num w:numId="38">
    <w:abstractNumId w:val="23"/>
  </w:num>
  <w:num w:numId="39">
    <w:abstractNumId w:val="41"/>
  </w:num>
  <w:num w:numId="40">
    <w:abstractNumId w:val="14"/>
  </w:num>
  <w:num w:numId="41">
    <w:abstractNumId w:val="36"/>
  </w:num>
  <w:num w:numId="42">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abstractNumId w:val="42"/>
  </w:num>
  <w:num w:numId="44">
    <w:abstractNumId w:val="46"/>
  </w:num>
  <w:num w:numId="45">
    <w:abstractNumId w:val="8"/>
  </w:num>
  <w:num w:numId="46">
    <w:abstractNumId w:val="9"/>
  </w:num>
  <w:num w:numId="47">
    <w:abstractNumId w:val="33"/>
  </w:num>
  <w:num w:numId="48">
    <w:abstractNumId w:val="37"/>
  </w:num>
  <w:num w:numId="49">
    <w:abstractNumId w:val="15"/>
  </w:num>
  <w:num w:numId="50">
    <w:abstractNumId w:val="0"/>
  </w:num>
</w:numbering>
</file>

<file path=word/people.xml><?xml version="1.0" encoding="utf-8"?>
<w15:people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15:person w15:author="Wu Qianqian">
    <w15:presenceInfo w15:providerId="Windows Live" w15:userId="20e443153bac9f6c"/>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4"/>
  <w:bordersDoNotSurroundHeader w:val="1"/>
  <w:bordersDoNotSurroundFooter w:val="1"/>
  <w:hideSpellingErrors/>
  <w:documentProtection w:enforcement="0"/>
  <w:defaultTabStop w:val="0"/>
  <w:drawingGridHorizontalSpacing w:val="120"/>
  <w:drawingGridVerticalSpacing w:val="156"/>
  <w:doNotShadeFormData w:val="1"/>
  <w:noPunctuationKerning w:val="1"/>
  <w:characterSpacingControl w:val="compressPunctuation"/>
  <w:doNotValidateAgainstSchema/>
  <w:doNotDemarcateInvalidXml/>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72A27"/>
    <w:rsid w:val="000000AD"/>
    <w:rsid w:val="0000030C"/>
    <w:rsid w:val="000005EE"/>
    <w:rsid w:val="0000075C"/>
    <w:rsid w:val="00000CFE"/>
    <w:rsid w:val="00001157"/>
    <w:rsid w:val="00001590"/>
    <w:rsid w:val="00001666"/>
    <w:rsid w:val="00001CA3"/>
    <w:rsid w:val="00001CE3"/>
    <w:rsid w:val="00001F79"/>
    <w:rsid w:val="000021E3"/>
    <w:rsid w:val="0000243A"/>
    <w:rsid w:val="00002725"/>
    <w:rsid w:val="0000286B"/>
    <w:rsid w:val="00002B33"/>
    <w:rsid w:val="00002C76"/>
    <w:rsid w:val="00002D46"/>
    <w:rsid w:val="00003E72"/>
    <w:rsid w:val="000040D2"/>
    <w:rsid w:val="000041E0"/>
    <w:rsid w:val="00004279"/>
    <w:rsid w:val="0000438A"/>
    <w:rsid w:val="00004588"/>
    <w:rsid w:val="000045A3"/>
    <w:rsid w:val="00004612"/>
    <w:rsid w:val="0000463E"/>
    <w:rsid w:val="00004716"/>
    <w:rsid w:val="00004CED"/>
    <w:rsid w:val="00004F14"/>
    <w:rsid w:val="00005632"/>
    <w:rsid w:val="0000577A"/>
    <w:rsid w:val="000057F0"/>
    <w:rsid w:val="0000597E"/>
    <w:rsid w:val="00005D8D"/>
    <w:rsid w:val="00005FC7"/>
    <w:rsid w:val="00005FDE"/>
    <w:rsid w:val="000060E1"/>
    <w:rsid w:val="0000627F"/>
    <w:rsid w:val="000065A2"/>
    <w:rsid w:val="000069B8"/>
    <w:rsid w:val="000069D2"/>
    <w:rsid w:val="00006C77"/>
    <w:rsid w:val="00006E43"/>
    <w:rsid w:val="000070CB"/>
    <w:rsid w:val="0000742B"/>
    <w:rsid w:val="00007B84"/>
    <w:rsid w:val="00007B8B"/>
    <w:rsid w:val="00007C2E"/>
    <w:rsid w:val="00010659"/>
    <w:rsid w:val="00010747"/>
    <w:rsid w:val="00010858"/>
    <w:rsid w:val="00010973"/>
    <w:rsid w:val="00010A80"/>
    <w:rsid w:val="00010B14"/>
    <w:rsid w:val="00010B82"/>
    <w:rsid w:val="00010D7C"/>
    <w:rsid w:val="00010E96"/>
    <w:rsid w:val="00010F69"/>
    <w:rsid w:val="000111EB"/>
    <w:rsid w:val="00011216"/>
    <w:rsid w:val="0001142B"/>
    <w:rsid w:val="00011E97"/>
    <w:rsid w:val="00012334"/>
    <w:rsid w:val="000126FC"/>
    <w:rsid w:val="00012B5A"/>
    <w:rsid w:val="00012D02"/>
    <w:rsid w:val="00012D89"/>
    <w:rsid w:val="00012E05"/>
    <w:rsid w:val="0001343D"/>
    <w:rsid w:val="00013828"/>
    <w:rsid w:val="00013A1B"/>
    <w:rsid w:val="00013A28"/>
    <w:rsid w:val="00013A5F"/>
    <w:rsid w:val="00013B8A"/>
    <w:rsid w:val="00013FBB"/>
    <w:rsid w:val="00014099"/>
    <w:rsid w:val="000140E5"/>
    <w:rsid w:val="000142AA"/>
    <w:rsid w:val="0001437C"/>
    <w:rsid w:val="00014413"/>
    <w:rsid w:val="000146C2"/>
    <w:rsid w:val="00014979"/>
    <w:rsid w:val="00014B36"/>
    <w:rsid w:val="00014BC8"/>
    <w:rsid w:val="00014EF5"/>
    <w:rsid w:val="00014F6E"/>
    <w:rsid w:val="000150FA"/>
    <w:rsid w:val="00015251"/>
    <w:rsid w:val="00015472"/>
    <w:rsid w:val="00015533"/>
    <w:rsid w:val="00015A9A"/>
    <w:rsid w:val="00015CD7"/>
    <w:rsid w:val="00015D21"/>
    <w:rsid w:val="00015E58"/>
    <w:rsid w:val="00015EA8"/>
    <w:rsid w:val="00016180"/>
    <w:rsid w:val="0001618F"/>
    <w:rsid w:val="000163AD"/>
    <w:rsid w:val="0001667D"/>
    <w:rsid w:val="0001697F"/>
    <w:rsid w:val="00016C0F"/>
    <w:rsid w:val="00016D3D"/>
    <w:rsid w:val="00016DF1"/>
    <w:rsid w:val="00016E6F"/>
    <w:rsid w:val="00016EF0"/>
    <w:rsid w:val="0001756B"/>
    <w:rsid w:val="000175F3"/>
    <w:rsid w:val="000176A5"/>
    <w:rsid w:val="000176BE"/>
    <w:rsid w:val="000178DE"/>
    <w:rsid w:val="00017D4F"/>
    <w:rsid w:val="00017E72"/>
    <w:rsid w:val="00020399"/>
    <w:rsid w:val="00020430"/>
    <w:rsid w:val="000206B9"/>
    <w:rsid w:val="00020B85"/>
    <w:rsid w:val="00020BE6"/>
    <w:rsid w:val="00020F6B"/>
    <w:rsid w:val="000210EB"/>
    <w:rsid w:val="00021226"/>
    <w:rsid w:val="000216B8"/>
    <w:rsid w:val="0002208F"/>
    <w:rsid w:val="00022110"/>
    <w:rsid w:val="000222E2"/>
    <w:rsid w:val="0002241F"/>
    <w:rsid w:val="000227BF"/>
    <w:rsid w:val="00022889"/>
    <w:rsid w:val="00022903"/>
    <w:rsid w:val="00022E50"/>
    <w:rsid w:val="00023220"/>
    <w:rsid w:val="00023354"/>
    <w:rsid w:val="00023492"/>
    <w:rsid w:val="000235ED"/>
    <w:rsid w:val="000236BB"/>
    <w:rsid w:val="0002390F"/>
    <w:rsid w:val="00023B24"/>
    <w:rsid w:val="00023BCD"/>
    <w:rsid w:val="00024074"/>
    <w:rsid w:val="0002432A"/>
    <w:rsid w:val="000245DB"/>
    <w:rsid w:val="0002478F"/>
    <w:rsid w:val="00024A85"/>
    <w:rsid w:val="00024C1D"/>
    <w:rsid w:val="00024D76"/>
    <w:rsid w:val="00024D94"/>
    <w:rsid w:val="00024FAD"/>
    <w:rsid w:val="0002507A"/>
    <w:rsid w:val="00025131"/>
    <w:rsid w:val="000251D4"/>
    <w:rsid w:val="00025349"/>
    <w:rsid w:val="000253B8"/>
    <w:rsid w:val="00025785"/>
    <w:rsid w:val="00025CB5"/>
    <w:rsid w:val="00025DC6"/>
    <w:rsid w:val="00025E72"/>
    <w:rsid w:val="00025FE1"/>
    <w:rsid w:val="00026B64"/>
    <w:rsid w:val="00026FD2"/>
    <w:rsid w:val="00027104"/>
    <w:rsid w:val="00027149"/>
    <w:rsid w:val="00027602"/>
    <w:rsid w:val="00027634"/>
    <w:rsid w:val="00027956"/>
    <w:rsid w:val="00027B23"/>
    <w:rsid w:val="00027D7F"/>
    <w:rsid w:val="00027F72"/>
    <w:rsid w:val="00030419"/>
    <w:rsid w:val="00030BDE"/>
    <w:rsid w:val="00030BFB"/>
    <w:rsid w:val="00030CB4"/>
    <w:rsid w:val="00030DF3"/>
    <w:rsid w:val="000314CE"/>
    <w:rsid w:val="00031A9C"/>
    <w:rsid w:val="00031D44"/>
    <w:rsid w:val="00031EA1"/>
    <w:rsid w:val="00031EFA"/>
    <w:rsid w:val="000325E6"/>
    <w:rsid w:val="00032636"/>
    <w:rsid w:val="000326C6"/>
    <w:rsid w:val="00032749"/>
    <w:rsid w:val="000328E1"/>
    <w:rsid w:val="00032902"/>
    <w:rsid w:val="00032B8F"/>
    <w:rsid w:val="00032C30"/>
    <w:rsid w:val="00033103"/>
    <w:rsid w:val="00033136"/>
    <w:rsid w:val="00033961"/>
    <w:rsid w:val="000339B3"/>
    <w:rsid w:val="00033A87"/>
    <w:rsid w:val="00033AB3"/>
    <w:rsid w:val="00033BEA"/>
    <w:rsid w:val="00033FA3"/>
    <w:rsid w:val="00034081"/>
    <w:rsid w:val="000340A0"/>
    <w:rsid w:val="000342D4"/>
    <w:rsid w:val="00034F6A"/>
    <w:rsid w:val="00035229"/>
    <w:rsid w:val="00035235"/>
    <w:rsid w:val="000352C7"/>
    <w:rsid w:val="000356B4"/>
    <w:rsid w:val="00035915"/>
    <w:rsid w:val="000359FA"/>
    <w:rsid w:val="00035E71"/>
    <w:rsid w:val="00036002"/>
    <w:rsid w:val="00036885"/>
    <w:rsid w:val="00036E30"/>
    <w:rsid w:val="0003705A"/>
    <w:rsid w:val="00037126"/>
    <w:rsid w:val="000371C1"/>
    <w:rsid w:val="000379AD"/>
    <w:rsid w:val="00037B4E"/>
    <w:rsid w:val="00037BE1"/>
    <w:rsid w:val="00037C31"/>
    <w:rsid w:val="00037E6A"/>
    <w:rsid w:val="000404C9"/>
    <w:rsid w:val="00040B71"/>
    <w:rsid w:val="00040EBA"/>
    <w:rsid w:val="00041081"/>
    <w:rsid w:val="000410DF"/>
    <w:rsid w:val="000411EE"/>
    <w:rsid w:val="00041217"/>
    <w:rsid w:val="00041340"/>
    <w:rsid w:val="0004149E"/>
    <w:rsid w:val="0004154E"/>
    <w:rsid w:val="000415BD"/>
    <w:rsid w:val="0004193C"/>
    <w:rsid w:val="000419C8"/>
    <w:rsid w:val="00041B12"/>
    <w:rsid w:val="00042543"/>
    <w:rsid w:val="000425AA"/>
    <w:rsid w:val="00042736"/>
    <w:rsid w:val="00042893"/>
    <w:rsid w:val="0004289C"/>
    <w:rsid w:val="00042AE0"/>
    <w:rsid w:val="00042BCC"/>
    <w:rsid w:val="00043169"/>
    <w:rsid w:val="00043276"/>
    <w:rsid w:val="00043544"/>
    <w:rsid w:val="00043785"/>
    <w:rsid w:val="00043913"/>
    <w:rsid w:val="00043925"/>
    <w:rsid w:val="00043CE2"/>
    <w:rsid w:val="00044054"/>
    <w:rsid w:val="000444D0"/>
    <w:rsid w:val="00044761"/>
    <w:rsid w:val="000447BC"/>
    <w:rsid w:val="00044920"/>
    <w:rsid w:val="000449F9"/>
    <w:rsid w:val="00045142"/>
    <w:rsid w:val="00045194"/>
    <w:rsid w:val="00045674"/>
    <w:rsid w:val="00045799"/>
    <w:rsid w:val="00045893"/>
    <w:rsid w:val="00045BC3"/>
    <w:rsid w:val="00046026"/>
    <w:rsid w:val="000460C3"/>
    <w:rsid w:val="000466D9"/>
    <w:rsid w:val="0004673E"/>
    <w:rsid w:val="0004685B"/>
    <w:rsid w:val="000469B5"/>
    <w:rsid w:val="00047276"/>
    <w:rsid w:val="00047645"/>
    <w:rsid w:val="00047B13"/>
    <w:rsid w:val="00047BAD"/>
    <w:rsid w:val="00047CFD"/>
    <w:rsid w:val="00047D6D"/>
    <w:rsid w:val="000503A8"/>
    <w:rsid w:val="000504CB"/>
    <w:rsid w:val="00050A88"/>
    <w:rsid w:val="00050C1F"/>
    <w:rsid w:val="00051231"/>
    <w:rsid w:val="000514DE"/>
    <w:rsid w:val="000515F3"/>
    <w:rsid w:val="0005199E"/>
    <w:rsid w:val="00051A30"/>
    <w:rsid w:val="00052049"/>
    <w:rsid w:val="000520F8"/>
    <w:rsid w:val="000521CA"/>
    <w:rsid w:val="00052248"/>
    <w:rsid w:val="00052386"/>
    <w:rsid w:val="0005251C"/>
    <w:rsid w:val="000527F1"/>
    <w:rsid w:val="0005282F"/>
    <w:rsid w:val="00052ABA"/>
    <w:rsid w:val="00052D9A"/>
    <w:rsid w:val="00052F0F"/>
    <w:rsid w:val="00053345"/>
    <w:rsid w:val="00053367"/>
    <w:rsid w:val="000533F9"/>
    <w:rsid w:val="000536D7"/>
    <w:rsid w:val="000537F1"/>
    <w:rsid w:val="000537FB"/>
    <w:rsid w:val="00053A4C"/>
    <w:rsid w:val="0005471D"/>
    <w:rsid w:val="00054865"/>
    <w:rsid w:val="00054CDC"/>
    <w:rsid w:val="00054EF3"/>
    <w:rsid w:val="00054FEE"/>
    <w:rsid w:val="0005536B"/>
    <w:rsid w:val="000553C4"/>
    <w:rsid w:val="0005588C"/>
    <w:rsid w:val="00055928"/>
    <w:rsid w:val="00055A54"/>
    <w:rsid w:val="00055EBC"/>
    <w:rsid w:val="00056776"/>
    <w:rsid w:val="000568F2"/>
    <w:rsid w:val="00056ABF"/>
    <w:rsid w:val="00056C50"/>
    <w:rsid w:val="0005706C"/>
    <w:rsid w:val="000570B3"/>
    <w:rsid w:val="0005730B"/>
    <w:rsid w:val="00057726"/>
    <w:rsid w:val="000577D7"/>
    <w:rsid w:val="00057AF7"/>
    <w:rsid w:val="00057D1E"/>
    <w:rsid w:val="00057DBF"/>
    <w:rsid w:val="00060190"/>
    <w:rsid w:val="0006023B"/>
    <w:rsid w:val="00060475"/>
    <w:rsid w:val="0006068F"/>
    <w:rsid w:val="000606DE"/>
    <w:rsid w:val="00060D33"/>
    <w:rsid w:val="00060D90"/>
    <w:rsid w:val="00060FF9"/>
    <w:rsid w:val="000616DB"/>
    <w:rsid w:val="00061807"/>
    <w:rsid w:val="00061822"/>
    <w:rsid w:val="00061D56"/>
    <w:rsid w:val="00061DFB"/>
    <w:rsid w:val="00061E06"/>
    <w:rsid w:val="0006249E"/>
    <w:rsid w:val="00062531"/>
    <w:rsid w:val="00062624"/>
    <w:rsid w:val="00062ACC"/>
    <w:rsid w:val="00062ADC"/>
    <w:rsid w:val="00062B63"/>
    <w:rsid w:val="00062FA5"/>
    <w:rsid w:val="0006325C"/>
    <w:rsid w:val="00063675"/>
    <w:rsid w:val="00063CCB"/>
    <w:rsid w:val="00063D7D"/>
    <w:rsid w:val="00063D85"/>
    <w:rsid w:val="000641A2"/>
    <w:rsid w:val="00064209"/>
    <w:rsid w:val="000646E6"/>
    <w:rsid w:val="000647DF"/>
    <w:rsid w:val="00064F9F"/>
    <w:rsid w:val="0006530C"/>
    <w:rsid w:val="00065E41"/>
    <w:rsid w:val="00066242"/>
    <w:rsid w:val="00066246"/>
    <w:rsid w:val="00066B3A"/>
    <w:rsid w:val="00066C05"/>
    <w:rsid w:val="00066ED5"/>
    <w:rsid w:val="000671E5"/>
    <w:rsid w:val="00067743"/>
    <w:rsid w:val="00067767"/>
    <w:rsid w:val="00067B50"/>
    <w:rsid w:val="00067B96"/>
    <w:rsid w:val="00067BB7"/>
    <w:rsid w:val="0007003D"/>
    <w:rsid w:val="000701BD"/>
    <w:rsid w:val="000703E6"/>
    <w:rsid w:val="00070884"/>
    <w:rsid w:val="000708BB"/>
    <w:rsid w:val="00070B1F"/>
    <w:rsid w:val="00070E8B"/>
    <w:rsid w:val="00071153"/>
    <w:rsid w:val="000711D7"/>
    <w:rsid w:val="00071421"/>
    <w:rsid w:val="00071499"/>
    <w:rsid w:val="00071672"/>
    <w:rsid w:val="00071879"/>
    <w:rsid w:val="00071884"/>
    <w:rsid w:val="00071906"/>
    <w:rsid w:val="000719AE"/>
    <w:rsid w:val="00071DBF"/>
    <w:rsid w:val="00071EDA"/>
    <w:rsid w:val="0007219A"/>
    <w:rsid w:val="000726E0"/>
    <w:rsid w:val="00072858"/>
    <w:rsid w:val="00072973"/>
    <w:rsid w:val="000729CC"/>
    <w:rsid w:val="00072CAE"/>
    <w:rsid w:val="00072CC8"/>
    <w:rsid w:val="00072D50"/>
    <w:rsid w:val="00072E4B"/>
    <w:rsid w:val="00072F66"/>
    <w:rsid w:val="000736CA"/>
    <w:rsid w:val="0007383C"/>
    <w:rsid w:val="00073AAD"/>
    <w:rsid w:val="00073BCC"/>
    <w:rsid w:val="00073C95"/>
    <w:rsid w:val="00073D6F"/>
    <w:rsid w:val="00073DFB"/>
    <w:rsid w:val="00073EB2"/>
    <w:rsid w:val="00073FA3"/>
    <w:rsid w:val="00073FC2"/>
    <w:rsid w:val="00074218"/>
    <w:rsid w:val="000744FA"/>
    <w:rsid w:val="000747F2"/>
    <w:rsid w:val="00074CFC"/>
    <w:rsid w:val="00074E58"/>
    <w:rsid w:val="00075023"/>
    <w:rsid w:val="0007569C"/>
    <w:rsid w:val="00075B78"/>
    <w:rsid w:val="000760D0"/>
    <w:rsid w:val="00076190"/>
    <w:rsid w:val="000761A9"/>
    <w:rsid w:val="000762DA"/>
    <w:rsid w:val="00076374"/>
    <w:rsid w:val="000764B8"/>
    <w:rsid w:val="00076508"/>
    <w:rsid w:val="00076766"/>
    <w:rsid w:val="000767DF"/>
    <w:rsid w:val="00076920"/>
    <w:rsid w:val="00076AF7"/>
    <w:rsid w:val="00076E7F"/>
    <w:rsid w:val="0007716D"/>
    <w:rsid w:val="000772D8"/>
    <w:rsid w:val="00077722"/>
    <w:rsid w:val="0007788C"/>
    <w:rsid w:val="00077A2B"/>
    <w:rsid w:val="00077BCF"/>
    <w:rsid w:val="00080377"/>
    <w:rsid w:val="00080591"/>
    <w:rsid w:val="000806AC"/>
    <w:rsid w:val="00081534"/>
    <w:rsid w:val="0008161C"/>
    <w:rsid w:val="00081AB0"/>
    <w:rsid w:val="00081EA2"/>
    <w:rsid w:val="0008201E"/>
    <w:rsid w:val="0008222A"/>
    <w:rsid w:val="0008244F"/>
    <w:rsid w:val="00082CCF"/>
    <w:rsid w:val="0008341D"/>
    <w:rsid w:val="0008346B"/>
    <w:rsid w:val="0008347E"/>
    <w:rsid w:val="00083643"/>
    <w:rsid w:val="00083835"/>
    <w:rsid w:val="000839B1"/>
    <w:rsid w:val="00083B8C"/>
    <w:rsid w:val="00083F71"/>
    <w:rsid w:val="000841FC"/>
    <w:rsid w:val="00084355"/>
    <w:rsid w:val="00084621"/>
    <w:rsid w:val="00084726"/>
    <w:rsid w:val="00084A4A"/>
    <w:rsid w:val="000854BE"/>
    <w:rsid w:val="00085759"/>
    <w:rsid w:val="00085766"/>
    <w:rsid w:val="00085989"/>
    <w:rsid w:val="000859EB"/>
    <w:rsid w:val="00085B91"/>
    <w:rsid w:val="00085C9B"/>
    <w:rsid w:val="00085E86"/>
    <w:rsid w:val="00085F99"/>
    <w:rsid w:val="00085FE7"/>
    <w:rsid w:val="0008619C"/>
    <w:rsid w:val="000866DE"/>
    <w:rsid w:val="0008694E"/>
    <w:rsid w:val="00086F25"/>
    <w:rsid w:val="000877AD"/>
    <w:rsid w:val="000877CF"/>
    <w:rsid w:val="000904C2"/>
    <w:rsid w:val="0009068E"/>
    <w:rsid w:val="00090B0D"/>
    <w:rsid w:val="00090FFA"/>
    <w:rsid w:val="00091074"/>
    <w:rsid w:val="00091153"/>
    <w:rsid w:val="000912B1"/>
    <w:rsid w:val="0009138B"/>
    <w:rsid w:val="00091451"/>
    <w:rsid w:val="0009184E"/>
    <w:rsid w:val="000919B1"/>
    <w:rsid w:val="00091A31"/>
    <w:rsid w:val="00091EC0"/>
    <w:rsid w:val="00092329"/>
    <w:rsid w:val="00092456"/>
    <w:rsid w:val="000929C0"/>
    <w:rsid w:val="00092B18"/>
    <w:rsid w:val="0009365D"/>
    <w:rsid w:val="00093697"/>
    <w:rsid w:val="000937EF"/>
    <w:rsid w:val="00093B3D"/>
    <w:rsid w:val="00093E87"/>
    <w:rsid w:val="0009407A"/>
    <w:rsid w:val="00094334"/>
    <w:rsid w:val="00094775"/>
    <w:rsid w:val="00094B2D"/>
    <w:rsid w:val="0009525F"/>
    <w:rsid w:val="0009535A"/>
    <w:rsid w:val="0009539B"/>
    <w:rsid w:val="000957C8"/>
    <w:rsid w:val="00095819"/>
    <w:rsid w:val="00095FCD"/>
    <w:rsid w:val="000964BA"/>
    <w:rsid w:val="00096768"/>
    <w:rsid w:val="00096943"/>
    <w:rsid w:val="00096D45"/>
    <w:rsid w:val="00096F50"/>
    <w:rsid w:val="00096FA0"/>
    <w:rsid w:val="00097053"/>
    <w:rsid w:val="0009712C"/>
    <w:rsid w:val="00097AAA"/>
    <w:rsid w:val="00097B2F"/>
    <w:rsid w:val="00097E05"/>
    <w:rsid w:val="000A0126"/>
    <w:rsid w:val="000A01C4"/>
    <w:rsid w:val="000A029A"/>
    <w:rsid w:val="000A04D7"/>
    <w:rsid w:val="000A0733"/>
    <w:rsid w:val="000A0A32"/>
    <w:rsid w:val="000A0A5A"/>
    <w:rsid w:val="000A0E5E"/>
    <w:rsid w:val="000A1242"/>
    <w:rsid w:val="000A139C"/>
    <w:rsid w:val="000A147D"/>
    <w:rsid w:val="000A14C9"/>
    <w:rsid w:val="000A18D7"/>
    <w:rsid w:val="000A1D1C"/>
    <w:rsid w:val="000A1DA6"/>
    <w:rsid w:val="000A1E36"/>
    <w:rsid w:val="000A1E9F"/>
    <w:rsid w:val="000A214D"/>
    <w:rsid w:val="000A2277"/>
    <w:rsid w:val="000A2470"/>
    <w:rsid w:val="000A254B"/>
    <w:rsid w:val="000A29A5"/>
    <w:rsid w:val="000A2B4B"/>
    <w:rsid w:val="000A2B5C"/>
    <w:rsid w:val="000A2D1B"/>
    <w:rsid w:val="000A2DEA"/>
    <w:rsid w:val="000A3829"/>
    <w:rsid w:val="000A3EE2"/>
    <w:rsid w:val="000A451B"/>
    <w:rsid w:val="000A4642"/>
    <w:rsid w:val="000A48FD"/>
    <w:rsid w:val="000A4D2B"/>
    <w:rsid w:val="000A4D9C"/>
    <w:rsid w:val="000A4DA0"/>
    <w:rsid w:val="000A4DB6"/>
    <w:rsid w:val="000A5122"/>
    <w:rsid w:val="000A52F3"/>
    <w:rsid w:val="000A55D6"/>
    <w:rsid w:val="000A5702"/>
    <w:rsid w:val="000A5730"/>
    <w:rsid w:val="000A580D"/>
    <w:rsid w:val="000A5832"/>
    <w:rsid w:val="000A5952"/>
    <w:rsid w:val="000A68C1"/>
    <w:rsid w:val="000A6983"/>
    <w:rsid w:val="000A6A5C"/>
    <w:rsid w:val="000A6B9C"/>
    <w:rsid w:val="000A6E08"/>
    <w:rsid w:val="000A6ED2"/>
    <w:rsid w:val="000A72FA"/>
    <w:rsid w:val="000A75CE"/>
    <w:rsid w:val="000A7685"/>
    <w:rsid w:val="000A7E30"/>
    <w:rsid w:val="000B0066"/>
    <w:rsid w:val="000B02C2"/>
    <w:rsid w:val="000B0359"/>
    <w:rsid w:val="000B0380"/>
    <w:rsid w:val="000B0550"/>
    <w:rsid w:val="000B0D8E"/>
    <w:rsid w:val="000B0DDD"/>
    <w:rsid w:val="000B0EDF"/>
    <w:rsid w:val="000B135A"/>
    <w:rsid w:val="000B1373"/>
    <w:rsid w:val="000B1949"/>
    <w:rsid w:val="000B1ACE"/>
    <w:rsid w:val="000B1B55"/>
    <w:rsid w:val="000B1BE6"/>
    <w:rsid w:val="000B1FF4"/>
    <w:rsid w:val="000B209B"/>
    <w:rsid w:val="000B20EA"/>
    <w:rsid w:val="000B214D"/>
    <w:rsid w:val="000B217D"/>
    <w:rsid w:val="000B2239"/>
    <w:rsid w:val="000B24A6"/>
    <w:rsid w:val="000B28ED"/>
    <w:rsid w:val="000B2952"/>
    <w:rsid w:val="000B2AA8"/>
    <w:rsid w:val="000B2B68"/>
    <w:rsid w:val="000B33A0"/>
    <w:rsid w:val="000B366C"/>
    <w:rsid w:val="000B36E8"/>
    <w:rsid w:val="000B3975"/>
    <w:rsid w:val="000B39F0"/>
    <w:rsid w:val="000B3C6F"/>
    <w:rsid w:val="000B3C71"/>
    <w:rsid w:val="000B3E8A"/>
    <w:rsid w:val="000B3F1E"/>
    <w:rsid w:val="000B41F6"/>
    <w:rsid w:val="000B47F4"/>
    <w:rsid w:val="000B4B2E"/>
    <w:rsid w:val="000B4C3B"/>
    <w:rsid w:val="000B4EDC"/>
    <w:rsid w:val="000B50B6"/>
    <w:rsid w:val="000B510D"/>
    <w:rsid w:val="000B51E9"/>
    <w:rsid w:val="000B51F6"/>
    <w:rsid w:val="000B56A3"/>
    <w:rsid w:val="000B58A0"/>
    <w:rsid w:val="000B5D6C"/>
    <w:rsid w:val="000B5E1D"/>
    <w:rsid w:val="000B6384"/>
    <w:rsid w:val="000B6650"/>
    <w:rsid w:val="000B665F"/>
    <w:rsid w:val="000B6942"/>
    <w:rsid w:val="000B6EE8"/>
    <w:rsid w:val="000B6FED"/>
    <w:rsid w:val="000B6FF4"/>
    <w:rsid w:val="000B72DE"/>
    <w:rsid w:val="000B74CD"/>
    <w:rsid w:val="000B769A"/>
    <w:rsid w:val="000B76BF"/>
    <w:rsid w:val="000B7BC0"/>
    <w:rsid w:val="000B7C94"/>
    <w:rsid w:val="000C0074"/>
    <w:rsid w:val="000C022D"/>
    <w:rsid w:val="000C040F"/>
    <w:rsid w:val="000C070D"/>
    <w:rsid w:val="000C0C7A"/>
    <w:rsid w:val="000C0DD0"/>
    <w:rsid w:val="000C1146"/>
    <w:rsid w:val="000C11BD"/>
    <w:rsid w:val="000C1227"/>
    <w:rsid w:val="000C1587"/>
    <w:rsid w:val="000C1650"/>
    <w:rsid w:val="000C1A1B"/>
    <w:rsid w:val="000C1A5F"/>
    <w:rsid w:val="000C1AB0"/>
    <w:rsid w:val="000C1B3F"/>
    <w:rsid w:val="000C1B4E"/>
    <w:rsid w:val="000C1CCE"/>
    <w:rsid w:val="000C1DD8"/>
    <w:rsid w:val="000C2452"/>
    <w:rsid w:val="000C2541"/>
    <w:rsid w:val="000C257E"/>
    <w:rsid w:val="000C2652"/>
    <w:rsid w:val="000C280B"/>
    <w:rsid w:val="000C28F5"/>
    <w:rsid w:val="000C2BB9"/>
    <w:rsid w:val="000C3565"/>
    <w:rsid w:val="000C376D"/>
    <w:rsid w:val="000C37D5"/>
    <w:rsid w:val="000C3977"/>
    <w:rsid w:val="000C3A85"/>
    <w:rsid w:val="000C3AC4"/>
    <w:rsid w:val="000C3BE3"/>
    <w:rsid w:val="000C3C5F"/>
    <w:rsid w:val="000C3D9B"/>
    <w:rsid w:val="000C3FB1"/>
    <w:rsid w:val="000C43DF"/>
    <w:rsid w:val="000C4A20"/>
    <w:rsid w:val="000C4A5B"/>
    <w:rsid w:val="000C4F1F"/>
    <w:rsid w:val="000C503F"/>
    <w:rsid w:val="000C599E"/>
    <w:rsid w:val="000C5E85"/>
    <w:rsid w:val="000C6076"/>
    <w:rsid w:val="000C6090"/>
    <w:rsid w:val="000C61F2"/>
    <w:rsid w:val="000C6215"/>
    <w:rsid w:val="000C6730"/>
    <w:rsid w:val="000C684D"/>
    <w:rsid w:val="000C687A"/>
    <w:rsid w:val="000C6913"/>
    <w:rsid w:val="000C6B70"/>
    <w:rsid w:val="000C6E33"/>
    <w:rsid w:val="000C6F19"/>
    <w:rsid w:val="000C7100"/>
    <w:rsid w:val="000C7E8E"/>
    <w:rsid w:val="000D0224"/>
    <w:rsid w:val="000D093D"/>
    <w:rsid w:val="000D095F"/>
    <w:rsid w:val="000D0CC8"/>
    <w:rsid w:val="000D0F7E"/>
    <w:rsid w:val="000D116A"/>
    <w:rsid w:val="000D2051"/>
    <w:rsid w:val="000D2094"/>
    <w:rsid w:val="000D21E0"/>
    <w:rsid w:val="000D236D"/>
    <w:rsid w:val="000D23CD"/>
    <w:rsid w:val="000D2617"/>
    <w:rsid w:val="000D2663"/>
    <w:rsid w:val="000D2C64"/>
    <w:rsid w:val="000D2EEA"/>
    <w:rsid w:val="000D2FCB"/>
    <w:rsid w:val="000D3337"/>
    <w:rsid w:val="000D33FD"/>
    <w:rsid w:val="000D3522"/>
    <w:rsid w:val="000D3C4C"/>
    <w:rsid w:val="000D427A"/>
    <w:rsid w:val="000D4339"/>
    <w:rsid w:val="000D46A9"/>
    <w:rsid w:val="000D4B75"/>
    <w:rsid w:val="000D4F73"/>
    <w:rsid w:val="000D501D"/>
    <w:rsid w:val="000D577A"/>
    <w:rsid w:val="000D5CC7"/>
    <w:rsid w:val="000D5FDB"/>
    <w:rsid w:val="000D63DC"/>
    <w:rsid w:val="000D64B7"/>
    <w:rsid w:val="000D69F0"/>
    <w:rsid w:val="000D70F7"/>
    <w:rsid w:val="000D7459"/>
    <w:rsid w:val="000D7881"/>
    <w:rsid w:val="000D7C09"/>
    <w:rsid w:val="000D7E73"/>
    <w:rsid w:val="000D7E8D"/>
    <w:rsid w:val="000D7ECE"/>
    <w:rsid w:val="000D7F5E"/>
    <w:rsid w:val="000E0168"/>
    <w:rsid w:val="000E01A9"/>
    <w:rsid w:val="000E02D7"/>
    <w:rsid w:val="000E07C1"/>
    <w:rsid w:val="000E09B4"/>
    <w:rsid w:val="000E0B1D"/>
    <w:rsid w:val="000E0BA3"/>
    <w:rsid w:val="000E1237"/>
    <w:rsid w:val="000E12DC"/>
    <w:rsid w:val="000E185D"/>
    <w:rsid w:val="000E1C9B"/>
    <w:rsid w:val="000E1EFD"/>
    <w:rsid w:val="000E2041"/>
    <w:rsid w:val="000E2118"/>
    <w:rsid w:val="000E214F"/>
    <w:rsid w:val="000E2DEC"/>
    <w:rsid w:val="000E2F35"/>
    <w:rsid w:val="000E3636"/>
    <w:rsid w:val="000E3DDC"/>
    <w:rsid w:val="000E3DF1"/>
    <w:rsid w:val="000E3F60"/>
    <w:rsid w:val="000E4079"/>
    <w:rsid w:val="000E4096"/>
    <w:rsid w:val="000E4194"/>
    <w:rsid w:val="000E43D6"/>
    <w:rsid w:val="000E4A6A"/>
    <w:rsid w:val="000E4D0D"/>
    <w:rsid w:val="000E4E65"/>
    <w:rsid w:val="000E5118"/>
    <w:rsid w:val="000E55D1"/>
    <w:rsid w:val="000E595B"/>
    <w:rsid w:val="000E5DE1"/>
    <w:rsid w:val="000E5FAF"/>
    <w:rsid w:val="000E65F9"/>
    <w:rsid w:val="000E6841"/>
    <w:rsid w:val="000E6B83"/>
    <w:rsid w:val="000E6C09"/>
    <w:rsid w:val="000E6DD2"/>
    <w:rsid w:val="000E6F90"/>
    <w:rsid w:val="000E6FAF"/>
    <w:rsid w:val="000E72DD"/>
    <w:rsid w:val="000E753A"/>
    <w:rsid w:val="000E75CC"/>
    <w:rsid w:val="000E76E9"/>
    <w:rsid w:val="000E793C"/>
    <w:rsid w:val="000E7CBA"/>
    <w:rsid w:val="000E7E04"/>
    <w:rsid w:val="000F0226"/>
    <w:rsid w:val="000F037F"/>
    <w:rsid w:val="000F0546"/>
    <w:rsid w:val="000F0A05"/>
    <w:rsid w:val="000F0B15"/>
    <w:rsid w:val="000F0C2D"/>
    <w:rsid w:val="000F0D31"/>
    <w:rsid w:val="000F0D9D"/>
    <w:rsid w:val="000F0E7C"/>
    <w:rsid w:val="000F10DD"/>
    <w:rsid w:val="000F1D8D"/>
    <w:rsid w:val="000F23C8"/>
    <w:rsid w:val="000F247C"/>
    <w:rsid w:val="000F28B8"/>
    <w:rsid w:val="000F2A57"/>
    <w:rsid w:val="000F2C2C"/>
    <w:rsid w:val="000F2DE0"/>
    <w:rsid w:val="000F3182"/>
    <w:rsid w:val="000F3194"/>
    <w:rsid w:val="000F3352"/>
    <w:rsid w:val="000F3580"/>
    <w:rsid w:val="000F3928"/>
    <w:rsid w:val="000F3C78"/>
    <w:rsid w:val="000F4216"/>
    <w:rsid w:val="000F44C9"/>
    <w:rsid w:val="000F45B7"/>
    <w:rsid w:val="000F4880"/>
    <w:rsid w:val="000F4B79"/>
    <w:rsid w:val="000F4C1B"/>
    <w:rsid w:val="000F4CC7"/>
    <w:rsid w:val="000F59C4"/>
    <w:rsid w:val="000F5A45"/>
    <w:rsid w:val="000F5CB5"/>
    <w:rsid w:val="000F60EE"/>
    <w:rsid w:val="000F6223"/>
    <w:rsid w:val="000F6340"/>
    <w:rsid w:val="000F6499"/>
    <w:rsid w:val="000F64DD"/>
    <w:rsid w:val="000F6576"/>
    <w:rsid w:val="000F6853"/>
    <w:rsid w:val="000F6B20"/>
    <w:rsid w:val="000F6BE4"/>
    <w:rsid w:val="000F6D8C"/>
    <w:rsid w:val="000F70A0"/>
    <w:rsid w:val="000F717F"/>
    <w:rsid w:val="000F736B"/>
    <w:rsid w:val="000F7543"/>
    <w:rsid w:val="000F7638"/>
    <w:rsid w:val="000F7694"/>
    <w:rsid w:val="000F79EB"/>
    <w:rsid w:val="000F7C01"/>
    <w:rsid w:val="001004F3"/>
    <w:rsid w:val="00100793"/>
    <w:rsid w:val="00100886"/>
    <w:rsid w:val="0010094B"/>
    <w:rsid w:val="00100B35"/>
    <w:rsid w:val="00100C1A"/>
    <w:rsid w:val="00100C7C"/>
    <w:rsid w:val="00101052"/>
    <w:rsid w:val="0010135C"/>
    <w:rsid w:val="00101481"/>
    <w:rsid w:val="0010164E"/>
    <w:rsid w:val="001017E1"/>
    <w:rsid w:val="00101A5D"/>
    <w:rsid w:val="0010240C"/>
    <w:rsid w:val="001025F6"/>
    <w:rsid w:val="0010308F"/>
    <w:rsid w:val="00103217"/>
    <w:rsid w:val="001033CD"/>
    <w:rsid w:val="00103546"/>
    <w:rsid w:val="001035D4"/>
    <w:rsid w:val="00103748"/>
    <w:rsid w:val="001037E4"/>
    <w:rsid w:val="00103D51"/>
    <w:rsid w:val="00103E2B"/>
    <w:rsid w:val="0010435C"/>
    <w:rsid w:val="001045B0"/>
    <w:rsid w:val="00104A05"/>
    <w:rsid w:val="00104A80"/>
    <w:rsid w:val="00104AE6"/>
    <w:rsid w:val="00104F5D"/>
    <w:rsid w:val="00104FDC"/>
    <w:rsid w:val="001053A1"/>
    <w:rsid w:val="00105C93"/>
    <w:rsid w:val="00105D36"/>
    <w:rsid w:val="00105F3C"/>
    <w:rsid w:val="00105FEB"/>
    <w:rsid w:val="001061E2"/>
    <w:rsid w:val="00106A13"/>
    <w:rsid w:val="00106C9B"/>
    <w:rsid w:val="00107284"/>
    <w:rsid w:val="001072A9"/>
    <w:rsid w:val="0010754C"/>
    <w:rsid w:val="001077C7"/>
    <w:rsid w:val="00107DDC"/>
    <w:rsid w:val="00110423"/>
    <w:rsid w:val="0011042F"/>
    <w:rsid w:val="001107E7"/>
    <w:rsid w:val="001108A2"/>
    <w:rsid w:val="00110AF9"/>
    <w:rsid w:val="00110BA0"/>
    <w:rsid w:val="0011174D"/>
    <w:rsid w:val="001118C3"/>
    <w:rsid w:val="00111B98"/>
    <w:rsid w:val="00111E9B"/>
    <w:rsid w:val="00111EA8"/>
    <w:rsid w:val="00111FE6"/>
    <w:rsid w:val="00112082"/>
    <w:rsid w:val="001122BE"/>
    <w:rsid w:val="001127A3"/>
    <w:rsid w:val="0011295A"/>
    <w:rsid w:val="00112CA7"/>
    <w:rsid w:val="00112EC0"/>
    <w:rsid w:val="00112FF3"/>
    <w:rsid w:val="0011314D"/>
    <w:rsid w:val="00113321"/>
    <w:rsid w:val="001134CD"/>
    <w:rsid w:val="0011379D"/>
    <w:rsid w:val="001139E2"/>
    <w:rsid w:val="00113AB4"/>
    <w:rsid w:val="00113CF1"/>
    <w:rsid w:val="00113DD9"/>
    <w:rsid w:val="00113DE5"/>
    <w:rsid w:val="00113DFC"/>
    <w:rsid w:val="00113EA4"/>
    <w:rsid w:val="001141D4"/>
    <w:rsid w:val="001143EC"/>
    <w:rsid w:val="00114478"/>
    <w:rsid w:val="001147B0"/>
    <w:rsid w:val="001147EC"/>
    <w:rsid w:val="00114903"/>
    <w:rsid w:val="00114A1A"/>
    <w:rsid w:val="00114ADC"/>
    <w:rsid w:val="0011517A"/>
    <w:rsid w:val="0011526D"/>
    <w:rsid w:val="00115377"/>
    <w:rsid w:val="001157E5"/>
    <w:rsid w:val="001158C5"/>
    <w:rsid w:val="00115DAE"/>
    <w:rsid w:val="001161D4"/>
    <w:rsid w:val="00116562"/>
    <w:rsid w:val="001166D4"/>
    <w:rsid w:val="00116747"/>
    <w:rsid w:val="0011698D"/>
    <w:rsid w:val="00116A89"/>
    <w:rsid w:val="00116DA8"/>
    <w:rsid w:val="00117472"/>
    <w:rsid w:val="001174E1"/>
    <w:rsid w:val="001179F9"/>
    <w:rsid w:val="00117D61"/>
    <w:rsid w:val="0012052E"/>
    <w:rsid w:val="00120883"/>
    <w:rsid w:val="001208FD"/>
    <w:rsid w:val="00120996"/>
    <w:rsid w:val="00120CCB"/>
    <w:rsid w:val="00120F81"/>
    <w:rsid w:val="0012179F"/>
    <w:rsid w:val="00121A08"/>
    <w:rsid w:val="00122094"/>
    <w:rsid w:val="001221E9"/>
    <w:rsid w:val="00122A05"/>
    <w:rsid w:val="00122CFC"/>
    <w:rsid w:val="00122D01"/>
    <w:rsid w:val="00123090"/>
    <w:rsid w:val="001230E8"/>
    <w:rsid w:val="001231E8"/>
    <w:rsid w:val="00123C02"/>
    <w:rsid w:val="00123C2B"/>
    <w:rsid w:val="00123CFB"/>
    <w:rsid w:val="00124340"/>
    <w:rsid w:val="001245CC"/>
    <w:rsid w:val="00124655"/>
    <w:rsid w:val="00124803"/>
    <w:rsid w:val="00124B90"/>
    <w:rsid w:val="00124E5B"/>
    <w:rsid w:val="0012527B"/>
    <w:rsid w:val="00125459"/>
    <w:rsid w:val="001256A6"/>
    <w:rsid w:val="00125A9B"/>
    <w:rsid w:val="00125BC3"/>
    <w:rsid w:val="00125DB7"/>
    <w:rsid w:val="00125EDF"/>
    <w:rsid w:val="00126000"/>
    <w:rsid w:val="00126156"/>
    <w:rsid w:val="0012639A"/>
    <w:rsid w:val="001264CC"/>
    <w:rsid w:val="0012654B"/>
    <w:rsid w:val="00126750"/>
    <w:rsid w:val="00126760"/>
    <w:rsid w:val="0012696C"/>
    <w:rsid w:val="00126DBB"/>
    <w:rsid w:val="00127776"/>
    <w:rsid w:val="00127BF1"/>
    <w:rsid w:val="0013006E"/>
    <w:rsid w:val="001301A5"/>
    <w:rsid w:val="001301CB"/>
    <w:rsid w:val="00130871"/>
    <w:rsid w:val="00130BB9"/>
    <w:rsid w:val="00130DFD"/>
    <w:rsid w:val="00131018"/>
    <w:rsid w:val="00131405"/>
    <w:rsid w:val="0013150D"/>
    <w:rsid w:val="001315CA"/>
    <w:rsid w:val="00131654"/>
    <w:rsid w:val="00131698"/>
    <w:rsid w:val="001317FB"/>
    <w:rsid w:val="00131828"/>
    <w:rsid w:val="00131949"/>
    <w:rsid w:val="00131D37"/>
    <w:rsid w:val="0013203A"/>
    <w:rsid w:val="001325D6"/>
    <w:rsid w:val="001326A6"/>
    <w:rsid w:val="00132D04"/>
    <w:rsid w:val="00132D91"/>
    <w:rsid w:val="00132F5E"/>
    <w:rsid w:val="0013322D"/>
    <w:rsid w:val="001333A2"/>
    <w:rsid w:val="00133599"/>
    <w:rsid w:val="001335AC"/>
    <w:rsid w:val="00133D83"/>
    <w:rsid w:val="00133EB7"/>
    <w:rsid w:val="00134121"/>
    <w:rsid w:val="0013444A"/>
    <w:rsid w:val="0013448B"/>
    <w:rsid w:val="0013466C"/>
    <w:rsid w:val="00134718"/>
    <w:rsid w:val="001347C3"/>
    <w:rsid w:val="00134875"/>
    <w:rsid w:val="001349DE"/>
    <w:rsid w:val="00135020"/>
    <w:rsid w:val="00135218"/>
    <w:rsid w:val="00135502"/>
    <w:rsid w:val="00135B05"/>
    <w:rsid w:val="00135BF6"/>
    <w:rsid w:val="0013611C"/>
    <w:rsid w:val="00136143"/>
    <w:rsid w:val="00136480"/>
    <w:rsid w:val="0013651F"/>
    <w:rsid w:val="00136C0D"/>
    <w:rsid w:val="00136D74"/>
    <w:rsid w:val="00136DD1"/>
    <w:rsid w:val="00136DE6"/>
    <w:rsid w:val="00136E61"/>
    <w:rsid w:val="00136FDC"/>
    <w:rsid w:val="00137198"/>
    <w:rsid w:val="001371D1"/>
    <w:rsid w:val="00137591"/>
    <w:rsid w:val="0013768F"/>
    <w:rsid w:val="001376DC"/>
    <w:rsid w:val="001401C1"/>
    <w:rsid w:val="00140457"/>
    <w:rsid w:val="00140582"/>
    <w:rsid w:val="0014072D"/>
    <w:rsid w:val="001408E4"/>
    <w:rsid w:val="00140A36"/>
    <w:rsid w:val="00140D8C"/>
    <w:rsid w:val="0014113D"/>
    <w:rsid w:val="0014133B"/>
    <w:rsid w:val="001417B0"/>
    <w:rsid w:val="00141C27"/>
    <w:rsid w:val="00141F36"/>
    <w:rsid w:val="0014204A"/>
    <w:rsid w:val="001423C3"/>
    <w:rsid w:val="00142865"/>
    <w:rsid w:val="00142BF5"/>
    <w:rsid w:val="00142C91"/>
    <w:rsid w:val="001430F2"/>
    <w:rsid w:val="001435C5"/>
    <w:rsid w:val="00143605"/>
    <w:rsid w:val="00143623"/>
    <w:rsid w:val="001438A0"/>
    <w:rsid w:val="001438FD"/>
    <w:rsid w:val="00143B61"/>
    <w:rsid w:val="00143D28"/>
    <w:rsid w:val="00144186"/>
    <w:rsid w:val="00144273"/>
    <w:rsid w:val="001448A8"/>
    <w:rsid w:val="00144B5B"/>
    <w:rsid w:val="00144E20"/>
    <w:rsid w:val="0014517C"/>
    <w:rsid w:val="001455A5"/>
    <w:rsid w:val="00145645"/>
    <w:rsid w:val="00145C29"/>
    <w:rsid w:val="00145E00"/>
    <w:rsid w:val="0014632B"/>
    <w:rsid w:val="00146765"/>
    <w:rsid w:val="001467C0"/>
    <w:rsid w:val="00146B27"/>
    <w:rsid w:val="00146CDD"/>
    <w:rsid w:val="0014742A"/>
    <w:rsid w:val="00147735"/>
    <w:rsid w:val="00147793"/>
    <w:rsid w:val="00147ABF"/>
    <w:rsid w:val="00147AC4"/>
    <w:rsid w:val="00147E3F"/>
    <w:rsid w:val="00150021"/>
    <w:rsid w:val="00150B56"/>
    <w:rsid w:val="0015161C"/>
    <w:rsid w:val="00151735"/>
    <w:rsid w:val="00151B06"/>
    <w:rsid w:val="00151C12"/>
    <w:rsid w:val="00151C9F"/>
    <w:rsid w:val="00152221"/>
    <w:rsid w:val="001524C7"/>
    <w:rsid w:val="00152531"/>
    <w:rsid w:val="00153055"/>
    <w:rsid w:val="0015392A"/>
    <w:rsid w:val="001539CD"/>
    <w:rsid w:val="00153A0F"/>
    <w:rsid w:val="00153B7F"/>
    <w:rsid w:val="00154123"/>
    <w:rsid w:val="0015436C"/>
    <w:rsid w:val="00155206"/>
    <w:rsid w:val="00155400"/>
    <w:rsid w:val="0015565F"/>
    <w:rsid w:val="00155A5A"/>
    <w:rsid w:val="00155B1B"/>
    <w:rsid w:val="00156576"/>
    <w:rsid w:val="00156DF2"/>
    <w:rsid w:val="00156FAF"/>
    <w:rsid w:val="00156FB9"/>
    <w:rsid w:val="00157493"/>
    <w:rsid w:val="0015753D"/>
    <w:rsid w:val="00157764"/>
    <w:rsid w:val="001577E6"/>
    <w:rsid w:val="001578AC"/>
    <w:rsid w:val="00160267"/>
    <w:rsid w:val="00160633"/>
    <w:rsid w:val="0016063C"/>
    <w:rsid w:val="001608E4"/>
    <w:rsid w:val="00160B9F"/>
    <w:rsid w:val="00160BA5"/>
    <w:rsid w:val="00160DBE"/>
    <w:rsid w:val="001610B1"/>
    <w:rsid w:val="00161332"/>
    <w:rsid w:val="0016169B"/>
    <w:rsid w:val="00161C39"/>
    <w:rsid w:val="001626D3"/>
    <w:rsid w:val="001627A2"/>
    <w:rsid w:val="001627E3"/>
    <w:rsid w:val="001627FA"/>
    <w:rsid w:val="001628A0"/>
    <w:rsid w:val="001629F2"/>
    <w:rsid w:val="00162A31"/>
    <w:rsid w:val="00162E2B"/>
    <w:rsid w:val="00162F80"/>
    <w:rsid w:val="00162FDD"/>
    <w:rsid w:val="00163145"/>
    <w:rsid w:val="00163224"/>
    <w:rsid w:val="001634BF"/>
    <w:rsid w:val="001636F0"/>
    <w:rsid w:val="001638C1"/>
    <w:rsid w:val="001639E1"/>
    <w:rsid w:val="00163CBB"/>
    <w:rsid w:val="00163DD5"/>
    <w:rsid w:val="00163E81"/>
    <w:rsid w:val="00164182"/>
    <w:rsid w:val="0016490C"/>
    <w:rsid w:val="00164B89"/>
    <w:rsid w:val="00164C78"/>
    <w:rsid w:val="00164FBA"/>
    <w:rsid w:val="001651C3"/>
    <w:rsid w:val="001655CA"/>
    <w:rsid w:val="001659A1"/>
    <w:rsid w:val="00165CC0"/>
    <w:rsid w:val="00165D6F"/>
    <w:rsid w:val="001661C3"/>
    <w:rsid w:val="0016704D"/>
    <w:rsid w:val="00167287"/>
    <w:rsid w:val="00167660"/>
    <w:rsid w:val="00167790"/>
    <w:rsid w:val="00167B1C"/>
    <w:rsid w:val="00167B90"/>
    <w:rsid w:val="00167C02"/>
    <w:rsid w:val="00167D04"/>
    <w:rsid w:val="0017000B"/>
    <w:rsid w:val="00170076"/>
    <w:rsid w:val="001703C7"/>
    <w:rsid w:val="00170674"/>
    <w:rsid w:val="0017079C"/>
    <w:rsid w:val="00170A4D"/>
    <w:rsid w:val="00170E77"/>
    <w:rsid w:val="00171667"/>
    <w:rsid w:val="00171B67"/>
    <w:rsid w:val="00171D27"/>
    <w:rsid w:val="00171EB4"/>
    <w:rsid w:val="00172386"/>
    <w:rsid w:val="001723CD"/>
    <w:rsid w:val="001724BA"/>
    <w:rsid w:val="0017291D"/>
    <w:rsid w:val="00172A27"/>
    <w:rsid w:val="0017304A"/>
    <w:rsid w:val="001731D3"/>
    <w:rsid w:val="00173314"/>
    <w:rsid w:val="0017331E"/>
    <w:rsid w:val="00173404"/>
    <w:rsid w:val="00173791"/>
    <w:rsid w:val="0017380C"/>
    <w:rsid w:val="00173851"/>
    <w:rsid w:val="00173902"/>
    <w:rsid w:val="0017418C"/>
    <w:rsid w:val="001748E4"/>
    <w:rsid w:val="00174CAE"/>
    <w:rsid w:val="0017555E"/>
    <w:rsid w:val="00175702"/>
    <w:rsid w:val="0017593F"/>
    <w:rsid w:val="00175EA6"/>
    <w:rsid w:val="00175FB6"/>
    <w:rsid w:val="001762B9"/>
    <w:rsid w:val="0017636D"/>
    <w:rsid w:val="00176B9C"/>
    <w:rsid w:val="00176F41"/>
    <w:rsid w:val="0017707C"/>
    <w:rsid w:val="00177130"/>
    <w:rsid w:val="00177328"/>
    <w:rsid w:val="00177434"/>
    <w:rsid w:val="00177B2A"/>
    <w:rsid w:val="00177C08"/>
    <w:rsid w:val="0018037C"/>
    <w:rsid w:val="00180544"/>
    <w:rsid w:val="00180CBB"/>
    <w:rsid w:val="00180E01"/>
    <w:rsid w:val="00181DA5"/>
    <w:rsid w:val="00181E6C"/>
    <w:rsid w:val="00181E72"/>
    <w:rsid w:val="00181EE4"/>
    <w:rsid w:val="00181F02"/>
    <w:rsid w:val="001821FE"/>
    <w:rsid w:val="00182223"/>
    <w:rsid w:val="00182502"/>
    <w:rsid w:val="001826DE"/>
    <w:rsid w:val="00182DDB"/>
    <w:rsid w:val="00182F8E"/>
    <w:rsid w:val="001839A3"/>
    <w:rsid w:val="00183A63"/>
    <w:rsid w:val="00183B42"/>
    <w:rsid w:val="00183B5D"/>
    <w:rsid w:val="0018410A"/>
    <w:rsid w:val="00184648"/>
    <w:rsid w:val="001846D4"/>
    <w:rsid w:val="00184A60"/>
    <w:rsid w:val="00184B79"/>
    <w:rsid w:val="00184BA7"/>
    <w:rsid w:val="00184C92"/>
    <w:rsid w:val="00184D5F"/>
    <w:rsid w:val="00184E17"/>
    <w:rsid w:val="00185012"/>
    <w:rsid w:val="00185073"/>
    <w:rsid w:val="001852E8"/>
    <w:rsid w:val="00185701"/>
    <w:rsid w:val="00185829"/>
    <w:rsid w:val="001858A5"/>
    <w:rsid w:val="0018648D"/>
    <w:rsid w:val="0018656B"/>
    <w:rsid w:val="00186D44"/>
    <w:rsid w:val="00187031"/>
    <w:rsid w:val="001870EC"/>
    <w:rsid w:val="0018717E"/>
    <w:rsid w:val="001872F9"/>
    <w:rsid w:val="00187427"/>
    <w:rsid w:val="00187436"/>
    <w:rsid w:val="00187596"/>
    <w:rsid w:val="001876CD"/>
    <w:rsid w:val="00187AD2"/>
    <w:rsid w:val="00187C03"/>
    <w:rsid w:val="0019022C"/>
    <w:rsid w:val="00190403"/>
    <w:rsid w:val="00190444"/>
    <w:rsid w:val="00190DED"/>
    <w:rsid w:val="00190F7B"/>
    <w:rsid w:val="00191023"/>
    <w:rsid w:val="001916F1"/>
    <w:rsid w:val="00191C71"/>
    <w:rsid w:val="00192285"/>
    <w:rsid w:val="00192334"/>
    <w:rsid w:val="001924D8"/>
    <w:rsid w:val="00192903"/>
    <w:rsid w:val="00192E56"/>
    <w:rsid w:val="00193697"/>
    <w:rsid w:val="00193792"/>
    <w:rsid w:val="001939E6"/>
    <w:rsid w:val="00193AD6"/>
    <w:rsid w:val="00194689"/>
    <w:rsid w:val="001950CB"/>
    <w:rsid w:val="00195363"/>
    <w:rsid w:val="00195861"/>
    <w:rsid w:val="00195C99"/>
    <w:rsid w:val="00195DDA"/>
    <w:rsid w:val="00196015"/>
    <w:rsid w:val="00196C5D"/>
    <w:rsid w:val="00196D97"/>
    <w:rsid w:val="001972F0"/>
    <w:rsid w:val="00197318"/>
    <w:rsid w:val="00197319"/>
    <w:rsid w:val="00197487"/>
    <w:rsid w:val="00197708"/>
    <w:rsid w:val="00197755"/>
    <w:rsid w:val="0019782F"/>
    <w:rsid w:val="0019794C"/>
    <w:rsid w:val="001979B9"/>
    <w:rsid w:val="00197DB5"/>
    <w:rsid w:val="00197E23"/>
    <w:rsid w:val="00197EFC"/>
    <w:rsid w:val="00197F48"/>
    <w:rsid w:val="00197F8C"/>
    <w:rsid w:val="001A02FD"/>
    <w:rsid w:val="001A04B5"/>
    <w:rsid w:val="001A057A"/>
    <w:rsid w:val="001A0659"/>
    <w:rsid w:val="001A0692"/>
    <w:rsid w:val="001A071B"/>
    <w:rsid w:val="001A07AC"/>
    <w:rsid w:val="001A0946"/>
    <w:rsid w:val="001A097C"/>
    <w:rsid w:val="001A09C2"/>
    <w:rsid w:val="001A0DC7"/>
    <w:rsid w:val="001A0EA7"/>
    <w:rsid w:val="001A101F"/>
    <w:rsid w:val="001A1651"/>
    <w:rsid w:val="001A1920"/>
    <w:rsid w:val="001A19D2"/>
    <w:rsid w:val="001A1C1D"/>
    <w:rsid w:val="001A1E64"/>
    <w:rsid w:val="001A2232"/>
    <w:rsid w:val="001A28F4"/>
    <w:rsid w:val="001A2B48"/>
    <w:rsid w:val="001A2C11"/>
    <w:rsid w:val="001A2C96"/>
    <w:rsid w:val="001A325B"/>
    <w:rsid w:val="001A3269"/>
    <w:rsid w:val="001A3414"/>
    <w:rsid w:val="001A362E"/>
    <w:rsid w:val="001A39A2"/>
    <w:rsid w:val="001A39FC"/>
    <w:rsid w:val="001A3CF2"/>
    <w:rsid w:val="001A3D6B"/>
    <w:rsid w:val="001A3E09"/>
    <w:rsid w:val="001A41CF"/>
    <w:rsid w:val="001A41F3"/>
    <w:rsid w:val="001A4571"/>
    <w:rsid w:val="001A4742"/>
    <w:rsid w:val="001A4A06"/>
    <w:rsid w:val="001A4E2C"/>
    <w:rsid w:val="001A5352"/>
    <w:rsid w:val="001A539F"/>
    <w:rsid w:val="001A55D9"/>
    <w:rsid w:val="001A55E2"/>
    <w:rsid w:val="001A56F8"/>
    <w:rsid w:val="001A5ADF"/>
    <w:rsid w:val="001A5FC5"/>
    <w:rsid w:val="001A60AD"/>
    <w:rsid w:val="001A6108"/>
    <w:rsid w:val="001A6181"/>
    <w:rsid w:val="001A67B8"/>
    <w:rsid w:val="001A67D7"/>
    <w:rsid w:val="001A6B97"/>
    <w:rsid w:val="001A7566"/>
    <w:rsid w:val="001A779A"/>
    <w:rsid w:val="001A77F5"/>
    <w:rsid w:val="001A787E"/>
    <w:rsid w:val="001A7A4C"/>
    <w:rsid w:val="001A7AFA"/>
    <w:rsid w:val="001B0647"/>
    <w:rsid w:val="001B086D"/>
    <w:rsid w:val="001B08D3"/>
    <w:rsid w:val="001B10B4"/>
    <w:rsid w:val="001B12DD"/>
    <w:rsid w:val="001B1E03"/>
    <w:rsid w:val="001B24F7"/>
    <w:rsid w:val="001B277C"/>
    <w:rsid w:val="001B278A"/>
    <w:rsid w:val="001B2A9E"/>
    <w:rsid w:val="001B2FF0"/>
    <w:rsid w:val="001B3419"/>
    <w:rsid w:val="001B342F"/>
    <w:rsid w:val="001B3819"/>
    <w:rsid w:val="001B40AB"/>
    <w:rsid w:val="001B4244"/>
    <w:rsid w:val="001B42A6"/>
    <w:rsid w:val="001B469F"/>
    <w:rsid w:val="001B46E7"/>
    <w:rsid w:val="001B4788"/>
    <w:rsid w:val="001B4B78"/>
    <w:rsid w:val="001B5486"/>
    <w:rsid w:val="001B54A3"/>
    <w:rsid w:val="001B5700"/>
    <w:rsid w:val="001B5ACC"/>
    <w:rsid w:val="001B5B7A"/>
    <w:rsid w:val="001B5C1A"/>
    <w:rsid w:val="001B61E9"/>
    <w:rsid w:val="001B6425"/>
    <w:rsid w:val="001B674D"/>
    <w:rsid w:val="001B67E1"/>
    <w:rsid w:val="001B699E"/>
    <w:rsid w:val="001B6B4B"/>
    <w:rsid w:val="001B6CAC"/>
    <w:rsid w:val="001B6D04"/>
    <w:rsid w:val="001B6E0A"/>
    <w:rsid w:val="001B6F17"/>
    <w:rsid w:val="001B7365"/>
    <w:rsid w:val="001B7781"/>
    <w:rsid w:val="001B7CA1"/>
    <w:rsid w:val="001B7D3F"/>
    <w:rsid w:val="001B7D48"/>
    <w:rsid w:val="001C04B6"/>
    <w:rsid w:val="001C055E"/>
    <w:rsid w:val="001C056E"/>
    <w:rsid w:val="001C0B49"/>
    <w:rsid w:val="001C0D02"/>
    <w:rsid w:val="001C0D3B"/>
    <w:rsid w:val="001C0E93"/>
    <w:rsid w:val="001C11E2"/>
    <w:rsid w:val="001C1350"/>
    <w:rsid w:val="001C1363"/>
    <w:rsid w:val="001C13E4"/>
    <w:rsid w:val="001C1973"/>
    <w:rsid w:val="001C1A0C"/>
    <w:rsid w:val="001C1E07"/>
    <w:rsid w:val="001C2101"/>
    <w:rsid w:val="001C21B8"/>
    <w:rsid w:val="001C222A"/>
    <w:rsid w:val="001C2496"/>
    <w:rsid w:val="001C2674"/>
    <w:rsid w:val="001C2A7F"/>
    <w:rsid w:val="001C2B20"/>
    <w:rsid w:val="001C3111"/>
    <w:rsid w:val="001C31D4"/>
    <w:rsid w:val="001C3416"/>
    <w:rsid w:val="001C377E"/>
    <w:rsid w:val="001C39AB"/>
    <w:rsid w:val="001C39EB"/>
    <w:rsid w:val="001C3B17"/>
    <w:rsid w:val="001C3CA3"/>
    <w:rsid w:val="001C3FAF"/>
    <w:rsid w:val="001C451E"/>
    <w:rsid w:val="001C4555"/>
    <w:rsid w:val="001C4AEF"/>
    <w:rsid w:val="001C4F9A"/>
    <w:rsid w:val="001C5023"/>
    <w:rsid w:val="001C5692"/>
    <w:rsid w:val="001C56C8"/>
    <w:rsid w:val="001C5759"/>
    <w:rsid w:val="001C57B7"/>
    <w:rsid w:val="001C58B8"/>
    <w:rsid w:val="001C5B1A"/>
    <w:rsid w:val="001C5B44"/>
    <w:rsid w:val="001C5B5B"/>
    <w:rsid w:val="001C6333"/>
    <w:rsid w:val="001C64FF"/>
    <w:rsid w:val="001C6F22"/>
    <w:rsid w:val="001C6FA5"/>
    <w:rsid w:val="001C6FE5"/>
    <w:rsid w:val="001C7041"/>
    <w:rsid w:val="001C71AC"/>
    <w:rsid w:val="001C74B5"/>
    <w:rsid w:val="001C7837"/>
    <w:rsid w:val="001C7AFB"/>
    <w:rsid w:val="001C7F5D"/>
    <w:rsid w:val="001D00E9"/>
    <w:rsid w:val="001D036D"/>
    <w:rsid w:val="001D0947"/>
    <w:rsid w:val="001D124D"/>
    <w:rsid w:val="001D1839"/>
    <w:rsid w:val="001D1A01"/>
    <w:rsid w:val="001D1D2E"/>
    <w:rsid w:val="001D1DD0"/>
    <w:rsid w:val="001D20C9"/>
    <w:rsid w:val="001D2255"/>
    <w:rsid w:val="001D25FF"/>
    <w:rsid w:val="001D282D"/>
    <w:rsid w:val="001D29AA"/>
    <w:rsid w:val="001D2AC1"/>
    <w:rsid w:val="001D2DF6"/>
    <w:rsid w:val="001D310A"/>
    <w:rsid w:val="001D35BC"/>
    <w:rsid w:val="001D38A4"/>
    <w:rsid w:val="001D40A2"/>
    <w:rsid w:val="001D431A"/>
    <w:rsid w:val="001D4375"/>
    <w:rsid w:val="001D44A7"/>
    <w:rsid w:val="001D46E0"/>
    <w:rsid w:val="001D470F"/>
    <w:rsid w:val="001D4A27"/>
    <w:rsid w:val="001D52A6"/>
    <w:rsid w:val="001D5A4B"/>
    <w:rsid w:val="001D5C82"/>
    <w:rsid w:val="001D679B"/>
    <w:rsid w:val="001D6947"/>
    <w:rsid w:val="001D6AE6"/>
    <w:rsid w:val="001D70EC"/>
    <w:rsid w:val="001D7155"/>
    <w:rsid w:val="001D7845"/>
    <w:rsid w:val="001D78C9"/>
    <w:rsid w:val="001D7FCB"/>
    <w:rsid w:val="001E0152"/>
    <w:rsid w:val="001E0415"/>
    <w:rsid w:val="001E0B27"/>
    <w:rsid w:val="001E0B79"/>
    <w:rsid w:val="001E0FF0"/>
    <w:rsid w:val="001E113B"/>
    <w:rsid w:val="001E118D"/>
    <w:rsid w:val="001E13A8"/>
    <w:rsid w:val="001E1753"/>
    <w:rsid w:val="001E180F"/>
    <w:rsid w:val="001E1917"/>
    <w:rsid w:val="001E196F"/>
    <w:rsid w:val="001E199C"/>
    <w:rsid w:val="001E1A11"/>
    <w:rsid w:val="001E210F"/>
    <w:rsid w:val="001E2176"/>
    <w:rsid w:val="001E2571"/>
    <w:rsid w:val="001E2860"/>
    <w:rsid w:val="001E28C1"/>
    <w:rsid w:val="001E2B03"/>
    <w:rsid w:val="001E2C33"/>
    <w:rsid w:val="001E313E"/>
    <w:rsid w:val="001E33AC"/>
    <w:rsid w:val="001E350B"/>
    <w:rsid w:val="001E35F4"/>
    <w:rsid w:val="001E38EC"/>
    <w:rsid w:val="001E39B5"/>
    <w:rsid w:val="001E3AC6"/>
    <w:rsid w:val="001E3D4A"/>
    <w:rsid w:val="001E49FC"/>
    <w:rsid w:val="001E4A03"/>
    <w:rsid w:val="001E4B1B"/>
    <w:rsid w:val="001E4BD1"/>
    <w:rsid w:val="001E4C5D"/>
    <w:rsid w:val="001E4D21"/>
    <w:rsid w:val="001E5284"/>
    <w:rsid w:val="001E547D"/>
    <w:rsid w:val="001E5607"/>
    <w:rsid w:val="001E57BF"/>
    <w:rsid w:val="001E57C1"/>
    <w:rsid w:val="001E5CAD"/>
    <w:rsid w:val="001E5D4D"/>
    <w:rsid w:val="001E5F37"/>
    <w:rsid w:val="001E648D"/>
    <w:rsid w:val="001E67F3"/>
    <w:rsid w:val="001E687C"/>
    <w:rsid w:val="001E68FF"/>
    <w:rsid w:val="001E6A16"/>
    <w:rsid w:val="001E6D40"/>
    <w:rsid w:val="001E6D96"/>
    <w:rsid w:val="001E6F07"/>
    <w:rsid w:val="001E6F65"/>
    <w:rsid w:val="001E6F83"/>
    <w:rsid w:val="001E7320"/>
    <w:rsid w:val="001E7421"/>
    <w:rsid w:val="001E776C"/>
    <w:rsid w:val="001E77B6"/>
    <w:rsid w:val="001E77C0"/>
    <w:rsid w:val="001E788D"/>
    <w:rsid w:val="001E79AE"/>
    <w:rsid w:val="001E7B51"/>
    <w:rsid w:val="001E7BE6"/>
    <w:rsid w:val="001E7CFF"/>
    <w:rsid w:val="001E7F69"/>
    <w:rsid w:val="001E7FEC"/>
    <w:rsid w:val="001F013E"/>
    <w:rsid w:val="001F017C"/>
    <w:rsid w:val="001F0298"/>
    <w:rsid w:val="001F0392"/>
    <w:rsid w:val="001F051C"/>
    <w:rsid w:val="001F09C9"/>
    <w:rsid w:val="001F0F50"/>
    <w:rsid w:val="001F12A1"/>
    <w:rsid w:val="001F14B0"/>
    <w:rsid w:val="001F17BA"/>
    <w:rsid w:val="001F1D6E"/>
    <w:rsid w:val="001F1F5C"/>
    <w:rsid w:val="001F21A8"/>
    <w:rsid w:val="001F242B"/>
    <w:rsid w:val="001F2679"/>
    <w:rsid w:val="001F273C"/>
    <w:rsid w:val="001F284E"/>
    <w:rsid w:val="001F28CE"/>
    <w:rsid w:val="001F2C8F"/>
    <w:rsid w:val="001F315F"/>
    <w:rsid w:val="001F321C"/>
    <w:rsid w:val="001F3328"/>
    <w:rsid w:val="001F335F"/>
    <w:rsid w:val="001F35CE"/>
    <w:rsid w:val="001F3854"/>
    <w:rsid w:val="001F3916"/>
    <w:rsid w:val="001F3A78"/>
    <w:rsid w:val="001F3C5C"/>
    <w:rsid w:val="001F3E4E"/>
    <w:rsid w:val="001F3FAA"/>
    <w:rsid w:val="001F40A4"/>
    <w:rsid w:val="001F4315"/>
    <w:rsid w:val="001F48C1"/>
    <w:rsid w:val="001F4AB8"/>
    <w:rsid w:val="001F4B96"/>
    <w:rsid w:val="001F53BE"/>
    <w:rsid w:val="001F53D6"/>
    <w:rsid w:val="001F5701"/>
    <w:rsid w:val="001F58DC"/>
    <w:rsid w:val="001F5AB3"/>
    <w:rsid w:val="001F5AC2"/>
    <w:rsid w:val="001F5E61"/>
    <w:rsid w:val="001F5F51"/>
    <w:rsid w:val="001F6239"/>
    <w:rsid w:val="001F66D3"/>
    <w:rsid w:val="001F69EC"/>
    <w:rsid w:val="001F6C68"/>
    <w:rsid w:val="001F6E5F"/>
    <w:rsid w:val="001F6FF2"/>
    <w:rsid w:val="001F705B"/>
    <w:rsid w:val="001F7223"/>
    <w:rsid w:val="001F727D"/>
    <w:rsid w:val="001F72AA"/>
    <w:rsid w:val="001F7325"/>
    <w:rsid w:val="001F738F"/>
    <w:rsid w:val="001F740A"/>
    <w:rsid w:val="001F7475"/>
    <w:rsid w:val="001F75C9"/>
    <w:rsid w:val="001F7C01"/>
    <w:rsid w:val="00200154"/>
    <w:rsid w:val="002001DB"/>
    <w:rsid w:val="002004F5"/>
    <w:rsid w:val="00200F16"/>
    <w:rsid w:val="00200FE0"/>
    <w:rsid w:val="00201204"/>
    <w:rsid w:val="002012FE"/>
    <w:rsid w:val="002014C9"/>
    <w:rsid w:val="00201802"/>
    <w:rsid w:val="00201830"/>
    <w:rsid w:val="00201BFC"/>
    <w:rsid w:val="00201E37"/>
    <w:rsid w:val="00202211"/>
    <w:rsid w:val="0020226F"/>
    <w:rsid w:val="00202C7D"/>
    <w:rsid w:val="00202CFE"/>
    <w:rsid w:val="00202E3F"/>
    <w:rsid w:val="00202EDF"/>
    <w:rsid w:val="00203035"/>
    <w:rsid w:val="002031A7"/>
    <w:rsid w:val="0020320F"/>
    <w:rsid w:val="0020344E"/>
    <w:rsid w:val="00203D04"/>
    <w:rsid w:val="00203FBF"/>
    <w:rsid w:val="002044AD"/>
    <w:rsid w:val="002045F4"/>
    <w:rsid w:val="00204933"/>
    <w:rsid w:val="00204E01"/>
    <w:rsid w:val="00204EE4"/>
    <w:rsid w:val="00205745"/>
    <w:rsid w:val="0020589F"/>
    <w:rsid w:val="00205DE1"/>
    <w:rsid w:val="00205FB2"/>
    <w:rsid w:val="00206325"/>
    <w:rsid w:val="0020664D"/>
    <w:rsid w:val="002066B6"/>
    <w:rsid w:val="0020691A"/>
    <w:rsid w:val="00206FFC"/>
    <w:rsid w:val="00207162"/>
    <w:rsid w:val="00207212"/>
    <w:rsid w:val="00207616"/>
    <w:rsid w:val="00207796"/>
    <w:rsid w:val="00207E8B"/>
    <w:rsid w:val="00210273"/>
    <w:rsid w:val="0021080B"/>
    <w:rsid w:val="00210E40"/>
    <w:rsid w:val="0021107C"/>
    <w:rsid w:val="00211136"/>
    <w:rsid w:val="002112B7"/>
    <w:rsid w:val="002113A3"/>
    <w:rsid w:val="00211670"/>
    <w:rsid w:val="002117EE"/>
    <w:rsid w:val="00211CFD"/>
    <w:rsid w:val="00211F35"/>
    <w:rsid w:val="00212712"/>
    <w:rsid w:val="00212C2C"/>
    <w:rsid w:val="00212CCA"/>
    <w:rsid w:val="0021320F"/>
    <w:rsid w:val="0021450B"/>
    <w:rsid w:val="00214732"/>
    <w:rsid w:val="002147A5"/>
    <w:rsid w:val="00214A7A"/>
    <w:rsid w:val="00214A93"/>
    <w:rsid w:val="00214CEA"/>
    <w:rsid w:val="00214DDD"/>
    <w:rsid w:val="00215136"/>
    <w:rsid w:val="00215556"/>
    <w:rsid w:val="00215932"/>
    <w:rsid w:val="00215944"/>
    <w:rsid w:val="00215C0F"/>
    <w:rsid w:val="00215EE3"/>
    <w:rsid w:val="002164C7"/>
    <w:rsid w:val="002165E2"/>
    <w:rsid w:val="00216811"/>
    <w:rsid w:val="00216967"/>
    <w:rsid w:val="00216A07"/>
    <w:rsid w:val="00216DE0"/>
    <w:rsid w:val="00216E2E"/>
    <w:rsid w:val="00216EBF"/>
    <w:rsid w:val="00216F98"/>
    <w:rsid w:val="002172AD"/>
    <w:rsid w:val="00217683"/>
    <w:rsid w:val="0021799C"/>
    <w:rsid w:val="00217BEB"/>
    <w:rsid w:val="0022026E"/>
    <w:rsid w:val="002205CC"/>
    <w:rsid w:val="00220A38"/>
    <w:rsid w:val="002212D1"/>
    <w:rsid w:val="00221556"/>
    <w:rsid w:val="002216EE"/>
    <w:rsid w:val="002216F1"/>
    <w:rsid w:val="00221737"/>
    <w:rsid w:val="00221766"/>
    <w:rsid w:val="00221822"/>
    <w:rsid w:val="00221B59"/>
    <w:rsid w:val="00221BD4"/>
    <w:rsid w:val="00222258"/>
    <w:rsid w:val="0022256D"/>
    <w:rsid w:val="00222656"/>
    <w:rsid w:val="002228B9"/>
    <w:rsid w:val="002229A1"/>
    <w:rsid w:val="00222A03"/>
    <w:rsid w:val="00222D70"/>
    <w:rsid w:val="00222E01"/>
    <w:rsid w:val="00222E7C"/>
    <w:rsid w:val="00222F2F"/>
    <w:rsid w:val="0022318C"/>
    <w:rsid w:val="00223659"/>
    <w:rsid w:val="0022368B"/>
    <w:rsid w:val="0022381B"/>
    <w:rsid w:val="00223A52"/>
    <w:rsid w:val="00223A5A"/>
    <w:rsid w:val="00223BE5"/>
    <w:rsid w:val="00223D78"/>
    <w:rsid w:val="00223F36"/>
    <w:rsid w:val="002240A5"/>
    <w:rsid w:val="00224319"/>
    <w:rsid w:val="0022445E"/>
    <w:rsid w:val="00224918"/>
    <w:rsid w:val="00224929"/>
    <w:rsid w:val="00224967"/>
    <w:rsid w:val="0022496A"/>
    <w:rsid w:val="00224A5F"/>
    <w:rsid w:val="0022513F"/>
    <w:rsid w:val="00225383"/>
    <w:rsid w:val="002253F6"/>
    <w:rsid w:val="00225947"/>
    <w:rsid w:val="00225AAF"/>
    <w:rsid w:val="00225ACB"/>
    <w:rsid w:val="00225B4A"/>
    <w:rsid w:val="00225D53"/>
    <w:rsid w:val="00226085"/>
    <w:rsid w:val="00226256"/>
    <w:rsid w:val="0022642D"/>
    <w:rsid w:val="0022665B"/>
    <w:rsid w:val="00226BD6"/>
    <w:rsid w:val="00226E6E"/>
    <w:rsid w:val="00227041"/>
    <w:rsid w:val="00227096"/>
    <w:rsid w:val="00227180"/>
    <w:rsid w:val="002272E7"/>
    <w:rsid w:val="002274CD"/>
    <w:rsid w:val="00227544"/>
    <w:rsid w:val="00227B1E"/>
    <w:rsid w:val="00227B28"/>
    <w:rsid w:val="00227C31"/>
    <w:rsid w:val="00227F13"/>
    <w:rsid w:val="0023000F"/>
    <w:rsid w:val="00230150"/>
    <w:rsid w:val="00230402"/>
    <w:rsid w:val="002305D2"/>
    <w:rsid w:val="002305F3"/>
    <w:rsid w:val="002308ED"/>
    <w:rsid w:val="002308F6"/>
    <w:rsid w:val="00230EE3"/>
    <w:rsid w:val="00230F8D"/>
    <w:rsid w:val="0023106A"/>
    <w:rsid w:val="002312C5"/>
    <w:rsid w:val="00231415"/>
    <w:rsid w:val="002314EC"/>
    <w:rsid w:val="0023156C"/>
    <w:rsid w:val="002315D2"/>
    <w:rsid w:val="00231AAE"/>
    <w:rsid w:val="00231B98"/>
    <w:rsid w:val="00231D17"/>
    <w:rsid w:val="00231DF5"/>
    <w:rsid w:val="00231F89"/>
    <w:rsid w:val="00232189"/>
    <w:rsid w:val="00232281"/>
    <w:rsid w:val="002323EB"/>
    <w:rsid w:val="00232575"/>
    <w:rsid w:val="00232628"/>
    <w:rsid w:val="0023341B"/>
    <w:rsid w:val="00233803"/>
    <w:rsid w:val="0023381C"/>
    <w:rsid w:val="00233881"/>
    <w:rsid w:val="002338C7"/>
    <w:rsid w:val="002345CA"/>
    <w:rsid w:val="0023522F"/>
    <w:rsid w:val="002354D5"/>
    <w:rsid w:val="002356B6"/>
    <w:rsid w:val="002358F7"/>
    <w:rsid w:val="002360F0"/>
    <w:rsid w:val="00236347"/>
    <w:rsid w:val="00236BF6"/>
    <w:rsid w:val="00236DC1"/>
    <w:rsid w:val="00237214"/>
    <w:rsid w:val="00237287"/>
    <w:rsid w:val="002373E8"/>
    <w:rsid w:val="0023764C"/>
    <w:rsid w:val="002376A6"/>
    <w:rsid w:val="00237855"/>
    <w:rsid w:val="002379B3"/>
    <w:rsid w:val="00237B24"/>
    <w:rsid w:val="002402D6"/>
    <w:rsid w:val="002404F6"/>
    <w:rsid w:val="00240777"/>
    <w:rsid w:val="00240A72"/>
    <w:rsid w:val="00240E7A"/>
    <w:rsid w:val="00240E7C"/>
    <w:rsid w:val="00240FAF"/>
    <w:rsid w:val="00241185"/>
    <w:rsid w:val="00241298"/>
    <w:rsid w:val="002417E4"/>
    <w:rsid w:val="002418E0"/>
    <w:rsid w:val="00241AAA"/>
    <w:rsid w:val="002424F0"/>
    <w:rsid w:val="002424F7"/>
    <w:rsid w:val="00242715"/>
    <w:rsid w:val="00242D96"/>
    <w:rsid w:val="00242EF5"/>
    <w:rsid w:val="002433A8"/>
    <w:rsid w:val="00243596"/>
    <w:rsid w:val="002437F4"/>
    <w:rsid w:val="002438DC"/>
    <w:rsid w:val="00243BFF"/>
    <w:rsid w:val="00243EB1"/>
    <w:rsid w:val="00243EDF"/>
    <w:rsid w:val="00244259"/>
    <w:rsid w:val="00244395"/>
    <w:rsid w:val="002446BE"/>
    <w:rsid w:val="00244A38"/>
    <w:rsid w:val="00244E0C"/>
    <w:rsid w:val="00245038"/>
    <w:rsid w:val="0024522C"/>
    <w:rsid w:val="00245BA6"/>
    <w:rsid w:val="00245CF7"/>
    <w:rsid w:val="0024652E"/>
    <w:rsid w:val="00246552"/>
    <w:rsid w:val="002467A9"/>
    <w:rsid w:val="002469B5"/>
    <w:rsid w:val="00246A5E"/>
    <w:rsid w:val="00246BF8"/>
    <w:rsid w:val="00246C49"/>
    <w:rsid w:val="00246C71"/>
    <w:rsid w:val="00246C9D"/>
    <w:rsid w:val="00246EB8"/>
    <w:rsid w:val="0024726E"/>
    <w:rsid w:val="002476BC"/>
    <w:rsid w:val="00247B48"/>
    <w:rsid w:val="00247BCC"/>
    <w:rsid w:val="0025010D"/>
    <w:rsid w:val="002502BE"/>
    <w:rsid w:val="00250414"/>
    <w:rsid w:val="00250452"/>
    <w:rsid w:val="002509CA"/>
    <w:rsid w:val="00250F86"/>
    <w:rsid w:val="002516C2"/>
    <w:rsid w:val="00251769"/>
    <w:rsid w:val="00251871"/>
    <w:rsid w:val="00251B50"/>
    <w:rsid w:val="002523F2"/>
    <w:rsid w:val="0025243B"/>
    <w:rsid w:val="00252573"/>
    <w:rsid w:val="002527FE"/>
    <w:rsid w:val="00252EDA"/>
    <w:rsid w:val="00252F38"/>
    <w:rsid w:val="0025310A"/>
    <w:rsid w:val="002532E9"/>
    <w:rsid w:val="00253538"/>
    <w:rsid w:val="002535A8"/>
    <w:rsid w:val="0025377B"/>
    <w:rsid w:val="00253785"/>
    <w:rsid w:val="00253942"/>
    <w:rsid w:val="00253A1D"/>
    <w:rsid w:val="00253AC3"/>
    <w:rsid w:val="00253B39"/>
    <w:rsid w:val="00253C98"/>
    <w:rsid w:val="00253E7F"/>
    <w:rsid w:val="002542FF"/>
    <w:rsid w:val="0025442F"/>
    <w:rsid w:val="0025449D"/>
    <w:rsid w:val="002546CB"/>
    <w:rsid w:val="00254721"/>
    <w:rsid w:val="00254B6B"/>
    <w:rsid w:val="00254C6B"/>
    <w:rsid w:val="00254E0B"/>
    <w:rsid w:val="002550AA"/>
    <w:rsid w:val="00255157"/>
    <w:rsid w:val="0025519F"/>
    <w:rsid w:val="00255355"/>
    <w:rsid w:val="002553DC"/>
    <w:rsid w:val="00255641"/>
    <w:rsid w:val="00255705"/>
    <w:rsid w:val="00255822"/>
    <w:rsid w:val="002558E1"/>
    <w:rsid w:val="00255BA0"/>
    <w:rsid w:val="00255BE2"/>
    <w:rsid w:val="00256020"/>
    <w:rsid w:val="002560C8"/>
    <w:rsid w:val="00256458"/>
    <w:rsid w:val="002564B5"/>
    <w:rsid w:val="002565DA"/>
    <w:rsid w:val="0025663F"/>
    <w:rsid w:val="00256669"/>
    <w:rsid w:val="0025695A"/>
    <w:rsid w:val="00256EEA"/>
    <w:rsid w:val="002573E5"/>
    <w:rsid w:val="002576E5"/>
    <w:rsid w:val="0025781B"/>
    <w:rsid w:val="00257927"/>
    <w:rsid w:val="002579BF"/>
    <w:rsid w:val="00257B45"/>
    <w:rsid w:val="00257C4E"/>
    <w:rsid w:val="00257C81"/>
    <w:rsid w:val="00260633"/>
    <w:rsid w:val="00260659"/>
    <w:rsid w:val="002606EE"/>
    <w:rsid w:val="00260AC1"/>
    <w:rsid w:val="00260AD4"/>
    <w:rsid w:val="00260CF8"/>
    <w:rsid w:val="00260FF5"/>
    <w:rsid w:val="002619AD"/>
    <w:rsid w:val="00261B7D"/>
    <w:rsid w:val="00261C9C"/>
    <w:rsid w:val="00261E3D"/>
    <w:rsid w:val="00261E9C"/>
    <w:rsid w:val="00261EAB"/>
    <w:rsid w:val="0026211A"/>
    <w:rsid w:val="002621A8"/>
    <w:rsid w:val="002622AD"/>
    <w:rsid w:val="002622F3"/>
    <w:rsid w:val="00262B69"/>
    <w:rsid w:val="00262B6F"/>
    <w:rsid w:val="00262C7C"/>
    <w:rsid w:val="00262CE8"/>
    <w:rsid w:val="00262DBA"/>
    <w:rsid w:val="00262F38"/>
    <w:rsid w:val="002635EE"/>
    <w:rsid w:val="00263767"/>
    <w:rsid w:val="002637E3"/>
    <w:rsid w:val="0026395B"/>
    <w:rsid w:val="00263B7E"/>
    <w:rsid w:val="00263E9F"/>
    <w:rsid w:val="00263EEA"/>
    <w:rsid w:val="00263F0A"/>
    <w:rsid w:val="00264557"/>
    <w:rsid w:val="00264695"/>
    <w:rsid w:val="00264D33"/>
    <w:rsid w:val="00264E41"/>
    <w:rsid w:val="0026508F"/>
    <w:rsid w:val="002650D6"/>
    <w:rsid w:val="00265336"/>
    <w:rsid w:val="00265594"/>
    <w:rsid w:val="00266033"/>
    <w:rsid w:val="0026610C"/>
    <w:rsid w:val="0026651D"/>
    <w:rsid w:val="00266756"/>
    <w:rsid w:val="00266BC7"/>
    <w:rsid w:val="00266F39"/>
    <w:rsid w:val="002672E1"/>
    <w:rsid w:val="00267790"/>
    <w:rsid w:val="00267B1B"/>
    <w:rsid w:val="00267C7C"/>
    <w:rsid w:val="00267FDC"/>
    <w:rsid w:val="00270879"/>
    <w:rsid w:val="002709B0"/>
    <w:rsid w:val="002709BA"/>
    <w:rsid w:val="002709EC"/>
    <w:rsid w:val="00270A14"/>
    <w:rsid w:val="00270B05"/>
    <w:rsid w:val="00270F1C"/>
    <w:rsid w:val="00270F25"/>
    <w:rsid w:val="0027170A"/>
    <w:rsid w:val="002718DE"/>
    <w:rsid w:val="00271D13"/>
    <w:rsid w:val="002722F4"/>
    <w:rsid w:val="0027252D"/>
    <w:rsid w:val="00272667"/>
    <w:rsid w:val="00272F5F"/>
    <w:rsid w:val="00273025"/>
    <w:rsid w:val="00273215"/>
    <w:rsid w:val="00273455"/>
    <w:rsid w:val="00273541"/>
    <w:rsid w:val="0027371C"/>
    <w:rsid w:val="002738BA"/>
    <w:rsid w:val="0027392D"/>
    <w:rsid w:val="00273A1A"/>
    <w:rsid w:val="00273BE3"/>
    <w:rsid w:val="002740B2"/>
    <w:rsid w:val="002743CB"/>
    <w:rsid w:val="002743E5"/>
    <w:rsid w:val="0027451F"/>
    <w:rsid w:val="00274A9E"/>
    <w:rsid w:val="00274CCD"/>
    <w:rsid w:val="00274EE6"/>
    <w:rsid w:val="00275096"/>
    <w:rsid w:val="002752B0"/>
    <w:rsid w:val="0027567F"/>
    <w:rsid w:val="00275E29"/>
    <w:rsid w:val="00276814"/>
    <w:rsid w:val="00276A19"/>
    <w:rsid w:val="00276AFD"/>
    <w:rsid w:val="00276DC2"/>
    <w:rsid w:val="002773AE"/>
    <w:rsid w:val="002777C7"/>
    <w:rsid w:val="002779B9"/>
    <w:rsid w:val="00277A89"/>
    <w:rsid w:val="00277E05"/>
    <w:rsid w:val="00280284"/>
    <w:rsid w:val="00280297"/>
    <w:rsid w:val="00280409"/>
    <w:rsid w:val="00280833"/>
    <w:rsid w:val="00280855"/>
    <w:rsid w:val="00281891"/>
    <w:rsid w:val="00281A86"/>
    <w:rsid w:val="00281ACF"/>
    <w:rsid w:val="00281D53"/>
    <w:rsid w:val="00281F36"/>
    <w:rsid w:val="002821AC"/>
    <w:rsid w:val="00282852"/>
    <w:rsid w:val="0028293B"/>
    <w:rsid w:val="00282AE6"/>
    <w:rsid w:val="00282B67"/>
    <w:rsid w:val="00282C14"/>
    <w:rsid w:val="00283769"/>
    <w:rsid w:val="00283B61"/>
    <w:rsid w:val="00283BEB"/>
    <w:rsid w:val="00283DD1"/>
    <w:rsid w:val="00283F3E"/>
    <w:rsid w:val="0028456D"/>
    <w:rsid w:val="00284E06"/>
    <w:rsid w:val="002852A2"/>
    <w:rsid w:val="00285522"/>
    <w:rsid w:val="00285A6F"/>
    <w:rsid w:val="00285DE9"/>
    <w:rsid w:val="00285F20"/>
    <w:rsid w:val="00286036"/>
    <w:rsid w:val="002860DC"/>
    <w:rsid w:val="002866F6"/>
    <w:rsid w:val="0028684C"/>
    <w:rsid w:val="00286995"/>
    <w:rsid w:val="00286ACE"/>
    <w:rsid w:val="00286B89"/>
    <w:rsid w:val="00286BE2"/>
    <w:rsid w:val="00286DAD"/>
    <w:rsid w:val="00286DB0"/>
    <w:rsid w:val="00286E8E"/>
    <w:rsid w:val="00286F94"/>
    <w:rsid w:val="00286FE6"/>
    <w:rsid w:val="002872B1"/>
    <w:rsid w:val="002876CC"/>
    <w:rsid w:val="002878E3"/>
    <w:rsid w:val="002879FC"/>
    <w:rsid w:val="00287EAE"/>
    <w:rsid w:val="00290238"/>
    <w:rsid w:val="00290457"/>
    <w:rsid w:val="00290671"/>
    <w:rsid w:val="0029083E"/>
    <w:rsid w:val="00290B62"/>
    <w:rsid w:val="00291342"/>
    <w:rsid w:val="00291451"/>
    <w:rsid w:val="00291797"/>
    <w:rsid w:val="00291831"/>
    <w:rsid w:val="002918B2"/>
    <w:rsid w:val="002919F0"/>
    <w:rsid w:val="00291B9E"/>
    <w:rsid w:val="00291D54"/>
    <w:rsid w:val="00291F09"/>
    <w:rsid w:val="00291F0B"/>
    <w:rsid w:val="00292038"/>
    <w:rsid w:val="002921C5"/>
    <w:rsid w:val="002923F9"/>
    <w:rsid w:val="00292407"/>
    <w:rsid w:val="0029265C"/>
    <w:rsid w:val="0029296E"/>
    <w:rsid w:val="00292A6A"/>
    <w:rsid w:val="00292A6C"/>
    <w:rsid w:val="00292AD0"/>
    <w:rsid w:val="00292F6C"/>
    <w:rsid w:val="0029368F"/>
    <w:rsid w:val="00293DDF"/>
    <w:rsid w:val="002941F4"/>
    <w:rsid w:val="0029422D"/>
    <w:rsid w:val="0029430C"/>
    <w:rsid w:val="00294336"/>
    <w:rsid w:val="0029434D"/>
    <w:rsid w:val="002946BC"/>
    <w:rsid w:val="00294833"/>
    <w:rsid w:val="00294B4A"/>
    <w:rsid w:val="00294C89"/>
    <w:rsid w:val="0029518F"/>
    <w:rsid w:val="002952E7"/>
    <w:rsid w:val="002953FF"/>
    <w:rsid w:val="0029545D"/>
    <w:rsid w:val="002955CB"/>
    <w:rsid w:val="002955F6"/>
    <w:rsid w:val="00295939"/>
    <w:rsid w:val="00295A02"/>
    <w:rsid w:val="00295A9A"/>
    <w:rsid w:val="00295D7B"/>
    <w:rsid w:val="00295E02"/>
    <w:rsid w:val="00296485"/>
    <w:rsid w:val="00296689"/>
    <w:rsid w:val="00296901"/>
    <w:rsid w:val="00296BE6"/>
    <w:rsid w:val="00296E83"/>
    <w:rsid w:val="0029717F"/>
    <w:rsid w:val="002972FF"/>
    <w:rsid w:val="00297547"/>
    <w:rsid w:val="00297631"/>
    <w:rsid w:val="002978A6"/>
    <w:rsid w:val="00297AF5"/>
    <w:rsid w:val="00297CFF"/>
    <w:rsid w:val="002A0051"/>
    <w:rsid w:val="002A04E5"/>
    <w:rsid w:val="002A0823"/>
    <w:rsid w:val="002A0E4F"/>
    <w:rsid w:val="002A0F24"/>
    <w:rsid w:val="002A131D"/>
    <w:rsid w:val="002A14F6"/>
    <w:rsid w:val="002A196D"/>
    <w:rsid w:val="002A1D33"/>
    <w:rsid w:val="002A1E72"/>
    <w:rsid w:val="002A1EE1"/>
    <w:rsid w:val="002A2054"/>
    <w:rsid w:val="002A2137"/>
    <w:rsid w:val="002A2580"/>
    <w:rsid w:val="002A263B"/>
    <w:rsid w:val="002A273D"/>
    <w:rsid w:val="002A28E6"/>
    <w:rsid w:val="002A2A6F"/>
    <w:rsid w:val="002A2E06"/>
    <w:rsid w:val="002A2EB7"/>
    <w:rsid w:val="002A3139"/>
    <w:rsid w:val="002A3238"/>
    <w:rsid w:val="002A33FC"/>
    <w:rsid w:val="002A34E1"/>
    <w:rsid w:val="002A3641"/>
    <w:rsid w:val="002A3951"/>
    <w:rsid w:val="002A3D38"/>
    <w:rsid w:val="002A3F22"/>
    <w:rsid w:val="002A407C"/>
    <w:rsid w:val="002A4309"/>
    <w:rsid w:val="002A43E9"/>
    <w:rsid w:val="002A4752"/>
    <w:rsid w:val="002A48D0"/>
    <w:rsid w:val="002A4D75"/>
    <w:rsid w:val="002A568D"/>
    <w:rsid w:val="002A5BE2"/>
    <w:rsid w:val="002A5C21"/>
    <w:rsid w:val="002A63A8"/>
    <w:rsid w:val="002A66FC"/>
    <w:rsid w:val="002A6AFA"/>
    <w:rsid w:val="002A6DD5"/>
    <w:rsid w:val="002A70CA"/>
    <w:rsid w:val="002A7926"/>
    <w:rsid w:val="002A7A8C"/>
    <w:rsid w:val="002A7E5E"/>
    <w:rsid w:val="002B040B"/>
    <w:rsid w:val="002B0553"/>
    <w:rsid w:val="002B09C7"/>
    <w:rsid w:val="002B0A57"/>
    <w:rsid w:val="002B1227"/>
    <w:rsid w:val="002B14B0"/>
    <w:rsid w:val="002B1819"/>
    <w:rsid w:val="002B1AEF"/>
    <w:rsid w:val="002B1D64"/>
    <w:rsid w:val="002B1F29"/>
    <w:rsid w:val="002B23CE"/>
    <w:rsid w:val="002B2617"/>
    <w:rsid w:val="002B295A"/>
    <w:rsid w:val="002B2DD0"/>
    <w:rsid w:val="002B2F2C"/>
    <w:rsid w:val="002B3004"/>
    <w:rsid w:val="002B3E20"/>
    <w:rsid w:val="002B42E3"/>
    <w:rsid w:val="002B4390"/>
    <w:rsid w:val="002B44D1"/>
    <w:rsid w:val="002B450B"/>
    <w:rsid w:val="002B46BD"/>
    <w:rsid w:val="002B4813"/>
    <w:rsid w:val="002B4957"/>
    <w:rsid w:val="002B4B50"/>
    <w:rsid w:val="002B4B9B"/>
    <w:rsid w:val="002B4C61"/>
    <w:rsid w:val="002B4D9D"/>
    <w:rsid w:val="002B4EB6"/>
    <w:rsid w:val="002B4EE7"/>
    <w:rsid w:val="002B4F14"/>
    <w:rsid w:val="002B599A"/>
    <w:rsid w:val="002B59F8"/>
    <w:rsid w:val="002B5C69"/>
    <w:rsid w:val="002B5E29"/>
    <w:rsid w:val="002B6062"/>
    <w:rsid w:val="002B6100"/>
    <w:rsid w:val="002B6236"/>
    <w:rsid w:val="002B6405"/>
    <w:rsid w:val="002B6615"/>
    <w:rsid w:val="002B6917"/>
    <w:rsid w:val="002B695B"/>
    <w:rsid w:val="002B6A5D"/>
    <w:rsid w:val="002B6B54"/>
    <w:rsid w:val="002B6C1E"/>
    <w:rsid w:val="002B740B"/>
    <w:rsid w:val="002B7621"/>
    <w:rsid w:val="002B7929"/>
    <w:rsid w:val="002B798F"/>
    <w:rsid w:val="002B7D8A"/>
    <w:rsid w:val="002B7E68"/>
    <w:rsid w:val="002C002A"/>
    <w:rsid w:val="002C039D"/>
    <w:rsid w:val="002C058B"/>
    <w:rsid w:val="002C0619"/>
    <w:rsid w:val="002C064C"/>
    <w:rsid w:val="002C0886"/>
    <w:rsid w:val="002C088A"/>
    <w:rsid w:val="002C09FD"/>
    <w:rsid w:val="002C0B64"/>
    <w:rsid w:val="002C0B7D"/>
    <w:rsid w:val="002C102E"/>
    <w:rsid w:val="002C113C"/>
    <w:rsid w:val="002C1583"/>
    <w:rsid w:val="002C163A"/>
    <w:rsid w:val="002C17F0"/>
    <w:rsid w:val="002C1862"/>
    <w:rsid w:val="002C19C8"/>
    <w:rsid w:val="002C1B9B"/>
    <w:rsid w:val="002C1C2F"/>
    <w:rsid w:val="002C2163"/>
    <w:rsid w:val="002C2279"/>
    <w:rsid w:val="002C276A"/>
    <w:rsid w:val="002C2791"/>
    <w:rsid w:val="002C285C"/>
    <w:rsid w:val="002C2C31"/>
    <w:rsid w:val="002C2CC0"/>
    <w:rsid w:val="002C324F"/>
    <w:rsid w:val="002C325F"/>
    <w:rsid w:val="002C3267"/>
    <w:rsid w:val="002C34E2"/>
    <w:rsid w:val="002C4028"/>
    <w:rsid w:val="002C402D"/>
    <w:rsid w:val="002C4137"/>
    <w:rsid w:val="002C4166"/>
    <w:rsid w:val="002C433F"/>
    <w:rsid w:val="002C4397"/>
    <w:rsid w:val="002C455D"/>
    <w:rsid w:val="002C471B"/>
    <w:rsid w:val="002C4D69"/>
    <w:rsid w:val="002C5080"/>
    <w:rsid w:val="002C53DB"/>
    <w:rsid w:val="002C5447"/>
    <w:rsid w:val="002C551D"/>
    <w:rsid w:val="002C573A"/>
    <w:rsid w:val="002C5811"/>
    <w:rsid w:val="002C5D5F"/>
    <w:rsid w:val="002C5D9C"/>
    <w:rsid w:val="002C5EA3"/>
    <w:rsid w:val="002C621D"/>
    <w:rsid w:val="002C682E"/>
    <w:rsid w:val="002C6C7A"/>
    <w:rsid w:val="002C6D38"/>
    <w:rsid w:val="002C7005"/>
    <w:rsid w:val="002C7633"/>
    <w:rsid w:val="002C76D4"/>
    <w:rsid w:val="002C7A95"/>
    <w:rsid w:val="002C7B47"/>
    <w:rsid w:val="002D0587"/>
    <w:rsid w:val="002D09F9"/>
    <w:rsid w:val="002D0D33"/>
    <w:rsid w:val="002D0DEF"/>
    <w:rsid w:val="002D0DF3"/>
    <w:rsid w:val="002D1080"/>
    <w:rsid w:val="002D13EE"/>
    <w:rsid w:val="002D1670"/>
    <w:rsid w:val="002D198A"/>
    <w:rsid w:val="002D1CD2"/>
    <w:rsid w:val="002D200F"/>
    <w:rsid w:val="002D248C"/>
    <w:rsid w:val="002D2826"/>
    <w:rsid w:val="002D2A08"/>
    <w:rsid w:val="002D2D49"/>
    <w:rsid w:val="002D3262"/>
    <w:rsid w:val="002D3545"/>
    <w:rsid w:val="002D355C"/>
    <w:rsid w:val="002D35B4"/>
    <w:rsid w:val="002D3EC6"/>
    <w:rsid w:val="002D41D5"/>
    <w:rsid w:val="002D432D"/>
    <w:rsid w:val="002D4499"/>
    <w:rsid w:val="002D466A"/>
    <w:rsid w:val="002D49BE"/>
    <w:rsid w:val="002D4BCA"/>
    <w:rsid w:val="002D4CA3"/>
    <w:rsid w:val="002D5010"/>
    <w:rsid w:val="002D51BE"/>
    <w:rsid w:val="002D5270"/>
    <w:rsid w:val="002D52A4"/>
    <w:rsid w:val="002D54B0"/>
    <w:rsid w:val="002D5555"/>
    <w:rsid w:val="002D565D"/>
    <w:rsid w:val="002D5794"/>
    <w:rsid w:val="002D5B27"/>
    <w:rsid w:val="002D5EC1"/>
    <w:rsid w:val="002D5FB9"/>
    <w:rsid w:val="002D6644"/>
    <w:rsid w:val="002D67F4"/>
    <w:rsid w:val="002D6A5F"/>
    <w:rsid w:val="002D6B14"/>
    <w:rsid w:val="002D7E39"/>
    <w:rsid w:val="002E05F5"/>
    <w:rsid w:val="002E0A07"/>
    <w:rsid w:val="002E0A0B"/>
    <w:rsid w:val="002E10FD"/>
    <w:rsid w:val="002E116A"/>
    <w:rsid w:val="002E13B9"/>
    <w:rsid w:val="002E14F5"/>
    <w:rsid w:val="002E153C"/>
    <w:rsid w:val="002E15D0"/>
    <w:rsid w:val="002E16D0"/>
    <w:rsid w:val="002E19B3"/>
    <w:rsid w:val="002E1A7D"/>
    <w:rsid w:val="002E1AC6"/>
    <w:rsid w:val="002E1B51"/>
    <w:rsid w:val="002E22DA"/>
    <w:rsid w:val="002E2A96"/>
    <w:rsid w:val="002E2ABB"/>
    <w:rsid w:val="002E2CBD"/>
    <w:rsid w:val="002E2D2F"/>
    <w:rsid w:val="002E31FF"/>
    <w:rsid w:val="002E37F8"/>
    <w:rsid w:val="002E3878"/>
    <w:rsid w:val="002E39F6"/>
    <w:rsid w:val="002E3EDE"/>
    <w:rsid w:val="002E40C1"/>
    <w:rsid w:val="002E429D"/>
    <w:rsid w:val="002E42C8"/>
    <w:rsid w:val="002E4369"/>
    <w:rsid w:val="002E4954"/>
    <w:rsid w:val="002E496B"/>
    <w:rsid w:val="002E4A28"/>
    <w:rsid w:val="002E4B04"/>
    <w:rsid w:val="002E4BD3"/>
    <w:rsid w:val="002E500F"/>
    <w:rsid w:val="002E518E"/>
    <w:rsid w:val="002E566E"/>
    <w:rsid w:val="002E5F81"/>
    <w:rsid w:val="002E60D0"/>
    <w:rsid w:val="002E62D8"/>
    <w:rsid w:val="002E6397"/>
    <w:rsid w:val="002E678C"/>
    <w:rsid w:val="002E7619"/>
    <w:rsid w:val="002E76C9"/>
    <w:rsid w:val="002E7744"/>
    <w:rsid w:val="002E796A"/>
    <w:rsid w:val="002E7ABC"/>
    <w:rsid w:val="002E7BC5"/>
    <w:rsid w:val="002E7E26"/>
    <w:rsid w:val="002F00ED"/>
    <w:rsid w:val="002F00F8"/>
    <w:rsid w:val="002F0587"/>
    <w:rsid w:val="002F088E"/>
    <w:rsid w:val="002F09EC"/>
    <w:rsid w:val="002F0B22"/>
    <w:rsid w:val="002F0B87"/>
    <w:rsid w:val="002F0FE8"/>
    <w:rsid w:val="002F1173"/>
    <w:rsid w:val="002F11CC"/>
    <w:rsid w:val="002F1A6D"/>
    <w:rsid w:val="002F1A6F"/>
    <w:rsid w:val="002F1DAE"/>
    <w:rsid w:val="002F20C5"/>
    <w:rsid w:val="002F2213"/>
    <w:rsid w:val="002F22F7"/>
    <w:rsid w:val="002F24E1"/>
    <w:rsid w:val="002F2664"/>
    <w:rsid w:val="002F279A"/>
    <w:rsid w:val="002F34C4"/>
    <w:rsid w:val="002F37B6"/>
    <w:rsid w:val="002F3C60"/>
    <w:rsid w:val="002F3EB4"/>
    <w:rsid w:val="002F3F1D"/>
    <w:rsid w:val="002F3F70"/>
    <w:rsid w:val="002F4219"/>
    <w:rsid w:val="002F4B78"/>
    <w:rsid w:val="002F5041"/>
    <w:rsid w:val="002F53F2"/>
    <w:rsid w:val="002F5763"/>
    <w:rsid w:val="002F580B"/>
    <w:rsid w:val="002F5847"/>
    <w:rsid w:val="002F6089"/>
    <w:rsid w:val="002F608E"/>
    <w:rsid w:val="002F61A5"/>
    <w:rsid w:val="002F67D4"/>
    <w:rsid w:val="002F6B57"/>
    <w:rsid w:val="002F6C79"/>
    <w:rsid w:val="002F714A"/>
    <w:rsid w:val="002F732F"/>
    <w:rsid w:val="002F757E"/>
    <w:rsid w:val="002F7B8B"/>
    <w:rsid w:val="002F7EAB"/>
    <w:rsid w:val="0030029B"/>
    <w:rsid w:val="003003F7"/>
    <w:rsid w:val="003007F7"/>
    <w:rsid w:val="00300E6C"/>
    <w:rsid w:val="003011F1"/>
    <w:rsid w:val="0030139D"/>
    <w:rsid w:val="003013CF"/>
    <w:rsid w:val="0030163C"/>
    <w:rsid w:val="00301FD2"/>
    <w:rsid w:val="003020C5"/>
    <w:rsid w:val="003028E7"/>
    <w:rsid w:val="0030291C"/>
    <w:rsid w:val="00302A96"/>
    <w:rsid w:val="00302D3B"/>
    <w:rsid w:val="00303A63"/>
    <w:rsid w:val="00303AFF"/>
    <w:rsid w:val="00303B7C"/>
    <w:rsid w:val="00303CA0"/>
    <w:rsid w:val="00303E88"/>
    <w:rsid w:val="00303E8B"/>
    <w:rsid w:val="00303EB2"/>
    <w:rsid w:val="00303F67"/>
    <w:rsid w:val="00303FAD"/>
    <w:rsid w:val="00304096"/>
    <w:rsid w:val="00304A23"/>
    <w:rsid w:val="00304A53"/>
    <w:rsid w:val="00304B6E"/>
    <w:rsid w:val="00304F49"/>
    <w:rsid w:val="00305294"/>
    <w:rsid w:val="003052D6"/>
    <w:rsid w:val="00305992"/>
    <w:rsid w:val="00305AEC"/>
    <w:rsid w:val="00305B97"/>
    <w:rsid w:val="00305DF4"/>
    <w:rsid w:val="00306386"/>
    <w:rsid w:val="00306769"/>
    <w:rsid w:val="00306BD7"/>
    <w:rsid w:val="00306FBC"/>
    <w:rsid w:val="00307840"/>
    <w:rsid w:val="00307BC0"/>
    <w:rsid w:val="00307F19"/>
    <w:rsid w:val="003102A7"/>
    <w:rsid w:val="003108CF"/>
    <w:rsid w:val="00310BCC"/>
    <w:rsid w:val="0031126F"/>
    <w:rsid w:val="003113A3"/>
    <w:rsid w:val="003113BE"/>
    <w:rsid w:val="00311441"/>
    <w:rsid w:val="003114C3"/>
    <w:rsid w:val="003114DC"/>
    <w:rsid w:val="00311675"/>
    <w:rsid w:val="00311803"/>
    <w:rsid w:val="00311A2A"/>
    <w:rsid w:val="00311A8F"/>
    <w:rsid w:val="00312014"/>
    <w:rsid w:val="0031209B"/>
    <w:rsid w:val="003121FC"/>
    <w:rsid w:val="0031258F"/>
    <w:rsid w:val="003125B3"/>
    <w:rsid w:val="0031268C"/>
    <w:rsid w:val="00312927"/>
    <w:rsid w:val="003129BC"/>
    <w:rsid w:val="00312A81"/>
    <w:rsid w:val="00312C07"/>
    <w:rsid w:val="00312FDE"/>
    <w:rsid w:val="0031320B"/>
    <w:rsid w:val="003133E5"/>
    <w:rsid w:val="00313943"/>
    <w:rsid w:val="00313DA8"/>
    <w:rsid w:val="00314513"/>
    <w:rsid w:val="00314784"/>
    <w:rsid w:val="00314844"/>
    <w:rsid w:val="00315094"/>
    <w:rsid w:val="003152A2"/>
    <w:rsid w:val="00315410"/>
    <w:rsid w:val="00315553"/>
    <w:rsid w:val="0031573F"/>
    <w:rsid w:val="003158A7"/>
    <w:rsid w:val="00315ACB"/>
    <w:rsid w:val="00315CA5"/>
    <w:rsid w:val="00315EF7"/>
    <w:rsid w:val="003161E0"/>
    <w:rsid w:val="00316256"/>
    <w:rsid w:val="00316666"/>
    <w:rsid w:val="00316C13"/>
    <w:rsid w:val="00316F37"/>
    <w:rsid w:val="00316FA0"/>
    <w:rsid w:val="00317029"/>
    <w:rsid w:val="0031703C"/>
    <w:rsid w:val="003175F6"/>
    <w:rsid w:val="00317695"/>
    <w:rsid w:val="00317BB1"/>
    <w:rsid w:val="00317CC7"/>
    <w:rsid w:val="00317FF4"/>
    <w:rsid w:val="00320065"/>
    <w:rsid w:val="00320446"/>
    <w:rsid w:val="00320459"/>
    <w:rsid w:val="00320587"/>
    <w:rsid w:val="00320845"/>
    <w:rsid w:val="003208A3"/>
    <w:rsid w:val="00320900"/>
    <w:rsid w:val="00320985"/>
    <w:rsid w:val="00320BCE"/>
    <w:rsid w:val="00320C72"/>
    <w:rsid w:val="00320F1E"/>
    <w:rsid w:val="00321135"/>
    <w:rsid w:val="0032127C"/>
    <w:rsid w:val="003214B1"/>
    <w:rsid w:val="00321D18"/>
    <w:rsid w:val="00321D3E"/>
    <w:rsid w:val="0032202E"/>
    <w:rsid w:val="0032206D"/>
    <w:rsid w:val="003222EF"/>
    <w:rsid w:val="003224E4"/>
    <w:rsid w:val="003224E8"/>
    <w:rsid w:val="003227D4"/>
    <w:rsid w:val="00322837"/>
    <w:rsid w:val="00322838"/>
    <w:rsid w:val="00322863"/>
    <w:rsid w:val="0032294A"/>
    <w:rsid w:val="00322B59"/>
    <w:rsid w:val="003233B3"/>
    <w:rsid w:val="00323A52"/>
    <w:rsid w:val="003241E3"/>
    <w:rsid w:val="00324469"/>
    <w:rsid w:val="003245FE"/>
    <w:rsid w:val="003247D8"/>
    <w:rsid w:val="00324AA9"/>
    <w:rsid w:val="00324ABF"/>
    <w:rsid w:val="00324CBC"/>
    <w:rsid w:val="00324FE1"/>
    <w:rsid w:val="003251AC"/>
    <w:rsid w:val="003253EE"/>
    <w:rsid w:val="003254FA"/>
    <w:rsid w:val="00325B02"/>
    <w:rsid w:val="00325B07"/>
    <w:rsid w:val="00325C96"/>
    <w:rsid w:val="00325CFF"/>
    <w:rsid w:val="00325D4E"/>
    <w:rsid w:val="00325E37"/>
    <w:rsid w:val="00325E8F"/>
    <w:rsid w:val="00325EFA"/>
    <w:rsid w:val="0032606D"/>
    <w:rsid w:val="00326229"/>
    <w:rsid w:val="003262F0"/>
    <w:rsid w:val="00326366"/>
    <w:rsid w:val="00326533"/>
    <w:rsid w:val="00326962"/>
    <w:rsid w:val="00326A5C"/>
    <w:rsid w:val="00326C49"/>
    <w:rsid w:val="00326CB5"/>
    <w:rsid w:val="00326DB6"/>
    <w:rsid w:val="003270C2"/>
    <w:rsid w:val="003273BC"/>
    <w:rsid w:val="0032765F"/>
    <w:rsid w:val="00327EB8"/>
    <w:rsid w:val="00330347"/>
    <w:rsid w:val="0033050A"/>
    <w:rsid w:val="00330820"/>
    <w:rsid w:val="003310EC"/>
    <w:rsid w:val="00331814"/>
    <w:rsid w:val="00331976"/>
    <w:rsid w:val="00331A17"/>
    <w:rsid w:val="00331B6F"/>
    <w:rsid w:val="00331C5C"/>
    <w:rsid w:val="00331CC1"/>
    <w:rsid w:val="00331CE3"/>
    <w:rsid w:val="00331E36"/>
    <w:rsid w:val="00331E57"/>
    <w:rsid w:val="003320FB"/>
    <w:rsid w:val="0033220C"/>
    <w:rsid w:val="0033289E"/>
    <w:rsid w:val="00332BE3"/>
    <w:rsid w:val="00332C5A"/>
    <w:rsid w:val="00332C86"/>
    <w:rsid w:val="00332FC6"/>
    <w:rsid w:val="003333E1"/>
    <w:rsid w:val="00333BD0"/>
    <w:rsid w:val="003343F2"/>
    <w:rsid w:val="003344F9"/>
    <w:rsid w:val="00334CE5"/>
    <w:rsid w:val="003351F5"/>
    <w:rsid w:val="00335558"/>
    <w:rsid w:val="00335629"/>
    <w:rsid w:val="003359EC"/>
    <w:rsid w:val="00335E9C"/>
    <w:rsid w:val="00335FEA"/>
    <w:rsid w:val="0033607F"/>
    <w:rsid w:val="003366D6"/>
    <w:rsid w:val="0033686D"/>
    <w:rsid w:val="00336B29"/>
    <w:rsid w:val="00337786"/>
    <w:rsid w:val="00337803"/>
    <w:rsid w:val="00337D84"/>
    <w:rsid w:val="00340162"/>
    <w:rsid w:val="00340264"/>
    <w:rsid w:val="003402E7"/>
    <w:rsid w:val="00340768"/>
    <w:rsid w:val="003407FC"/>
    <w:rsid w:val="00340DDC"/>
    <w:rsid w:val="003412DF"/>
    <w:rsid w:val="0034136F"/>
    <w:rsid w:val="00341430"/>
    <w:rsid w:val="003419D0"/>
    <w:rsid w:val="00341BC0"/>
    <w:rsid w:val="00342032"/>
    <w:rsid w:val="00342035"/>
    <w:rsid w:val="00342098"/>
    <w:rsid w:val="0034209F"/>
    <w:rsid w:val="00342559"/>
    <w:rsid w:val="003428B7"/>
    <w:rsid w:val="00342A28"/>
    <w:rsid w:val="00342DF4"/>
    <w:rsid w:val="00343013"/>
    <w:rsid w:val="0034366B"/>
    <w:rsid w:val="00343814"/>
    <w:rsid w:val="003438AE"/>
    <w:rsid w:val="00343B45"/>
    <w:rsid w:val="003446DB"/>
    <w:rsid w:val="00344AE1"/>
    <w:rsid w:val="00344E8B"/>
    <w:rsid w:val="00345033"/>
    <w:rsid w:val="003453D9"/>
    <w:rsid w:val="003458F0"/>
    <w:rsid w:val="003459C2"/>
    <w:rsid w:val="00345B61"/>
    <w:rsid w:val="00345BD6"/>
    <w:rsid w:val="00345C4C"/>
    <w:rsid w:val="00345CC0"/>
    <w:rsid w:val="00345DA2"/>
    <w:rsid w:val="0034633B"/>
    <w:rsid w:val="00346436"/>
    <w:rsid w:val="00346989"/>
    <w:rsid w:val="00346AA7"/>
    <w:rsid w:val="00346D7F"/>
    <w:rsid w:val="00346F72"/>
    <w:rsid w:val="00346FF0"/>
    <w:rsid w:val="00347568"/>
    <w:rsid w:val="00347B78"/>
    <w:rsid w:val="00350024"/>
    <w:rsid w:val="0035011C"/>
    <w:rsid w:val="00350246"/>
    <w:rsid w:val="0035036F"/>
    <w:rsid w:val="003503C6"/>
    <w:rsid w:val="003505D5"/>
    <w:rsid w:val="003509D3"/>
    <w:rsid w:val="00350D1B"/>
    <w:rsid w:val="00350F14"/>
    <w:rsid w:val="00351323"/>
    <w:rsid w:val="0035139D"/>
    <w:rsid w:val="003513B2"/>
    <w:rsid w:val="003513C5"/>
    <w:rsid w:val="0035146C"/>
    <w:rsid w:val="00351CD7"/>
    <w:rsid w:val="003524D1"/>
    <w:rsid w:val="003525AD"/>
    <w:rsid w:val="00352764"/>
    <w:rsid w:val="00352849"/>
    <w:rsid w:val="00352975"/>
    <w:rsid w:val="00352B8D"/>
    <w:rsid w:val="00352D4E"/>
    <w:rsid w:val="00352D83"/>
    <w:rsid w:val="00352E59"/>
    <w:rsid w:val="00353372"/>
    <w:rsid w:val="003533FB"/>
    <w:rsid w:val="00353624"/>
    <w:rsid w:val="003539FE"/>
    <w:rsid w:val="00354512"/>
    <w:rsid w:val="003547D0"/>
    <w:rsid w:val="00354820"/>
    <w:rsid w:val="00354960"/>
    <w:rsid w:val="00354B29"/>
    <w:rsid w:val="00354E4E"/>
    <w:rsid w:val="00355242"/>
    <w:rsid w:val="003552BC"/>
    <w:rsid w:val="00355483"/>
    <w:rsid w:val="00355660"/>
    <w:rsid w:val="00355B64"/>
    <w:rsid w:val="00355E4F"/>
    <w:rsid w:val="00355E69"/>
    <w:rsid w:val="00356159"/>
    <w:rsid w:val="003561E8"/>
    <w:rsid w:val="0035630A"/>
    <w:rsid w:val="0035630D"/>
    <w:rsid w:val="003563BF"/>
    <w:rsid w:val="0035680D"/>
    <w:rsid w:val="00356C76"/>
    <w:rsid w:val="00356D60"/>
    <w:rsid w:val="00356E17"/>
    <w:rsid w:val="003570C3"/>
    <w:rsid w:val="003577AB"/>
    <w:rsid w:val="00357826"/>
    <w:rsid w:val="00357B77"/>
    <w:rsid w:val="00357BED"/>
    <w:rsid w:val="00357D21"/>
    <w:rsid w:val="00357F99"/>
    <w:rsid w:val="003604F0"/>
    <w:rsid w:val="0036050D"/>
    <w:rsid w:val="003605D4"/>
    <w:rsid w:val="003607B6"/>
    <w:rsid w:val="003609DA"/>
    <w:rsid w:val="003611F5"/>
    <w:rsid w:val="003612FF"/>
    <w:rsid w:val="00361606"/>
    <w:rsid w:val="00361BE3"/>
    <w:rsid w:val="00361C12"/>
    <w:rsid w:val="00361D34"/>
    <w:rsid w:val="00361ED3"/>
    <w:rsid w:val="0036225A"/>
    <w:rsid w:val="00362906"/>
    <w:rsid w:val="00362C83"/>
    <w:rsid w:val="00362FCE"/>
    <w:rsid w:val="0036317A"/>
    <w:rsid w:val="003631D5"/>
    <w:rsid w:val="00363305"/>
    <w:rsid w:val="0036388A"/>
    <w:rsid w:val="00363A3C"/>
    <w:rsid w:val="00363A3D"/>
    <w:rsid w:val="00363B64"/>
    <w:rsid w:val="00363BD7"/>
    <w:rsid w:val="00363C89"/>
    <w:rsid w:val="0036406A"/>
    <w:rsid w:val="0036417E"/>
    <w:rsid w:val="0036453A"/>
    <w:rsid w:val="00364875"/>
    <w:rsid w:val="00364BDA"/>
    <w:rsid w:val="0036508E"/>
    <w:rsid w:val="003654B2"/>
    <w:rsid w:val="00365BB4"/>
    <w:rsid w:val="0036650F"/>
    <w:rsid w:val="003665CD"/>
    <w:rsid w:val="003669C3"/>
    <w:rsid w:val="00367048"/>
    <w:rsid w:val="00367189"/>
    <w:rsid w:val="00367518"/>
    <w:rsid w:val="0036771E"/>
    <w:rsid w:val="00367B0E"/>
    <w:rsid w:val="0037006F"/>
    <w:rsid w:val="003701AE"/>
    <w:rsid w:val="00370868"/>
    <w:rsid w:val="00370A73"/>
    <w:rsid w:val="00370B98"/>
    <w:rsid w:val="00370BAF"/>
    <w:rsid w:val="00370C4F"/>
    <w:rsid w:val="00370E18"/>
    <w:rsid w:val="00370E74"/>
    <w:rsid w:val="00370FCC"/>
    <w:rsid w:val="00371211"/>
    <w:rsid w:val="00371300"/>
    <w:rsid w:val="00371373"/>
    <w:rsid w:val="00371468"/>
    <w:rsid w:val="003716BE"/>
    <w:rsid w:val="003717D4"/>
    <w:rsid w:val="003719B9"/>
    <w:rsid w:val="00371E74"/>
    <w:rsid w:val="00371FD1"/>
    <w:rsid w:val="00372676"/>
    <w:rsid w:val="00372D30"/>
    <w:rsid w:val="00372DCF"/>
    <w:rsid w:val="00372DF2"/>
    <w:rsid w:val="00373033"/>
    <w:rsid w:val="003730E4"/>
    <w:rsid w:val="00373855"/>
    <w:rsid w:val="00373A2D"/>
    <w:rsid w:val="00373CCE"/>
    <w:rsid w:val="00373E91"/>
    <w:rsid w:val="00373F15"/>
    <w:rsid w:val="003740CE"/>
    <w:rsid w:val="00374117"/>
    <w:rsid w:val="0037448E"/>
    <w:rsid w:val="003745D6"/>
    <w:rsid w:val="00374D43"/>
    <w:rsid w:val="00375036"/>
    <w:rsid w:val="0037503A"/>
    <w:rsid w:val="0037509F"/>
    <w:rsid w:val="00375281"/>
    <w:rsid w:val="00375294"/>
    <w:rsid w:val="0037532F"/>
    <w:rsid w:val="003753C7"/>
    <w:rsid w:val="00375693"/>
    <w:rsid w:val="003757E1"/>
    <w:rsid w:val="0037615A"/>
    <w:rsid w:val="003762AE"/>
    <w:rsid w:val="003764A7"/>
    <w:rsid w:val="00376623"/>
    <w:rsid w:val="003766C2"/>
    <w:rsid w:val="00376915"/>
    <w:rsid w:val="0037694B"/>
    <w:rsid w:val="00376ABC"/>
    <w:rsid w:val="00376F47"/>
    <w:rsid w:val="0037703B"/>
    <w:rsid w:val="0037768D"/>
    <w:rsid w:val="00377F53"/>
    <w:rsid w:val="003801A8"/>
    <w:rsid w:val="00380924"/>
    <w:rsid w:val="00380BEF"/>
    <w:rsid w:val="00380BFB"/>
    <w:rsid w:val="003818F4"/>
    <w:rsid w:val="00382107"/>
    <w:rsid w:val="003821DE"/>
    <w:rsid w:val="003829EA"/>
    <w:rsid w:val="00382AE7"/>
    <w:rsid w:val="003833E8"/>
    <w:rsid w:val="00383599"/>
    <w:rsid w:val="00383915"/>
    <w:rsid w:val="00383AB1"/>
    <w:rsid w:val="00383FA1"/>
    <w:rsid w:val="00384026"/>
    <w:rsid w:val="0038429D"/>
    <w:rsid w:val="00384CBE"/>
    <w:rsid w:val="003851A4"/>
    <w:rsid w:val="0038526F"/>
    <w:rsid w:val="0038553E"/>
    <w:rsid w:val="0038571B"/>
    <w:rsid w:val="0038579D"/>
    <w:rsid w:val="00385986"/>
    <w:rsid w:val="00385AAC"/>
    <w:rsid w:val="00385C00"/>
    <w:rsid w:val="00385C2A"/>
    <w:rsid w:val="00386167"/>
    <w:rsid w:val="003868E9"/>
    <w:rsid w:val="00386B7B"/>
    <w:rsid w:val="00386DB8"/>
    <w:rsid w:val="00386EEB"/>
    <w:rsid w:val="00386F7D"/>
    <w:rsid w:val="0038705C"/>
    <w:rsid w:val="00387491"/>
    <w:rsid w:val="003874F0"/>
    <w:rsid w:val="003879E3"/>
    <w:rsid w:val="00390181"/>
    <w:rsid w:val="00390235"/>
    <w:rsid w:val="003907F3"/>
    <w:rsid w:val="00390896"/>
    <w:rsid w:val="00390A87"/>
    <w:rsid w:val="00390B0D"/>
    <w:rsid w:val="00390D1A"/>
    <w:rsid w:val="00391496"/>
    <w:rsid w:val="003914F6"/>
    <w:rsid w:val="0039166A"/>
    <w:rsid w:val="00391892"/>
    <w:rsid w:val="00391CEE"/>
    <w:rsid w:val="00392302"/>
    <w:rsid w:val="0039232C"/>
    <w:rsid w:val="0039268F"/>
    <w:rsid w:val="003927E9"/>
    <w:rsid w:val="00392868"/>
    <w:rsid w:val="00392E29"/>
    <w:rsid w:val="00392E72"/>
    <w:rsid w:val="00393492"/>
    <w:rsid w:val="0039349B"/>
    <w:rsid w:val="003934FA"/>
    <w:rsid w:val="00393977"/>
    <w:rsid w:val="00393D22"/>
    <w:rsid w:val="003940D4"/>
    <w:rsid w:val="003948A2"/>
    <w:rsid w:val="00394AEB"/>
    <w:rsid w:val="00394FFD"/>
    <w:rsid w:val="00395076"/>
    <w:rsid w:val="003951FA"/>
    <w:rsid w:val="003959E0"/>
    <w:rsid w:val="00395A72"/>
    <w:rsid w:val="00395C89"/>
    <w:rsid w:val="00395E5E"/>
    <w:rsid w:val="00395EF3"/>
    <w:rsid w:val="00396183"/>
    <w:rsid w:val="00396637"/>
    <w:rsid w:val="003966EF"/>
    <w:rsid w:val="00396735"/>
    <w:rsid w:val="00396841"/>
    <w:rsid w:val="00396983"/>
    <w:rsid w:val="0039698A"/>
    <w:rsid w:val="00396D67"/>
    <w:rsid w:val="003972BD"/>
    <w:rsid w:val="00397356"/>
    <w:rsid w:val="0039737E"/>
    <w:rsid w:val="003973D1"/>
    <w:rsid w:val="003974C9"/>
    <w:rsid w:val="0039756F"/>
    <w:rsid w:val="00397658"/>
    <w:rsid w:val="003976D3"/>
    <w:rsid w:val="00397C17"/>
    <w:rsid w:val="00397ED5"/>
    <w:rsid w:val="003A0343"/>
    <w:rsid w:val="003A03ED"/>
    <w:rsid w:val="003A05C3"/>
    <w:rsid w:val="003A08A3"/>
    <w:rsid w:val="003A0AD3"/>
    <w:rsid w:val="003A0C1F"/>
    <w:rsid w:val="003A0D07"/>
    <w:rsid w:val="003A0DFE"/>
    <w:rsid w:val="003A0EE8"/>
    <w:rsid w:val="003A10D9"/>
    <w:rsid w:val="003A1751"/>
    <w:rsid w:val="003A1860"/>
    <w:rsid w:val="003A1B43"/>
    <w:rsid w:val="003A1B80"/>
    <w:rsid w:val="003A1CAE"/>
    <w:rsid w:val="003A1FBB"/>
    <w:rsid w:val="003A2653"/>
    <w:rsid w:val="003A27B1"/>
    <w:rsid w:val="003A27C3"/>
    <w:rsid w:val="003A29BD"/>
    <w:rsid w:val="003A2A45"/>
    <w:rsid w:val="003A2B45"/>
    <w:rsid w:val="003A2CFA"/>
    <w:rsid w:val="003A2E30"/>
    <w:rsid w:val="003A2F3E"/>
    <w:rsid w:val="003A3896"/>
    <w:rsid w:val="003A3C45"/>
    <w:rsid w:val="003A3F4B"/>
    <w:rsid w:val="003A432A"/>
    <w:rsid w:val="003A4448"/>
    <w:rsid w:val="003A45B3"/>
    <w:rsid w:val="003A46DB"/>
    <w:rsid w:val="003A48FA"/>
    <w:rsid w:val="003A50CC"/>
    <w:rsid w:val="003A56A4"/>
    <w:rsid w:val="003A57E3"/>
    <w:rsid w:val="003A59B5"/>
    <w:rsid w:val="003A5BD0"/>
    <w:rsid w:val="003A5DD2"/>
    <w:rsid w:val="003A6344"/>
    <w:rsid w:val="003A6653"/>
    <w:rsid w:val="003A6C62"/>
    <w:rsid w:val="003A6D9A"/>
    <w:rsid w:val="003A7292"/>
    <w:rsid w:val="003A72AB"/>
    <w:rsid w:val="003A7547"/>
    <w:rsid w:val="003A7627"/>
    <w:rsid w:val="003A769E"/>
    <w:rsid w:val="003A7776"/>
    <w:rsid w:val="003A7AD6"/>
    <w:rsid w:val="003A7CA3"/>
    <w:rsid w:val="003A7D1D"/>
    <w:rsid w:val="003A7D67"/>
    <w:rsid w:val="003A7FA6"/>
    <w:rsid w:val="003B03D5"/>
    <w:rsid w:val="003B0446"/>
    <w:rsid w:val="003B06E6"/>
    <w:rsid w:val="003B0810"/>
    <w:rsid w:val="003B091B"/>
    <w:rsid w:val="003B0A70"/>
    <w:rsid w:val="003B0E1D"/>
    <w:rsid w:val="003B0FC0"/>
    <w:rsid w:val="003B1242"/>
    <w:rsid w:val="003B1274"/>
    <w:rsid w:val="003B1D53"/>
    <w:rsid w:val="003B1D80"/>
    <w:rsid w:val="003B1E12"/>
    <w:rsid w:val="003B2000"/>
    <w:rsid w:val="003B213C"/>
    <w:rsid w:val="003B229F"/>
    <w:rsid w:val="003B2724"/>
    <w:rsid w:val="003B278D"/>
    <w:rsid w:val="003B27D7"/>
    <w:rsid w:val="003B2B0E"/>
    <w:rsid w:val="003B2B47"/>
    <w:rsid w:val="003B2C8C"/>
    <w:rsid w:val="003B2F23"/>
    <w:rsid w:val="003B3120"/>
    <w:rsid w:val="003B3252"/>
    <w:rsid w:val="003B3596"/>
    <w:rsid w:val="003B3F9C"/>
    <w:rsid w:val="003B421E"/>
    <w:rsid w:val="003B4281"/>
    <w:rsid w:val="003B431F"/>
    <w:rsid w:val="003B4550"/>
    <w:rsid w:val="003B47E0"/>
    <w:rsid w:val="003B4A1F"/>
    <w:rsid w:val="003B4B7B"/>
    <w:rsid w:val="003B4DB5"/>
    <w:rsid w:val="003B4DD7"/>
    <w:rsid w:val="003B52D6"/>
    <w:rsid w:val="003B5311"/>
    <w:rsid w:val="003B54B6"/>
    <w:rsid w:val="003B563B"/>
    <w:rsid w:val="003B5A5A"/>
    <w:rsid w:val="003B5F82"/>
    <w:rsid w:val="003B6110"/>
    <w:rsid w:val="003B648B"/>
    <w:rsid w:val="003B665A"/>
    <w:rsid w:val="003B69ED"/>
    <w:rsid w:val="003B6A1A"/>
    <w:rsid w:val="003B6CD9"/>
    <w:rsid w:val="003B7011"/>
    <w:rsid w:val="003B72A5"/>
    <w:rsid w:val="003B72C1"/>
    <w:rsid w:val="003B736C"/>
    <w:rsid w:val="003B740C"/>
    <w:rsid w:val="003B7809"/>
    <w:rsid w:val="003C0066"/>
    <w:rsid w:val="003C0478"/>
    <w:rsid w:val="003C0573"/>
    <w:rsid w:val="003C0801"/>
    <w:rsid w:val="003C0E78"/>
    <w:rsid w:val="003C0EE3"/>
    <w:rsid w:val="003C0F91"/>
    <w:rsid w:val="003C138A"/>
    <w:rsid w:val="003C17EA"/>
    <w:rsid w:val="003C1A8D"/>
    <w:rsid w:val="003C1E75"/>
    <w:rsid w:val="003C1EBE"/>
    <w:rsid w:val="003C1F23"/>
    <w:rsid w:val="003C2214"/>
    <w:rsid w:val="003C24CB"/>
    <w:rsid w:val="003C2C9D"/>
    <w:rsid w:val="003C31C6"/>
    <w:rsid w:val="003C3709"/>
    <w:rsid w:val="003C3734"/>
    <w:rsid w:val="003C3CE0"/>
    <w:rsid w:val="003C3DE7"/>
    <w:rsid w:val="003C3E03"/>
    <w:rsid w:val="003C3EE0"/>
    <w:rsid w:val="003C4017"/>
    <w:rsid w:val="003C40A3"/>
    <w:rsid w:val="003C42D9"/>
    <w:rsid w:val="003C4C26"/>
    <w:rsid w:val="003C4E62"/>
    <w:rsid w:val="003C4ED5"/>
    <w:rsid w:val="003C53A3"/>
    <w:rsid w:val="003C5444"/>
    <w:rsid w:val="003C59BA"/>
    <w:rsid w:val="003C5B83"/>
    <w:rsid w:val="003C6245"/>
    <w:rsid w:val="003C6394"/>
    <w:rsid w:val="003C6578"/>
    <w:rsid w:val="003C69C3"/>
    <w:rsid w:val="003C6C25"/>
    <w:rsid w:val="003C7160"/>
    <w:rsid w:val="003C7584"/>
    <w:rsid w:val="003C7679"/>
    <w:rsid w:val="003C78DE"/>
    <w:rsid w:val="003C78E1"/>
    <w:rsid w:val="003C7906"/>
    <w:rsid w:val="003C79C1"/>
    <w:rsid w:val="003C7A8B"/>
    <w:rsid w:val="003C7CA2"/>
    <w:rsid w:val="003D05AC"/>
    <w:rsid w:val="003D06F8"/>
    <w:rsid w:val="003D0902"/>
    <w:rsid w:val="003D0AD7"/>
    <w:rsid w:val="003D0BC3"/>
    <w:rsid w:val="003D0D29"/>
    <w:rsid w:val="003D0F6A"/>
    <w:rsid w:val="003D1523"/>
    <w:rsid w:val="003D160B"/>
    <w:rsid w:val="003D1656"/>
    <w:rsid w:val="003D166E"/>
    <w:rsid w:val="003D1886"/>
    <w:rsid w:val="003D19E3"/>
    <w:rsid w:val="003D1D03"/>
    <w:rsid w:val="003D219C"/>
    <w:rsid w:val="003D22FF"/>
    <w:rsid w:val="003D2871"/>
    <w:rsid w:val="003D3198"/>
    <w:rsid w:val="003D33E9"/>
    <w:rsid w:val="003D35E9"/>
    <w:rsid w:val="003D3E00"/>
    <w:rsid w:val="003D3EE9"/>
    <w:rsid w:val="003D40D3"/>
    <w:rsid w:val="003D4262"/>
    <w:rsid w:val="003D46EE"/>
    <w:rsid w:val="003D4C43"/>
    <w:rsid w:val="003D539C"/>
    <w:rsid w:val="003D5A41"/>
    <w:rsid w:val="003D6521"/>
    <w:rsid w:val="003D652C"/>
    <w:rsid w:val="003D6610"/>
    <w:rsid w:val="003D664F"/>
    <w:rsid w:val="003D6804"/>
    <w:rsid w:val="003D6957"/>
    <w:rsid w:val="003D6B78"/>
    <w:rsid w:val="003D6C27"/>
    <w:rsid w:val="003D6DF3"/>
    <w:rsid w:val="003D749E"/>
    <w:rsid w:val="003D753E"/>
    <w:rsid w:val="003D76CB"/>
    <w:rsid w:val="003D7900"/>
    <w:rsid w:val="003D7A03"/>
    <w:rsid w:val="003D7AB8"/>
    <w:rsid w:val="003D7AEB"/>
    <w:rsid w:val="003D7C75"/>
    <w:rsid w:val="003D7D6C"/>
    <w:rsid w:val="003E018D"/>
    <w:rsid w:val="003E0314"/>
    <w:rsid w:val="003E045A"/>
    <w:rsid w:val="003E072B"/>
    <w:rsid w:val="003E0747"/>
    <w:rsid w:val="003E07E9"/>
    <w:rsid w:val="003E0B33"/>
    <w:rsid w:val="003E0ED9"/>
    <w:rsid w:val="003E11BE"/>
    <w:rsid w:val="003E11CB"/>
    <w:rsid w:val="003E1256"/>
    <w:rsid w:val="003E13F2"/>
    <w:rsid w:val="003E260F"/>
    <w:rsid w:val="003E291A"/>
    <w:rsid w:val="003E29EA"/>
    <w:rsid w:val="003E31DB"/>
    <w:rsid w:val="003E33EE"/>
    <w:rsid w:val="003E3763"/>
    <w:rsid w:val="003E37AD"/>
    <w:rsid w:val="003E42B8"/>
    <w:rsid w:val="003E44A7"/>
    <w:rsid w:val="003E4525"/>
    <w:rsid w:val="003E4869"/>
    <w:rsid w:val="003E49CD"/>
    <w:rsid w:val="003E4A86"/>
    <w:rsid w:val="003E59B3"/>
    <w:rsid w:val="003E5B68"/>
    <w:rsid w:val="003E5E4A"/>
    <w:rsid w:val="003E671C"/>
    <w:rsid w:val="003E6C86"/>
    <w:rsid w:val="003E75F7"/>
    <w:rsid w:val="003E7757"/>
    <w:rsid w:val="003E7A87"/>
    <w:rsid w:val="003E7BC4"/>
    <w:rsid w:val="003F0541"/>
    <w:rsid w:val="003F0654"/>
    <w:rsid w:val="003F06B4"/>
    <w:rsid w:val="003F0962"/>
    <w:rsid w:val="003F099A"/>
    <w:rsid w:val="003F0A88"/>
    <w:rsid w:val="003F103A"/>
    <w:rsid w:val="003F11DB"/>
    <w:rsid w:val="003F1332"/>
    <w:rsid w:val="003F14BF"/>
    <w:rsid w:val="003F1566"/>
    <w:rsid w:val="003F15CB"/>
    <w:rsid w:val="003F1622"/>
    <w:rsid w:val="003F1893"/>
    <w:rsid w:val="003F1FA1"/>
    <w:rsid w:val="003F2138"/>
    <w:rsid w:val="003F2355"/>
    <w:rsid w:val="003F2856"/>
    <w:rsid w:val="003F286A"/>
    <w:rsid w:val="003F296D"/>
    <w:rsid w:val="003F29DA"/>
    <w:rsid w:val="003F2A81"/>
    <w:rsid w:val="003F2A8F"/>
    <w:rsid w:val="003F2BDB"/>
    <w:rsid w:val="003F2C8E"/>
    <w:rsid w:val="003F3102"/>
    <w:rsid w:val="003F3267"/>
    <w:rsid w:val="003F3C7A"/>
    <w:rsid w:val="003F3D4F"/>
    <w:rsid w:val="003F4236"/>
    <w:rsid w:val="003F4239"/>
    <w:rsid w:val="003F42C4"/>
    <w:rsid w:val="003F4586"/>
    <w:rsid w:val="003F471F"/>
    <w:rsid w:val="003F4A5A"/>
    <w:rsid w:val="003F511F"/>
    <w:rsid w:val="003F5175"/>
    <w:rsid w:val="003F5183"/>
    <w:rsid w:val="003F53F0"/>
    <w:rsid w:val="003F562E"/>
    <w:rsid w:val="003F5BCC"/>
    <w:rsid w:val="003F607F"/>
    <w:rsid w:val="003F635F"/>
    <w:rsid w:val="003F63B7"/>
    <w:rsid w:val="003F6425"/>
    <w:rsid w:val="003F6427"/>
    <w:rsid w:val="003F685C"/>
    <w:rsid w:val="003F6AE9"/>
    <w:rsid w:val="003F6AF6"/>
    <w:rsid w:val="003F6BD7"/>
    <w:rsid w:val="003F70FD"/>
    <w:rsid w:val="003F7634"/>
    <w:rsid w:val="003F77D2"/>
    <w:rsid w:val="003F7822"/>
    <w:rsid w:val="003F79CE"/>
    <w:rsid w:val="003F7A59"/>
    <w:rsid w:val="003F7ADC"/>
    <w:rsid w:val="003F7C57"/>
    <w:rsid w:val="003F7D1B"/>
    <w:rsid w:val="003F7E2F"/>
    <w:rsid w:val="003F7F59"/>
    <w:rsid w:val="003F7F5B"/>
    <w:rsid w:val="003F7FB1"/>
    <w:rsid w:val="0040005B"/>
    <w:rsid w:val="0040057E"/>
    <w:rsid w:val="00400F24"/>
    <w:rsid w:val="004013A4"/>
    <w:rsid w:val="0040183E"/>
    <w:rsid w:val="00401AF1"/>
    <w:rsid w:val="00402003"/>
    <w:rsid w:val="0040225E"/>
    <w:rsid w:val="00402684"/>
    <w:rsid w:val="00402F80"/>
    <w:rsid w:val="0040305B"/>
    <w:rsid w:val="00403479"/>
    <w:rsid w:val="00403701"/>
    <w:rsid w:val="00403D46"/>
    <w:rsid w:val="00403E7E"/>
    <w:rsid w:val="00403E9F"/>
    <w:rsid w:val="00403F06"/>
    <w:rsid w:val="004045C4"/>
    <w:rsid w:val="00404950"/>
    <w:rsid w:val="00404AF0"/>
    <w:rsid w:val="00404B42"/>
    <w:rsid w:val="00405708"/>
    <w:rsid w:val="0040587E"/>
    <w:rsid w:val="0040596D"/>
    <w:rsid w:val="00405BD6"/>
    <w:rsid w:val="00405DE9"/>
    <w:rsid w:val="0040678D"/>
    <w:rsid w:val="00406890"/>
    <w:rsid w:val="00406935"/>
    <w:rsid w:val="00406B54"/>
    <w:rsid w:val="00406C28"/>
    <w:rsid w:val="00406FA5"/>
    <w:rsid w:val="00407080"/>
    <w:rsid w:val="004071E3"/>
    <w:rsid w:val="004074C3"/>
    <w:rsid w:val="00407743"/>
    <w:rsid w:val="00407A5B"/>
    <w:rsid w:val="00407D54"/>
    <w:rsid w:val="00407DA4"/>
    <w:rsid w:val="0041008B"/>
    <w:rsid w:val="00410234"/>
    <w:rsid w:val="00410A84"/>
    <w:rsid w:val="00410CCF"/>
    <w:rsid w:val="00410CDB"/>
    <w:rsid w:val="00410FD3"/>
    <w:rsid w:val="004110E5"/>
    <w:rsid w:val="00411246"/>
    <w:rsid w:val="004112A2"/>
    <w:rsid w:val="00411470"/>
    <w:rsid w:val="00411B69"/>
    <w:rsid w:val="00411F99"/>
    <w:rsid w:val="00412050"/>
    <w:rsid w:val="00412540"/>
    <w:rsid w:val="004126E3"/>
    <w:rsid w:val="00412CB7"/>
    <w:rsid w:val="0041359F"/>
    <w:rsid w:val="00413697"/>
    <w:rsid w:val="004137AE"/>
    <w:rsid w:val="0041393E"/>
    <w:rsid w:val="00413B69"/>
    <w:rsid w:val="00413CB9"/>
    <w:rsid w:val="00413CDB"/>
    <w:rsid w:val="00413EEE"/>
    <w:rsid w:val="00414157"/>
    <w:rsid w:val="004144F9"/>
    <w:rsid w:val="00414803"/>
    <w:rsid w:val="0041483E"/>
    <w:rsid w:val="004148A1"/>
    <w:rsid w:val="00414CA7"/>
    <w:rsid w:val="00414D86"/>
    <w:rsid w:val="00414DFB"/>
    <w:rsid w:val="00414EAF"/>
    <w:rsid w:val="00415131"/>
    <w:rsid w:val="00415382"/>
    <w:rsid w:val="0041540C"/>
    <w:rsid w:val="00415577"/>
    <w:rsid w:val="0041565F"/>
    <w:rsid w:val="0041570A"/>
    <w:rsid w:val="004157FB"/>
    <w:rsid w:val="00415BB6"/>
    <w:rsid w:val="00415D44"/>
    <w:rsid w:val="00416036"/>
    <w:rsid w:val="0041618D"/>
    <w:rsid w:val="004165B2"/>
    <w:rsid w:val="0041675D"/>
    <w:rsid w:val="004167FA"/>
    <w:rsid w:val="00416844"/>
    <w:rsid w:val="00416993"/>
    <w:rsid w:val="00416BC5"/>
    <w:rsid w:val="0041738E"/>
    <w:rsid w:val="00417402"/>
    <w:rsid w:val="00417522"/>
    <w:rsid w:val="0041777A"/>
    <w:rsid w:val="00417795"/>
    <w:rsid w:val="0041792D"/>
    <w:rsid w:val="00417E58"/>
    <w:rsid w:val="00417EB4"/>
    <w:rsid w:val="00417F03"/>
    <w:rsid w:val="00420081"/>
    <w:rsid w:val="004200F7"/>
    <w:rsid w:val="004201F9"/>
    <w:rsid w:val="0042053B"/>
    <w:rsid w:val="004208DD"/>
    <w:rsid w:val="00420971"/>
    <w:rsid w:val="00420F29"/>
    <w:rsid w:val="004210CE"/>
    <w:rsid w:val="004211D6"/>
    <w:rsid w:val="00421C40"/>
    <w:rsid w:val="00421D01"/>
    <w:rsid w:val="00421ED6"/>
    <w:rsid w:val="0042206C"/>
    <w:rsid w:val="00422184"/>
    <w:rsid w:val="004237D1"/>
    <w:rsid w:val="00423A0C"/>
    <w:rsid w:val="00423A93"/>
    <w:rsid w:val="00423AB8"/>
    <w:rsid w:val="00423D2F"/>
    <w:rsid w:val="00423F17"/>
    <w:rsid w:val="00424292"/>
    <w:rsid w:val="004246D8"/>
    <w:rsid w:val="00424B4A"/>
    <w:rsid w:val="00424F94"/>
    <w:rsid w:val="0042510D"/>
    <w:rsid w:val="004253CF"/>
    <w:rsid w:val="004259A1"/>
    <w:rsid w:val="00425E16"/>
    <w:rsid w:val="00425F91"/>
    <w:rsid w:val="00426042"/>
    <w:rsid w:val="00426086"/>
    <w:rsid w:val="00426401"/>
    <w:rsid w:val="004264FC"/>
    <w:rsid w:val="0042667B"/>
    <w:rsid w:val="004267CD"/>
    <w:rsid w:val="0042686A"/>
    <w:rsid w:val="00426942"/>
    <w:rsid w:val="00426B4B"/>
    <w:rsid w:val="00426FBC"/>
    <w:rsid w:val="00427771"/>
    <w:rsid w:val="00427AD5"/>
    <w:rsid w:val="00427B60"/>
    <w:rsid w:val="00427E22"/>
    <w:rsid w:val="00430075"/>
    <w:rsid w:val="00430F94"/>
    <w:rsid w:val="0043110D"/>
    <w:rsid w:val="00431923"/>
    <w:rsid w:val="00431F99"/>
    <w:rsid w:val="00431FF1"/>
    <w:rsid w:val="004320F7"/>
    <w:rsid w:val="00432341"/>
    <w:rsid w:val="00432686"/>
    <w:rsid w:val="00432A2D"/>
    <w:rsid w:val="00432AF2"/>
    <w:rsid w:val="00432BAB"/>
    <w:rsid w:val="0043327A"/>
    <w:rsid w:val="004334B5"/>
    <w:rsid w:val="004338BB"/>
    <w:rsid w:val="004338E6"/>
    <w:rsid w:val="004339AB"/>
    <w:rsid w:val="00433A4B"/>
    <w:rsid w:val="00433B66"/>
    <w:rsid w:val="00433BCA"/>
    <w:rsid w:val="00433F25"/>
    <w:rsid w:val="004346C6"/>
    <w:rsid w:val="00434C6C"/>
    <w:rsid w:val="004353C9"/>
    <w:rsid w:val="00435B61"/>
    <w:rsid w:val="00436595"/>
    <w:rsid w:val="004365DC"/>
    <w:rsid w:val="00436843"/>
    <w:rsid w:val="00436874"/>
    <w:rsid w:val="004368D5"/>
    <w:rsid w:val="00436B61"/>
    <w:rsid w:val="00437205"/>
    <w:rsid w:val="004372E0"/>
    <w:rsid w:val="004373D2"/>
    <w:rsid w:val="00437446"/>
    <w:rsid w:val="00437745"/>
    <w:rsid w:val="004378AD"/>
    <w:rsid w:val="00440105"/>
    <w:rsid w:val="00440AF5"/>
    <w:rsid w:val="00440E40"/>
    <w:rsid w:val="00440EC3"/>
    <w:rsid w:val="004411C3"/>
    <w:rsid w:val="004414A8"/>
    <w:rsid w:val="00441510"/>
    <w:rsid w:val="00441670"/>
    <w:rsid w:val="004417A9"/>
    <w:rsid w:val="00442146"/>
    <w:rsid w:val="00442255"/>
    <w:rsid w:val="0044234B"/>
    <w:rsid w:val="004425F1"/>
    <w:rsid w:val="00442837"/>
    <w:rsid w:val="0044289C"/>
    <w:rsid w:val="00442DEB"/>
    <w:rsid w:val="00442E50"/>
    <w:rsid w:val="00443157"/>
    <w:rsid w:val="00443514"/>
    <w:rsid w:val="004438F7"/>
    <w:rsid w:val="00443A22"/>
    <w:rsid w:val="00443AB4"/>
    <w:rsid w:val="004443BB"/>
    <w:rsid w:val="00444C5D"/>
    <w:rsid w:val="00444D67"/>
    <w:rsid w:val="004450D6"/>
    <w:rsid w:val="00445286"/>
    <w:rsid w:val="004454DF"/>
    <w:rsid w:val="0044555A"/>
    <w:rsid w:val="00445595"/>
    <w:rsid w:val="004456CC"/>
    <w:rsid w:val="00445A2A"/>
    <w:rsid w:val="00445B1E"/>
    <w:rsid w:val="00445DEB"/>
    <w:rsid w:val="00446158"/>
    <w:rsid w:val="004464A8"/>
    <w:rsid w:val="004466F2"/>
    <w:rsid w:val="0044678C"/>
    <w:rsid w:val="00447440"/>
    <w:rsid w:val="0044777C"/>
    <w:rsid w:val="00447998"/>
    <w:rsid w:val="00447F46"/>
    <w:rsid w:val="00447FF7"/>
    <w:rsid w:val="004501FF"/>
    <w:rsid w:val="004503B2"/>
    <w:rsid w:val="00450653"/>
    <w:rsid w:val="00450767"/>
    <w:rsid w:val="004507A0"/>
    <w:rsid w:val="00450889"/>
    <w:rsid w:val="004508A5"/>
    <w:rsid w:val="004508E7"/>
    <w:rsid w:val="00450964"/>
    <w:rsid w:val="0045096D"/>
    <w:rsid w:val="004512C6"/>
    <w:rsid w:val="00451359"/>
    <w:rsid w:val="004515C4"/>
    <w:rsid w:val="004518FE"/>
    <w:rsid w:val="0045198B"/>
    <w:rsid w:val="00451DFE"/>
    <w:rsid w:val="004523B4"/>
    <w:rsid w:val="00452424"/>
    <w:rsid w:val="00452B77"/>
    <w:rsid w:val="00453070"/>
    <w:rsid w:val="004530BB"/>
    <w:rsid w:val="0045329E"/>
    <w:rsid w:val="004533A9"/>
    <w:rsid w:val="00453668"/>
    <w:rsid w:val="00454141"/>
    <w:rsid w:val="00454544"/>
    <w:rsid w:val="00454966"/>
    <w:rsid w:val="00454D43"/>
    <w:rsid w:val="004550DE"/>
    <w:rsid w:val="0045545A"/>
    <w:rsid w:val="00455842"/>
    <w:rsid w:val="004558D5"/>
    <w:rsid w:val="00455C13"/>
    <w:rsid w:val="004561B5"/>
    <w:rsid w:val="0045670C"/>
    <w:rsid w:val="0045681C"/>
    <w:rsid w:val="00456914"/>
    <w:rsid w:val="00456C0E"/>
    <w:rsid w:val="00457045"/>
    <w:rsid w:val="00457193"/>
    <w:rsid w:val="004571EB"/>
    <w:rsid w:val="00457BA3"/>
    <w:rsid w:val="00457C20"/>
    <w:rsid w:val="00457E34"/>
    <w:rsid w:val="0046013A"/>
    <w:rsid w:val="004605E9"/>
    <w:rsid w:val="00460728"/>
    <w:rsid w:val="00460C47"/>
    <w:rsid w:val="00460D5F"/>
    <w:rsid w:val="004610FB"/>
    <w:rsid w:val="00461365"/>
    <w:rsid w:val="004613FE"/>
    <w:rsid w:val="00461566"/>
    <w:rsid w:val="00461C49"/>
    <w:rsid w:val="00461CCD"/>
    <w:rsid w:val="00461EBB"/>
    <w:rsid w:val="004620DA"/>
    <w:rsid w:val="004625BB"/>
    <w:rsid w:val="00462639"/>
    <w:rsid w:val="00462A07"/>
    <w:rsid w:val="00462C4A"/>
    <w:rsid w:val="00462FD2"/>
    <w:rsid w:val="004632B2"/>
    <w:rsid w:val="004634F5"/>
    <w:rsid w:val="004635C8"/>
    <w:rsid w:val="00463911"/>
    <w:rsid w:val="0046424A"/>
    <w:rsid w:val="004642F2"/>
    <w:rsid w:val="00464334"/>
    <w:rsid w:val="004655FD"/>
    <w:rsid w:val="004658F4"/>
    <w:rsid w:val="00465983"/>
    <w:rsid w:val="00465AB3"/>
    <w:rsid w:val="00465B41"/>
    <w:rsid w:val="00465C87"/>
    <w:rsid w:val="00465EDC"/>
    <w:rsid w:val="00465F33"/>
    <w:rsid w:val="00466D57"/>
    <w:rsid w:val="00467047"/>
    <w:rsid w:val="00467254"/>
    <w:rsid w:val="004673B5"/>
    <w:rsid w:val="0046763D"/>
    <w:rsid w:val="004679F4"/>
    <w:rsid w:val="00470411"/>
    <w:rsid w:val="00470617"/>
    <w:rsid w:val="00470A76"/>
    <w:rsid w:val="00470B47"/>
    <w:rsid w:val="00470B98"/>
    <w:rsid w:val="00470DB3"/>
    <w:rsid w:val="0047106F"/>
    <w:rsid w:val="004710A0"/>
    <w:rsid w:val="00471436"/>
    <w:rsid w:val="0047191B"/>
    <w:rsid w:val="00471998"/>
    <w:rsid w:val="00471A5A"/>
    <w:rsid w:val="00472069"/>
    <w:rsid w:val="004720B9"/>
    <w:rsid w:val="0047282F"/>
    <w:rsid w:val="00472C6E"/>
    <w:rsid w:val="00472FED"/>
    <w:rsid w:val="00473022"/>
    <w:rsid w:val="00473436"/>
    <w:rsid w:val="004736CA"/>
    <w:rsid w:val="00473B47"/>
    <w:rsid w:val="00473D43"/>
    <w:rsid w:val="00473D84"/>
    <w:rsid w:val="004743A7"/>
    <w:rsid w:val="00474452"/>
    <w:rsid w:val="004744F8"/>
    <w:rsid w:val="004747F9"/>
    <w:rsid w:val="00474807"/>
    <w:rsid w:val="004749AB"/>
    <w:rsid w:val="00474A8A"/>
    <w:rsid w:val="00474F56"/>
    <w:rsid w:val="0047576D"/>
    <w:rsid w:val="00475EFF"/>
    <w:rsid w:val="00475F72"/>
    <w:rsid w:val="00476235"/>
    <w:rsid w:val="004763B7"/>
    <w:rsid w:val="00476643"/>
    <w:rsid w:val="00476710"/>
    <w:rsid w:val="00476756"/>
    <w:rsid w:val="00476AAD"/>
    <w:rsid w:val="00476E21"/>
    <w:rsid w:val="004775E9"/>
    <w:rsid w:val="00477682"/>
    <w:rsid w:val="004776DE"/>
    <w:rsid w:val="004778C3"/>
    <w:rsid w:val="00477BAF"/>
    <w:rsid w:val="00480100"/>
    <w:rsid w:val="0048020F"/>
    <w:rsid w:val="0048044C"/>
    <w:rsid w:val="004807A4"/>
    <w:rsid w:val="0048085F"/>
    <w:rsid w:val="00480C61"/>
    <w:rsid w:val="00480CBE"/>
    <w:rsid w:val="004814CD"/>
    <w:rsid w:val="004814FE"/>
    <w:rsid w:val="004815E1"/>
    <w:rsid w:val="0048184B"/>
    <w:rsid w:val="00481B35"/>
    <w:rsid w:val="00481D26"/>
    <w:rsid w:val="00481D54"/>
    <w:rsid w:val="00481DA8"/>
    <w:rsid w:val="004820EF"/>
    <w:rsid w:val="004822D1"/>
    <w:rsid w:val="004824DA"/>
    <w:rsid w:val="004826CE"/>
    <w:rsid w:val="00482770"/>
    <w:rsid w:val="0048277C"/>
    <w:rsid w:val="0048292D"/>
    <w:rsid w:val="00482DBB"/>
    <w:rsid w:val="00482EA5"/>
    <w:rsid w:val="00483055"/>
    <w:rsid w:val="0048319B"/>
    <w:rsid w:val="004832BA"/>
    <w:rsid w:val="00483807"/>
    <w:rsid w:val="00483906"/>
    <w:rsid w:val="00483A11"/>
    <w:rsid w:val="00483E09"/>
    <w:rsid w:val="004840B3"/>
    <w:rsid w:val="004840D4"/>
    <w:rsid w:val="004841AF"/>
    <w:rsid w:val="004841F9"/>
    <w:rsid w:val="0048420D"/>
    <w:rsid w:val="004843C3"/>
    <w:rsid w:val="0048448E"/>
    <w:rsid w:val="00484730"/>
    <w:rsid w:val="00484837"/>
    <w:rsid w:val="00484B3D"/>
    <w:rsid w:val="00484E7B"/>
    <w:rsid w:val="00484E80"/>
    <w:rsid w:val="00484ECF"/>
    <w:rsid w:val="004850C0"/>
    <w:rsid w:val="004850FF"/>
    <w:rsid w:val="00485B6A"/>
    <w:rsid w:val="0048623C"/>
    <w:rsid w:val="004866F2"/>
    <w:rsid w:val="0048670A"/>
    <w:rsid w:val="004868A9"/>
    <w:rsid w:val="00486A22"/>
    <w:rsid w:val="004877E9"/>
    <w:rsid w:val="00487E40"/>
    <w:rsid w:val="00487F38"/>
    <w:rsid w:val="0049013C"/>
    <w:rsid w:val="00490369"/>
    <w:rsid w:val="004905C5"/>
    <w:rsid w:val="00490B82"/>
    <w:rsid w:val="00490DD8"/>
    <w:rsid w:val="00490E56"/>
    <w:rsid w:val="00491065"/>
    <w:rsid w:val="004910C0"/>
    <w:rsid w:val="00491DA0"/>
    <w:rsid w:val="0049217C"/>
    <w:rsid w:val="00492284"/>
    <w:rsid w:val="004924EF"/>
    <w:rsid w:val="00492522"/>
    <w:rsid w:val="00492741"/>
    <w:rsid w:val="00492798"/>
    <w:rsid w:val="00492E92"/>
    <w:rsid w:val="00492F4A"/>
    <w:rsid w:val="00493022"/>
    <w:rsid w:val="00493130"/>
    <w:rsid w:val="0049313D"/>
    <w:rsid w:val="004934B0"/>
    <w:rsid w:val="0049371D"/>
    <w:rsid w:val="00493902"/>
    <w:rsid w:val="00493A01"/>
    <w:rsid w:val="00493B24"/>
    <w:rsid w:val="00493BD0"/>
    <w:rsid w:val="00493C8F"/>
    <w:rsid w:val="00493CDB"/>
    <w:rsid w:val="00494057"/>
    <w:rsid w:val="00494280"/>
    <w:rsid w:val="00494594"/>
    <w:rsid w:val="0049475E"/>
    <w:rsid w:val="00494789"/>
    <w:rsid w:val="00494943"/>
    <w:rsid w:val="00494C6D"/>
    <w:rsid w:val="00494D1E"/>
    <w:rsid w:val="00495463"/>
    <w:rsid w:val="004956B9"/>
    <w:rsid w:val="00496090"/>
    <w:rsid w:val="0049612F"/>
    <w:rsid w:val="004962E3"/>
    <w:rsid w:val="00496703"/>
    <w:rsid w:val="004967F9"/>
    <w:rsid w:val="00496C6E"/>
    <w:rsid w:val="00496E1A"/>
    <w:rsid w:val="00496E47"/>
    <w:rsid w:val="00496ED8"/>
    <w:rsid w:val="0049710F"/>
    <w:rsid w:val="00497156"/>
    <w:rsid w:val="0049757C"/>
    <w:rsid w:val="00497612"/>
    <w:rsid w:val="004978B8"/>
    <w:rsid w:val="00497A25"/>
    <w:rsid w:val="00497A86"/>
    <w:rsid w:val="00497C54"/>
    <w:rsid w:val="00497D4F"/>
    <w:rsid w:val="004A0429"/>
    <w:rsid w:val="004A043B"/>
    <w:rsid w:val="004A04E0"/>
    <w:rsid w:val="004A0866"/>
    <w:rsid w:val="004A0A70"/>
    <w:rsid w:val="004A0AAA"/>
    <w:rsid w:val="004A0F60"/>
    <w:rsid w:val="004A13FB"/>
    <w:rsid w:val="004A16DC"/>
    <w:rsid w:val="004A17E1"/>
    <w:rsid w:val="004A19B0"/>
    <w:rsid w:val="004A1C3B"/>
    <w:rsid w:val="004A1D21"/>
    <w:rsid w:val="004A2035"/>
    <w:rsid w:val="004A2170"/>
    <w:rsid w:val="004A24BB"/>
    <w:rsid w:val="004A284F"/>
    <w:rsid w:val="004A2F7F"/>
    <w:rsid w:val="004A2FE9"/>
    <w:rsid w:val="004A3053"/>
    <w:rsid w:val="004A315C"/>
    <w:rsid w:val="004A39BD"/>
    <w:rsid w:val="004A3A57"/>
    <w:rsid w:val="004A3C1F"/>
    <w:rsid w:val="004A3FA9"/>
    <w:rsid w:val="004A3FD3"/>
    <w:rsid w:val="004A4760"/>
    <w:rsid w:val="004A4A20"/>
    <w:rsid w:val="004A5031"/>
    <w:rsid w:val="004A5220"/>
    <w:rsid w:val="004A5720"/>
    <w:rsid w:val="004A58CF"/>
    <w:rsid w:val="004A59CD"/>
    <w:rsid w:val="004A5B1D"/>
    <w:rsid w:val="004A5C95"/>
    <w:rsid w:val="004A5CDD"/>
    <w:rsid w:val="004A5E3E"/>
    <w:rsid w:val="004A5FD6"/>
    <w:rsid w:val="004A60AF"/>
    <w:rsid w:val="004A6206"/>
    <w:rsid w:val="004A6473"/>
    <w:rsid w:val="004A6607"/>
    <w:rsid w:val="004A66D5"/>
    <w:rsid w:val="004A6C87"/>
    <w:rsid w:val="004A6FCE"/>
    <w:rsid w:val="004A7132"/>
    <w:rsid w:val="004A73AE"/>
    <w:rsid w:val="004A75B1"/>
    <w:rsid w:val="004A780A"/>
    <w:rsid w:val="004A79D9"/>
    <w:rsid w:val="004B01D0"/>
    <w:rsid w:val="004B023F"/>
    <w:rsid w:val="004B078B"/>
    <w:rsid w:val="004B104B"/>
    <w:rsid w:val="004B12C0"/>
    <w:rsid w:val="004B13B4"/>
    <w:rsid w:val="004B19E7"/>
    <w:rsid w:val="004B1AE4"/>
    <w:rsid w:val="004B1E39"/>
    <w:rsid w:val="004B23EF"/>
    <w:rsid w:val="004B247F"/>
    <w:rsid w:val="004B2756"/>
    <w:rsid w:val="004B2A58"/>
    <w:rsid w:val="004B2C95"/>
    <w:rsid w:val="004B3063"/>
    <w:rsid w:val="004B3302"/>
    <w:rsid w:val="004B3488"/>
    <w:rsid w:val="004B381E"/>
    <w:rsid w:val="004B3EEA"/>
    <w:rsid w:val="004B3F44"/>
    <w:rsid w:val="004B427E"/>
    <w:rsid w:val="004B46E2"/>
    <w:rsid w:val="004B4D07"/>
    <w:rsid w:val="004B5153"/>
    <w:rsid w:val="004B543B"/>
    <w:rsid w:val="004B547C"/>
    <w:rsid w:val="004B549C"/>
    <w:rsid w:val="004B552B"/>
    <w:rsid w:val="004B55DE"/>
    <w:rsid w:val="004B596E"/>
    <w:rsid w:val="004B5C77"/>
    <w:rsid w:val="004B5D13"/>
    <w:rsid w:val="004B5DF9"/>
    <w:rsid w:val="004B5F6D"/>
    <w:rsid w:val="004B666E"/>
    <w:rsid w:val="004B718A"/>
    <w:rsid w:val="004B7297"/>
    <w:rsid w:val="004B7400"/>
    <w:rsid w:val="004B74E9"/>
    <w:rsid w:val="004B7890"/>
    <w:rsid w:val="004B7A23"/>
    <w:rsid w:val="004B7A86"/>
    <w:rsid w:val="004B7AC8"/>
    <w:rsid w:val="004B7DF2"/>
    <w:rsid w:val="004B7F62"/>
    <w:rsid w:val="004C0111"/>
    <w:rsid w:val="004C0181"/>
    <w:rsid w:val="004C01E9"/>
    <w:rsid w:val="004C0344"/>
    <w:rsid w:val="004C0539"/>
    <w:rsid w:val="004C06BD"/>
    <w:rsid w:val="004C0926"/>
    <w:rsid w:val="004C0C56"/>
    <w:rsid w:val="004C0D29"/>
    <w:rsid w:val="004C1329"/>
    <w:rsid w:val="004C1465"/>
    <w:rsid w:val="004C1852"/>
    <w:rsid w:val="004C1B84"/>
    <w:rsid w:val="004C1CFD"/>
    <w:rsid w:val="004C1E69"/>
    <w:rsid w:val="004C1F2A"/>
    <w:rsid w:val="004C1FCE"/>
    <w:rsid w:val="004C2045"/>
    <w:rsid w:val="004C24B9"/>
    <w:rsid w:val="004C24C4"/>
    <w:rsid w:val="004C26ED"/>
    <w:rsid w:val="004C2850"/>
    <w:rsid w:val="004C2E6A"/>
    <w:rsid w:val="004C2FD6"/>
    <w:rsid w:val="004C319B"/>
    <w:rsid w:val="004C3306"/>
    <w:rsid w:val="004C347C"/>
    <w:rsid w:val="004C3673"/>
    <w:rsid w:val="004C3807"/>
    <w:rsid w:val="004C3822"/>
    <w:rsid w:val="004C39AE"/>
    <w:rsid w:val="004C3E38"/>
    <w:rsid w:val="004C3EBF"/>
    <w:rsid w:val="004C4318"/>
    <w:rsid w:val="004C43B5"/>
    <w:rsid w:val="004C4413"/>
    <w:rsid w:val="004C4FEF"/>
    <w:rsid w:val="004C507D"/>
    <w:rsid w:val="004C509E"/>
    <w:rsid w:val="004C51A0"/>
    <w:rsid w:val="004C528F"/>
    <w:rsid w:val="004C52FE"/>
    <w:rsid w:val="004C5CEE"/>
    <w:rsid w:val="004C64A0"/>
    <w:rsid w:val="004C6598"/>
    <w:rsid w:val="004C67A7"/>
    <w:rsid w:val="004C6ABB"/>
    <w:rsid w:val="004C6B8B"/>
    <w:rsid w:val="004C6C25"/>
    <w:rsid w:val="004C6F58"/>
    <w:rsid w:val="004C6F68"/>
    <w:rsid w:val="004C70AA"/>
    <w:rsid w:val="004C72E8"/>
    <w:rsid w:val="004C7393"/>
    <w:rsid w:val="004C73B1"/>
    <w:rsid w:val="004C75D5"/>
    <w:rsid w:val="004C79B3"/>
    <w:rsid w:val="004C7FA3"/>
    <w:rsid w:val="004C7FA4"/>
    <w:rsid w:val="004D0344"/>
    <w:rsid w:val="004D0759"/>
    <w:rsid w:val="004D0843"/>
    <w:rsid w:val="004D08F4"/>
    <w:rsid w:val="004D09C5"/>
    <w:rsid w:val="004D0BC1"/>
    <w:rsid w:val="004D0CC4"/>
    <w:rsid w:val="004D0E2C"/>
    <w:rsid w:val="004D183C"/>
    <w:rsid w:val="004D1B17"/>
    <w:rsid w:val="004D1B43"/>
    <w:rsid w:val="004D1B92"/>
    <w:rsid w:val="004D1DDD"/>
    <w:rsid w:val="004D1DE3"/>
    <w:rsid w:val="004D2311"/>
    <w:rsid w:val="004D276C"/>
    <w:rsid w:val="004D290B"/>
    <w:rsid w:val="004D2F24"/>
    <w:rsid w:val="004D3220"/>
    <w:rsid w:val="004D3289"/>
    <w:rsid w:val="004D33EF"/>
    <w:rsid w:val="004D359D"/>
    <w:rsid w:val="004D3864"/>
    <w:rsid w:val="004D3A37"/>
    <w:rsid w:val="004D3B70"/>
    <w:rsid w:val="004D3E2E"/>
    <w:rsid w:val="004D3E59"/>
    <w:rsid w:val="004D3F8B"/>
    <w:rsid w:val="004D3FEA"/>
    <w:rsid w:val="004D444D"/>
    <w:rsid w:val="004D48D8"/>
    <w:rsid w:val="004D4C2F"/>
    <w:rsid w:val="004D4E3B"/>
    <w:rsid w:val="004D52AA"/>
    <w:rsid w:val="004D5499"/>
    <w:rsid w:val="004D56C8"/>
    <w:rsid w:val="004D587E"/>
    <w:rsid w:val="004D5BFB"/>
    <w:rsid w:val="004D5C3D"/>
    <w:rsid w:val="004D5D5C"/>
    <w:rsid w:val="004D6673"/>
    <w:rsid w:val="004D6710"/>
    <w:rsid w:val="004D6776"/>
    <w:rsid w:val="004D6C6F"/>
    <w:rsid w:val="004D6E81"/>
    <w:rsid w:val="004D70CB"/>
    <w:rsid w:val="004D731B"/>
    <w:rsid w:val="004D76F0"/>
    <w:rsid w:val="004D776E"/>
    <w:rsid w:val="004D7D43"/>
    <w:rsid w:val="004D7EBC"/>
    <w:rsid w:val="004E0177"/>
    <w:rsid w:val="004E02E2"/>
    <w:rsid w:val="004E06BB"/>
    <w:rsid w:val="004E0AB9"/>
    <w:rsid w:val="004E18EE"/>
    <w:rsid w:val="004E1A24"/>
    <w:rsid w:val="004E1B97"/>
    <w:rsid w:val="004E23A8"/>
    <w:rsid w:val="004E2620"/>
    <w:rsid w:val="004E2744"/>
    <w:rsid w:val="004E286C"/>
    <w:rsid w:val="004E29BE"/>
    <w:rsid w:val="004E2F78"/>
    <w:rsid w:val="004E300D"/>
    <w:rsid w:val="004E3261"/>
    <w:rsid w:val="004E340B"/>
    <w:rsid w:val="004E3501"/>
    <w:rsid w:val="004E38C4"/>
    <w:rsid w:val="004E3A30"/>
    <w:rsid w:val="004E3AF1"/>
    <w:rsid w:val="004E3B81"/>
    <w:rsid w:val="004E3DD1"/>
    <w:rsid w:val="004E3DDA"/>
    <w:rsid w:val="004E4239"/>
    <w:rsid w:val="004E4600"/>
    <w:rsid w:val="004E464C"/>
    <w:rsid w:val="004E477F"/>
    <w:rsid w:val="004E4A97"/>
    <w:rsid w:val="004E4AE0"/>
    <w:rsid w:val="004E4DB8"/>
    <w:rsid w:val="004E4E24"/>
    <w:rsid w:val="004E50C5"/>
    <w:rsid w:val="004E542E"/>
    <w:rsid w:val="004E55E7"/>
    <w:rsid w:val="004E575B"/>
    <w:rsid w:val="004E57B1"/>
    <w:rsid w:val="004E592A"/>
    <w:rsid w:val="004E5B7C"/>
    <w:rsid w:val="004E5FDA"/>
    <w:rsid w:val="004E6056"/>
    <w:rsid w:val="004E60D4"/>
    <w:rsid w:val="004E6699"/>
    <w:rsid w:val="004E66F3"/>
    <w:rsid w:val="004E6891"/>
    <w:rsid w:val="004E6A3C"/>
    <w:rsid w:val="004E6B41"/>
    <w:rsid w:val="004E6E24"/>
    <w:rsid w:val="004E70BF"/>
    <w:rsid w:val="004E7648"/>
    <w:rsid w:val="004E76EE"/>
    <w:rsid w:val="004E7D45"/>
    <w:rsid w:val="004F03A3"/>
    <w:rsid w:val="004F0795"/>
    <w:rsid w:val="004F16FA"/>
    <w:rsid w:val="004F18A3"/>
    <w:rsid w:val="004F1BB3"/>
    <w:rsid w:val="004F1CB3"/>
    <w:rsid w:val="004F20BE"/>
    <w:rsid w:val="004F220B"/>
    <w:rsid w:val="004F270F"/>
    <w:rsid w:val="004F2770"/>
    <w:rsid w:val="004F2C50"/>
    <w:rsid w:val="004F2CE7"/>
    <w:rsid w:val="004F2F12"/>
    <w:rsid w:val="004F310C"/>
    <w:rsid w:val="004F312F"/>
    <w:rsid w:val="004F3132"/>
    <w:rsid w:val="004F31D0"/>
    <w:rsid w:val="004F31E5"/>
    <w:rsid w:val="004F31F4"/>
    <w:rsid w:val="004F3397"/>
    <w:rsid w:val="004F34F1"/>
    <w:rsid w:val="004F364C"/>
    <w:rsid w:val="004F382B"/>
    <w:rsid w:val="004F3E7A"/>
    <w:rsid w:val="004F3E9B"/>
    <w:rsid w:val="004F3F04"/>
    <w:rsid w:val="004F4203"/>
    <w:rsid w:val="004F4206"/>
    <w:rsid w:val="004F43F3"/>
    <w:rsid w:val="004F47F8"/>
    <w:rsid w:val="004F4A55"/>
    <w:rsid w:val="004F4ABA"/>
    <w:rsid w:val="004F4D8A"/>
    <w:rsid w:val="004F5350"/>
    <w:rsid w:val="004F535C"/>
    <w:rsid w:val="004F53E7"/>
    <w:rsid w:val="004F5617"/>
    <w:rsid w:val="004F56CF"/>
    <w:rsid w:val="004F59F1"/>
    <w:rsid w:val="004F5BA6"/>
    <w:rsid w:val="004F5FFA"/>
    <w:rsid w:val="004F6009"/>
    <w:rsid w:val="004F645D"/>
    <w:rsid w:val="004F66FB"/>
    <w:rsid w:val="004F6CE1"/>
    <w:rsid w:val="004F6D98"/>
    <w:rsid w:val="004F6F84"/>
    <w:rsid w:val="004F7161"/>
    <w:rsid w:val="004F7270"/>
    <w:rsid w:val="004F7289"/>
    <w:rsid w:val="004F72C5"/>
    <w:rsid w:val="004F7427"/>
    <w:rsid w:val="004F7430"/>
    <w:rsid w:val="004F752E"/>
    <w:rsid w:val="004F7BA1"/>
    <w:rsid w:val="004F7CD9"/>
    <w:rsid w:val="0050002F"/>
    <w:rsid w:val="00500100"/>
    <w:rsid w:val="00500139"/>
    <w:rsid w:val="0050028E"/>
    <w:rsid w:val="00500298"/>
    <w:rsid w:val="00500412"/>
    <w:rsid w:val="00500415"/>
    <w:rsid w:val="00500479"/>
    <w:rsid w:val="00500616"/>
    <w:rsid w:val="00500A25"/>
    <w:rsid w:val="00500E0B"/>
    <w:rsid w:val="0050131A"/>
    <w:rsid w:val="00501339"/>
    <w:rsid w:val="0050135A"/>
    <w:rsid w:val="005013F5"/>
    <w:rsid w:val="00501403"/>
    <w:rsid w:val="005014DB"/>
    <w:rsid w:val="0050188F"/>
    <w:rsid w:val="0050189C"/>
    <w:rsid w:val="005019E9"/>
    <w:rsid w:val="00501ABC"/>
    <w:rsid w:val="00501CA0"/>
    <w:rsid w:val="00501DF9"/>
    <w:rsid w:val="00501F41"/>
    <w:rsid w:val="0050223C"/>
    <w:rsid w:val="00502248"/>
    <w:rsid w:val="0050287D"/>
    <w:rsid w:val="00502C6B"/>
    <w:rsid w:val="00502E0B"/>
    <w:rsid w:val="0050305D"/>
    <w:rsid w:val="0050357A"/>
    <w:rsid w:val="00503696"/>
    <w:rsid w:val="0050369B"/>
    <w:rsid w:val="00503AB8"/>
    <w:rsid w:val="00503CEC"/>
    <w:rsid w:val="005042E9"/>
    <w:rsid w:val="0050439D"/>
    <w:rsid w:val="005045FF"/>
    <w:rsid w:val="005047C2"/>
    <w:rsid w:val="00504823"/>
    <w:rsid w:val="00504C55"/>
    <w:rsid w:val="00504D68"/>
    <w:rsid w:val="0050542D"/>
    <w:rsid w:val="005055EE"/>
    <w:rsid w:val="005058B8"/>
    <w:rsid w:val="00505B67"/>
    <w:rsid w:val="00505C12"/>
    <w:rsid w:val="00505DF9"/>
    <w:rsid w:val="00506196"/>
    <w:rsid w:val="00506210"/>
    <w:rsid w:val="00506C9F"/>
    <w:rsid w:val="00506CCE"/>
    <w:rsid w:val="005071EC"/>
    <w:rsid w:val="005075D9"/>
    <w:rsid w:val="005076A1"/>
    <w:rsid w:val="005076D3"/>
    <w:rsid w:val="005076F4"/>
    <w:rsid w:val="00507BDE"/>
    <w:rsid w:val="00510066"/>
    <w:rsid w:val="00510549"/>
    <w:rsid w:val="005108BD"/>
    <w:rsid w:val="00510A81"/>
    <w:rsid w:val="00510D2B"/>
    <w:rsid w:val="00510D7F"/>
    <w:rsid w:val="0051100A"/>
    <w:rsid w:val="005110A2"/>
    <w:rsid w:val="00511491"/>
    <w:rsid w:val="005114A9"/>
    <w:rsid w:val="00511540"/>
    <w:rsid w:val="00511ADF"/>
    <w:rsid w:val="005125C4"/>
    <w:rsid w:val="005126AD"/>
    <w:rsid w:val="00512788"/>
    <w:rsid w:val="00512843"/>
    <w:rsid w:val="005128E3"/>
    <w:rsid w:val="005128F7"/>
    <w:rsid w:val="00512E76"/>
    <w:rsid w:val="00512FD3"/>
    <w:rsid w:val="005134AB"/>
    <w:rsid w:val="00513ACC"/>
    <w:rsid w:val="00513B02"/>
    <w:rsid w:val="00513D04"/>
    <w:rsid w:val="00513FB1"/>
    <w:rsid w:val="005140B0"/>
    <w:rsid w:val="0051427B"/>
    <w:rsid w:val="00514323"/>
    <w:rsid w:val="00514A57"/>
    <w:rsid w:val="00515102"/>
    <w:rsid w:val="005152CA"/>
    <w:rsid w:val="005152FE"/>
    <w:rsid w:val="00515400"/>
    <w:rsid w:val="0051543E"/>
    <w:rsid w:val="005154AC"/>
    <w:rsid w:val="00515C82"/>
    <w:rsid w:val="00515D57"/>
    <w:rsid w:val="00515D77"/>
    <w:rsid w:val="00516017"/>
    <w:rsid w:val="00516170"/>
    <w:rsid w:val="005161E5"/>
    <w:rsid w:val="00516474"/>
    <w:rsid w:val="00516554"/>
    <w:rsid w:val="0051670B"/>
    <w:rsid w:val="00516933"/>
    <w:rsid w:val="00516AC1"/>
    <w:rsid w:val="00516B1F"/>
    <w:rsid w:val="00516BAD"/>
    <w:rsid w:val="00516EC7"/>
    <w:rsid w:val="005170A2"/>
    <w:rsid w:val="005173B2"/>
    <w:rsid w:val="00517870"/>
    <w:rsid w:val="00517957"/>
    <w:rsid w:val="00517BA9"/>
    <w:rsid w:val="005200AB"/>
    <w:rsid w:val="0052031F"/>
    <w:rsid w:val="005203F6"/>
    <w:rsid w:val="00520605"/>
    <w:rsid w:val="00520A17"/>
    <w:rsid w:val="00520A9B"/>
    <w:rsid w:val="00520B8E"/>
    <w:rsid w:val="00520B91"/>
    <w:rsid w:val="00520BB2"/>
    <w:rsid w:val="00520BC2"/>
    <w:rsid w:val="00520CBE"/>
    <w:rsid w:val="0052109B"/>
    <w:rsid w:val="005212A8"/>
    <w:rsid w:val="00521341"/>
    <w:rsid w:val="00521494"/>
    <w:rsid w:val="005217B9"/>
    <w:rsid w:val="00521D13"/>
    <w:rsid w:val="00521F62"/>
    <w:rsid w:val="0052215E"/>
    <w:rsid w:val="00522670"/>
    <w:rsid w:val="00522678"/>
    <w:rsid w:val="00522B30"/>
    <w:rsid w:val="0052302F"/>
    <w:rsid w:val="0052312A"/>
    <w:rsid w:val="005232AD"/>
    <w:rsid w:val="0052337E"/>
    <w:rsid w:val="005234C4"/>
    <w:rsid w:val="00523C45"/>
    <w:rsid w:val="00523DB3"/>
    <w:rsid w:val="005240FD"/>
    <w:rsid w:val="0052468C"/>
    <w:rsid w:val="00524789"/>
    <w:rsid w:val="0052486C"/>
    <w:rsid w:val="00524AE9"/>
    <w:rsid w:val="00524DA7"/>
    <w:rsid w:val="005251D0"/>
    <w:rsid w:val="005256E1"/>
    <w:rsid w:val="00525E7D"/>
    <w:rsid w:val="00525F2B"/>
    <w:rsid w:val="005264D5"/>
    <w:rsid w:val="005264FD"/>
    <w:rsid w:val="005269D4"/>
    <w:rsid w:val="005271CB"/>
    <w:rsid w:val="00527826"/>
    <w:rsid w:val="00527D7F"/>
    <w:rsid w:val="00527EDC"/>
    <w:rsid w:val="0053038A"/>
    <w:rsid w:val="00530742"/>
    <w:rsid w:val="005307C9"/>
    <w:rsid w:val="0053090D"/>
    <w:rsid w:val="00530FC9"/>
    <w:rsid w:val="005310BE"/>
    <w:rsid w:val="005310FF"/>
    <w:rsid w:val="005314F2"/>
    <w:rsid w:val="0053182C"/>
    <w:rsid w:val="00531C64"/>
    <w:rsid w:val="00531CA5"/>
    <w:rsid w:val="00532172"/>
    <w:rsid w:val="00532322"/>
    <w:rsid w:val="005329E0"/>
    <w:rsid w:val="00532A9D"/>
    <w:rsid w:val="00532C5C"/>
    <w:rsid w:val="00532E53"/>
    <w:rsid w:val="00532E5C"/>
    <w:rsid w:val="005330D5"/>
    <w:rsid w:val="005333FA"/>
    <w:rsid w:val="005338A3"/>
    <w:rsid w:val="0053444E"/>
    <w:rsid w:val="00534613"/>
    <w:rsid w:val="005347F6"/>
    <w:rsid w:val="00534890"/>
    <w:rsid w:val="0053525D"/>
    <w:rsid w:val="005357AA"/>
    <w:rsid w:val="00535BDF"/>
    <w:rsid w:val="00535FC6"/>
    <w:rsid w:val="0053608D"/>
    <w:rsid w:val="005360B6"/>
    <w:rsid w:val="005363EC"/>
    <w:rsid w:val="00536565"/>
    <w:rsid w:val="00536690"/>
    <w:rsid w:val="005368FE"/>
    <w:rsid w:val="005369C0"/>
    <w:rsid w:val="00536A22"/>
    <w:rsid w:val="00536D82"/>
    <w:rsid w:val="00536F13"/>
    <w:rsid w:val="005370A8"/>
    <w:rsid w:val="0053720F"/>
    <w:rsid w:val="005373AC"/>
    <w:rsid w:val="00537714"/>
    <w:rsid w:val="00537D7C"/>
    <w:rsid w:val="005405F3"/>
    <w:rsid w:val="005408B5"/>
    <w:rsid w:val="0054099C"/>
    <w:rsid w:val="00540A66"/>
    <w:rsid w:val="00540C2D"/>
    <w:rsid w:val="00540CD3"/>
    <w:rsid w:val="00540D7E"/>
    <w:rsid w:val="00540E6A"/>
    <w:rsid w:val="00540E6D"/>
    <w:rsid w:val="00540ECC"/>
    <w:rsid w:val="0054127F"/>
    <w:rsid w:val="005415DB"/>
    <w:rsid w:val="00541682"/>
    <w:rsid w:val="00541838"/>
    <w:rsid w:val="005418A7"/>
    <w:rsid w:val="00541E79"/>
    <w:rsid w:val="005424A5"/>
    <w:rsid w:val="005424F4"/>
    <w:rsid w:val="005429F0"/>
    <w:rsid w:val="00542D46"/>
    <w:rsid w:val="005430BA"/>
    <w:rsid w:val="005430DE"/>
    <w:rsid w:val="00543145"/>
    <w:rsid w:val="0054350A"/>
    <w:rsid w:val="0054356B"/>
    <w:rsid w:val="005436C0"/>
    <w:rsid w:val="00543D2D"/>
    <w:rsid w:val="00543F38"/>
    <w:rsid w:val="00543F80"/>
    <w:rsid w:val="005445F4"/>
    <w:rsid w:val="005446EB"/>
    <w:rsid w:val="00544761"/>
    <w:rsid w:val="005447E3"/>
    <w:rsid w:val="00544C8E"/>
    <w:rsid w:val="00544DE3"/>
    <w:rsid w:val="00545185"/>
    <w:rsid w:val="00545325"/>
    <w:rsid w:val="00545392"/>
    <w:rsid w:val="00545480"/>
    <w:rsid w:val="005454A1"/>
    <w:rsid w:val="005456B7"/>
    <w:rsid w:val="00545A33"/>
    <w:rsid w:val="00545F4B"/>
    <w:rsid w:val="00546177"/>
    <w:rsid w:val="0054623D"/>
    <w:rsid w:val="005462CE"/>
    <w:rsid w:val="005463C8"/>
    <w:rsid w:val="005465A6"/>
    <w:rsid w:val="00546847"/>
    <w:rsid w:val="005470BD"/>
    <w:rsid w:val="00547421"/>
    <w:rsid w:val="00547B32"/>
    <w:rsid w:val="00550506"/>
    <w:rsid w:val="00550641"/>
    <w:rsid w:val="0055096C"/>
    <w:rsid w:val="00550C6A"/>
    <w:rsid w:val="00550F0F"/>
    <w:rsid w:val="00550F23"/>
    <w:rsid w:val="005512E2"/>
    <w:rsid w:val="005513E0"/>
    <w:rsid w:val="0055147C"/>
    <w:rsid w:val="005514E0"/>
    <w:rsid w:val="00551571"/>
    <w:rsid w:val="005515E6"/>
    <w:rsid w:val="00551651"/>
    <w:rsid w:val="00551653"/>
    <w:rsid w:val="005516A4"/>
    <w:rsid w:val="0055178D"/>
    <w:rsid w:val="00551A60"/>
    <w:rsid w:val="005525AA"/>
    <w:rsid w:val="0055270A"/>
    <w:rsid w:val="00552991"/>
    <w:rsid w:val="00552DE7"/>
    <w:rsid w:val="00553035"/>
    <w:rsid w:val="00553146"/>
    <w:rsid w:val="00553295"/>
    <w:rsid w:val="005535FE"/>
    <w:rsid w:val="005536E3"/>
    <w:rsid w:val="005537B4"/>
    <w:rsid w:val="00554474"/>
    <w:rsid w:val="00554516"/>
    <w:rsid w:val="005545F4"/>
    <w:rsid w:val="00554BA7"/>
    <w:rsid w:val="00554C76"/>
    <w:rsid w:val="00554C89"/>
    <w:rsid w:val="00554F57"/>
    <w:rsid w:val="0055535B"/>
    <w:rsid w:val="005553C8"/>
    <w:rsid w:val="005555A2"/>
    <w:rsid w:val="0055569D"/>
    <w:rsid w:val="00555894"/>
    <w:rsid w:val="005558A4"/>
    <w:rsid w:val="00555961"/>
    <w:rsid w:val="00555B28"/>
    <w:rsid w:val="00555BB8"/>
    <w:rsid w:val="00555CF2"/>
    <w:rsid w:val="00555E64"/>
    <w:rsid w:val="005563EC"/>
    <w:rsid w:val="00556739"/>
    <w:rsid w:val="00556820"/>
    <w:rsid w:val="0055692F"/>
    <w:rsid w:val="00556FD6"/>
    <w:rsid w:val="005571F3"/>
    <w:rsid w:val="00557305"/>
    <w:rsid w:val="0055739E"/>
    <w:rsid w:val="005575A5"/>
    <w:rsid w:val="00557666"/>
    <w:rsid w:val="005579C8"/>
    <w:rsid w:val="00557B44"/>
    <w:rsid w:val="00557D00"/>
    <w:rsid w:val="00557D92"/>
    <w:rsid w:val="00557E01"/>
    <w:rsid w:val="00557E8D"/>
    <w:rsid w:val="00560154"/>
    <w:rsid w:val="005602CD"/>
    <w:rsid w:val="005602E5"/>
    <w:rsid w:val="00560331"/>
    <w:rsid w:val="00560470"/>
    <w:rsid w:val="0056047F"/>
    <w:rsid w:val="0056057C"/>
    <w:rsid w:val="0056057F"/>
    <w:rsid w:val="00560984"/>
    <w:rsid w:val="00560B9E"/>
    <w:rsid w:val="005616FB"/>
    <w:rsid w:val="00561769"/>
    <w:rsid w:val="00561993"/>
    <w:rsid w:val="0056199C"/>
    <w:rsid w:val="00561D2D"/>
    <w:rsid w:val="005621FC"/>
    <w:rsid w:val="0056230D"/>
    <w:rsid w:val="005624D3"/>
    <w:rsid w:val="005624F2"/>
    <w:rsid w:val="00562E85"/>
    <w:rsid w:val="00563226"/>
    <w:rsid w:val="005634AB"/>
    <w:rsid w:val="00563A76"/>
    <w:rsid w:val="00563AAF"/>
    <w:rsid w:val="00563B89"/>
    <w:rsid w:val="00563C26"/>
    <w:rsid w:val="00563EEB"/>
    <w:rsid w:val="00563F9D"/>
    <w:rsid w:val="005641C5"/>
    <w:rsid w:val="005647B0"/>
    <w:rsid w:val="00564905"/>
    <w:rsid w:val="00564917"/>
    <w:rsid w:val="00564BAB"/>
    <w:rsid w:val="00564E49"/>
    <w:rsid w:val="00565125"/>
    <w:rsid w:val="0056512A"/>
    <w:rsid w:val="00565223"/>
    <w:rsid w:val="00565435"/>
    <w:rsid w:val="0056564F"/>
    <w:rsid w:val="0056571C"/>
    <w:rsid w:val="005657A8"/>
    <w:rsid w:val="00565BF8"/>
    <w:rsid w:val="00566C5E"/>
    <w:rsid w:val="00566DAE"/>
    <w:rsid w:val="00566DD8"/>
    <w:rsid w:val="00566E02"/>
    <w:rsid w:val="00566FF0"/>
    <w:rsid w:val="00567256"/>
    <w:rsid w:val="00567877"/>
    <w:rsid w:val="005678E2"/>
    <w:rsid w:val="00567B61"/>
    <w:rsid w:val="00567FB5"/>
    <w:rsid w:val="005700A4"/>
    <w:rsid w:val="00570112"/>
    <w:rsid w:val="00570174"/>
    <w:rsid w:val="005702B0"/>
    <w:rsid w:val="005702BE"/>
    <w:rsid w:val="00570B2D"/>
    <w:rsid w:val="00570B62"/>
    <w:rsid w:val="00570F90"/>
    <w:rsid w:val="00571748"/>
    <w:rsid w:val="00571DC6"/>
    <w:rsid w:val="00571F2D"/>
    <w:rsid w:val="00571FDE"/>
    <w:rsid w:val="005721B3"/>
    <w:rsid w:val="00572216"/>
    <w:rsid w:val="00572373"/>
    <w:rsid w:val="0057254A"/>
    <w:rsid w:val="00572A16"/>
    <w:rsid w:val="00572A41"/>
    <w:rsid w:val="00572B29"/>
    <w:rsid w:val="00572D14"/>
    <w:rsid w:val="00572E10"/>
    <w:rsid w:val="00573518"/>
    <w:rsid w:val="00573561"/>
    <w:rsid w:val="00573651"/>
    <w:rsid w:val="00573654"/>
    <w:rsid w:val="005738C0"/>
    <w:rsid w:val="00573A2A"/>
    <w:rsid w:val="00574070"/>
    <w:rsid w:val="0057487C"/>
    <w:rsid w:val="00574987"/>
    <w:rsid w:val="00574E52"/>
    <w:rsid w:val="00574F04"/>
    <w:rsid w:val="00575673"/>
    <w:rsid w:val="00575A8C"/>
    <w:rsid w:val="00575DF4"/>
    <w:rsid w:val="00575E0D"/>
    <w:rsid w:val="00575F7E"/>
    <w:rsid w:val="005760A2"/>
    <w:rsid w:val="005764F8"/>
    <w:rsid w:val="00576519"/>
    <w:rsid w:val="00576794"/>
    <w:rsid w:val="005768A5"/>
    <w:rsid w:val="0057690B"/>
    <w:rsid w:val="00577285"/>
    <w:rsid w:val="005772C5"/>
    <w:rsid w:val="00577AED"/>
    <w:rsid w:val="00577D2F"/>
    <w:rsid w:val="00577FFE"/>
    <w:rsid w:val="0058131F"/>
    <w:rsid w:val="00581678"/>
    <w:rsid w:val="00581AA1"/>
    <w:rsid w:val="00581AEB"/>
    <w:rsid w:val="00581B19"/>
    <w:rsid w:val="00581B6D"/>
    <w:rsid w:val="00581BAD"/>
    <w:rsid w:val="00581F50"/>
    <w:rsid w:val="00581F69"/>
    <w:rsid w:val="00582485"/>
    <w:rsid w:val="00582CB9"/>
    <w:rsid w:val="00583241"/>
    <w:rsid w:val="00583399"/>
    <w:rsid w:val="0058350A"/>
    <w:rsid w:val="00583659"/>
    <w:rsid w:val="00583817"/>
    <w:rsid w:val="005838F4"/>
    <w:rsid w:val="005838F8"/>
    <w:rsid w:val="00583CE6"/>
    <w:rsid w:val="00583D8A"/>
    <w:rsid w:val="00583DAE"/>
    <w:rsid w:val="00583FDD"/>
    <w:rsid w:val="005840A0"/>
    <w:rsid w:val="005841D9"/>
    <w:rsid w:val="00584305"/>
    <w:rsid w:val="005844BC"/>
    <w:rsid w:val="005844C6"/>
    <w:rsid w:val="00584758"/>
    <w:rsid w:val="00584833"/>
    <w:rsid w:val="005848A9"/>
    <w:rsid w:val="00584B51"/>
    <w:rsid w:val="00584BBF"/>
    <w:rsid w:val="00584BFB"/>
    <w:rsid w:val="00584C1D"/>
    <w:rsid w:val="00584F30"/>
    <w:rsid w:val="00584F8E"/>
    <w:rsid w:val="00584FCD"/>
    <w:rsid w:val="005853AD"/>
    <w:rsid w:val="00585745"/>
    <w:rsid w:val="00585842"/>
    <w:rsid w:val="0058585F"/>
    <w:rsid w:val="00585865"/>
    <w:rsid w:val="005858F5"/>
    <w:rsid w:val="00585D70"/>
    <w:rsid w:val="00585DB1"/>
    <w:rsid w:val="00585DC0"/>
    <w:rsid w:val="0058604A"/>
    <w:rsid w:val="00586270"/>
    <w:rsid w:val="005864EC"/>
    <w:rsid w:val="0058673B"/>
    <w:rsid w:val="00586BBB"/>
    <w:rsid w:val="00586C1E"/>
    <w:rsid w:val="00586C44"/>
    <w:rsid w:val="00586DA3"/>
    <w:rsid w:val="0058703D"/>
    <w:rsid w:val="00587212"/>
    <w:rsid w:val="00587416"/>
    <w:rsid w:val="005874D3"/>
    <w:rsid w:val="005875FE"/>
    <w:rsid w:val="00587D08"/>
    <w:rsid w:val="00590192"/>
    <w:rsid w:val="00590641"/>
    <w:rsid w:val="00590791"/>
    <w:rsid w:val="005907E5"/>
    <w:rsid w:val="00590997"/>
    <w:rsid w:val="00590A06"/>
    <w:rsid w:val="00590B09"/>
    <w:rsid w:val="00590F6E"/>
    <w:rsid w:val="00591579"/>
    <w:rsid w:val="005916FE"/>
    <w:rsid w:val="00591E29"/>
    <w:rsid w:val="00592879"/>
    <w:rsid w:val="00592AE0"/>
    <w:rsid w:val="00592BB3"/>
    <w:rsid w:val="00592D50"/>
    <w:rsid w:val="00592D76"/>
    <w:rsid w:val="00593357"/>
    <w:rsid w:val="00593607"/>
    <w:rsid w:val="005936BA"/>
    <w:rsid w:val="005939FB"/>
    <w:rsid w:val="00593AB1"/>
    <w:rsid w:val="00593BF6"/>
    <w:rsid w:val="005942B3"/>
    <w:rsid w:val="005943D1"/>
    <w:rsid w:val="005946D6"/>
    <w:rsid w:val="0059492C"/>
    <w:rsid w:val="00594BE2"/>
    <w:rsid w:val="0059506A"/>
    <w:rsid w:val="00595755"/>
    <w:rsid w:val="0059588F"/>
    <w:rsid w:val="005958E9"/>
    <w:rsid w:val="00595B38"/>
    <w:rsid w:val="00595B9A"/>
    <w:rsid w:val="00595D65"/>
    <w:rsid w:val="0059635D"/>
    <w:rsid w:val="005965A2"/>
    <w:rsid w:val="00596684"/>
    <w:rsid w:val="00596B00"/>
    <w:rsid w:val="0059739A"/>
    <w:rsid w:val="00597A38"/>
    <w:rsid w:val="00597F6C"/>
    <w:rsid w:val="005A023B"/>
    <w:rsid w:val="005A0868"/>
    <w:rsid w:val="005A09D7"/>
    <w:rsid w:val="005A0A69"/>
    <w:rsid w:val="005A1042"/>
    <w:rsid w:val="005A128E"/>
    <w:rsid w:val="005A14DD"/>
    <w:rsid w:val="005A16A5"/>
    <w:rsid w:val="005A1C16"/>
    <w:rsid w:val="005A229B"/>
    <w:rsid w:val="005A247F"/>
    <w:rsid w:val="005A24C6"/>
    <w:rsid w:val="005A268B"/>
    <w:rsid w:val="005A2F0A"/>
    <w:rsid w:val="005A3378"/>
    <w:rsid w:val="005A3F24"/>
    <w:rsid w:val="005A40BF"/>
    <w:rsid w:val="005A4191"/>
    <w:rsid w:val="005A42C2"/>
    <w:rsid w:val="005A43D3"/>
    <w:rsid w:val="005A449D"/>
    <w:rsid w:val="005A4A74"/>
    <w:rsid w:val="005A4BAC"/>
    <w:rsid w:val="005A4DEC"/>
    <w:rsid w:val="005A4EC2"/>
    <w:rsid w:val="005A4F61"/>
    <w:rsid w:val="005A52F4"/>
    <w:rsid w:val="005A53D6"/>
    <w:rsid w:val="005A5436"/>
    <w:rsid w:val="005A588C"/>
    <w:rsid w:val="005A60F7"/>
    <w:rsid w:val="005A63A3"/>
    <w:rsid w:val="005A63B7"/>
    <w:rsid w:val="005A693F"/>
    <w:rsid w:val="005A6969"/>
    <w:rsid w:val="005A6BA5"/>
    <w:rsid w:val="005A6D6E"/>
    <w:rsid w:val="005A7164"/>
    <w:rsid w:val="005A7379"/>
    <w:rsid w:val="005A77C3"/>
    <w:rsid w:val="005A7D49"/>
    <w:rsid w:val="005A7DCD"/>
    <w:rsid w:val="005A7E42"/>
    <w:rsid w:val="005A7E9E"/>
    <w:rsid w:val="005B01F0"/>
    <w:rsid w:val="005B0410"/>
    <w:rsid w:val="005B0C69"/>
    <w:rsid w:val="005B0EFA"/>
    <w:rsid w:val="005B0F03"/>
    <w:rsid w:val="005B15A8"/>
    <w:rsid w:val="005B1DEE"/>
    <w:rsid w:val="005B21E2"/>
    <w:rsid w:val="005B23BB"/>
    <w:rsid w:val="005B24FD"/>
    <w:rsid w:val="005B29B0"/>
    <w:rsid w:val="005B2B99"/>
    <w:rsid w:val="005B2E0E"/>
    <w:rsid w:val="005B3217"/>
    <w:rsid w:val="005B35C3"/>
    <w:rsid w:val="005B373D"/>
    <w:rsid w:val="005B3DD8"/>
    <w:rsid w:val="005B3ED4"/>
    <w:rsid w:val="005B3F6B"/>
    <w:rsid w:val="005B49E0"/>
    <w:rsid w:val="005B4EAB"/>
    <w:rsid w:val="005B4F5C"/>
    <w:rsid w:val="005B4FCC"/>
    <w:rsid w:val="005B50C8"/>
    <w:rsid w:val="005B5137"/>
    <w:rsid w:val="005B515D"/>
    <w:rsid w:val="005B527D"/>
    <w:rsid w:val="005B52BD"/>
    <w:rsid w:val="005B5634"/>
    <w:rsid w:val="005B580E"/>
    <w:rsid w:val="005B5933"/>
    <w:rsid w:val="005B5B5F"/>
    <w:rsid w:val="005B618E"/>
    <w:rsid w:val="005B62C0"/>
    <w:rsid w:val="005B63EB"/>
    <w:rsid w:val="005B6424"/>
    <w:rsid w:val="005B6621"/>
    <w:rsid w:val="005B6991"/>
    <w:rsid w:val="005B70EE"/>
    <w:rsid w:val="005B715A"/>
    <w:rsid w:val="005B71C7"/>
    <w:rsid w:val="005B7484"/>
    <w:rsid w:val="005B776D"/>
    <w:rsid w:val="005B777D"/>
    <w:rsid w:val="005B77EA"/>
    <w:rsid w:val="005B7896"/>
    <w:rsid w:val="005B7C53"/>
    <w:rsid w:val="005C011A"/>
    <w:rsid w:val="005C0348"/>
    <w:rsid w:val="005C03F5"/>
    <w:rsid w:val="005C096D"/>
    <w:rsid w:val="005C0989"/>
    <w:rsid w:val="005C0AC6"/>
    <w:rsid w:val="005C0AD1"/>
    <w:rsid w:val="005C0D08"/>
    <w:rsid w:val="005C1410"/>
    <w:rsid w:val="005C18CD"/>
    <w:rsid w:val="005C2190"/>
    <w:rsid w:val="005C2364"/>
    <w:rsid w:val="005C239D"/>
    <w:rsid w:val="005C27FE"/>
    <w:rsid w:val="005C2A77"/>
    <w:rsid w:val="005C2C39"/>
    <w:rsid w:val="005C3026"/>
    <w:rsid w:val="005C3159"/>
    <w:rsid w:val="005C3550"/>
    <w:rsid w:val="005C3921"/>
    <w:rsid w:val="005C3A62"/>
    <w:rsid w:val="005C3AD8"/>
    <w:rsid w:val="005C3DC5"/>
    <w:rsid w:val="005C3FC8"/>
    <w:rsid w:val="005C4057"/>
    <w:rsid w:val="005C437A"/>
    <w:rsid w:val="005C43DD"/>
    <w:rsid w:val="005C4414"/>
    <w:rsid w:val="005C4966"/>
    <w:rsid w:val="005C4E9B"/>
    <w:rsid w:val="005C4ECF"/>
    <w:rsid w:val="005C512F"/>
    <w:rsid w:val="005C5130"/>
    <w:rsid w:val="005C5C19"/>
    <w:rsid w:val="005C5C67"/>
    <w:rsid w:val="005C5DC0"/>
    <w:rsid w:val="005C5F17"/>
    <w:rsid w:val="005C61F0"/>
    <w:rsid w:val="005C641B"/>
    <w:rsid w:val="005C6893"/>
    <w:rsid w:val="005C6BB5"/>
    <w:rsid w:val="005C6DA0"/>
    <w:rsid w:val="005C6DC4"/>
    <w:rsid w:val="005C75F2"/>
    <w:rsid w:val="005C7732"/>
    <w:rsid w:val="005C79CD"/>
    <w:rsid w:val="005C7AC3"/>
    <w:rsid w:val="005C7B4F"/>
    <w:rsid w:val="005C7E3A"/>
    <w:rsid w:val="005C7FC7"/>
    <w:rsid w:val="005D0448"/>
    <w:rsid w:val="005D059B"/>
    <w:rsid w:val="005D06A6"/>
    <w:rsid w:val="005D0772"/>
    <w:rsid w:val="005D07A5"/>
    <w:rsid w:val="005D0BD5"/>
    <w:rsid w:val="005D0EAD"/>
    <w:rsid w:val="005D0ED4"/>
    <w:rsid w:val="005D1198"/>
    <w:rsid w:val="005D13A8"/>
    <w:rsid w:val="005D14FF"/>
    <w:rsid w:val="005D1F03"/>
    <w:rsid w:val="005D20E4"/>
    <w:rsid w:val="005D212B"/>
    <w:rsid w:val="005D224D"/>
    <w:rsid w:val="005D321D"/>
    <w:rsid w:val="005D35D8"/>
    <w:rsid w:val="005D35F2"/>
    <w:rsid w:val="005D3A4D"/>
    <w:rsid w:val="005D3ABD"/>
    <w:rsid w:val="005D3B81"/>
    <w:rsid w:val="005D3C88"/>
    <w:rsid w:val="005D3CB4"/>
    <w:rsid w:val="005D3DC6"/>
    <w:rsid w:val="005D3FA4"/>
    <w:rsid w:val="005D43F1"/>
    <w:rsid w:val="005D46F6"/>
    <w:rsid w:val="005D4911"/>
    <w:rsid w:val="005D52DA"/>
    <w:rsid w:val="005D628F"/>
    <w:rsid w:val="005D62BB"/>
    <w:rsid w:val="005D6E91"/>
    <w:rsid w:val="005D70E4"/>
    <w:rsid w:val="005D71DB"/>
    <w:rsid w:val="005D7660"/>
    <w:rsid w:val="005D7954"/>
    <w:rsid w:val="005D796F"/>
    <w:rsid w:val="005D7F04"/>
    <w:rsid w:val="005E0054"/>
    <w:rsid w:val="005E0140"/>
    <w:rsid w:val="005E0327"/>
    <w:rsid w:val="005E05B1"/>
    <w:rsid w:val="005E0792"/>
    <w:rsid w:val="005E0CD5"/>
    <w:rsid w:val="005E1019"/>
    <w:rsid w:val="005E1301"/>
    <w:rsid w:val="005E1311"/>
    <w:rsid w:val="005E13E9"/>
    <w:rsid w:val="005E18C2"/>
    <w:rsid w:val="005E1D6A"/>
    <w:rsid w:val="005E1F04"/>
    <w:rsid w:val="005E26A2"/>
    <w:rsid w:val="005E29AF"/>
    <w:rsid w:val="005E2AD2"/>
    <w:rsid w:val="005E2F9F"/>
    <w:rsid w:val="005E3667"/>
    <w:rsid w:val="005E395C"/>
    <w:rsid w:val="005E3AAB"/>
    <w:rsid w:val="005E3F78"/>
    <w:rsid w:val="005E40BC"/>
    <w:rsid w:val="005E434C"/>
    <w:rsid w:val="005E43F6"/>
    <w:rsid w:val="005E4907"/>
    <w:rsid w:val="005E4DEC"/>
    <w:rsid w:val="005E507A"/>
    <w:rsid w:val="005E521A"/>
    <w:rsid w:val="005E521E"/>
    <w:rsid w:val="005E54B1"/>
    <w:rsid w:val="005E5644"/>
    <w:rsid w:val="005E58FC"/>
    <w:rsid w:val="005E616F"/>
    <w:rsid w:val="005E6CF4"/>
    <w:rsid w:val="005E70FA"/>
    <w:rsid w:val="005E7405"/>
    <w:rsid w:val="005E788E"/>
    <w:rsid w:val="005E7D77"/>
    <w:rsid w:val="005F0128"/>
    <w:rsid w:val="005F0332"/>
    <w:rsid w:val="005F038A"/>
    <w:rsid w:val="005F0FCA"/>
    <w:rsid w:val="005F1697"/>
    <w:rsid w:val="005F1760"/>
    <w:rsid w:val="005F1929"/>
    <w:rsid w:val="005F1DE2"/>
    <w:rsid w:val="005F238D"/>
    <w:rsid w:val="005F247F"/>
    <w:rsid w:val="005F26A6"/>
    <w:rsid w:val="005F296F"/>
    <w:rsid w:val="005F2C49"/>
    <w:rsid w:val="005F3710"/>
    <w:rsid w:val="005F3751"/>
    <w:rsid w:val="005F3803"/>
    <w:rsid w:val="005F38CD"/>
    <w:rsid w:val="005F4031"/>
    <w:rsid w:val="005F4474"/>
    <w:rsid w:val="005F4A33"/>
    <w:rsid w:val="005F4D3C"/>
    <w:rsid w:val="005F4DBA"/>
    <w:rsid w:val="005F4E59"/>
    <w:rsid w:val="005F51B1"/>
    <w:rsid w:val="005F537C"/>
    <w:rsid w:val="005F53EB"/>
    <w:rsid w:val="005F54DF"/>
    <w:rsid w:val="005F5544"/>
    <w:rsid w:val="005F5782"/>
    <w:rsid w:val="005F597A"/>
    <w:rsid w:val="005F5B68"/>
    <w:rsid w:val="005F5B77"/>
    <w:rsid w:val="005F5FA1"/>
    <w:rsid w:val="005F6436"/>
    <w:rsid w:val="005F65EF"/>
    <w:rsid w:val="005F6765"/>
    <w:rsid w:val="005F6B30"/>
    <w:rsid w:val="005F6D44"/>
    <w:rsid w:val="005F71BF"/>
    <w:rsid w:val="005F7220"/>
    <w:rsid w:val="005F739B"/>
    <w:rsid w:val="005F7732"/>
    <w:rsid w:val="005F79EF"/>
    <w:rsid w:val="0060025A"/>
    <w:rsid w:val="00600324"/>
    <w:rsid w:val="00600462"/>
    <w:rsid w:val="00600778"/>
    <w:rsid w:val="006008E4"/>
    <w:rsid w:val="00600A0E"/>
    <w:rsid w:val="00600BA7"/>
    <w:rsid w:val="00600E2C"/>
    <w:rsid w:val="00600E36"/>
    <w:rsid w:val="00600E65"/>
    <w:rsid w:val="00601243"/>
    <w:rsid w:val="0060130F"/>
    <w:rsid w:val="00601477"/>
    <w:rsid w:val="0060159C"/>
    <w:rsid w:val="00601A17"/>
    <w:rsid w:val="00601AC4"/>
    <w:rsid w:val="00601DEB"/>
    <w:rsid w:val="00601FFD"/>
    <w:rsid w:val="006022A7"/>
    <w:rsid w:val="0060241F"/>
    <w:rsid w:val="0060291D"/>
    <w:rsid w:val="00602C2B"/>
    <w:rsid w:val="00602CAF"/>
    <w:rsid w:val="00602E24"/>
    <w:rsid w:val="0060346D"/>
    <w:rsid w:val="006037C6"/>
    <w:rsid w:val="00603C15"/>
    <w:rsid w:val="00603C44"/>
    <w:rsid w:val="00603E51"/>
    <w:rsid w:val="00603E9E"/>
    <w:rsid w:val="00604620"/>
    <w:rsid w:val="00604877"/>
    <w:rsid w:val="00604943"/>
    <w:rsid w:val="0060499A"/>
    <w:rsid w:val="00604B86"/>
    <w:rsid w:val="00604C65"/>
    <w:rsid w:val="00604CA0"/>
    <w:rsid w:val="00604CDD"/>
    <w:rsid w:val="00604D00"/>
    <w:rsid w:val="00605026"/>
    <w:rsid w:val="006053DE"/>
    <w:rsid w:val="006055D1"/>
    <w:rsid w:val="00605A22"/>
    <w:rsid w:val="00605AA7"/>
    <w:rsid w:val="00605B04"/>
    <w:rsid w:val="00605E14"/>
    <w:rsid w:val="006060E7"/>
    <w:rsid w:val="006062DE"/>
    <w:rsid w:val="00606ACD"/>
    <w:rsid w:val="00606BA1"/>
    <w:rsid w:val="00606DE7"/>
    <w:rsid w:val="00606F2B"/>
    <w:rsid w:val="00607616"/>
    <w:rsid w:val="00607C8C"/>
    <w:rsid w:val="00607D84"/>
    <w:rsid w:val="00607E51"/>
    <w:rsid w:val="00607F2C"/>
    <w:rsid w:val="00610362"/>
    <w:rsid w:val="00610454"/>
    <w:rsid w:val="00610581"/>
    <w:rsid w:val="00610902"/>
    <w:rsid w:val="00610A33"/>
    <w:rsid w:val="00610C6D"/>
    <w:rsid w:val="00610D6A"/>
    <w:rsid w:val="00610E85"/>
    <w:rsid w:val="00611600"/>
    <w:rsid w:val="00611833"/>
    <w:rsid w:val="00611A42"/>
    <w:rsid w:val="00611ED1"/>
    <w:rsid w:val="00612462"/>
    <w:rsid w:val="00612624"/>
    <w:rsid w:val="0061263A"/>
    <w:rsid w:val="00612741"/>
    <w:rsid w:val="006127F0"/>
    <w:rsid w:val="00612933"/>
    <w:rsid w:val="00612C5E"/>
    <w:rsid w:val="00613266"/>
    <w:rsid w:val="00613705"/>
    <w:rsid w:val="00613F0B"/>
    <w:rsid w:val="0061416D"/>
    <w:rsid w:val="00614172"/>
    <w:rsid w:val="006144AE"/>
    <w:rsid w:val="00614509"/>
    <w:rsid w:val="00614990"/>
    <w:rsid w:val="00614AD6"/>
    <w:rsid w:val="00614DC0"/>
    <w:rsid w:val="006153A5"/>
    <w:rsid w:val="0061540E"/>
    <w:rsid w:val="00615582"/>
    <w:rsid w:val="00615953"/>
    <w:rsid w:val="006160EB"/>
    <w:rsid w:val="0061612E"/>
    <w:rsid w:val="0061631E"/>
    <w:rsid w:val="006167F6"/>
    <w:rsid w:val="00616BF9"/>
    <w:rsid w:val="00616FB2"/>
    <w:rsid w:val="00617413"/>
    <w:rsid w:val="00617783"/>
    <w:rsid w:val="00617911"/>
    <w:rsid w:val="00617DED"/>
    <w:rsid w:val="00617F72"/>
    <w:rsid w:val="006208C5"/>
    <w:rsid w:val="00620B12"/>
    <w:rsid w:val="00621050"/>
    <w:rsid w:val="006210B7"/>
    <w:rsid w:val="006215B5"/>
    <w:rsid w:val="006217E9"/>
    <w:rsid w:val="00621831"/>
    <w:rsid w:val="00621D46"/>
    <w:rsid w:val="00621F4D"/>
    <w:rsid w:val="0062237F"/>
    <w:rsid w:val="00622437"/>
    <w:rsid w:val="006226D6"/>
    <w:rsid w:val="006227C2"/>
    <w:rsid w:val="006229C3"/>
    <w:rsid w:val="00622B5D"/>
    <w:rsid w:val="00622EEE"/>
    <w:rsid w:val="0062365C"/>
    <w:rsid w:val="0062376C"/>
    <w:rsid w:val="0062397D"/>
    <w:rsid w:val="00623CC0"/>
    <w:rsid w:val="00623CE7"/>
    <w:rsid w:val="00623F1C"/>
    <w:rsid w:val="0062407E"/>
    <w:rsid w:val="006240EC"/>
    <w:rsid w:val="0062461F"/>
    <w:rsid w:val="00624748"/>
    <w:rsid w:val="00624952"/>
    <w:rsid w:val="00624C50"/>
    <w:rsid w:val="0062505D"/>
    <w:rsid w:val="00625287"/>
    <w:rsid w:val="006254D7"/>
    <w:rsid w:val="00625623"/>
    <w:rsid w:val="00625799"/>
    <w:rsid w:val="00625A23"/>
    <w:rsid w:val="00625A5E"/>
    <w:rsid w:val="00625B60"/>
    <w:rsid w:val="00625F25"/>
    <w:rsid w:val="006260F2"/>
    <w:rsid w:val="0062610D"/>
    <w:rsid w:val="00626492"/>
    <w:rsid w:val="0062652F"/>
    <w:rsid w:val="006265C6"/>
    <w:rsid w:val="00626AAB"/>
    <w:rsid w:val="00626B9B"/>
    <w:rsid w:val="00626C6B"/>
    <w:rsid w:val="00626E96"/>
    <w:rsid w:val="0062718D"/>
    <w:rsid w:val="006272B5"/>
    <w:rsid w:val="006273E6"/>
    <w:rsid w:val="0062741B"/>
    <w:rsid w:val="00627674"/>
    <w:rsid w:val="00627C3D"/>
    <w:rsid w:val="00627C46"/>
    <w:rsid w:val="00627CE9"/>
    <w:rsid w:val="00627CEF"/>
    <w:rsid w:val="0063001B"/>
    <w:rsid w:val="00630322"/>
    <w:rsid w:val="00630DA7"/>
    <w:rsid w:val="00630DAC"/>
    <w:rsid w:val="00630DED"/>
    <w:rsid w:val="006310D1"/>
    <w:rsid w:val="0063129B"/>
    <w:rsid w:val="006313D0"/>
    <w:rsid w:val="006318F7"/>
    <w:rsid w:val="00631ABA"/>
    <w:rsid w:val="00631C27"/>
    <w:rsid w:val="00631D8D"/>
    <w:rsid w:val="0063212E"/>
    <w:rsid w:val="0063219A"/>
    <w:rsid w:val="006327E9"/>
    <w:rsid w:val="00632CB3"/>
    <w:rsid w:val="00632D24"/>
    <w:rsid w:val="00633520"/>
    <w:rsid w:val="006337C8"/>
    <w:rsid w:val="006339E8"/>
    <w:rsid w:val="00633E4D"/>
    <w:rsid w:val="006340DA"/>
    <w:rsid w:val="00634366"/>
    <w:rsid w:val="00634517"/>
    <w:rsid w:val="00634A54"/>
    <w:rsid w:val="00634B8B"/>
    <w:rsid w:val="00634B9F"/>
    <w:rsid w:val="00634C2F"/>
    <w:rsid w:val="00634EB6"/>
    <w:rsid w:val="00635202"/>
    <w:rsid w:val="00635731"/>
    <w:rsid w:val="00635787"/>
    <w:rsid w:val="00635A80"/>
    <w:rsid w:val="00635B06"/>
    <w:rsid w:val="00635C36"/>
    <w:rsid w:val="00635FD2"/>
    <w:rsid w:val="0063611D"/>
    <w:rsid w:val="0063640F"/>
    <w:rsid w:val="006365E8"/>
    <w:rsid w:val="0063663E"/>
    <w:rsid w:val="00636AB5"/>
    <w:rsid w:val="006375BA"/>
    <w:rsid w:val="00637BB3"/>
    <w:rsid w:val="00637D67"/>
    <w:rsid w:val="00640001"/>
    <w:rsid w:val="006405FD"/>
    <w:rsid w:val="00640B7D"/>
    <w:rsid w:val="0064113F"/>
    <w:rsid w:val="006416D7"/>
    <w:rsid w:val="0064188E"/>
    <w:rsid w:val="0064198E"/>
    <w:rsid w:val="0064199B"/>
    <w:rsid w:val="00641A37"/>
    <w:rsid w:val="00641AB6"/>
    <w:rsid w:val="00641D94"/>
    <w:rsid w:val="00641F28"/>
    <w:rsid w:val="0064228C"/>
    <w:rsid w:val="00642610"/>
    <w:rsid w:val="0064263B"/>
    <w:rsid w:val="00642A79"/>
    <w:rsid w:val="00642FE1"/>
    <w:rsid w:val="00643711"/>
    <w:rsid w:val="00643799"/>
    <w:rsid w:val="00643CE7"/>
    <w:rsid w:val="00643D2B"/>
    <w:rsid w:val="00643DAE"/>
    <w:rsid w:val="00643E3C"/>
    <w:rsid w:val="006440F7"/>
    <w:rsid w:val="00644471"/>
    <w:rsid w:val="00644570"/>
    <w:rsid w:val="006445C1"/>
    <w:rsid w:val="00644891"/>
    <w:rsid w:val="00644894"/>
    <w:rsid w:val="00644D91"/>
    <w:rsid w:val="00644EE2"/>
    <w:rsid w:val="0064554B"/>
    <w:rsid w:val="00645867"/>
    <w:rsid w:val="00645948"/>
    <w:rsid w:val="00645C59"/>
    <w:rsid w:val="00645CEE"/>
    <w:rsid w:val="00646591"/>
    <w:rsid w:val="0064670C"/>
    <w:rsid w:val="00646A05"/>
    <w:rsid w:val="00646B91"/>
    <w:rsid w:val="00647376"/>
    <w:rsid w:val="0064791A"/>
    <w:rsid w:val="00647B41"/>
    <w:rsid w:val="00647C60"/>
    <w:rsid w:val="00647D7B"/>
    <w:rsid w:val="00650064"/>
    <w:rsid w:val="0065028A"/>
    <w:rsid w:val="0065052E"/>
    <w:rsid w:val="00650869"/>
    <w:rsid w:val="00650918"/>
    <w:rsid w:val="00650CDE"/>
    <w:rsid w:val="00650F03"/>
    <w:rsid w:val="00650F2F"/>
    <w:rsid w:val="006510B4"/>
    <w:rsid w:val="00651221"/>
    <w:rsid w:val="006512F1"/>
    <w:rsid w:val="00651534"/>
    <w:rsid w:val="00651A0D"/>
    <w:rsid w:val="00651B1A"/>
    <w:rsid w:val="00651D00"/>
    <w:rsid w:val="00651F82"/>
    <w:rsid w:val="00652438"/>
    <w:rsid w:val="006525AF"/>
    <w:rsid w:val="006526CE"/>
    <w:rsid w:val="00652C46"/>
    <w:rsid w:val="00652E31"/>
    <w:rsid w:val="00653087"/>
    <w:rsid w:val="0065328F"/>
    <w:rsid w:val="006532C3"/>
    <w:rsid w:val="00653AEE"/>
    <w:rsid w:val="00653B0E"/>
    <w:rsid w:val="00653B6D"/>
    <w:rsid w:val="00653D99"/>
    <w:rsid w:val="00653EB1"/>
    <w:rsid w:val="006542EE"/>
    <w:rsid w:val="00654469"/>
    <w:rsid w:val="00654611"/>
    <w:rsid w:val="00654755"/>
    <w:rsid w:val="00654827"/>
    <w:rsid w:val="00654883"/>
    <w:rsid w:val="00654A71"/>
    <w:rsid w:val="00654C04"/>
    <w:rsid w:val="00654D17"/>
    <w:rsid w:val="00654D4B"/>
    <w:rsid w:val="00655343"/>
    <w:rsid w:val="00655884"/>
    <w:rsid w:val="00655E23"/>
    <w:rsid w:val="00655EB4"/>
    <w:rsid w:val="00655F3C"/>
    <w:rsid w:val="00656135"/>
    <w:rsid w:val="006564A2"/>
    <w:rsid w:val="00656A00"/>
    <w:rsid w:val="00656A5A"/>
    <w:rsid w:val="00656DFC"/>
    <w:rsid w:val="00656F8D"/>
    <w:rsid w:val="006570FD"/>
    <w:rsid w:val="006574A1"/>
    <w:rsid w:val="00657583"/>
    <w:rsid w:val="00657B68"/>
    <w:rsid w:val="00657BBD"/>
    <w:rsid w:val="00657E14"/>
    <w:rsid w:val="00657FCB"/>
    <w:rsid w:val="006600DC"/>
    <w:rsid w:val="006603A2"/>
    <w:rsid w:val="006604A6"/>
    <w:rsid w:val="006604CF"/>
    <w:rsid w:val="00660863"/>
    <w:rsid w:val="0066087C"/>
    <w:rsid w:val="00660C5C"/>
    <w:rsid w:val="00660FA9"/>
    <w:rsid w:val="006611AF"/>
    <w:rsid w:val="006611B4"/>
    <w:rsid w:val="0066150F"/>
    <w:rsid w:val="00661736"/>
    <w:rsid w:val="0066175B"/>
    <w:rsid w:val="00661C1D"/>
    <w:rsid w:val="0066216A"/>
    <w:rsid w:val="0066219F"/>
    <w:rsid w:val="0066226A"/>
    <w:rsid w:val="00662391"/>
    <w:rsid w:val="006623F8"/>
    <w:rsid w:val="00662425"/>
    <w:rsid w:val="006626CD"/>
    <w:rsid w:val="006627F3"/>
    <w:rsid w:val="00662999"/>
    <w:rsid w:val="00662AD0"/>
    <w:rsid w:val="00662B15"/>
    <w:rsid w:val="0066342D"/>
    <w:rsid w:val="0066367D"/>
    <w:rsid w:val="00663A6C"/>
    <w:rsid w:val="00663B84"/>
    <w:rsid w:val="00663E56"/>
    <w:rsid w:val="00663F8B"/>
    <w:rsid w:val="00663FA3"/>
    <w:rsid w:val="00664278"/>
    <w:rsid w:val="006642CA"/>
    <w:rsid w:val="006642FE"/>
    <w:rsid w:val="00664A7D"/>
    <w:rsid w:val="00664C14"/>
    <w:rsid w:val="00664DC7"/>
    <w:rsid w:val="00665052"/>
    <w:rsid w:val="0066509C"/>
    <w:rsid w:val="006652A2"/>
    <w:rsid w:val="0066533A"/>
    <w:rsid w:val="00665785"/>
    <w:rsid w:val="0066590E"/>
    <w:rsid w:val="00665A1D"/>
    <w:rsid w:val="0066642D"/>
    <w:rsid w:val="0066643A"/>
    <w:rsid w:val="0066715D"/>
    <w:rsid w:val="0066759D"/>
    <w:rsid w:val="00667832"/>
    <w:rsid w:val="00667ADD"/>
    <w:rsid w:val="00667B71"/>
    <w:rsid w:val="00667B9C"/>
    <w:rsid w:val="00667D41"/>
    <w:rsid w:val="00667F6D"/>
    <w:rsid w:val="00667FFA"/>
    <w:rsid w:val="0067004B"/>
    <w:rsid w:val="006704BE"/>
    <w:rsid w:val="006706E0"/>
    <w:rsid w:val="006709F4"/>
    <w:rsid w:val="00670ACD"/>
    <w:rsid w:val="00670C07"/>
    <w:rsid w:val="0067110A"/>
    <w:rsid w:val="006711DA"/>
    <w:rsid w:val="006712D4"/>
    <w:rsid w:val="00671340"/>
    <w:rsid w:val="00671575"/>
    <w:rsid w:val="00671754"/>
    <w:rsid w:val="00671CF7"/>
    <w:rsid w:val="00671DFB"/>
    <w:rsid w:val="00671E49"/>
    <w:rsid w:val="00671EB3"/>
    <w:rsid w:val="00671F73"/>
    <w:rsid w:val="00672141"/>
    <w:rsid w:val="0067248C"/>
    <w:rsid w:val="0067286F"/>
    <w:rsid w:val="006729D9"/>
    <w:rsid w:val="00672AAA"/>
    <w:rsid w:val="00672B15"/>
    <w:rsid w:val="00672D56"/>
    <w:rsid w:val="00673203"/>
    <w:rsid w:val="0067354A"/>
    <w:rsid w:val="00673657"/>
    <w:rsid w:val="00673752"/>
    <w:rsid w:val="00673D99"/>
    <w:rsid w:val="0067407C"/>
    <w:rsid w:val="0067476F"/>
    <w:rsid w:val="00674D49"/>
    <w:rsid w:val="006750D6"/>
    <w:rsid w:val="006752C4"/>
    <w:rsid w:val="00675AD0"/>
    <w:rsid w:val="00675DD3"/>
    <w:rsid w:val="00675E36"/>
    <w:rsid w:val="00675F43"/>
    <w:rsid w:val="00676482"/>
    <w:rsid w:val="00676499"/>
    <w:rsid w:val="006764EC"/>
    <w:rsid w:val="0067673E"/>
    <w:rsid w:val="00676F8A"/>
    <w:rsid w:val="006778C8"/>
    <w:rsid w:val="00677C29"/>
    <w:rsid w:val="00677D52"/>
    <w:rsid w:val="00680071"/>
    <w:rsid w:val="006801E0"/>
    <w:rsid w:val="00680B2D"/>
    <w:rsid w:val="006811D3"/>
    <w:rsid w:val="006816D0"/>
    <w:rsid w:val="006818C6"/>
    <w:rsid w:val="00681D45"/>
    <w:rsid w:val="00681DC3"/>
    <w:rsid w:val="0068219D"/>
    <w:rsid w:val="00682384"/>
    <w:rsid w:val="0068268F"/>
    <w:rsid w:val="00682DBC"/>
    <w:rsid w:val="0068326A"/>
    <w:rsid w:val="006832B9"/>
    <w:rsid w:val="006832BC"/>
    <w:rsid w:val="006832E4"/>
    <w:rsid w:val="006838DF"/>
    <w:rsid w:val="00683958"/>
    <w:rsid w:val="006839F1"/>
    <w:rsid w:val="00683A78"/>
    <w:rsid w:val="00683C86"/>
    <w:rsid w:val="00683CE3"/>
    <w:rsid w:val="00684011"/>
    <w:rsid w:val="0068403E"/>
    <w:rsid w:val="006848B3"/>
    <w:rsid w:val="00684AD5"/>
    <w:rsid w:val="006856C0"/>
    <w:rsid w:val="006857BF"/>
    <w:rsid w:val="00685979"/>
    <w:rsid w:val="00685A99"/>
    <w:rsid w:val="00685B8D"/>
    <w:rsid w:val="0068601B"/>
    <w:rsid w:val="006861D1"/>
    <w:rsid w:val="0068623F"/>
    <w:rsid w:val="00686563"/>
    <w:rsid w:val="0068678A"/>
    <w:rsid w:val="00686C0B"/>
    <w:rsid w:val="0068740A"/>
    <w:rsid w:val="006878F3"/>
    <w:rsid w:val="0068794B"/>
    <w:rsid w:val="00687B65"/>
    <w:rsid w:val="00687D7C"/>
    <w:rsid w:val="00690386"/>
    <w:rsid w:val="00690521"/>
    <w:rsid w:val="006907EA"/>
    <w:rsid w:val="00690AC9"/>
    <w:rsid w:val="00690E69"/>
    <w:rsid w:val="006910C1"/>
    <w:rsid w:val="006910DD"/>
    <w:rsid w:val="006910E1"/>
    <w:rsid w:val="00691825"/>
    <w:rsid w:val="006918EA"/>
    <w:rsid w:val="00691A1C"/>
    <w:rsid w:val="00691E06"/>
    <w:rsid w:val="00691F5C"/>
    <w:rsid w:val="0069234C"/>
    <w:rsid w:val="00692552"/>
    <w:rsid w:val="006926FE"/>
    <w:rsid w:val="00692736"/>
    <w:rsid w:val="00692A75"/>
    <w:rsid w:val="00692C41"/>
    <w:rsid w:val="00692D30"/>
    <w:rsid w:val="00693259"/>
    <w:rsid w:val="00693EF0"/>
    <w:rsid w:val="00694103"/>
    <w:rsid w:val="00694306"/>
    <w:rsid w:val="00694646"/>
    <w:rsid w:val="00694847"/>
    <w:rsid w:val="00694866"/>
    <w:rsid w:val="006949CB"/>
    <w:rsid w:val="00694C79"/>
    <w:rsid w:val="00694E61"/>
    <w:rsid w:val="00694F2C"/>
    <w:rsid w:val="006953D8"/>
    <w:rsid w:val="006954DF"/>
    <w:rsid w:val="00695558"/>
    <w:rsid w:val="0069562A"/>
    <w:rsid w:val="00695E02"/>
    <w:rsid w:val="00695F0E"/>
    <w:rsid w:val="00695FFB"/>
    <w:rsid w:val="00696201"/>
    <w:rsid w:val="006967EA"/>
    <w:rsid w:val="006968C5"/>
    <w:rsid w:val="00696A28"/>
    <w:rsid w:val="00696A45"/>
    <w:rsid w:val="00696ED5"/>
    <w:rsid w:val="006971FC"/>
    <w:rsid w:val="006977FE"/>
    <w:rsid w:val="006979D0"/>
    <w:rsid w:val="00697C2B"/>
    <w:rsid w:val="00697D04"/>
    <w:rsid w:val="006A0141"/>
    <w:rsid w:val="006A05D8"/>
    <w:rsid w:val="006A0680"/>
    <w:rsid w:val="006A09F9"/>
    <w:rsid w:val="006A114D"/>
    <w:rsid w:val="006A1258"/>
    <w:rsid w:val="006A1279"/>
    <w:rsid w:val="006A12A7"/>
    <w:rsid w:val="006A144D"/>
    <w:rsid w:val="006A15AB"/>
    <w:rsid w:val="006A1AB8"/>
    <w:rsid w:val="006A1B84"/>
    <w:rsid w:val="006A1C79"/>
    <w:rsid w:val="006A1CBE"/>
    <w:rsid w:val="006A24F6"/>
    <w:rsid w:val="006A27CF"/>
    <w:rsid w:val="006A2C77"/>
    <w:rsid w:val="006A2DFA"/>
    <w:rsid w:val="006A3113"/>
    <w:rsid w:val="006A33B2"/>
    <w:rsid w:val="006A34D7"/>
    <w:rsid w:val="006A362A"/>
    <w:rsid w:val="006A3647"/>
    <w:rsid w:val="006A39F4"/>
    <w:rsid w:val="006A3DD2"/>
    <w:rsid w:val="006A4424"/>
    <w:rsid w:val="006A4752"/>
    <w:rsid w:val="006A47BE"/>
    <w:rsid w:val="006A49C0"/>
    <w:rsid w:val="006A4E97"/>
    <w:rsid w:val="006A5063"/>
    <w:rsid w:val="006A5205"/>
    <w:rsid w:val="006A5553"/>
    <w:rsid w:val="006A583F"/>
    <w:rsid w:val="006A5883"/>
    <w:rsid w:val="006A5ADF"/>
    <w:rsid w:val="006A5B39"/>
    <w:rsid w:val="006A5CAE"/>
    <w:rsid w:val="006A5D89"/>
    <w:rsid w:val="006A6129"/>
    <w:rsid w:val="006A6233"/>
    <w:rsid w:val="006A64FA"/>
    <w:rsid w:val="006A675F"/>
    <w:rsid w:val="006A6D36"/>
    <w:rsid w:val="006A6D45"/>
    <w:rsid w:val="006A7027"/>
    <w:rsid w:val="006A70E7"/>
    <w:rsid w:val="006A710D"/>
    <w:rsid w:val="006B0089"/>
    <w:rsid w:val="006B016B"/>
    <w:rsid w:val="006B0381"/>
    <w:rsid w:val="006B09F9"/>
    <w:rsid w:val="006B0BDC"/>
    <w:rsid w:val="006B1342"/>
    <w:rsid w:val="006B1468"/>
    <w:rsid w:val="006B160B"/>
    <w:rsid w:val="006B16D1"/>
    <w:rsid w:val="006B18C7"/>
    <w:rsid w:val="006B25ED"/>
    <w:rsid w:val="006B2697"/>
    <w:rsid w:val="006B26E1"/>
    <w:rsid w:val="006B275C"/>
    <w:rsid w:val="006B298C"/>
    <w:rsid w:val="006B2C2F"/>
    <w:rsid w:val="006B33AE"/>
    <w:rsid w:val="006B3B1F"/>
    <w:rsid w:val="006B3D91"/>
    <w:rsid w:val="006B46B9"/>
    <w:rsid w:val="006B4B2D"/>
    <w:rsid w:val="006B4EA9"/>
    <w:rsid w:val="006B4EED"/>
    <w:rsid w:val="006B5117"/>
    <w:rsid w:val="006B52E2"/>
    <w:rsid w:val="006B55C4"/>
    <w:rsid w:val="006B57CD"/>
    <w:rsid w:val="006B58AD"/>
    <w:rsid w:val="006B5CE8"/>
    <w:rsid w:val="006B6780"/>
    <w:rsid w:val="006B683A"/>
    <w:rsid w:val="006B6B5C"/>
    <w:rsid w:val="006B71A8"/>
    <w:rsid w:val="006B73E4"/>
    <w:rsid w:val="006B764E"/>
    <w:rsid w:val="006B7A7D"/>
    <w:rsid w:val="006C0954"/>
    <w:rsid w:val="006C0A78"/>
    <w:rsid w:val="006C0E66"/>
    <w:rsid w:val="006C10D5"/>
    <w:rsid w:val="006C1531"/>
    <w:rsid w:val="006C1714"/>
    <w:rsid w:val="006C187F"/>
    <w:rsid w:val="006C1958"/>
    <w:rsid w:val="006C1E99"/>
    <w:rsid w:val="006C22A2"/>
    <w:rsid w:val="006C26A9"/>
    <w:rsid w:val="006C2849"/>
    <w:rsid w:val="006C2A58"/>
    <w:rsid w:val="006C2AE9"/>
    <w:rsid w:val="006C2C6D"/>
    <w:rsid w:val="006C326B"/>
    <w:rsid w:val="006C36D7"/>
    <w:rsid w:val="006C377A"/>
    <w:rsid w:val="006C3847"/>
    <w:rsid w:val="006C39B2"/>
    <w:rsid w:val="006C3BAE"/>
    <w:rsid w:val="006C416C"/>
    <w:rsid w:val="006C4EF3"/>
    <w:rsid w:val="006C4FE1"/>
    <w:rsid w:val="006C504B"/>
    <w:rsid w:val="006C5335"/>
    <w:rsid w:val="006C5B86"/>
    <w:rsid w:val="006C5E33"/>
    <w:rsid w:val="006C6363"/>
    <w:rsid w:val="006C65BE"/>
    <w:rsid w:val="006C6604"/>
    <w:rsid w:val="006C66C5"/>
    <w:rsid w:val="006C6D25"/>
    <w:rsid w:val="006C6E6D"/>
    <w:rsid w:val="006C746E"/>
    <w:rsid w:val="006C7697"/>
    <w:rsid w:val="006C785D"/>
    <w:rsid w:val="006C7948"/>
    <w:rsid w:val="006C7FE8"/>
    <w:rsid w:val="006D0152"/>
    <w:rsid w:val="006D033F"/>
    <w:rsid w:val="006D05DD"/>
    <w:rsid w:val="006D0858"/>
    <w:rsid w:val="006D0A25"/>
    <w:rsid w:val="006D0B26"/>
    <w:rsid w:val="006D0CE5"/>
    <w:rsid w:val="006D0CF0"/>
    <w:rsid w:val="006D16A1"/>
    <w:rsid w:val="006D1E6B"/>
    <w:rsid w:val="006D216E"/>
    <w:rsid w:val="006D252C"/>
    <w:rsid w:val="006D26BC"/>
    <w:rsid w:val="006D276E"/>
    <w:rsid w:val="006D2881"/>
    <w:rsid w:val="006D28A2"/>
    <w:rsid w:val="006D2974"/>
    <w:rsid w:val="006D2A2E"/>
    <w:rsid w:val="006D2C35"/>
    <w:rsid w:val="006D2C4B"/>
    <w:rsid w:val="006D2D29"/>
    <w:rsid w:val="006D2E0B"/>
    <w:rsid w:val="006D38A5"/>
    <w:rsid w:val="006D3A7A"/>
    <w:rsid w:val="006D3BA9"/>
    <w:rsid w:val="006D3BE8"/>
    <w:rsid w:val="006D3F17"/>
    <w:rsid w:val="006D4149"/>
    <w:rsid w:val="006D43BE"/>
    <w:rsid w:val="006D4529"/>
    <w:rsid w:val="006D48FB"/>
    <w:rsid w:val="006D49AD"/>
    <w:rsid w:val="006D4D15"/>
    <w:rsid w:val="006D5077"/>
    <w:rsid w:val="006D50F9"/>
    <w:rsid w:val="006D51EF"/>
    <w:rsid w:val="006D51F7"/>
    <w:rsid w:val="006D5248"/>
    <w:rsid w:val="006D544F"/>
    <w:rsid w:val="006D584A"/>
    <w:rsid w:val="006D587B"/>
    <w:rsid w:val="006D5AB0"/>
    <w:rsid w:val="006D5D30"/>
    <w:rsid w:val="006D5EAB"/>
    <w:rsid w:val="006D6B8A"/>
    <w:rsid w:val="006D704F"/>
    <w:rsid w:val="006D71CF"/>
    <w:rsid w:val="006D7424"/>
    <w:rsid w:val="006E004F"/>
    <w:rsid w:val="006E005B"/>
    <w:rsid w:val="006E0225"/>
    <w:rsid w:val="006E059E"/>
    <w:rsid w:val="006E05CD"/>
    <w:rsid w:val="006E0607"/>
    <w:rsid w:val="006E0643"/>
    <w:rsid w:val="006E0A1E"/>
    <w:rsid w:val="006E0BEE"/>
    <w:rsid w:val="006E0C88"/>
    <w:rsid w:val="006E0E97"/>
    <w:rsid w:val="006E0F9A"/>
    <w:rsid w:val="006E12DB"/>
    <w:rsid w:val="006E1306"/>
    <w:rsid w:val="006E150F"/>
    <w:rsid w:val="006E1AEF"/>
    <w:rsid w:val="006E1B13"/>
    <w:rsid w:val="006E1DCA"/>
    <w:rsid w:val="006E1E1F"/>
    <w:rsid w:val="006E200B"/>
    <w:rsid w:val="006E2036"/>
    <w:rsid w:val="006E2373"/>
    <w:rsid w:val="006E282F"/>
    <w:rsid w:val="006E29CF"/>
    <w:rsid w:val="006E3320"/>
    <w:rsid w:val="006E3360"/>
    <w:rsid w:val="006E34E6"/>
    <w:rsid w:val="006E3A9B"/>
    <w:rsid w:val="006E3B77"/>
    <w:rsid w:val="006E3C58"/>
    <w:rsid w:val="006E3E7D"/>
    <w:rsid w:val="006E41AB"/>
    <w:rsid w:val="006E449C"/>
    <w:rsid w:val="006E48AA"/>
    <w:rsid w:val="006E4939"/>
    <w:rsid w:val="006E4F87"/>
    <w:rsid w:val="006E5528"/>
    <w:rsid w:val="006E5685"/>
    <w:rsid w:val="006E575B"/>
    <w:rsid w:val="006E5F7E"/>
    <w:rsid w:val="006E64EF"/>
    <w:rsid w:val="006E6515"/>
    <w:rsid w:val="006E651E"/>
    <w:rsid w:val="006E6A12"/>
    <w:rsid w:val="006E6F38"/>
    <w:rsid w:val="006E71DE"/>
    <w:rsid w:val="006E72A3"/>
    <w:rsid w:val="006E739C"/>
    <w:rsid w:val="006E756A"/>
    <w:rsid w:val="006E75B9"/>
    <w:rsid w:val="006E77A2"/>
    <w:rsid w:val="006E7859"/>
    <w:rsid w:val="006E7A3E"/>
    <w:rsid w:val="006F0130"/>
    <w:rsid w:val="006F0573"/>
    <w:rsid w:val="006F08C5"/>
    <w:rsid w:val="006F0A84"/>
    <w:rsid w:val="006F0CB8"/>
    <w:rsid w:val="006F0D8C"/>
    <w:rsid w:val="006F0EF3"/>
    <w:rsid w:val="006F0F6B"/>
    <w:rsid w:val="006F0FC6"/>
    <w:rsid w:val="006F11E8"/>
    <w:rsid w:val="006F1229"/>
    <w:rsid w:val="006F139D"/>
    <w:rsid w:val="006F17C4"/>
    <w:rsid w:val="006F2187"/>
    <w:rsid w:val="006F228A"/>
    <w:rsid w:val="006F27D6"/>
    <w:rsid w:val="006F29ED"/>
    <w:rsid w:val="006F2D5E"/>
    <w:rsid w:val="006F2F7E"/>
    <w:rsid w:val="006F31CA"/>
    <w:rsid w:val="006F3281"/>
    <w:rsid w:val="006F32E7"/>
    <w:rsid w:val="006F32EE"/>
    <w:rsid w:val="006F3582"/>
    <w:rsid w:val="006F35EC"/>
    <w:rsid w:val="006F373B"/>
    <w:rsid w:val="006F37B5"/>
    <w:rsid w:val="006F37F9"/>
    <w:rsid w:val="006F3941"/>
    <w:rsid w:val="006F3C27"/>
    <w:rsid w:val="006F3C6E"/>
    <w:rsid w:val="006F402E"/>
    <w:rsid w:val="006F40A0"/>
    <w:rsid w:val="006F4187"/>
    <w:rsid w:val="006F4361"/>
    <w:rsid w:val="006F4AF1"/>
    <w:rsid w:val="006F4C02"/>
    <w:rsid w:val="006F4CFD"/>
    <w:rsid w:val="006F4E2F"/>
    <w:rsid w:val="006F537C"/>
    <w:rsid w:val="006F53BA"/>
    <w:rsid w:val="006F55F1"/>
    <w:rsid w:val="006F5931"/>
    <w:rsid w:val="006F5DB6"/>
    <w:rsid w:val="006F62D7"/>
    <w:rsid w:val="006F6424"/>
    <w:rsid w:val="006F665B"/>
    <w:rsid w:val="006F66AC"/>
    <w:rsid w:val="006F6A17"/>
    <w:rsid w:val="006F6C47"/>
    <w:rsid w:val="006F6C8F"/>
    <w:rsid w:val="006F6E3F"/>
    <w:rsid w:val="006F7206"/>
    <w:rsid w:val="006F7325"/>
    <w:rsid w:val="006F744D"/>
    <w:rsid w:val="006F7611"/>
    <w:rsid w:val="006F7A25"/>
    <w:rsid w:val="007001D1"/>
    <w:rsid w:val="007005FC"/>
    <w:rsid w:val="0070072C"/>
    <w:rsid w:val="00700785"/>
    <w:rsid w:val="00700C4C"/>
    <w:rsid w:val="00700DAE"/>
    <w:rsid w:val="00700FAA"/>
    <w:rsid w:val="007014EF"/>
    <w:rsid w:val="00701523"/>
    <w:rsid w:val="007018B0"/>
    <w:rsid w:val="0070199E"/>
    <w:rsid w:val="00701EF0"/>
    <w:rsid w:val="00702106"/>
    <w:rsid w:val="007024CC"/>
    <w:rsid w:val="007024D8"/>
    <w:rsid w:val="00702603"/>
    <w:rsid w:val="007026C9"/>
    <w:rsid w:val="00702957"/>
    <w:rsid w:val="00702B22"/>
    <w:rsid w:val="00702CF4"/>
    <w:rsid w:val="00702CF9"/>
    <w:rsid w:val="00703253"/>
    <w:rsid w:val="00703450"/>
    <w:rsid w:val="007035EF"/>
    <w:rsid w:val="00703618"/>
    <w:rsid w:val="007036D9"/>
    <w:rsid w:val="007037D5"/>
    <w:rsid w:val="0070398B"/>
    <w:rsid w:val="00703AC9"/>
    <w:rsid w:val="00703B6C"/>
    <w:rsid w:val="00703CFF"/>
    <w:rsid w:val="00703DE1"/>
    <w:rsid w:val="00704273"/>
    <w:rsid w:val="00704297"/>
    <w:rsid w:val="00704579"/>
    <w:rsid w:val="007046D0"/>
    <w:rsid w:val="007048F9"/>
    <w:rsid w:val="00704D26"/>
    <w:rsid w:val="0070505B"/>
    <w:rsid w:val="007051B8"/>
    <w:rsid w:val="0070548F"/>
    <w:rsid w:val="00705736"/>
    <w:rsid w:val="0070578E"/>
    <w:rsid w:val="0070613C"/>
    <w:rsid w:val="00706615"/>
    <w:rsid w:val="00706B90"/>
    <w:rsid w:val="00706C54"/>
    <w:rsid w:val="00707763"/>
    <w:rsid w:val="00707BA0"/>
    <w:rsid w:val="00707DF0"/>
    <w:rsid w:val="00710251"/>
    <w:rsid w:val="007102B6"/>
    <w:rsid w:val="007103E7"/>
    <w:rsid w:val="007105B6"/>
    <w:rsid w:val="007107F1"/>
    <w:rsid w:val="00710A8F"/>
    <w:rsid w:val="00710F03"/>
    <w:rsid w:val="00710F5D"/>
    <w:rsid w:val="0071119B"/>
    <w:rsid w:val="0071128F"/>
    <w:rsid w:val="007114AA"/>
    <w:rsid w:val="007118A0"/>
    <w:rsid w:val="007126B4"/>
    <w:rsid w:val="007126E7"/>
    <w:rsid w:val="0071297A"/>
    <w:rsid w:val="0071339F"/>
    <w:rsid w:val="007134F6"/>
    <w:rsid w:val="00713763"/>
    <w:rsid w:val="00713784"/>
    <w:rsid w:val="00713883"/>
    <w:rsid w:val="00713B35"/>
    <w:rsid w:val="00713B6C"/>
    <w:rsid w:val="00714134"/>
    <w:rsid w:val="007145CD"/>
    <w:rsid w:val="007145DF"/>
    <w:rsid w:val="0071496D"/>
    <w:rsid w:val="00714AE6"/>
    <w:rsid w:val="00714D0F"/>
    <w:rsid w:val="00715346"/>
    <w:rsid w:val="00715557"/>
    <w:rsid w:val="00715736"/>
    <w:rsid w:val="00715A13"/>
    <w:rsid w:val="00715C18"/>
    <w:rsid w:val="00715E7F"/>
    <w:rsid w:val="00715FFA"/>
    <w:rsid w:val="007161D6"/>
    <w:rsid w:val="00716889"/>
    <w:rsid w:val="00716A52"/>
    <w:rsid w:val="00716C1B"/>
    <w:rsid w:val="00716DE9"/>
    <w:rsid w:val="00716EEC"/>
    <w:rsid w:val="00716F88"/>
    <w:rsid w:val="007172CC"/>
    <w:rsid w:val="007173FA"/>
    <w:rsid w:val="00717623"/>
    <w:rsid w:val="007176D8"/>
    <w:rsid w:val="00717727"/>
    <w:rsid w:val="00717989"/>
    <w:rsid w:val="00720087"/>
    <w:rsid w:val="007206A9"/>
    <w:rsid w:val="0072118D"/>
    <w:rsid w:val="007218A8"/>
    <w:rsid w:val="007219B1"/>
    <w:rsid w:val="00721BE3"/>
    <w:rsid w:val="00721C75"/>
    <w:rsid w:val="00722216"/>
    <w:rsid w:val="00722353"/>
    <w:rsid w:val="00722512"/>
    <w:rsid w:val="00722525"/>
    <w:rsid w:val="00722C86"/>
    <w:rsid w:val="00722E1F"/>
    <w:rsid w:val="00723049"/>
    <w:rsid w:val="007232EB"/>
    <w:rsid w:val="00723604"/>
    <w:rsid w:val="007236A8"/>
    <w:rsid w:val="00723881"/>
    <w:rsid w:val="007238D0"/>
    <w:rsid w:val="00723A4F"/>
    <w:rsid w:val="00723BA0"/>
    <w:rsid w:val="00723CA0"/>
    <w:rsid w:val="00723ECB"/>
    <w:rsid w:val="0072441B"/>
    <w:rsid w:val="0072454E"/>
    <w:rsid w:val="00724605"/>
    <w:rsid w:val="007247DB"/>
    <w:rsid w:val="0072486E"/>
    <w:rsid w:val="00724924"/>
    <w:rsid w:val="00724AAD"/>
    <w:rsid w:val="00724D01"/>
    <w:rsid w:val="00724F93"/>
    <w:rsid w:val="0072510E"/>
    <w:rsid w:val="00725A32"/>
    <w:rsid w:val="00725A35"/>
    <w:rsid w:val="00725C34"/>
    <w:rsid w:val="0072620C"/>
    <w:rsid w:val="007264FF"/>
    <w:rsid w:val="007269A2"/>
    <w:rsid w:val="00726B62"/>
    <w:rsid w:val="007270B7"/>
    <w:rsid w:val="00727364"/>
    <w:rsid w:val="007273A2"/>
    <w:rsid w:val="007278E3"/>
    <w:rsid w:val="00727928"/>
    <w:rsid w:val="00727EAB"/>
    <w:rsid w:val="007304F8"/>
    <w:rsid w:val="00730538"/>
    <w:rsid w:val="007306E2"/>
    <w:rsid w:val="007309A1"/>
    <w:rsid w:val="00730A21"/>
    <w:rsid w:val="00730C3C"/>
    <w:rsid w:val="00731166"/>
    <w:rsid w:val="00731616"/>
    <w:rsid w:val="00731D1F"/>
    <w:rsid w:val="00731D85"/>
    <w:rsid w:val="00731DB3"/>
    <w:rsid w:val="007325D8"/>
    <w:rsid w:val="00732F01"/>
    <w:rsid w:val="007336D5"/>
    <w:rsid w:val="007336DF"/>
    <w:rsid w:val="00733747"/>
    <w:rsid w:val="00733D6F"/>
    <w:rsid w:val="00734446"/>
    <w:rsid w:val="007344C3"/>
    <w:rsid w:val="007347D3"/>
    <w:rsid w:val="00734951"/>
    <w:rsid w:val="00734B94"/>
    <w:rsid w:val="00734C00"/>
    <w:rsid w:val="00734F48"/>
    <w:rsid w:val="0073559E"/>
    <w:rsid w:val="00735650"/>
    <w:rsid w:val="0073579D"/>
    <w:rsid w:val="00735FA1"/>
    <w:rsid w:val="00736417"/>
    <w:rsid w:val="00736442"/>
    <w:rsid w:val="0073649B"/>
    <w:rsid w:val="00736596"/>
    <w:rsid w:val="007366A4"/>
    <w:rsid w:val="00736EAA"/>
    <w:rsid w:val="0073704E"/>
    <w:rsid w:val="0073768C"/>
    <w:rsid w:val="00737836"/>
    <w:rsid w:val="00737A06"/>
    <w:rsid w:val="00737D1F"/>
    <w:rsid w:val="00737D79"/>
    <w:rsid w:val="00737F53"/>
    <w:rsid w:val="00740760"/>
    <w:rsid w:val="00740816"/>
    <w:rsid w:val="007409F9"/>
    <w:rsid w:val="00741207"/>
    <w:rsid w:val="00741912"/>
    <w:rsid w:val="00741C38"/>
    <w:rsid w:val="00741CFD"/>
    <w:rsid w:val="00741F62"/>
    <w:rsid w:val="00742112"/>
    <w:rsid w:val="0074218E"/>
    <w:rsid w:val="00742202"/>
    <w:rsid w:val="007424C8"/>
    <w:rsid w:val="007424E4"/>
    <w:rsid w:val="007426FA"/>
    <w:rsid w:val="0074354D"/>
    <w:rsid w:val="00743ACA"/>
    <w:rsid w:val="007440EF"/>
    <w:rsid w:val="0074430F"/>
    <w:rsid w:val="0074463D"/>
    <w:rsid w:val="007448A8"/>
    <w:rsid w:val="007449EB"/>
    <w:rsid w:val="00744C80"/>
    <w:rsid w:val="0074517C"/>
    <w:rsid w:val="00745185"/>
    <w:rsid w:val="00745427"/>
    <w:rsid w:val="00745479"/>
    <w:rsid w:val="00745A1F"/>
    <w:rsid w:val="00745F50"/>
    <w:rsid w:val="00746272"/>
    <w:rsid w:val="007464C5"/>
    <w:rsid w:val="00746957"/>
    <w:rsid w:val="00746BF2"/>
    <w:rsid w:val="0074759E"/>
    <w:rsid w:val="007475E6"/>
    <w:rsid w:val="007479CE"/>
    <w:rsid w:val="00747E30"/>
    <w:rsid w:val="00747EB1"/>
    <w:rsid w:val="00747EF5"/>
    <w:rsid w:val="00750797"/>
    <w:rsid w:val="00750902"/>
    <w:rsid w:val="00750CEF"/>
    <w:rsid w:val="00750E1D"/>
    <w:rsid w:val="00750F0C"/>
    <w:rsid w:val="00751239"/>
    <w:rsid w:val="00751293"/>
    <w:rsid w:val="007513F1"/>
    <w:rsid w:val="0075140F"/>
    <w:rsid w:val="00751603"/>
    <w:rsid w:val="00751A68"/>
    <w:rsid w:val="00751AB7"/>
    <w:rsid w:val="00751BEE"/>
    <w:rsid w:val="00751D35"/>
    <w:rsid w:val="00751EB7"/>
    <w:rsid w:val="00751F43"/>
    <w:rsid w:val="00752110"/>
    <w:rsid w:val="00752608"/>
    <w:rsid w:val="00752609"/>
    <w:rsid w:val="00752840"/>
    <w:rsid w:val="007531C2"/>
    <w:rsid w:val="00753244"/>
    <w:rsid w:val="00753392"/>
    <w:rsid w:val="00753767"/>
    <w:rsid w:val="00753A50"/>
    <w:rsid w:val="00753B6A"/>
    <w:rsid w:val="00754538"/>
    <w:rsid w:val="0075525F"/>
    <w:rsid w:val="007553AE"/>
    <w:rsid w:val="0075574A"/>
    <w:rsid w:val="00755CB6"/>
    <w:rsid w:val="00756387"/>
    <w:rsid w:val="0075653B"/>
    <w:rsid w:val="00756557"/>
    <w:rsid w:val="00756701"/>
    <w:rsid w:val="00756792"/>
    <w:rsid w:val="007567BB"/>
    <w:rsid w:val="0075694F"/>
    <w:rsid w:val="00756B0B"/>
    <w:rsid w:val="00756C6E"/>
    <w:rsid w:val="00756E1A"/>
    <w:rsid w:val="00756E6E"/>
    <w:rsid w:val="00756FD7"/>
    <w:rsid w:val="0075731F"/>
    <w:rsid w:val="00757463"/>
    <w:rsid w:val="00757584"/>
    <w:rsid w:val="00757602"/>
    <w:rsid w:val="0075771E"/>
    <w:rsid w:val="00757892"/>
    <w:rsid w:val="00757A5E"/>
    <w:rsid w:val="00757A8F"/>
    <w:rsid w:val="00757E57"/>
    <w:rsid w:val="007607AF"/>
    <w:rsid w:val="00760857"/>
    <w:rsid w:val="00760947"/>
    <w:rsid w:val="00761150"/>
    <w:rsid w:val="00761300"/>
    <w:rsid w:val="00761330"/>
    <w:rsid w:val="0076146E"/>
    <w:rsid w:val="007616EC"/>
    <w:rsid w:val="00761B57"/>
    <w:rsid w:val="00761C09"/>
    <w:rsid w:val="00761CB4"/>
    <w:rsid w:val="00761F90"/>
    <w:rsid w:val="00762392"/>
    <w:rsid w:val="00762949"/>
    <w:rsid w:val="00762AC7"/>
    <w:rsid w:val="00762C04"/>
    <w:rsid w:val="00762C0C"/>
    <w:rsid w:val="0076310A"/>
    <w:rsid w:val="0076334E"/>
    <w:rsid w:val="007637C1"/>
    <w:rsid w:val="007637C7"/>
    <w:rsid w:val="00763847"/>
    <w:rsid w:val="00763B8B"/>
    <w:rsid w:val="00763E5E"/>
    <w:rsid w:val="0076401C"/>
    <w:rsid w:val="007645BB"/>
    <w:rsid w:val="00764680"/>
    <w:rsid w:val="00764F70"/>
    <w:rsid w:val="0076507D"/>
    <w:rsid w:val="007654BF"/>
    <w:rsid w:val="007654E1"/>
    <w:rsid w:val="007654E7"/>
    <w:rsid w:val="0076595B"/>
    <w:rsid w:val="00765B0E"/>
    <w:rsid w:val="00765BF1"/>
    <w:rsid w:val="00765CBB"/>
    <w:rsid w:val="00765D74"/>
    <w:rsid w:val="00766082"/>
    <w:rsid w:val="00766165"/>
    <w:rsid w:val="00766263"/>
    <w:rsid w:val="0076650D"/>
    <w:rsid w:val="007666A2"/>
    <w:rsid w:val="007666BA"/>
    <w:rsid w:val="00766901"/>
    <w:rsid w:val="00766EAC"/>
    <w:rsid w:val="00767238"/>
    <w:rsid w:val="00767283"/>
    <w:rsid w:val="007674E1"/>
    <w:rsid w:val="0076750E"/>
    <w:rsid w:val="00767587"/>
    <w:rsid w:val="00767806"/>
    <w:rsid w:val="00767D08"/>
    <w:rsid w:val="007703A9"/>
    <w:rsid w:val="007708EB"/>
    <w:rsid w:val="007709EC"/>
    <w:rsid w:val="00770AFA"/>
    <w:rsid w:val="00770BC0"/>
    <w:rsid w:val="00770E5B"/>
    <w:rsid w:val="00770F57"/>
    <w:rsid w:val="0077109B"/>
    <w:rsid w:val="0077135A"/>
    <w:rsid w:val="007713AB"/>
    <w:rsid w:val="0077145E"/>
    <w:rsid w:val="00771482"/>
    <w:rsid w:val="00771557"/>
    <w:rsid w:val="00771692"/>
    <w:rsid w:val="007716D5"/>
    <w:rsid w:val="00771762"/>
    <w:rsid w:val="0077196A"/>
    <w:rsid w:val="00771E23"/>
    <w:rsid w:val="0077209E"/>
    <w:rsid w:val="0077224E"/>
    <w:rsid w:val="007722AC"/>
    <w:rsid w:val="007725F0"/>
    <w:rsid w:val="007729B7"/>
    <w:rsid w:val="00772A32"/>
    <w:rsid w:val="00772BB4"/>
    <w:rsid w:val="00772BFE"/>
    <w:rsid w:val="00772DFA"/>
    <w:rsid w:val="00772FE9"/>
    <w:rsid w:val="0077325B"/>
    <w:rsid w:val="007733A0"/>
    <w:rsid w:val="00773862"/>
    <w:rsid w:val="00773FB4"/>
    <w:rsid w:val="00774278"/>
    <w:rsid w:val="007747F7"/>
    <w:rsid w:val="00774A45"/>
    <w:rsid w:val="00774B24"/>
    <w:rsid w:val="00774B71"/>
    <w:rsid w:val="00774C68"/>
    <w:rsid w:val="00774EB4"/>
    <w:rsid w:val="00774F05"/>
    <w:rsid w:val="00774F9C"/>
    <w:rsid w:val="007751CA"/>
    <w:rsid w:val="007752A0"/>
    <w:rsid w:val="007752F0"/>
    <w:rsid w:val="007756FC"/>
    <w:rsid w:val="0077571C"/>
    <w:rsid w:val="00775C30"/>
    <w:rsid w:val="00775C69"/>
    <w:rsid w:val="00775DF5"/>
    <w:rsid w:val="00776067"/>
    <w:rsid w:val="00776284"/>
    <w:rsid w:val="007767AA"/>
    <w:rsid w:val="0077683E"/>
    <w:rsid w:val="0077719B"/>
    <w:rsid w:val="0077720B"/>
    <w:rsid w:val="00777494"/>
    <w:rsid w:val="00777655"/>
    <w:rsid w:val="00777694"/>
    <w:rsid w:val="0078034E"/>
    <w:rsid w:val="00780669"/>
    <w:rsid w:val="00780B77"/>
    <w:rsid w:val="00780CC6"/>
    <w:rsid w:val="0078124B"/>
    <w:rsid w:val="0078133A"/>
    <w:rsid w:val="007813A6"/>
    <w:rsid w:val="0078150A"/>
    <w:rsid w:val="007815FE"/>
    <w:rsid w:val="00781876"/>
    <w:rsid w:val="00781ADC"/>
    <w:rsid w:val="00781C2E"/>
    <w:rsid w:val="00781E49"/>
    <w:rsid w:val="00781FB1"/>
    <w:rsid w:val="007829E4"/>
    <w:rsid w:val="00782B35"/>
    <w:rsid w:val="00782F81"/>
    <w:rsid w:val="00783042"/>
    <w:rsid w:val="007831D3"/>
    <w:rsid w:val="00783213"/>
    <w:rsid w:val="00783459"/>
    <w:rsid w:val="007839E1"/>
    <w:rsid w:val="00783A0A"/>
    <w:rsid w:val="00783AEC"/>
    <w:rsid w:val="00783B95"/>
    <w:rsid w:val="0078406E"/>
    <w:rsid w:val="0078414B"/>
    <w:rsid w:val="0078426E"/>
    <w:rsid w:val="007843A2"/>
    <w:rsid w:val="007843DB"/>
    <w:rsid w:val="00784D0A"/>
    <w:rsid w:val="00784E21"/>
    <w:rsid w:val="0078552B"/>
    <w:rsid w:val="007855A8"/>
    <w:rsid w:val="0078565D"/>
    <w:rsid w:val="00785C16"/>
    <w:rsid w:val="00785C98"/>
    <w:rsid w:val="00785EC8"/>
    <w:rsid w:val="007860AC"/>
    <w:rsid w:val="007861C8"/>
    <w:rsid w:val="00786264"/>
    <w:rsid w:val="00786334"/>
    <w:rsid w:val="00786782"/>
    <w:rsid w:val="0078687B"/>
    <w:rsid w:val="00786C0F"/>
    <w:rsid w:val="0078700A"/>
    <w:rsid w:val="007870AD"/>
    <w:rsid w:val="0078737A"/>
    <w:rsid w:val="0078787A"/>
    <w:rsid w:val="00787BCE"/>
    <w:rsid w:val="00787E99"/>
    <w:rsid w:val="007901EA"/>
    <w:rsid w:val="00790369"/>
    <w:rsid w:val="0079059E"/>
    <w:rsid w:val="00790DCA"/>
    <w:rsid w:val="00791068"/>
    <w:rsid w:val="0079143F"/>
    <w:rsid w:val="007914CF"/>
    <w:rsid w:val="00791B85"/>
    <w:rsid w:val="00791FA6"/>
    <w:rsid w:val="00792319"/>
    <w:rsid w:val="007923B0"/>
    <w:rsid w:val="00792481"/>
    <w:rsid w:val="007926C0"/>
    <w:rsid w:val="0079279E"/>
    <w:rsid w:val="00792B0B"/>
    <w:rsid w:val="00792C37"/>
    <w:rsid w:val="00792D65"/>
    <w:rsid w:val="00793450"/>
    <w:rsid w:val="007938B5"/>
    <w:rsid w:val="00793953"/>
    <w:rsid w:val="00793F36"/>
    <w:rsid w:val="007945A1"/>
    <w:rsid w:val="007946BE"/>
    <w:rsid w:val="007946C2"/>
    <w:rsid w:val="0079470E"/>
    <w:rsid w:val="00794750"/>
    <w:rsid w:val="00794760"/>
    <w:rsid w:val="00794772"/>
    <w:rsid w:val="00794885"/>
    <w:rsid w:val="00794DC7"/>
    <w:rsid w:val="00794EC9"/>
    <w:rsid w:val="00794F80"/>
    <w:rsid w:val="00794F8F"/>
    <w:rsid w:val="007950AA"/>
    <w:rsid w:val="00795375"/>
    <w:rsid w:val="007959E8"/>
    <w:rsid w:val="00795BA6"/>
    <w:rsid w:val="00795F05"/>
    <w:rsid w:val="007960F8"/>
    <w:rsid w:val="007961ED"/>
    <w:rsid w:val="00796391"/>
    <w:rsid w:val="007964EA"/>
    <w:rsid w:val="007969FE"/>
    <w:rsid w:val="00796BB8"/>
    <w:rsid w:val="00796D0D"/>
    <w:rsid w:val="0079712C"/>
    <w:rsid w:val="0079731D"/>
    <w:rsid w:val="00797404"/>
    <w:rsid w:val="0079747F"/>
    <w:rsid w:val="007975E5"/>
    <w:rsid w:val="00797DC0"/>
    <w:rsid w:val="00797DE2"/>
    <w:rsid w:val="007A072B"/>
    <w:rsid w:val="007A0A68"/>
    <w:rsid w:val="007A0CA0"/>
    <w:rsid w:val="007A0DF7"/>
    <w:rsid w:val="007A1713"/>
    <w:rsid w:val="007A1922"/>
    <w:rsid w:val="007A1CF8"/>
    <w:rsid w:val="007A2020"/>
    <w:rsid w:val="007A2243"/>
    <w:rsid w:val="007A25CC"/>
    <w:rsid w:val="007A268A"/>
    <w:rsid w:val="007A2836"/>
    <w:rsid w:val="007A2A21"/>
    <w:rsid w:val="007A2BA1"/>
    <w:rsid w:val="007A2C4C"/>
    <w:rsid w:val="007A2C83"/>
    <w:rsid w:val="007A32B4"/>
    <w:rsid w:val="007A3411"/>
    <w:rsid w:val="007A3628"/>
    <w:rsid w:val="007A3CDD"/>
    <w:rsid w:val="007A3E5B"/>
    <w:rsid w:val="007A435B"/>
    <w:rsid w:val="007A43EC"/>
    <w:rsid w:val="007A4472"/>
    <w:rsid w:val="007A4808"/>
    <w:rsid w:val="007A493E"/>
    <w:rsid w:val="007A4F2A"/>
    <w:rsid w:val="007A51E8"/>
    <w:rsid w:val="007A5303"/>
    <w:rsid w:val="007A53D7"/>
    <w:rsid w:val="007A56C8"/>
    <w:rsid w:val="007A5992"/>
    <w:rsid w:val="007A5A8C"/>
    <w:rsid w:val="007A63BF"/>
    <w:rsid w:val="007A6457"/>
    <w:rsid w:val="007A648D"/>
    <w:rsid w:val="007A654D"/>
    <w:rsid w:val="007A65C0"/>
    <w:rsid w:val="007A6748"/>
    <w:rsid w:val="007A679E"/>
    <w:rsid w:val="007A6A2E"/>
    <w:rsid w:val="007A6AC1"/>
    <w:rsid w:val="007A6AF3"/>
    <w:rsid w:val="007A6CBD"/>
    <w:rsid w:val="007A6D79"/>
    <w:rsid w:val="007A6FCA"/>
    <w:rsid w:val="007A70C4"/>
    <w:rsid w:val="007A74A2"/>
    <w:rsid w:val="007A756D"/>
    <w:rsid w:val="007A75D3"/>
    <w:rsid w:val="007A7F2C"/>
    <w:rsid w:val="007B019A"/>
    <w:rsid w:val="007B0540"/>
    <w:rsid w:val="007B0B2C"/>
    <w:rsid w:val="007B0B94"/>
    <w:rsid w:val="007B0F9B"/>
    <w:rsid w:val="007B1019"/>
    <w:rsid w:val="007B121C"/>
    <w:rsid w:val="007B172F"/>
    <w:rsid w:val="007B18AD"/>
    <w:rsid w:val="007B19F8"/>
    <w:rsid w:val="007B1BA7"/>
    <w:rsid w:val="007B1C50"/>
    <w:rsid w:val="007B1CF4"/>
    <w:rsid w:val="007B1D5C"/>
    <w:rsid w:val="007B1E0D"/>
    <w:rsid w:val="007B245B"/>
    <w:rsid w:val="007B28DA"/>
    <w:rsid w:val="007B29B2"/>
    <w:rsid w:val="007B2F24"/>
    <w:rsid w:val="007B30C4"/>
    <w:rsid w:val="007B3172"/>
    <w:rsid w:val="007B345B"/>
    <w:rsid w:val="007B35EB"/>
    <w:rsid w:val="007B36EC"/>
    <w:rsid w:val="007B3AA1"/>
    <w:rsid w:val="007B3ACF"/>
    <w:rsid w:val="007B3AF0"/>
    <w:rsid w:val="007B3B10"/>
    <w:rsid w:val="007B3E24"/>
    <w:rsid w:val="007B3F8A"/>
    <w:rsid w:val="007B4140"/>
    <w:rsid w:val="007B492D"/>
    <w:rsid w:val="007B4B51"/>
    <w:rsid w:val="007B4B70"/>
    <w:rsid w:val="007B4BA3"/>
    <w:rsid w:val="007B500E"/>
    <w:rsid w:val="007B5187"/>
    <w:rsid w:val="007B51C7"/>
    <w:rsid w:val="007B5A40"/>
    <w:rsid w:val="007B5BFF"/>
    <w:rsid w:val="007B5E3E"/>
    <w:rsid w:val="007B6147"/>
    <w:rsid w:val="007B641A"/>
    <w:rsid w:val="007B6424"/>
    <w:rsid w:val="007B691E"/>
    <w:rsid w:val="007B6BB2"/>
    <w:rsid w:val="007B6C6B"/>
    <w:rsid w:val="007B6E20"/>
    <w:rsid w:val="007B7016"/>
    <w:rsid w:val="007B7289"/>
    <w:rsid w:val="007B73D9"/>
    <w:rsid w:val="007B78FF"/>
    <w:rsid w:val="007B7CB0"/>
    <w:rsid w:val="007C007A"/>
    <w:rsid w:val="007C021F"/>
    <w:rsid w:val="007C0906"/>
    <w:rsid w:val="007C0C72"/>
    <w:rsid w:val="007C1300"/>
    <w:rsid w:val="007C15D5"/>
    <w:rsid w:val="007C1686"/>
    <w:rsid w:val="007C169A"/>
    <w:rsid w:val="007C16C7"/>
    <w:rsid w:val="007C17EA"/>
    <w:rsid w:val="007C18A2"/>
    <w:rsid w:val="007C1D81"/>
    <w:rsid w:val="007C1E0D"/>
    <w:rsid w:val="007C1E18"/>
    <w:rsid w:val="007C1F04"/>
    <w:rsid w:val="007C2392"/>
    <w:rsid w:val="007C279D"/>
    <w:rsid w:val="007C27C2"/>
    <w:rsid w:val="007C2A02"/>
    <w:rsid w:val="007C2C72"/>
    <w:rsid w:val="007C31DC"/>
    <w:rsid w:val="007C34EC"/>
    <w:rsid w:val="007C3A66"/>
    <w:rsid w:val="007C3D58"/>
    <w:rsid w:val="007C3D65"/>
    <w:rsid w:val="007C3D8A"/>
    <w:rsid w:val="007C3E00"/>
    <w:rsid w:val="007C3F4D"/>
    <w:rsid w:val="007C3FFD"/>
    <w:rsid w:val="007C4002"/>
    <w:rsid w:val="007C4236"/>
    <w:rsid w:val="007C4362"/>
    <w:rsid w:val="007C46F6"/>
    <w:rsid w:val="007C482D"/>
    <w:rsid w:val="007C486A"/>
    <w:rsid w:val="007C4876"/>
    <w:rsid w:val="007C4E04"/>
    <w:rsid w:val="007C51BA"/>
    <w:rsid w:val="007C52C7"/>
    <w:rsid w:val="007C5543"/>
    <w:rsid w:val="007C55A4"/>
    <w:rsid w:val="007C56F3"/>
    <w:rsid w:val="007C5840"/>
    <w:rsid w:val="007C58F5"/>
    <w:rsid w:val="007C5AAE"/>
    <w:rsid w:val="007C5ACC"/>
    <w:rsid w:val="007C64F4"/>
    <w:rsid w:val="007C66FF"/>
    <w:rsid w:val="007C6AD0"/>
    <w:rsid w:val="007C6D95"/>
    <w:rsid w:val="007C6ED6"/>
    <w:rsid w:val="007C7477"/>
    <w:rsid w:val="007C7503"/>
    <w:rsid w:val="007C7551"/>
    <w:rsid w:val="007C7A8C"/>
    <w:rsid w:val="007C7B32"/>
    <w:rsid w:val="007C7B37"/>
    <w:rsid w:val="007C7E9C"/>
    <w:rsid w:val="007D0117"/>
    <w:rsid w:val="007D0408"/>
    <w:rsid w:val="007D0652"/>
    <w:rsid w:val="007D117A"/>
    <w:rsid w:val="007D1210"/>
    <w:rsid w:val="007D12CC"/>
    <w:rsid w:val="007D16FC"/>
    <w:rsid w:val="007D18A8"/>
    <w:rsid w:val="007D1920"/>
    <w:rsid w:val="007D19E4"/>
    <w:rsid w:val="007D1C6E"/>
    <w:rsid w:val="007D1D35"/>
    <w:rsid w:val="007D1E35"/>
    <w:rsid w:val="007D1E68"/>
    <w:rsid w:val="007D2484"/>
    <w:rsid w:val="007D28A6"/>
    <w:rsid w:val="007D2C1D"/>
    <w:rsid w:val="007D2EB4"/>
    <w:rsid w:val="007D33CE"/>
    <w:rsid w:val="007D3D4A"/>
    <w:rsid w:val="007D4185"/>
    <w:rsid w:val="007D42DC"/>
    <w:rsid w:val="007D45B3"/>
    <w:rsid w:val="007D4970"/>
    <w:rsid w:val="007D53AF"/>
    <w:rsid w:val="007D5EB6"/>
    <w:rsid w:val="007D5EFC"/>
    <w:rsid w:val="007D6051"/>
    <w:rsid w:val="007D6318"/>
    <w:rsid w:val="007D6406"/>
    <w:rsid w:val="007D65A7"/>
    <w:rsid w:val="007D67E3"/>
    <w:rsid w:val="007D6939"/>
    <w:rsid w:val="007D6A24"/>
    <w:rsid w:val="007D6C30"/>
    <w:rsid w:val="007D6F15"/>
    <w:rsid w:val="007D7041"/>
    <w:rsid w:val="007D723A"/>
    <w:rsid w:val="007D7275"/>
    <w:rsid w:val="007D75EB"/>
    <w:rsid w:val="007D7829"/>
    <w:rsid w:val="007D7A69"/>
    <w:rsid w:val="007D7DA4"/>
    <w:rsid w:val="007D7EC3"/>
    <w:rsid w:val="007E0250"/>
    <w:rsid w:val="007E035C"/>
    <w:rsid w:val="007E0387"/>
    <w:rsid w:val="007E064F"/>
    <w:rsid w:val="007E0B62"/>
    <w:rsid w:val="007E0BA7"/>
    <w:rsid w:val="007E0D19"/>
    <w:rsid w:val="007E0D3D"/>
    <w:rsid w:val="007E13FC"/>
    <w:rsid w:val="007E1530"/>
    <w:rsid w:val="007E1585"/>
    <w:rsid w:val="007E160D"/>
    <w:rsid w:val="007E16C0"/>
    <w:rsid w:val="007E18F6"/>
    <w:rsid w:val="007E19FC"/>
    <w:rsid w:val="007E1C78"/>
    <w:rsid w:val="007E1C9B"/>
    <w:rsid w:val="007E240A"/>
    <w:rsid w:val="007E280A"/>
    <w:rsid w:val="007E28EA"/>
    <w:rsid w:val="007E3006"/>
    <w:rsid w:val="007E302A"/>
    <w:rsid w:val="007E3144"/>
    <w:rsid w:val="007E3232"/>
    <w:rsid w:val="007E3907"/>
    <w:rsid w:val="007E3956"/>
    <w:rsid w:val="007E3B94"/>
    <w:rsid w:val="007E3C83"/>
    <w:rsid w:val="007E40A9"/>
    <w:rsid w:val="007E46A8"/>
    <w:rsid w:val="007E49A0"/>
    <w:rsid w:val="007E4C7E"/>
    <w:rsid w:val="007E4DD3"/>
    <w:rsid w:val="007E524B"/>
    <w:rsid w:val="007E57AF"/>
    <w:rsid w:val="007E5C84"/>
    <w:rsid w:val="007E625B"/>
    <w:rsid w:val="007E6598"/>
    <w:rsid w:val="007E6734"/>
    <w:rsid w:val="007E6892"/>
    <w:rsid w:val="007E6941"/>
    <w:rsid w:val="007E69F9"/>
    <w:rsid w:val="007E6A43"/>
    <w:rsid w:val="007E6DA6"/>
    <w:rsid w:val="007E6FA3"/>
    <w:rsid w:val="007E7309"/>
    <w:rsid w:val="007E7756"/>
    <w:rsid w:val="007E7A8B"/>
    <w:rsid w:val="007E7C81"/>
    <w:rsid w:val="007E7FD0"/>
    <w:rsid w:val="007F00D3"/>
    <w:rsid w:val="007F02FD"/>
    <w:rsid w:val="007F03A1"/>
    <w:rsid w:val="007F0432"/>
    <w:rsid w:val="007F0475"/>
    <w:rsid w:val="007F0DD4"/>
    <w:rsid w:val="007F10A5"/>
    <w:rsid w:val="007F15F8"/>
    <w:rsid w:val="007F1875"/>
    <w:rsid w:val="007F1C5D"/>
    <w:rsid w:val="007F1D08"/>
    <w:rsid w:val="007F1F09"/>
    <w:rsid w:val="007F25DE"/>
    <w:rsid w:val="007F2831"/>
    <w:rsid w:val="007F28F5"/>
    <w:rsid w:val="007F34C6"/>
    <w:rsid w:val="007F3516"/>
    <w:rsid w:val="007F3906"/>
    <w:rsid w:val="007F3F59"/>
    <w:rsid w:val="007F4385"/>
    <w:rsid w:val="007F4790"/>
    <w:rsid w:val="007F48C1"/>
    <w:rsid w:val="007F48EB"/>
    <w:rsid w:val="007F4A1C"/>
    <w:rsid w:val="007F4EBE"/>
    <w:rsid w:val="007F5136"/>
    <w:rsid w:val="007F5185"/>
    <w:rsid w:val="007F530E"/>
    <w:rsid w:val="007F558F"/>
    <w:rsid w:val="007F563E"/>
    <w:rsid w:val="007F5676"/>
    <w:rsid w:val="007F5780"/>
    <w:rsid w:val="007F57B7"/>
    <w:rsid w:val="007F5A30"/>
    <w:rsid w:val="007F5CA7"/>
    <w:rsid w:val="007F6504"/>
    <w:rsid w:val="007F66D7"/>
    <w:rsid w:val="007F684A"/>
    <w:rsid w:val="007F6A37"/>
    <w:rsid w:val="007F6B69"/>
    <w:rsid w:val="007F6EB9"/>
    <w:rsid w:val="007F6F50"/>
    <w:rsid w:val="007F6FED"/>
    <w:rsid w:val="007F719A"/>
    <w:rsid w:val="007F75B2"/>
    <w:rsid w:val="007F7BB6"/>
    <w:rsid w:val="007F7F3C"/>
    <w:rsid w:val="007F7F67"/>
    <w:rsid w:val="00800724"/>
    <w:rsid w:val="00800931"/>
    <w:rsid w:val="0080093B"/>
    <w:rsid w:val="008013E8"/>
    <w:rsid w:val="00801412"/>
    <w:rsid w:val="00801443"/>
    <w:rsid w:val="008015F2"/>
    <w:rsid w:val="00801C8A"/>
    <w:rsid w:val="00801F2E"/>
    <w:rsid w:val="008020C4"/>
    <w:rsid w:val="0080229B"/>
    <w:rsid w:val="00802722"/>
    <w:rsid w:val="00803441"/>
    <w:rsid w:val="00803461"/>
    <w:rsid w:val="00803500"/>
    <w:rsid w:val="008040C2"/>
    <w:rsid w:val="00804D8F"/>
    <w:rsid w:val="0080518B"/>
    <w:rsid w:val="00805190"/>
    <w:rsid w:val="008053B9"/>
    <w:rsid w:val="008055C1"/>
    <w:rsid w:val="0080560E"/>
    <w:rsid w:val="008056E2"/>
    <w:rsid w:val="00805C82"/>
    <w:rsid w:val="00805E35"/>
    <w:rsid w:val="00806249"/>
    <w:rsid w:val="0080630F"/>
    <w:rsid w:val="008063DC"/>
    <w:rsid w:val="008065D5"/>
    <w:rsid w:val="00806680"/>
    <w:rsid w:val="008066C5"/>
    <w:rsid w:val="008068A4"/>
    <w:rsid w:val="008069BE"/>
    <w:rsid w:val="00806A6F"/>
    <w:rsid w:val="008073B7"/>
    <w:rsid w:val="008074B2"/>
    <w:rsid w:val="008077F4"/>
    <w:rsid w:val="00807C7D"/>
    <w:rsid w:val="00807DE1"/>
    <w:rsid w:val="00810613"/>
    <w:rsid w:val="008109E2"/>
    <w:rsid w:val="00810D17"/>
    <w:rsid w:val="00810F9B"/>
    <w:rsid w:val="0081128C"/>
    <w:rsid w:val="00811548"/>
    <w:rsid w:val="008118FF"/>
    <w:rsid w:val="00811ED9"/>
    <w:rsid w:val="00812311"/>
    <w:rsid w:val="008127F7"/>
    <w:rsid w:val="00812965"/>
    <w:rsid w:val="0081298D"/>
    <w:rsid w:val="008129F9"/>
    <w:rsid w:val="00812AC0"/>
    <w:rsid w:val="00812BF3"/>
    <w:rsid w:val="00812D17"/>
    <w:rsid w:val="0081306E"/>
    <w:rsid w:val="008130A0"/>
    <w:rsid w:val="0081336B"/>
    <w:rsid w:val="00813424"/>
    <w:rsid w:val="008136B1"/>
    <w:rsid w:val="00813808"/>
    <w:rsid w:val="00813966"/>
    <w:rsid w:val="008139AA"/>
    <w:rsid w:val="00813BEE"/>
    <w:rsid w:val="00813D2E"/>
    <w:rsid w:val="00813E6B"/>
    <w:rsid w:val="00813EC2"/>
    <w:rsid w:val="008141E6"/>
    <w:rsid w:val="0081423D"/>
    <w:rsid w:val="00814303"/>
    <w:rsid w:val="00814328"/>
    <w:rsid w:val="00814694"/>
    <w:rsid w:val="00814904"/>
    <w:rsid w:val="0081491E"/>
    <w:rsid w:val="00814AFF"/>
    <w:rsid w:val="00814B8B"/>
    <w:rsid w:val="00814D63"/>
    <w:rsid w:val="00814EF6"/>
    <w:rsid w:val="0081521A"/>
    <w:rsid w:val="00815295"/>
    <w:rsid w:val="008152A0"/>
    <w:rsid w:val="008154D0"/>
    <w:rsid w:val="0081564D"/>
    <w:rsid w:val="00815C54"/>
    <w:rsid w:val="00815EA5"/>
    <w:rsid w:val="00816134"/>
    <w:rsid w:val="00816327"/>
    <w:rsid w:val="0081691A"/>
    <w:rsid w:val="00816BC7"/>
    <w:rsid w:val="00816C4E"/>
    <w:rsid w:val="00816D6F"/>
    <w:rsid w:val="00817479"/>
    <w:rsid w:val="00817CF3"/>
    <w:rsid w:val="00817E88"/>
    <w:rsid w:val="00817EAB"/>
    <w:rsid w:val="008200F3"/>
    <w:rsid w:val="008205C1"/>
    <w:rsid w:val="00820662"/>
    <w:rsid w:val="00820965"/>
    <w:rsid w:val="00820A47"/>
    <w:rsid w:val="00820B6F"/>
    <w:rsid w:val="00820EBF"/>
    <w:rsid w:val="0082104E"/>
    <w:rsid w:val="00821221"/>
    <w:rsid w:val="00821BD4"/>
    <w:rsid w:val="00821C24"/>
    <w:rsid w:val="00821D6D"/>
    <w:rsid w:val="0082213D"/>
    <w:rsid w:val="00822D8C"/>
    <w:rsid w:val="00822D90"/>
    <w:rsid w:val="00823024"/>
    <w:rsid w:val="00823448"/>
    <w:rsid w:val="0082350A"/>
    <w:rsid w:val="00823512"/>
    <w:rsid w:val="00823D6A"/>
    <w:rsid w:val="00823DC0"/>
    <w:rsid w:val="00824087"/>
    <w:rsid w:val="00824332"/>
    <w:rsid w:val="008246EA"/>
    <w:rsid w:val="00824B88"/>
    <w:rsid w:val="00824D2D"/>
    <w:rsid w:val="00824F07"/>
    <w:rsid w:val="00824F12"/>
    <w:rsid w:val="00824FDF"/>
    <w:rsid w:val="008255B3"/>
    <w:rsid w:val="008256C0"/>
    <w:rsid w:val="0082597C"/>
    <w:rsid w:val="00825D6F"/>
    <w:rsid w:val="00826076"/>
    <w:rsid w:val="00826211"/>
    <w:rsid w:val="00826544"/>
    <w:rsid w:val="00826615"/>
    <w:rsid w:val="00826D30"/>
    <w:rsid w:val="00826EFE"/>
    <w:rsid w:val="00826F59"/>
    <w:rsid w:val="00827306"/>
    <w:rsid w:val="00827608"/>
    <w:rsid w:val="00827837"/>
    <w:rsid w:val="00827ADF"/>
    <w:rsid w:val="00827D86"/>
    <w:rsid w:val="008300F3"/>
    <w:rsid w:val="00830101"/>
    <w:rsid w:val="008301E7"/>
    <w:rsid w:val="0083026E"/>
    <w:rsid w:val="00830580"/>
    <w:rsid w:val="008315E7"/>
    <w:rsid w:val="00831636"/>
    <w:rsid w:val="0083163E"/>
    <w:rsid w:val="0083172F"/>
    <w:rsid w:val="00831C2C"/>
    <w:rsid w:val="00831CAF"/>
    <w:rsid w:val="00831D3C"/>
    <w:rsid w:val="008322F0"/>
    <w:rsid w:val="00832477"/>
    <w:rsid w:val="00832934"/>
    <w:rsid w:val="00832991"/>
    <w:rsid w:val="00832BD6"/>
    <w:rsid w:val="00832FD4"/>
    <w:rsid w:val="00833083"/>
    <w:rsid w:val="00833329"/>
    <w:rsid w:val="008333ED"/>
    <w:rsid w:val="008334D3"/>
    <w:rsid w:val="0083367D"/>
    <w:rsid w:val="00833735"/>
    <w:rsid w:val="00833A30"/>
    <w:rsid w:val="00833E82"/>
    <w:rsid w:val="00833F2D"/>
    <w:rsid w:val="00834306"/>
    <w:rsid w:val="00834543"/>
    <w:rsid w:val="008345D4"/>
    <w:rsid w:val="008345F7"/>
    <w:rsid w:val="00834823"/>
    <w:rsid w:val="00834A47"/>
    <w:rsid w:val="00835021"/>
    <w:rsid w:val="0083517C"/>
    <w:rsid w:val="0083525B"/>
    <w:rsid w:val="0083588D"/>
    <w:rsid w:val="00835C52"/>
    <w:rsid w:val="00835D2B"/>
    <w:rsid w:val="008364E1"/>
    <w:rsid w:val="008365C1"/>
    <w:rsid w:val="00836B51"/>
    <w:rsid w:val="00836CBA"/>
    <w:rsid w:val="00836DB3"/>
    <w:rsid w:val="00836E20"/>
    <w:rsid w:val="00837299"/>
    <w:rsid w:val="00837427"/>
    <w:rsid w:val="008376F1"/>
    <w:rsid w:val="00837CFC"/>
    <w:rsid w:val="00837D5F"/>
    <w:rsid w:val="008401F9"/>
    <w:rsid w:val="008402AE"/>
    <w:rsid w:val="00840A4D"/>
    <w:rsid w:val="00840E91"/>
    <w:rsid w:val="00841180"/>
    <w:rsid w:val="00841704"/>
    <w:rsid w:val="00841B04"/>
    <w:rsid w:val="00841FE3"/>
    <w:rsid w:val="0084222A"/>
    <w:rsid w:val="00842570"/>
    <w:rsid w:val="00842B06"/>
    <w:rsid w:val="00842CB3"/>
    <w:rsid w:val="00843078"/>
    <w:rsid w:val="0084325F"/>
    <w:rsid w:val="008434DD"/>
    <w:rsid w:val="00843C2B"/>
    <w:rsid w:val="00843E54"/>
    <w:rsid w:val="00844072"/>
    <w:rsid w:val="008440CD"/>
    <w:rsid w:val="00844354"/>
    <w:rsid w:val="00844413"/>
    <w:rsid w:val="0084465C"/>
    <w:rsid w:val="00844863"/>
    <w:rsid w:val="008448FC"/>
    <w:rsid w:val="008449AE"/>
    <w:rsid w:val="008449DE"/>
    <w:rsid w:val="00844B6F"/>
    <w:rsid w:val="00844FD1"/>
    <w:rsid w:val="00845139"/>
    <w:rsid w:val="0084518F"/>
    <w:rsid w:val="0084543A"/>
    <w:rsid w:val="00845652"/>
    <w:rsid w:val="008458AE"/>
    <w:rsid w:val="008459A6"/>
    <w:rsid w:val="00845E8D"/>
    <w:rsid w:val="0084609E"/>
    <w:rsid w:val="00846273"/>
    <w:rsid w:val="008464DF"/>
    <w:rsid w:val="00846689"/>
    <w:rsid w:val="008467A6"/>
    <w:rsid w:val="00846C81"/>
    <w:rsid w:val="00847293"/>
    <w:rsid w:val="0084739F"/>
    <w:rsid w:val="008477AB"/>
    <w:rsid w:val="00847966"/>
    <w:rsid w:val="00847CFD"/>
    <w:rsid w:val="00847D68"/>
    <w:rsid w:val="00847DBA"/>
    <w:rsid w:val="00847F3C"/>
    <w:rsid w:val="0085007A"/>
    <w:rsid w:val="00850178"/>
    <w:rsid w:val="00850B0D"/>
    <w:rsid w:val="00850B37"/>
    <w:rsid w:val="00850FC7"/>
    <w:rsid w:val="008514C9"/>
    <w:rsid w:val="00851542"/>
    <w:rsid w:val="00851644"/>
    <w:rsid w:val="008516F0"/>
    <w:rsid w:val="00851791"/>
    <w:rsid w:val="008519BA"/>
    <w:rsid w:val="00851B58"/>
    <w:rsid w:val="00851C6A"/>
    <w:rsid w:val="00851F28"/>
    <w:rsid w:val="00851F6F"/>
    <w:rsid w:val="0085256D"/>
    <w:rsid w:val="00852903"/>
    <w:rsid w:val="00852B27"/>
    <w:rsid w:val="00852D0F"/>
    <w:rsid w:val="008531C5"/>
    <w:rsid w:val="008534BC"/>
    <w:rsid w:val="00853719"/>
    <w:rsid w:val="00853831"/>
    <w:rsid w:val="00853B26"/>
    <w:rsid w:val="00854696"/>
    <w:rsid w:val="00854728"/>
    <w:rsid w:val="0085480C"/>
    <w:rsid w:val="00854B0A"/>
    <w:rsid w:val="00854C0E"/>
    <w:rsid w:val="00854CE2"/>
    <w:rsid w:val="00854D0B"/>
    <w:rsid w:val="00854E13"/>
    <w:rsid w:val="008550AD"/>
    <w:rsid w:val="0085538D"/>
    <w:rsid w:val="008554CF"/>
    <w:rsid w:val="00855782"/>
    <w:rsid w:val="00855F8B"/>
    <w:rsid w:val="008561B6"/>
    <w:rsid w:val="00856411"/>
    <w:rsid w:val="008568DC"/>
    <w:rsid w:val="00856A46"/>
    <w:rsid w:val="00857118"/>
    <w:rsid w:val="0085719D"/>
    <w:rsid w:val="0085771F"/>
    <w:rsid w:val="00857883"/>
    <w:rsid w:val="00857A55"/>
    <w:rsid w:val="00857CE9"/>
    <w:rsid w:val="00857D26"/>
    <w:rsid w:val="00857D5B"/>
    <w:rsid w:val="00860439"/>
    <w:rsid w:val="0086138C"/>
    <w:rsid w:val="008618E4"/>
    <w:rsid w:val="00861A15"/>
    <w:rsid w:val="00862209"/>
    <w:rsid w:val="0086253B"/>
    <w:rsid w:val="008627A5"/>
    <w:rsid w:val="00862989"/>
    <w:rsid w:val="0086299A"/>
    <w:rsid w:val="00862DC7"/>
    <w:rsid w:val="00862DEB"/>
    <w:rsid w:val="00862FCC"/>
    <w:rsid w:val="0086327C"/>
    <w:rsid w:val="00863856"/>
    <w:rsid w:val="00863955"/>
    <w:rsid w:val="008639B9"/>
    <w:rsid w:val="00863BB7"/>
    <w:rsid w:val="00863D77"/>
    <w:rsid w:val="00863DE4"/>
    <w:rsid w:val="00864296"/>
    <w:rsid w:val="0086451C"/>
    <w:rsid w:val="008646F2"/>
    <w:rsid w:val="00864713"/>
    <w:rsid w:val="00864730"/>
    <w:rsid w:val="00864948"/>
    <w:rsid w:val="00864CD4"/>
    <w:rsid w:val="00864D66"/>
    <w:rsid w:val="00864EB1"/>
    <w:rsid w:val="00865157"/>
    <w:rsid w:val="008652F1"/>
    <w:rsid w:val="00865A1F"/>
    <w:rsid w:val="00865E6C"/>
    <w:rsid w:val="00866004"/>
    <w:rsid w:val="008660BF"/>
    <w:rsid w:val="00866BB1"/>
    <w:rsid w:val="00866D75"/>
    <w:rsid w:val="00866DD5"/>
    <w:rsid w:val="00866E87"/>
    <w:rsid w:val="00867338"/>
    <w:rsid w:val="008673AA"/>
    <w:rsid w:val="008673E0"/>
    <w:rsid w:val="00867A8F"/>
    <w:rsid w:val="00867CE6"/>
    <w:rsid w:val="00867DF1"/>
    <w:rsid w:val="00867E67"/>
    <w:rsid w:val="00870345"/>
    <w:rsid w:val="00870391"/>
    <w:rsid w:val="0087064B"/>
    <w:rsid w:val="008708DA"/>
    <w:rsid w:val="00870A4C"/>
    <w:rsid w:val="00870AE4"/>
    <w:rsid w:val="00870DFA"/>
    <w:rsid w:val="00870F8E"/>
    <w:rsid w:val="008717CC"/>
    <w:rsid w:val="00871AE8"/>
    <w:rsid w:val="0087222C"/>
    <w:rsid w:val="00872233"/>
    <w:rsid w:val="00872514"/>
    <w:rsid w:val="00872745"/>
    <w:rsid w:val="00872819"/>
    <w:rsid w:val="00872BC8"/>
    <w:rsid w:val="00872C27"/>
    <w:rsid w:val="00872CED"/>
    <w:rsid w:val="00872D2E"/>
    <w:rsid w:val="00872D9C"/>
    <w:rsid w:val="008730D5"/>
    <w:rsid w:val="008730E8"/>
    <w:rsid w:val="00873294"/>
    <w:rsid w:val="00873539"/>
    <w:rsid w:val="00873B79"/>
    <w:rsid w:val="00873EE7"/>
    <w:rsid w:val="00874110"/>
    <w:rsid w:val="0087459F"/>
    <w:rsid w:val="00874B7D"/>
    <w:rsid w:val="00874C22"/>
    <w:rsid w:val="00874FAF"/>
    <w:rsid w:val="0087500A"/>
    <w:rsid w:val="00875436"/>
    <w:rsid w:val="008757EC"/>
    <w:rsid w:val="00875B46"/>
    <w:rsid w:val="008763DE"/>
    <w:rsid w:val="008765E4"/>
    <w:rsid w:val="008766D4"/>
    <w:rsid w:val="0087679E"/>
    <w:rsid w:val="00876A1B"/>
    <w:rsid w:val="00876B4B"/>
    <w:rsid w:val="00877260"/>
    <w:rsid w:val="00877389"/>
    <w:rsid w:val="00877403"/>
    <w:rsid w:val="00877421"/>
    <w:rsid w:val="00877441"/>
    <w:rsid w:val="008779AC"/>
    <w:rsid w:val="00877AC6"/>
    <w:rsid w:val="00877FB0"/>
    <w:rsid w:val="0088001A"/>
    <w:rsid w:val="008801A8"/>
    <w:rsid w:val="00880461"/>
    <w:rsid w:val="008804DD"/>
    <w:rsid w:val="0088071F"/>
    <w:rsid w:val="0088100F"/>
    <w:rsid w:val="008810CF"/>
    <w:rsid w:val="0088166C"/>
    <w:rsid w:val="00881751"/>
    <w:rsid w:val="00881C60"/>
    <w:rsid w:val="00881EA4"/>
    <w:rsid w:val="008821DD"/>
    <w:rsid w:val="0088238F"/>
    <w:rsid w:val="008825E2"/>
    <w:rsid w:val="00882688"/>
    <w:rsid w:val="008826D6"/>
    <w:rsid w:val="008828E5"/>
    <w:rsid w:val="00882CE5"/>
    <w:rsid w:val="00882D85"/>
    <w:rsid w:val="00882DBD"/>
    <w:rsid w:val="00882DF1"/>
    <w:rsid w:val="008832E0"/>
    <w:rsid w:val="00883319"/>
    <w:rsid w:val="008834AB"/>
    <w:rsid w:val="00883AB8"/>
    <w:rsid w:val="00883C38"/>
    <w:rsid w:val="00883D11"/>
    <w:rsid w:val="00883F76"/>
    <w:rsid w:val="00884186"/>
    <w:rsid w:val="008843BB"/>
    <w:rsid w:val="008844B4"/>
    <w:rsid w:val="008847C1"/>
    <w:rsid w:val="00884A73"/>
    <w:rsid w:val="00884CD7"/>
    <w:rsid w:val="008851EA"/>
    <w:rsid w:val="0088535D"/>
    <w:rsid w:val="0088556C"/>
    <w:rsid w:val="0088584D"/>
    <w:rsid w:val="00885D13"/>
    <w:rsid w:val="00885E22"/>
    <w:rsid w:val="00886276"/>
    <w:rsid w:val="008869A4"/>
    <w:rsid w:val="00886DCD"/>
    <w:rsid w:val="008871E0"/>
    <w:rsid w:val="00887281"/>
    <w:rsid w:val="00887523"/>
    <w:rsid w:val="0088762E"/>
    <w:rsid w:val="00887828"/>
    <w:rsid w:val="0088799F"/>
    <w:rsid w:val="00887CD4"/>
    <w:rsid w:val="00887E4F"/>
    <w:rsid w:val="00890075"/>
    <w:rsid w:val="008902FB"/>
    <w:rsid w:val="0089058D"/>
    <w:rsid w:val="00890A18"/>
    <w:rsid w:val="00890D62"/>
    <w:rsid w:val="0089159B"/>
    <w:rsid w:val="0089174B"/>
    <w:rsid w:val="00891908"/>
    <w:rsid w:val="0089198B"/>
    <w:rsid w:val="00891E60"/>
    <w:rsid w:val="00892110"/>
    <w:rsid w:val="00892162"/>
    <w:rsid w:val="008923B0"/>
    <w:rsid w:val="0089256B"/>
    <w:rsid w:val="00892869"/>
    <w:rsid w:val="00892A56"/>
    <w:rsid w:val="00892E9B"/>
    <w:rsid w:val="00892EB1"/>
    <w:rsid w:val="00892FB4"/>
    <w:rsid w:val="00893304"/>
    <w:rsid w:val="0089330B"/>
    <w:rsid w:val="00893373"/>
    <w:rsid w:val="00893C3D"/>
    <w:rsid w:val="00894035"/>
    <w:rsid w:val="008942D2"/>
    <w:rsid w:val="008943D8"/>
    <w:rsid w:val="0089476A"/>
    <w:rsid w:val="00894828"/>
    <w:rsid w:val="008948E4"/>
    <w:rsid w:val="00894933"/>
    <w:rsid w:val="00894A64"/>
    <w:rsid w:val="00894A83"/>
    <w:rsid w:val="00894C08"/>
    <w:rsid w:val="00894E9A"/>
    <w:rsid w:val="008951A9"/>
    <w:rsid w:val="008952C7"/>
    <w:rsid w:val="008952D8"/>
    <w:rsid w:val="00895927"/>
    <w:rsid w:val="0089596C"/>
    <w:rsid w:val="00895E40"/>
    <w:rsid w:val="00895E41"/>
    <w:rsid w:val="00896772"/>
    <w:rsid w:val="00896BF1"/>
    <w:rsid w:val="00896E28"/>
    <w:rsid w:val="008971EF"/>
    <w:rsid w:val="0089743F"/>
    <w:rsid w:val="00897573"/>
    <w:rsid w:val="00897AC8"/>
    <w:rsid w:val="00897D39"/>
    <w:rsid w:val="00897D97"/>
    <w:rsid w:val="008A0013"/>
    <w:rsid w:val="008A0137"/>
    <w:rsid w:val="008A05EE"/>
    <w:rsid w:val="008A060C"/>
    <w:rsid w:val="008A084A"/>
    <w:rsid w:val="008A096C"/>
    <w:rsid w:val="008A0A0D"/>
    <w:rsid w:val="008A0A71"/>
    <w:rsid w:val="008A1105"/>
    <w:rsid w:val="008A11C3"/>
    <w:rsid w:val="008A1879"/>
    <w:rsid w:val="008A199F"/>
    <w:rsid w:val="008A1E1A"/>
    <w:rsid w:val="008A1F90"/>
    <w:rsid w:val="008A1FAE"/>
    <w:rsid w:val="008A23EA"/>
    <w:rsid w:val="008A251E"/>
    <w:rsid w:val="008A2FB7"/>
    <w:rsid w:val="008A305F"/>
    <w:rsid w:val="008A3723"/>
    <w:rsid w:val="008A3AFE"/>
    <w:rsid w:val="008A41B3"/>
    <w:rsid w:val="008A41EF"/>
    <w:rsid w:val="008A43B7"/>
    <w:rsid w:val="008A43DE"/>
    <w:rsid w:val="008A4981"/>
    <w:rsid w:val="008A52AB"/>
    <w:rsid w:val="008A52C1"/>
    <w:rsid w:val="008A576C"/>
    <w:rsid w:val="008A6212"/>
    <w:rsid w:val="008A66C5"/>
    <w:rsid w:val="008A674E"/>
    <w:rsid w:val="008A682F"/>
    <w:rsid w:val="008A6929"/>
    <w:rsid w:val="008A6FE1"/>
    <w:rsid w:val="008A7032"/>
    <w:rsid w:val="008A7215"/>
    <w:rsid w:val="008A74E0"/>
    <w:rsid w:val="008A787A"/>
    <w:rsid w:val="008A7C96"/>
    <w:rsid w:val="008A7DAE"/>
    <w:rsid w:val="008B032E"/>
    <w:rsid w:val="008B04E7"/>
    <w:rsid w:val="008B0799"/>
    <w:rsid w:val="008B0B95"/>
    <w:rsid w:val="008B12E6"/>
    <w:rsid w:val="008B1350"/>
    <w:rsid w:val="008B1381"/>
    <w:rsid w:val="008B13FF"/>
    <w:rsid w:val="008B16F1"/>
    <w:rsid w:val="008B17B4"/>
    <w:rsid w:val="008B1B64"/>
    <w:rsid w:val="008B1C98"/>
    <w:rsid w:val="008B2109"/>
    <w:rsid w:val="008B2204"/>
    <w:rsid w:val="008B22A4"/>
    <w:rsid w:val="008B36CA"/>
    <w:rsid w:val="008B3749"/>
    <w:rsid w:val="008B39BF"/>
    <w:rsid w:val="008B3DA3"/>
    <w:rsid w:val="008B3FA8"/>
    <w:rsid w:val="008B413A"/>
    <w:rsid w:val="008B4267"/>
    <w:rsid w:val="008B47AA"/>
    <w:rsid w:val="008B4EBA"/>
    <w:rsid w:val="008B4FE7"/>
    <w:rsid w:val="008B4FFE"/>
    <w:rsid w:val="008B542B"/>
    <w:rsid w:val="008B58AE"/>
    <w:rsid w:val="008B5D7E"/>
    <w:rsid w:val="008B5EBF"/>
    <w:rsid w:val="008B5EF8"/>
    <w:rsid w:val="008B62C9"/>
    <w:rsid w:val="008B6463"/>
    <w:rsid w:val="008B6596"/>
    <w:rsid w:val="008B662C"/>
    <w:rsid w:val="008B66A3"/>
    <w:rsid w:val="008B674F"/>
    <w:rsid w:val="008B680E"/>
    <w:rsid w:val="008B6907"/>
    <w:rsid w:val="008B6E2A"/>
    <w:rsid w:val="008B7318"/>
    <w:rsid w:val="008B7946"/>
    <w:rsid w:val="008B79E5"/>
    <w:rsid w:val="008B79E9"/>
    <w:rsid w:val="008B7A46"/>
    <w:rsid w:val="008B7CD5"/>
    <w:rsid w:val="008B7E9E"/>
    <w:rsid w:val="008C032A"/>
    <w:rsid w:val="008C0607"/>
    <w:rsid w:val="008C0790"/>
    <w:rsid w:val="008C0975"/>
    <w:rsid w:val="008C0BEC"/>
    <w:rsid w:val="008C0DB0"/>
    <w:rsid w:val="008C0F31"/>
    <w:rsid w:val="008C1301"/>
    <w:rsid w:val="008C14CB"/>
    <w:rsid w:val="008C1560"/>
    <w:rsid w:val="008C164C"/>
    <w:rsid w:val="008C18A7"/>
    <w:rsid w:val="008C18F1"/>
    <w:rsid w:val="008C1CDC"/>
    <w:rsid w:val="008C22D3"/>
    <w:rsid w:val="008C2524"/>
    <w:rsid w:val="008C2755"/>
    <w:rsid w:val="008C2A22"/>
    <w:rsid w:val="008C2BA2"/>
    <w:rsid w:val="008C33CF"/>
    <w:rsid w:val="008C35F9"/>
    <w:rsid w:val="008C390B"/>
    <w:rsid w:val="008C3A0C"/>
    <w:rsid w:val="008C3B23"/>
    <w:rsid w:val="008C3B73"/>
    <w:rsid w:val="008C3BEB"/>
    <w:rsid w:val="008C3E04"/>
    <w:rsid w:val="008C42B7"/>
    <w:rsid w:val="008C45C3"/>
    <w:rsid w:val="008C464F"/>
    <w:rsid w:val="008C4756"/>
    <w:rsid w:val="008C47AF"/>
    <w:rsid w:val="008C49F3"/>
    <w:rsid w:val="008C4A18"/>
    <w:rsid w:val="008C4AAD"/>
    <w:rsid w:val="008C4EE9"/>
    <w:rsid w:val="008C4F3C"/>
    <w:rsid w:val="008C5259"/>
    <w:rsid w:val="008C5A94"/>
    <w:rsid w:val="008C5C45"/>
    <w:rsid w:val="008C6000"/>
    <w:rsid w:val="008C64C6"/>
    <w:rsid w:val="008C66A8"/>
    <w:rsid w:val="008C682E"/>
    <w:rsid w:val="008C69BD"/>
    <w:rsid w:val="008C6EC6"/>
    <w:rsid w:val="008C7181"/>
    <w:rsid w:val="008C71B0"/>
    <w:rsid w:val="008C7644"/>
    <w:rsid w:val="008C76F1"/>
    <w:rsid w:val="008C788E"/>
    <w:rsid w:val="008C7AA4"/>
    <w:rsid w:val="008C7B03"/>
    <w:rsid w:val="008C7B51"/>
    <w:rsid w:val="008C7F53"/>
    <w:rsid w:val="008D00E0"/>
    <w:rsid w:val="008D038F"/>
    <w:rsid w:val="008D04F8"/>
    <w:rsid w:val="008D0547"/>
    <w:rsid w:val="008D0BD6"/>
    <w:rsid w:val="008D0E3B"/>
    <w:rsid w:val="008D1303"/>
    <w:rsid w:val="008D14AD"/>
    <w:rsid w:val="008D1660"/>
    <w:rsid w:val="008D1882"/>
    <w:rsid w:val="008D1F5A"/>
    <w:rsid w:val="008D218E"/>
    <w:rsid w:val="008D21C8"/>
    <w:rsid w:val="008D2452"/>
    <w:rsid w:val="008D25CD"/>
    <w:rsid w:val="008D282A"/>
    <w:rsid w:val="008D2837"/>
    <w:rsid w:val="008D2D94"/>
    <w:rsid w:val="008D2E61"/>
    <w:rsid w:val="008D30D1"/>
    <w:rsid w:val="008D345F"/>
    <w:rsid w:val="008D3560"/>
    <w:rsid w:val="008D3AFC"/>
    <w:rsid w:val="008D3B8B"/>
    <w:rsid w:val="008D3BE8"/>
    <w:rsid w:val="008D3EF2"/>
    <w:rsid w:val="008D4062"/>
    <w:rsid w:val="008D449A"/>
    <w:rsid w:val="008D4522"/>
    <w:rsid w:val="008D4531"/>
    <w:rsid w:val="008D46B9"/>
    <w:rsid w:val="008D4AFA"/>
    <w:rsid w:val="008D4E0F"/>
    <w:rsid w:val="008D564A"/>
    <w:rsid w:val="008D596F"/>
    <w:rsid w:val="008D6719"/>
    <w:rsid w:val="008D67E1"/>
    <w:rsid w:val="008D6989"/>
    <w:rsid w:val="008D6E50"/>
    <w:rsid w:val="008D7621"/>
    <w:rsid w:val="008D76E8"/>
    <w:rsid w:val="008D79DB"/>
    <w:rsid w:val="008D7DD1"/>
    <w:rsid w:val="008E088D"/>
    <w:rsid w:val="008E0A42"/>
    <w:rsid w:val="008E0A76"/>
    <w:rsid w:val="008E0AA3"/>
    <w:rsid w:val="008E0CC5"/>
    <w:rsid w:val="008E0FFB"/>
    <w:rsid w:val="008E1275"/>
    <w:rsid w:val="008E1385"/>
    <w:rsid w:val="008E1389"/>
    <w:rsid w:val="008E1847"/>
    <w:rsid w:val="008E18E8"/>
    <w:rsid w:val="008E1A2A"/>
    <w:rsid w:val="008E1C04"/>
    <w:rsid w:val="008E1C77"/>
    <w:rsid w:val="008E1E7A"/>
    <w:rsid w:val="008E1F24"/>
    <w:rsid w:val="008E217F"/>
    <w:rsid w:val="008E21B1"/>
    <w:rsid w:val="008E29F5"/>
    <w:rsid w:val="008E2AD3"/>
    <w:rsid w:val="008E2BD3"/>
    <w:rsid w:val="008E2F4E"/>
    <w:rsid w:val="008E3060"/>
    <w:rsid w:val="008E31D7"/>
    <w:rsid w:val="008E325E"/>
    <w:rsid w:val="008E3402"/>
    <w:rsid w:val="008E360C"/>
    <w:rsid w:val="008E3853"/>
    <w:rsid w:val="008E3A22"/>
    <w:rsid w:val="008E3A60"/>
    <w:rsid w:val="008E3E47"/>
    <w:rsid w:val="008E456F"/>
    <w:rsid w:val="008E49B4"/>
    <w:rsid w:val="008E4FA9"/>
    <w:rsid w:val="008E50C5"/>
    <w:rsid w:val="008E5113"/>
    <w:rsid w:val="008E5446"/>
    <w:rsid w:val="008E5494"/>
    <w:rsid w:val="008E5747"/>
    <w:rsid w:val="008E5956"/>
    <w:rsid w:val="008E5B90"/>
    <w:rsid w:val="008E5F8D"/>
    <w:rsid w:val="008E6097"/>
    <w:rsid w:val="008E61E1"/>
    <w:rsid w:val="008E6228"/>
    <w:rsid w:val="008E628E"/>
    <w:rsid w:val="008E6706"/>
    <w:rsid w:val="008E682E"/>
    <w:rsid w:val="008E6DD4"/>
    <w:rsid w:val="008E6F08"/>
    <w:rsid w:val="008E70C1"/>
    <w:rsid w:val="008E792C"/>
    <w:rsid w:val="008E79A8"/>
    <w:rsid w:val="008E7CC3"/>
    <w:rsid w:val="008E7D8A"/>
    <w:rsid w:val="008E7DCF"/>
    <w:rsid w:val="008E7EB8"/>
    <w:rsid w:val="008E7F88"/>
    <w:rsid w:val="008F0688"/>
    <w:rsid w:val="008F080D"/>
    <w:rsid w:val="008F09A5"/>
    <w:rsid w:val="008F0ABE"/>
    <w:rsid w:val="008F0FD3"/>
    <w:rsid w:val="008F1208"/>
    <w:rsid w:val="008F14A4"/>
    <w:rsid w:val="008F1B13"/>
    <w:rsid w:val="008F1DAA"/>
    <w:rsid w:val="008F2068"/>
    <w:rsid w:val="008F2425"/>
    <w:rsid w:val="008F24C5"/>
    <w:rsid w:val="008F2528"/>
    <w:rsid w:val="008F255A"/>
    <w:rsid w:val="008F25DB"/>
    <w:rsid w:val="008F27EB"/>
    <w:rsid w:val="008F2826"/>
    <w:rsid w:val="008F2B76"/>
    <w:rsid w:val="008F2E58"/>
    <w:rsid w:val="008F318A"/>
    <w:rsid w:val="008F3C18"/>
    <w:rsid w:val="008F3C66"/>
    <w:rsid w:val="008F3FCC"/>
    <w:rsid w:val="008F44DE"/>
    <w:rsid w:val="008F4EB7"/>
    <w:rsid w:val="008F4F78"/>
    <w:rsid w:val="008F5449"/>
    <w:rsid w:val="008F5566"/>
    <w:rsid w:val="008F57BD"/>
    <w:rsid w:val="008F5B6C"/>
    <w:rsid w:val="008F5BA6"/>
    <w:rsid w:val="008F63D7"/>
    <w:rsid w:val="008F6618"/>
    <w:rsid w:val="008F6729"/>
    <w:rsid w:val="008F6934"/>
    <w:rsid w:val="008F6AB0"/>
    <w:rsid w:val="008F6CEE"/>
    <w:rsid w:val="008F7072"/>
    <w:rsid w:val="008F733D"/>
    <w:rsid w:val="008F7A71"/>
    <w:rsid w:val="008F7A89"/>
    <w:rsid w:val="008F7A96"/>
    <w:rsid w:val="008F7CB7"/>
    <w:rsid w:val="008F7D95"/>
    <w:rsid w:val="008F7F41"/>
    <w:rsid w:val="0090075B"/>
    <w:rsid w:val="00901043"/>
    <w:rsid w:val="00901291"/>
    <w:rsid w:val="009014E9"/>
    <w:rsid w:val="0090191B"/>
    <w:rsid w:val="00901B3B"/>
    <w:rsid w:val="00901F66"/>
    <w:rsid w:val="00901F82"/>
    <w:rsid w:val="0090210F"/>
    <w:rsid w:val="00902195"/>
    <w:rsid w:val="00902274"/>
    <w:rsid w:val="00902343"/>
    <w:rsid w:val="00902579"/>
    <w:rsid w:val="0090281E"/>
    <w:rsid w:val="00902E4A"/>
    <w:rsid w:val="0090307F"/>
    <w:rsid w:val="0090350B"/>
    <w:rsid w:val="0090358F"/>
    <w:rsid w:val="009036DA"/>
    <w:rsid w:val="0090381E"/>
    <w:rsid w:val="00903861"/>
    <w:rsid w:val="009038F7"/>
    <w:rsid w:val="00903CB8"/>
    <w:rsid w:val="00903F6D"/>
    <w:rsid w:val="009042F9"/>
    <w:rsid w:val="00904661"/>
    <w:rsid w:val="0090474B"/>
    <w:rsid w:val="00904AB4"/>
    <w:rsid w:val="00904D4D"/>
    <w:rsid w:val="00904EBB"/>
    <w:rsid w:val="00904EDA"/>
    <w:rsid w:val="009052D6"/>
    <w:rsid w:val="00905554"/>
    <w:rsid w:val="009055F3"/>
    <w:rsid w:val="00905645"/>
    <w:rsid w:val="00905799"/>
    <w:rsid w:val="00905822"/>
    <w:rsid w:val="00905D05"/>
    <w:rsid w:val="00906279"/>
    <w:rsid w:val="009064FA"/>
    <w:rsid w:val="00906966"/>
    <w:rsid w:val="00906A41"/>
    <w:rsid w:val="00906A80"/>
    <w:rsid w:val="00906B6A"/>
    <w:rsid w:val="00906CAC"/>
    <w:rsid w:val="0090727B"/>
    <w:rsid w:val="009073DD"/>
    <w:rsid w:val="009075E9"/>
    <w:rsid w:val="009076A9"/>
    <w:rsid w:val="00907CCB"/>
    <w:rsid w:val="00907CF8"/>
    <w:rsid w:val="0091012D"/>
    <w:rsid w:val="00910750"/>
    <w:rsid w:val="009109E0"/>
    <w:rsid w:val="00911280"/>
    <w:rsid w:val="00911447"/>
    <w:rsid w:val="00911692"/>
    <w:rsid w:val="009117F4"/>
    <w:rsid w:val="009118AF"/>
    <w:rsid w:val="00911D44"/>
    <w:rsid w:val="00911EBA"/>
    <w:rsid w:val="00911F7C"/>
    <w:rsid w:val="00912785"/>
    <w:rsid w:val="009129CB"/>
    <w:rsid w:val="00912EB4"/>
    <w:rsid w:val="0091308B"/>
    <w:rsid w:val="00913208"/>
    <w:rsid w:val="00913B3D"/>
    <w:rsid w:val="00913C00"/>
    <w:rsid w:val="0091458D"/>
    <w:rsid w:val="00914600"/>
    <w:rsid w:val="00914AA5"/>
    <w:rsid w:val="00914ADA"/>
    <w:rsid w:val="00914B5F"/>
    <w:rsid w:val="00914C27"/>
    <w:rsid w:val="00914D19"/>
    <w:rsid w:val="00914FEB"/>
    <w:rsid w:val="00915725"/>
    <w:rsid w:val="00915783"/>
    <w:rsid w:val="009158B1"/>
    <w:rsid w:val="00915ADE"/>
    <w:rsid w:val="00915BCA"/>
    <w:rsid w:val="00915C30"/>
    <w:rsid w:val="00915CE2"/>
    <w:rsid w:val="0091628C"/>
    <w:rsid w:val="0091699D"/>
    <w:rsid w:val="00916B34"/>
    <w:rsid w:val="00916C5B"/>
    <w:rsid w:val="00916F32"/>
    <w:rsid w:val="0091715F"/>
    <w:rsid w:val="0091793A"/>
    <w:rsid w:val="00917CB8"/>
    <w:rsid w:val="00917EBA"/>
    <w:rsid w:val="00920261"/>
    <w:rsid w:val="0092061A"/>
    <w:rsid w:val="0092062C"/>
    <w:rsid w:val="009209F3"/>
    <w:rsid w:val="00920FF1"/>
    <w:rsid w:val="00921115"/>
    <w:rsid w:val="009214A7"/>
    <w:rsid w:val="0092191B"/>
    <w:rsid w:val="00921AED"/>
    <w:rsid w:val="00921B09"/>
    <w:rsid w:val="00921C08"/>
    <w:rsid w:val="00921D7F"/>
    <w:rsid w:val="009226FE"/>
    <w:rsid w:val="00922962"/>
    <w:rsid w:val="00922E74"/>
    <w:rsid w:val="00923107"/>
    <w:rsid w:val="0092364F"/>
    <w:rsid w:val="00923680"/>
    <w:rsid w:val="0092378A"/>
    <w:rsid w:val="00923F5A"/>
    <w:rsid w:val="00924428"/>
    <w:rsid w:val="00924DCB"/>
    <w:rsid w:val="009254A0"/>
    <w:rsid w:val="00925627"/>
    <w:rsid w:val="00925B41"/>
    <w:rsid w:val="00925BB5"/>
    <w:rsid w:val="00925E61"/>
    <w:rsid w:val="00925E84"/>
    <w:rsid w:val="00925F00"/>
    <w:rsid w:val="00925F98"/>
    <w:rsid w:val="00925FD4"/>
    <w:rsid w:val="00926162"/>
    <w:rsid w:val="0092618F"/>
    <w:rsid w:val="0092622B"/>
    <w:rsid w:val="009269A5"/>
    <w:rsid w:val="00926B5F"/>
    <w:rsid w:val="00926B96"/>
    <w:rsid w:val="00927155"/>
    <w:rsid w:val="0092716F"/>
    <w:rsid w:val="00927444"/>
    <w:rsid w:val="0092786E"/>
    <w:rsid w:val="00927E10"/>
    <w:rsid w:val="00927EDD"/>
    <w:rsid w:val="0093004E"/>
    <w:rsid w:val="0093023C"/>
    <w:rsid w:val="009306CE"/>
    <w:rsid w:val="009309EE"/>
    <w:rsid w:val="00930DA4"/>
    <w:rsid w:val="00930E34"/>
    <w:rsid w:val="009311D2"/>
    <w:rsid w:val="009316C8"/>
    <w:rsid w:val="00932334"/>
    <w:rsid w:val="00932623"/>
    <w:rsid w:val="00932859"/>
    <w:rsid w:val="009328A8"/>
    <w:rsid w:val="00932CAF"/>
    <w:rsid w:val="00932DD8"/>
    <w:rsid w:val="00932EB3"/>
    <w:rsid w:val="00933412"/>
    <w:rsid w:val="00933851"/>
    <w:rsid w:val="00933D10"/>
    <w:rsid w:val="00934432"/>
    <w:rsid w:val="00934847"/>
    <w:rsid w:val="00935160"/>
    <w:rsid w:val="009355A6"/>
    <w:rsid w:val="009358FA"/>
    <w:rsid w:val="0093596C"/>
    <w:rsid w:val="00935E51"/>
    <w:rsid w:val="009369AF"/>
    <w:rsid w:val="00937A3E"/>
    <w:rsid w:val="00937ADB"/>
    <w:rsid w:val="00937AF2"/>
    <w:rsid w:val="00937BD2"/>
    <w:rsid w:val="00937D54"/>
    <w:rsid w:val="00937E04"/>
    <w:rsid w:val="00937F00"/>
    <w:rsid w:val="00937F69"/>
    <w:rsid w:val="00940023"/>
    <w:rsid w:val="00940134"/>
    <w:rsid w:val="00940BDA"/>
    <w:rsid w:val="00940E61"/>
    <w:rsid w:val="00940EE3"/>
    <w:rsid w:val="00940FA8"/>
    <w:rsid w:val="00940FAE"/>
    <w:rsid w:val="00941159"/>
    <w:rsid w:val="0094140D"/>
    <w:rsid w:val="00941593"/>
    <w:rsid w:val="0094180A"/>
    <w:rsid w:val="00941AA7"/>
    <w:rsid w:val="00941B7B"/>
    <w:rsid w:val="00941C1D"/>
    <w:rsid w:val="00941DCD"/>
    <w:rsid w:val="00941F4E"/>
    <w:rsid w:val="009422C7"/>
    <w:rsid w:val="009429FA"/>
    <w:rsid w:val="00942FAD"/>
    <w:rsid w:val="009432D8"/>
    <w:rsid w:val="009432DC"/>
    <w:rsid w:val="00943333"/>
    <w:rsid w:val="009434E1"/>
    <w:rsid w:val="00943509"/>
    <w:rsid w:val="00943773"/>
    <w:rsid w:val="00944602"/>
    <w:rsid w:val="0094465C"/>
    <w:rsid w:val="00944A89"/>
    <w:rsid w:val="00944C85"/>
    <w:rsid w:val="00944FFF"/>
    <w:rsid w:val="00945127"/>
    <w:rsid w:val="009453A0"/>
    <w:rsid w:val="009454A3"/>
    <w:rsid w:val="00945642"/>
    <w:rsid w:val="00945747"/>
    <w:rsid w:val="00945965"/>
    <w:rsid w:val="00945A84"/>
    <w:rsid w:val="00945BCC"/>
    <w:rsid w:val="00945C9C"/>
    <w:rsid w:val="00945F68"/>
    <w:rsid w:val="0094608C"/>
    <w:rsid w:val="00946214"/>
    <w:rsid w:val="00946571"/>
    <w:rsid w:val="00946572"/>
    <w:rsid w:val="00946596"/>
    <w:rsid w:val="009465E2"/>
    <w:rsid w:val="0094666E"/>
    <w:rsid w:val="00946878"/>
    <w:rsid w:val="00946952"/>
    <w:rsid w:val="00946C4B"/>
    <w:rsid w:val="009472FC"/>
    <w:rsid w:val="0094784A"/>
    <w:rsid w:val="009479CE"/>
    <w:rsid w:val="00947DB3"/>
    <w:rsid w:val="00947E30"/>
    <w:rsid w:val="00950648"/>
    <w:rsid w:val="009508F4"/>
    <w:rsid w:val="00950C08"/>
    <w:rsid w:val="00951077"/>
    <w:rsid w:val="00951266"/>
    <w:rsid w:val="00951482"/>
    <w:rsid w:val="009515D7"/>
    <w:rsid w:val="00951CE4"/>
    <w:rsid w:val="009520D1"/>
    <w:rsid w:val="009524BE"/>
    <w:rsid w:val="00952572"/>
    <w:rsid w:val="00952A83"/>
    <w:rsid w:val="00952CA3"/>
    <w:rsid w:val="00952D86"/>
    <w:rsid w:val="00952FA2"/>
    <w:rsid w:val="00953147"/>
    <w:rsid w:val="009536F7"/>
    <w:rsid w:val="009539DA"/>
    <w:rsid w:val="00953A97"/>
    <w:rsid w:val="00953D70"/>
    <w:rsid w:val="00953F5F"/>
    <w:rsid w:val="00954112"/>
    <w:rsid w:val="00954159"/>
    <w:rsid w:val="00954227"/>
    <w:rsid w:val="009545F5"/>
    <w:rsid w:val="0095467A"/>
    <w:rsid w:val="00954A6F"/>
    <w:rsid w:val="00954A92"/>
    <w:rsid w:val="00954A9E"/>
    <w:rsid w:val="00954B8F"/>
    <w:rsid w:val="00954CEB"/>
    <w:rsid w:val="00954DC7"/>
    <w:rsid w:val="00955044"/>
    <w:rsid w:val="0095522F"/>
    <w:rsid w:val="0095535E"/>
    <w:rsid w:val="009553DC"/>
    <w:rsid w:val="00956054"/>
    <w:rsid w:val="0095611C"/>
    <w:rsid w:val="009563B3"/>
    <w:rsid w:val="009563F6"/>
    <w:rsid w:val="009563FB"/>
    <w:rsid w:val="009565AD"/>
    <w:rsid w:val="009565CA"/>
    <w:rsid w:val="009566B3"/>
    <w:rsid w:val="00956862"/>
    <w:rsid w:val="00956BF7"/>
    <w:rsid w:val="00956F9F"/>
    <w:rsid w:val="0095706A"/>
    <w:rsid w:val="0095766C"/>
    <w:rsid w:val="00957AD0"/>
    <w:rsid w:val="00957E16"/>
    <w:rsid w:val="00957E21"/>
    <w:rsid w:val="00960141"/>
    <w:rsid w:val="00960225"/>
    <w:rsid w:val="009603C6"/>
    <w:rsid w:val="00960561"/>
    <w:rsid w:val="00960607"/>
    <w:rsid w:val="00960969"/>
    <w:rsid w:val="00960AE1"/>
    <w:rsid w:val="00960C0D"/>
    <w:rsid w:val="0096109F"/>
    <w:rsid w:val="00961239"/>
    <w:rsid w:val="009612E0"/>
    <w:rsid w:val="009613D2"/>
    <w:rsid w:val="009615C5"/>
    <w:rsid w:val="0096183A"/>
    <w:rsid w:val="00961913"/>
    <w:rsid w:val="00961B63"/>
    <w:rsid w:val="00962170"/>
    <w:rsid w:val="009621E1"/>
    <w:rsid w:val="0096222F"/>
    <w:rsid w:val="0096315A"/>
    <w:rsid w:val="00963217"/>
    <w:rsid w:val="0096323E"/>
    <w:rsid w:val="00963369"/>
    <w:rsid w:val="009634FC"/>
    <w:rsid w:val="009636E7"/>
    <w:rsid w:val="00964055"/>
    <w:rsid w:val="009640B7"/>
    <w:rsid w:val="009645C2"/>
    <w:rsid w:val="009646B6"/>
    <w:rsid w:val="00964A73"/>
    <w:rsid w:val="00964E7D"/>
    <w:rsid w:val="00964ECE"/>
    <w:rsid w:val="00964FBB"/>
    <w:rsid w:val="0096539B"/>
    <w:rsid w:val="0096584F"/>
    <w:rsid w:val="00965B49"/>
    <w:rsid w:val="0096623F"/>
    <w:rsid w:val="0096650B"/>
    <w:rsid w:val="00966B67"/>
    <w:rsid w:val="00966BC3"/>
    <w:rsid w:val="00966BC6"/>
    <w:rsid w:val="00966C04"/>
    <w:rsid w:val="00966CCC"/>
    <w:rsid w:val="009671E6"/>
    <w:rsid w:val="00967619"/>
    <w:rsid w:val="0096765D"/>
    <w:rsid w:val="00967B91"/>
    <w:rsid w:val="00967C9F"/>
    <w:rsid w:val="00967E38"/>
    <w:rsid w:val="009703CB"/>
    <w:rsid w:val="00970660"/>
    <w:rsid w:val="00970D02"/>
    <w:rsid w:val="00970E7D"/>
    <w:rsid w:val="00971016"/>
    <w:rsid w:val="009712AC"/>
    <w:rsid w:val="009715EE"/>
    <w:rsid w:val="0097189F"/>
    <w:rsid w:val="009719EF"/>
    <w:rsid w:val="00971AE9"/>
    <w:rsid w:val="00971DE3"/>
    <w:rsid w:val="00971F15"/>
    <w:rsid w:val="00972231"/>
    <w:rsid w:val="009723DC"/>
    <w:rsid w:val="009725FD"/>
    <w:rsid w:val="00972AB2"/>
    <w:rsid w:val="00972E41"/>
    <w:rsid w:val="00972F91"/>
    <w:rsid w:val="00973355"/>
    <w:rsid w:val="00973482"/>
    <w:rsid w:val="00973502"/>
    <w:rsid w:val="0097416C"/>
    <w:rsid w:val="0097430C"/>
    <w:rsid w:val="00974647"/>
    <w:rsid w:val="009748FC"/>
    <w:rsid w:val="00974A05"/>
    <w:rsid w:val="00974C48"/>
    <w:rsid w:val="00974D89"/>
    <w:rsid w:val="00974F19"/>
    <w:rsid w:val="009750A5"/>
    <w:rsid w:val="00975421"/>
    <w:rsid w:val="0097574B"/>
    <w:rsid w:val="009758DC"/>
    <w:rsid w:val="009759AB"/>
    <w:rsid w:val="00975AE4"/>
    <w:rsid w:val="00975B8D"/>
    <w:rsid w:val="00975ED5"/>
    <w:rsid w:val="009761C1"/>
    <w:rsid w:val="00976851"/>
    <w:rsid w:val="00976936"/>
    <w:rsid w:val="00976C0B"/>
    <w:rsid w:val="00977264"/>
    <w:rsid w:val="00977477"/>
    <w:rsid w:val="00977705"/>
    <w:rsid w:val="00977AC1"/>
    <w:rsid w:val="00977B3A"/>
    <w:rsid w:val="00977DBC"/>
    <w:rsid w:val="00977E6D"/>
    <w:rsid w:val="009807A4"/>
    <w:rsid w:val="00980A3C"/>
    <w:rsid w:val="00980BBF"/>
    <w:rsid w:val="00980F8B"/>
    <w:rsid w:val="009811E3"/>
    <w:rsid w:val="009816D9"/>
    <w:rsid w:val="00981793"/>
    <w:rsid w:val="00981A2E"/>
    <w:rsid w:val="00981ABD"/>
    <w:rsid w:val="0098223D"/>
    <w:rsid w:val="00982547"/>
    <w:rsid w:val="00982592"/>
    <w:rsid w:val="00982660"/>
    <w:rsid w:val="00982C3C"/>
    <w:rsid w:val="00982F56"/>
    <w:rsid w:val="00983033"/>
    <w:rsid w:val="0098349A"/>
    <w:rsid w:val="00983523"/>
    <w:rsid w:val="009837E8"/>
    <w:rsid w:val="0098393A"/>
    <w:rsid w:val="009839EB"/>
    <w:rsid w:val="00984043"/>
    <w:rsid w:val="00984092"/>
    <w:rsid w:val="009846A8"/>
    <w:rsid w:val="009847FD"/>
    <w:rsid w:val="00984BCE"/>
    <w:rsid w:val="00984CA6"/>
    <w:rsid w:val="009857BD"/>
    <w:rsid w:val="009858AC"/>
    <w:rsid w:val="0098597E"/>
    <w:rsid w:val="00985A6B"/>
    <w:rsid w:val="00985BFE"/>
    <w:rsid w:val="00985CB8"/>
    <w:rsid w:val="00985ECA"/>
    <w:rsid w:val="009862A2"/>
    <w:rsid w:val="0098666E"/>
    <w:rsid w:val="009866F0"/>
    <w:rsid w:val="00986A42"/>
    <w:rsid w:val="00986D3E"/>
    <w:rsid w:val="00986F31"/>
    <w:rsid w:val="00987097"/>
    <w:rsid w:val="009874B5"/>
    <w:rsid w:val="0098758A"/>
    <w:rsid w:val="009875E0"/>
    <w:rsid w:val="0098765D"/>
    <w:rsid w:val="00987678"/>
    <w:rsid w:val="00987853"/>
    <w:rsid w:val="009878B9"/>
    <w:rsid w:val="00987988"/>
    <w:rsid w:val="00987B85"/>
    <w:rsid w:val="00987F70"/>
    <w:rsid w:val="00987F87"/>
    <w:rsid w:val="009900B3"/>
    <w:rsid w:val="009905C7"/>
    <w:rsid w:val="009906EF"/>
    <w:rsid w:val="00990E0B"/>
    <w:rsid w:val="00990FC7"/>
    <w:rsid w:val="00990FFE"/>
    <w:rsid w:val="0099128C"/>
    <w:rsid w:val="00991611"/>
    <w:rsid w:val="00991653"/>
    <w:rsid w:val="00991858"/>
    <w:rsid w:val="00991A57"/>
    <w:rsid w:val="00991A6E"/>
    <w:rsid w:val="00991CA8"/>
    <w:rsid w:val="00991E36"/>
    <w:rsid w:val="00991FFB"/>
    <w:rsid w:val="00992AB4"/>
    <w:rsid w:val="009931B6"/>
    <w:rsid w:val="0099357C"/>
    <w:rsid w:val="0099358C"/>
    <w:rsid w:val="009936F9"/>
    <w:rsid w:val="0099388D"/>
    <w:rsid w:val="00993A7E"/>
    <w:rsid w:val="00993AFF"/>
    <w:rsid w:val="00994376"/>
    <w:rsid w:val="00994460"/>
    <w:rsid w:val="00994993"/>
    <w:rsid w:val="00994A41"/>
    <w:rsid w:val="00994B3E"/>
    <w:rsid w:val="00994CF3"/>
    <w:rsid w:val="00994E84"/>
    <w:rsid w:val="009951D1"/>
    <w:rsid w:val="00995637"/>
    <w:rsid w:val="009956F4"/>
    <w:rsid w:val="009957DF"/>
    <w:rsid w:val="00995CF7"/>
    <w:rsid w:val="00996138"/>
    <w:rsid w:val="009962D5"/>
    <w:rsid w:val="0099632A"/>
    <w:rsid w:val="009965B4"/>
    <w:rsid w:val="009968EE"/>
    <w:rsid w:val="00996D26"/>
    <w:rsid w:val="00997936"/>
    <w:rsid w:val="009979A8"/>
    <w:rsid w:val="00997B79"/>
    <w:rsid w:val="00997CBE"/>
    <w:rsid w:val="00997E87"/>
    <w:rsid w:val="00997FAD"/>
    <w:rsid w:val="009A0319"/>
    <w:rsid w:val="009A0446"/>
    <w:rsid w:val="009A060D"/>
    <w:rsid w:val="009A0632"/>
    <w:rsid w:val="009A0858"/>
    <w:rsid w:val="009A0AC4"/>
    <w:rsid w:val="009A0DC6"/>
    <w:rsid w:val="009A11D0"/>
    <w:rsid w:val="009A165B"/>
    <w:rsid w:val="009A1710"/>
    <w:rsid w:val="009A1B6D"/>
    <w:rsid w:val="009A1C96"/>
    <w:rsid w:val="009A1F6C"/>
    <w:rsid w:val="009A2174"/>
    <w:rsid w:val="009A24BA"/>
    <w:rsid w:val="009A265D"/>
    <w:rsid w:val="009A298F"/>
    <w:rsid w:val="009A29E2"/>
    <w:rsid w:val="009A2FC0"/>
    <w:rsid w:val="009A31E7"/>
    <w:rsid w:val="009A330B"/>
    <w:rsid w:val="009A348C"/>
    <w:rsid w:val="009A36C5"/>
    <w:rsid w:val="009A3A50"/>
    <w:rsid w:val="009A3B35"/>
    <w:rsid w:val="009A3D10"/>
    <w:rsid w:val="009A3D22"/>
    <w:rsid w:val="009A3F72"/>
    <w:rsid w:val="009A41BC"/>
    <w:rsid w:val="009A46CD"/>
    <w:rsid w:val="009A4B0C"/>
    <w:rsid w:val="009A4F52"/>
    <w:rsid w:val="009A50C0"/>
    <w:rsid w:val="009A519C"/>
    <w:rsid w:val="009A53F5"/>
    <w:rsid w:val="009A5413"/>
    <w:rsid w:val="009A599E"/>
    <w:rsid w:val="009A5D14"/>
    <w:rsid w:val="009A5DA4"/>
    <w:rsid w:val="009A5EF1"/>
    <w:rsid w:val="009A63DA"/>
    <w:rsid w:val="009A68A4"/>
    <w:rsid w:val="009A68AB"/>
    <w:rsid w:val="009A6A0A"/>
    <w:rsid w:val="009A6C1B"/>
    <w:rsid w:val="009A6EE0"/>
    <w:rsid w:val="009A72B6"/>
    <w:rsid w:val="009A76E2"/>
    <w:rsid w:val="009A7841"/>
    <w:rsid w:val="009A7BC1"/>
    <w:rsid w:val="009A7E70"/>
    <w:rsid w:val="009A7EAA"/>
    <w:rsid w:val="009A7F46"/>
    <w:rsid w:val="009B00C0"/>
    <w:rsid w:val="009B01D4"/>
    <w:rsid w:val="009B0592"/>
    <w:rsid w:val="009B0AD3"/>
    <w:rsid w:val="009B0B8F"/>
    <w:rsid w:val="009B10E6"/>
    <w:rsid w:val="009B10F9"/>
    <w:rsid w:val="009B1180"/>
    <w:rsid w:val="009B12AE"/>
    <w:rsid w:val="009B1436"/>
    <w:rsid w:val="009B1B00"/>
    <w:rsid w:val="009B1CDB"/>
    <w:rsid w:val="009B2285"/>
    <w:rsid w:val="009B23C2"/>
    <w:rsid w:val="009B24E8"/>
    <w:rsid w:val="009B2788"/>
    <w:rsid w:val="009B2BBF"/>
    <w:rsid w:val="009B2FDB"/>
    <w:rsid w:val="009B308B"/>
    <w:rsid w:val="009B316E"/>
    <w:rsid w:val="009B348A"/>
    <w:rsid w:val="009B3498"/>
    <w:rsid w:val="009B3502"/>
    <w:rsid w:val="009B3541"/>
    <w:rsid w:val="009B3812"/>
    <w:rsid w:val="009B3C21"/>
    <w:rsid w:val="009B5208"/>
    <w:rsid w:val="009B52C8"/>
    <w:rsid w:val="009B5661"/>
    <w:rsid w:val="009B5855"/>
    <w:rsid w:val="009B5C6D"/>
    <w:rsid w:val="009B5CB5"/>
    <w:rsid w:val="009B5F70"/>
    <w:rsid w:val="009B6287"/>
    <w:rsid w:val="009B6305"/>
    <w:rsid w:val="009B6417"/>
    <w:rsid w:val="009B644E"/>
    <w:rsid w:val="009B6636"/>
    <w:rsid w:val="009B6644"/>
    <w:rsid w:val="009B6A88"/>
    <w:rsid w:val="009B6B12"/>
    <w:rsid w:val="009B6C04"/>
    <w:rsid w:val="009B6C05"/>
    <w:rsid w:val="009B6C88"/>
    <w:rsid w:val="009B70EA"/>
    <w:rsid w:val="009B7CCF"/>
    <w:rsid w:val="009B7DEA"/>
    <w:rsid w:val="009C0078"/>
    <w:rsid w:val="009C00D8"/>
    <w:rsid w:val="009C0699"/>
    <w:rsid w:val="009C0F96"/>
    <w:rsid w:val="009C0FDF"/>
    <w:rsid w:val="009C107F"/>
    <w:rsid w:val="009C1257"/>
    <w:rsid w:val="009C135A"/>
    <w:rsid w:val="009C156A"/>
    <w:rsid w:val="009C16E0"/>
    <w:rsid w:val="009C1C4F"/>
    <w:rsid w:val="009C1EC0"/>
    <w:rsid w:val="009C1ECC"/>
    <w:rsid w:val="009C224B"/>
    <w:rsid w:val="009C2730"/>
    <w:rsid w:val="009C2CFB"/>
    <w:rsid w:val="009C2DB8"/>
    <w:rsid w:val="009C2ECC"/>
    <w:rsid w:val="009C2F77"/>
    <w:rsid w:val="009C304A"/>
    <w:rsid w:val="009C3134"/>
    <w:rsid w:val="009C33CC"/>
    <w:rsid w:val="009C3572"/>
    <w:rsid w:val="009C3B48"/>
    <w:rsid w:val="009C3C7C"/>
    <w:rsid w:val="009C3E93"/>
    <w:rsid w:val="009C407A"/>
    <w:rsid w:val="009C40A2"/>
    <w:rsid w:val="009C475D"/>
    <w:rsid w:val="009C4905"/>
    <w:rsid w:val="009C49AF"/>
    <w:rsid w:val="009C5204"/>
    <w:rsid w:val="009C53CB"/>
    <w:rsid w:val="009C54A1"/>
    <w:rsid w:val="009C5612"/>
    <w:rsid w:val="009C57C0"/>
    <w:rsid w:val="009C584A"/>
    <w:rsid w:val="009C5A70"/>
    <w:rsid w:val="009C5A8C"/>
    <w:rsid w:val="009C5B3E"/>
    <w:rsid w:val="009C5BB3"/>
    <w:rsid w:val="009C5F5C"/>
    <w:rsid w:val="009C5FC3"/>
    <w:rsid w:val="009C6152"/>
    <w:rsid w:val="009C634B"/>
    <w:rsid w:val="009C6428"/>
    <w:rsid w:val="009C656A"/>
    <w:rsid w:val="009C6601"/>
    <w:rsid w:val="009C6B53"/>
    <w:rsid w:val="009C6C58"/>
    <w:rsid w:val="009C6FE3"/>
    <w:rsid w:val="009C71B7"/>
    <w:rsid w:val="009C79AD"/>
    <w:rsid w:val="009D0101"/>
    <w:rsid w:val="009D047C"/>
    <w:rsid w:val="009D0844"/>
    <w:rsid w:val="009D0C43"/>
    <w:rsid w:val="009D145C"/>
    <w:rsid w:val="009D16B8"/>
    <w:rsid w:val="009D1B04"/>
    <w:rsid w:val="009D1C62"/>
    <w:rsid w:val="009D227C"/>
    <w:rsid w:val="009D264D"/>
    <w:rsid w:val="009D2891"/>
    <w:rsid w:val="009D2AD9"/>
    <w:rsid w:val="009D2C61"/>
    <w:rsid w:val="009D302D"/>
    <w:rsid w:val="009D31EF"/>
    <w:rsid w:val="009D380B"/>
    <w:rsid w:val="009D3BB8"/>
    <w:rsid w:val="009D3E77"/>
    <w:rsid w:val="009D41E7"/>
    <w:rsid w:val="009D433F"/>
    <w:rsid w:val="009D4481"/>
    <w:rsid w:val="009D4753"/>
    <w:rsid w:val="009D47B1"/>
    <w:rsid w:val="009D4850"/>
    <w:rsid w:val="009D48BB"/>
    <w:rsid w:val="009D4955"/>
    <w:rsid w:val="009D502F"/>
    <w:rsid w:val="009D53EA"/>
    <w:rsid w:val="009D54B9"/>
    <w:rsid w:val="009D5545"/>
    <w:rsid w:val="009D558C"/>
    <w:rsid w:val="009D568E"/>
    <w:rsid w:val="009D583B"/>
    <w:rsid w:val="009D5D8E"/>
    <w:rsid w:val="009D5EC4"/>
    <w:rsid w:val="009D5F47"/>
    <w:rsid w:val="009D605F"/>
    <w:rsid w:val="009D6229"/>
    <w:rsid w:val="009D64A9"/>
    <w:rsid w:val="009D64AF"/>
    <w:rsid w:val="009D6A42"/>
    <w:rsid w:val="009D6AA5"/>
    <w:rsid w:val="009D6D53"/>
    <w:rsid w:val="009D7155"/>
    <w:rsid w:val="009D72EB"/>
    <w:rsid w:val="009D7677"/>
    <w:rsid w:val="009D798E"/>
    <w:rsid w:val="009D7A06"/>
    <w:rsid w:val="009D7C73"/>
    <w:rsid w:val="009D7D9C"/>
    <w:rsid w:val="009D7E3A"/>
    <w:rsid w:val="009D7F30"/>
    <w:rsid w:val="009E0223"/>
    <w:rsid w:val="009E0528"/>
    <w:rsid w:val="009E05A6"/>
    <w:rsid w:val="009E0FEF"/>
    <w:rsid w:val="009E131F"/>
    <w:rsid w:val="009E13FE"/>
    <w:rsid w:val="009E1441"/>
    <w:rsid w:val="009E172E"/>
    <w:rsid w:val="009E191E"/>
    <w:rsid w:val="009E269D"/>
    <w:rsid w:val="009E29AD"/>
    <w:rsid w:val="009E33D0"/>
    <w:rsid w:val="009E34CD"/>
    <w:rsid w:val="009E3685"/>
    <w:rsid w:val="009E372D"/>
    <w:rsid w:val="009E38B6"/>
    <w:rsid w:val="009E391B"/>
    <w:rsid w:val="009E3934"/>
    <w:rsid w:val="009E3A09"/>
    <w:rsid w:val="009E3FD5"/>
    <w:rsid w:val="009E41BF"/>
    <w:rsid w:val="009E434A"/>
    <w:rsid w:val="009E43EC"/>
    <w:rsid w:val="009E454B"/>
    <w:rsid w:val="009E4915"/>
    <w:rsid w:val="009E4BB0"/>
    <w:rsid w:val="009E4E63"/>
    <w:rsid w:val="009E515A"/>
    <w:rsid w:val="009E52E0"/>
    <w:rsid w:val="009E573C"/>
    <w:rsid w:val="009E5751"/>
    <w:rsid w:val="009E5A65"/>
    <w:rsid w:val="009E6371"/>
    <w:rsid w:val="009E66A3"/>
    <w:rsid w:val="009E69DC"/>
    <w:rsid w:val="009E6B2A"/>
    <w:rsid w:val="009E71D0"/>
    <w:rsid w:val="009E7229"/>
    <w:rsid w:val="009E763E"/>
    <w:rsid w:val="009E7788"/>
    <w:rsid w:val="009E77A0"/>
    <w:rsid w:val="009E7A56"/>
    <w:rsid w:val="009E7ADE"/>
    <w:rsid w:val="009F05C7"/>
    <w:rsid w:val="009F06C9"/>
    <w:rsid w:val="009F08B8"/>
    <w:rsid w:val="009F09F6"/>
    <w:rsid w:val="009F0CBC"/>
    <w:rsid w:val="009F0E95"/>
    <w:rsid w:val="009F1414"/>
    <w:rsid w:val="009F162E"/>
    <w:rsid w:val="009F176A"/>
    <w:rsid w:val="009F1A84"/>
    <w:rsid w:val="009F1E15"/>
    <w:rsid w:val="009F1E49"/>
    <w:rsid w:val="009F21F6"/>
    <w:rsid w:val="009F26A9"/>
    <w:rsid w:val="009F28BE"/>
    <w:rsid w:val="009F2B62"/>
    <w:rsid w:val="009F2D02"/>
    <w:rsid w:val="009F2EFE"/>
    <w:rsid w:val="009F3205"/>
    <w:rsid w:val="009F3393"/>
    <w:rsid w:val="009F3620"/>
    <w:rsid w:val="009F3A1B"/>
    <w:rsid w:val="009F3B89"/>
    <w:rsid w:val="009F3BD3"/>
    <w:rsid w:val="009F3D75"/>
    <w:rsid w:val="009F40DC"/>
    <w:rsid w:val="009F41A4"/>
    <w:rsid w:val="009F4218"/>
    <w:rsid w:val="009F4260"/>
    <w:rsid w:val="009F462B"/>
    <w:rsid w:val="009F47CD"/>
    <w:rsid w:val="009F47DF"/>
    <w:rsid w:val="009F4834"/>
    <w:rsid w:val="009F48D0"/>
    <w:rsid w:val="009F4B43"/>
    <w:rsid w:val="009F4B74"/>
    <w:rsid w:val="009F4E61"/>
    <w:rsid w:val="009F4EE9"/>
    <w:rsid w:val="009F50A7"/>
    <w:rsid w:val="009F5228"/>
    <w:rsid w:val="009F5262"/>
    <w:rsid w:val="009F5752"/>
    <w:rsid w:val="009F5A81"/>
    <w:rsid w:val="009F5ECA"/>
    <w:rsid w:val="009F6189"/>
    <w:rsid w:val="009F6246"/>
    <w:rsid w:val="009F63AB"/>
    <w:rsid w:val="009F6446"/>
    <w:rsid w:val="009F64BC"/>
    <w:rsid w:val="009F64C6"/>
    <w:rsid w:val="009F6B8D"/>
    <w:rsid w:val="009F7022"/>
    <w:rsid w:val="009F7040"/>
    <w:rsid w:val="009F7385"/>
    <w:rsid w:val="009F73CD"/>
    <w:rsid w:val="009F7580"/>
    <w:rsid w:val="009F7716"/>
    <w:rsid w:val="009F77C5"/>
    <w:rsid w:val="009F78F4"/>
    <w:rsid w:val="009F79FA"/>
    <w:rsid w:val="009F7CF9"/>
    <w:rsid w:val="009F7F3F"/>
    <w:rsid w:val="009F7F8F"/>
    <w:rsid w:val="00A0015F"/>
    <w:rsid w:val="00A00350"/>
    <w:rsid w:val="00A00493"/>
    <w:rsid w:val="00A00953"/>
    <w:rsid w:val="00A00E8C"/>
    <w:rsid w:val="00A010F1"/>
    <w:rsid w:val="00A014C7"/>
    <w:rsid w:val="00A01F00"/>
    <w:rsid w:val="00A02780"/>
    <w:rsid w:val="00A029E2"/>
    <w:rsid w:val="00A02C5B"/>
    <w:rsid w:val="00A02D82"/>
    <w:rsid w:val="00A030C7"/>
    <w:rsid w:val="00A03339"/>
    <w:rsid w:val="00A035F3"/>
    <w:rsid w:val="00A03631"/>
    <w:rsid w:val="00A0394D"/>
    <w:rsid w:val="00A039FB"/>
    <w:rsid w:val="00A03EE5"/>
    <w:rsid w:val="00A04278"/>
    <w:rsid w:val="00A0451D"/>
    <w:rsid w:val="00A04950"/>
    <w:rsid w:val="00A04AB5"/>
    <w:rsid w:val="00A04C71"/>
    <w:rsid w:val="00A04CF8"/>
    <w:rsid w:val="00A04F2E"/>
    <w:rsid w:val="00A04FE6"/>
    <w:rsid w:val="00A0523B"/>
    <w:rsid w:val="00A052DE"/>
    <w:rsid w:val="00A05387"/>
    <w:rsid w:val="00A055FD"/>
    <w:rsid w:val="00A05910"/>
    <w:rsid w:val="00A05AC6"/>
    <w:rsid w:val="00A0651D"/>
    <w:rsid w:val="00A066A9"/>
    <w:rsid w:val="00A07413"/>
    <w:rsid w:val="00A074C9"/>
    <w:rsid w:val="00A076D6"/>
    <w:rsid w:val="00A07859"/>
    <w:rsid w:val="00A078AF"/>
    <w:rsid w:val="00A07915"/>
    <w:rsid w:val="00A07A6C"/>
    <w:rsid w:val="00A07B65"/>
    <w:rsid w:val="00A07F04"/>
    <w:rsid w:val="00A104FD"/>
    <w:rsid w:val="00A107A7"/>
    <w:rsid w:val="00A108CE"/>
    <w:rsid w:val="00A10D6B"/>
    <w:rsid w:val="00A10F9E"/>
    <w:rsid w:val="00A10FA6"/>
    <w:rsid w:val="00A11233"/>
    <w:rsid w:val="00A115EB"/>
    <w:rsid w:val="00A11674"/>
    <w:rsid w:val="00A117BC"/>
    <w:rsid w:val="00A1190E"/>
    <w:rsid w:val="00A11BDC"/>
    <w:rsid w:val="00A11D40"/>
    <w:rsid w:val="00A1222B"/>
    <w:rsid w:val="00A12279"/>
    <w:rsid w:val="00A124F7"/>
    <w:rsid w:val="00A12703"/>
    <w:rsid w:val="00A12CB4"/>
    <w:rsid w:val="00A131BB"/>
    <w:rsid w:val="00A13418"/>
    <w:rsid w:val="00A1395D"/>
    <w:rsid w:val="00A13BD5"/>
    <w:rsid w:val="00A13BF1"/>
    <w:rsid w:val="00A14073"/>
    <w:rsid w:val="00A140AE"/>
    <w:rsid w:val="00A140B1"/>
    <w:rsid w:val="00A14220"/>
    <w:rsid w:val="00A142AB"/>
    <w:rsid w:val="00A14315"/>
    <w:rsid w:val="00A1466F"/>
    <w:rsid w:val="00A148EE"/>
    <w:rsid w:val="00A1491E"/>
    <w:rsid w:val="00A14C7A"/>
    <w:rsid w:val="00A14D66"/>
    <w:rsid w:val="00A14DDB"/>
    <w:rsid w:val="00A14F4C"/>
    <w:rsid w:val="00A15079"/>
    <w:rsid w:val="00A1515D"/>
    <w:rsid w:val="00A155D9"/>
    <w:rsid w:val="00A15744"/>
    <w:rsid w:val="00A15ACE"/>
    <w:rsid w:val="00A1608A"/>
    <w:rsid w:val="00A167A1"/>
    <w:rsid w:val="00A167B3"/>
    <w:rsid w:val="00A16A48"/>
    <w:rsid w:val="00A16D2D"/>
    <w:rsid w:val="00A175BF"/>
    <w:rsid w:val="00A17607"/>
    <w:rsid w:val="00A17645"/>
    <w:rsid w:val="00A17713"/>
    <w:rsid w:val="00A178FB"/>
    <w:rsid w:val="00A1790A"/>
    <w:rsid w:val="00A17D39"/>
    <w:rsid w:val="00A20115"/>
    <w:rsid w:val="00A2013B"/>
    <w:rsid w:val="00A206B0"/>
    <w:rsid w:val="00A208F8"/>
    <w:rsid w:val="00A20B13"/>
    <w:rsid w:val="00A20CE5"/>
    <w:rsid w:val="00A20E6C"/>
    <w:rsid w:val="00A21261"/>
    <w:rsid w:val="00A21333"/>
    <w:rsid w:val="00A2197B"/>
    <w:rsid w:val="00A21E81"/>
    <w:rsid w:val="00A21F54"/>
    <w:rsid w:val="00A2202C"/>
    <w:rsid w:val="00A22A88"/>
    <w:rsid w:val="00A22EBA"/>
    <w:rsid w:val="00A2310A"/>
    <w:rsid w:val="00A2365E"/>
    <w:rsid w:val="00A237BF"/>
    <w:rsid w:val="00A23E15"/>
    <w:rsid w:val="00A23E67"/>
    <w:rsid w:val="00A244C9"/>
    <w:rsid w:val="00A24828"/>
    <w:rsid w:val="00A248ED"/>
    <w:rsid w:val="00A24CD6"/>
    <w:rsid w:val="00A251E9"/>
    <w:rsid w:val="00A254AB"/>
    <w:rsid w:val="00A2551B"/>
    <w:rsid w:val="00A25644"/>
    <w:rsid w:val="00A25864"/>
    <w:rsid w:val="00A25A3F"/>
    <w:rsid w:val="00A25DD0"/>
    <w:rsid w:val="00A268C8"/>
    <w:rsid w:val="00A2722B"/>
    <w:rsid w:val="00A27887"/>
    <w:rsid w:val="00A27920"/>
    <w:rsid w:val="00A2798C"/>
    <w:rsid w:val="00A279A1"/>
    <w:rsid w:val="00A27CB3"/>
    <w:rsid w:val="00A27E03"/>
    <w:rsid w:val="00A27EC0"/>
    <w:rsid w:val="00A27F4B"/>
    <w:rsid w:val="00A30016"/>
    <w:rsid w:val="00A3041B"/>
    <w:rsid w:val="00A30A78"/>
    <w:rsid w:val="00A30EBD"/>
    <w:rsid w:val="00A30F16"/>
    <w:rsid w:val="00A30FB1"/>
    <w:rsid w:val="00A31228"/>
    <w:rsid w:val="00A316E6"/>
    <w:rsid w:val="00A31826"/>
    <w:rsid w:val="00A31942"/>
    <w:rsid w:val="00A31C5D"/>
    <w:rsid w:val="00A31D40"/>
    <w:rsid w:val="00A31DA9"/>
    <w:rsid w:val="00A31E05"/>
    <w:rsid w:val="00A31E6C"/>
    <w:rsid w:val="00A31F2B"/>
    <w:rsid w:val="00A323A6"/>
    <w:rsid w:val="00A32C9C"/>
    <w:rsid w:val="00A333F0"/>
    <w:rsid w:val="00A334A1"/>
    <w:rsid w:val="00A33723"/>
    <w:rsid w:val="00A339A5"/>
    <w:rsid w:val="00A3406C"/>
    <w:rsid w:val="00A34081"/>
    <w:rsid w:val="00A3497D"/>
    <w:rsid w:val="00A3513A"/>
    <w:rsid w:val="00A35196"/>
    <w:rsid w:val="00A3548C"/>
    <w:rsid w:val="00A35A40"/>
    <w:rsid w:val="00A35AC5"/>
    <w:rsid w:val="00A35DC9"/>
    <w:rsid w:val="00A35FFE"/>
    <w:rsid w:val="00A362E8"/>
    <w:rsid w:val="00A36303"/>
    <w:rsid w:val="00A364E9"/>
    <w:rsid w:val="00A367AC"/>
    <w:rsid w:val="00A3683E"/>
    <w:rsid w:val="00A36859"/>
    <w:rsid w:val="00A368EE"/>
    <w:rsid w:val="00A36A2E"/>
    <w:rsid w:val="00A36E27"/>
    <w:rsid w:val="00A37096"/>
    <w:rsid w:val="00A37106"/>
    <w:rsid w:val="00A372CC"/>
    <w:rsid w:val="00A3797C"/>
    <w:rsid w:val="00A37D04"/>
    <w:rsid w:val="00A37F67"/>
    <w:rsid w:val="00A40120"/>
    <w:rsid w:val="00A404BA"/>
    <w:rsid w:val="00A4096F"/>
    <w:rsid w:val="00A40BBB"/>
    <w:rsid w:val="00A40D02"/>
    <w:rsid w:val="00A40D94"/>
    <w:rsid w:val="00A40DB0"/>
    <w:rsid w:val="00A414D1"/>
    <w:rsid w:val="00A41876"/>
    <w:rsid w:val="00A418FD"/>
    <w:rsid w:val="00A41A0B"/>
    <w:rsid w:val="00A42060"/>
    <w:rsid w:val="00A420DD"/>
    <w:rsid w:val="00A42143"/>
    <w:rsid w:val="00A425A1"/>
    <w:rsid w:val="00A4272A"/>
    <w:rsid w:val="00A42772"/>
    <w:rsid w:val="00A427A4"/>
    <w:rsid w:val="00A429BD"/>
    <w:rsid w:val="00A42AA6"/>
    <w:rsid w:val="00A42ECD"/>
    <w:rsid w:val="00A43281"/>
    <w:rsid w:val="00A43486"/>
    <w:rsid w:val="00A4379E"/>
    <w:rsid w:val="00A43A57"/>
    <w:rsid w:val="00A43CE7"/>
    <w:rsid w:val="00A43D2A"/>
    <w:rsid w:val="00A43D35"/>
    <w:rsid w:val="00A43EFE"/>
    <w:rsid w:val="00A44039"/>
    <w:rsid w:val="00A44457"/>
    <w:rsid w:val="00A44973"/>
    <w:rsid w:val="00A44A56"/>
    <w:rsid w:val="00A45039"/>
    <w:rsid w:val="00A45085"/>
    <w:rsid w:val="00A451FB"/>
    <w:rsid w:val="00A455BD"/>
    <w:rsid w:val="00A45770"/>
    <w:rsid w:val="00A458D5"/>
    <w:rsid w:val="00A45950"/>
    <w:rsid w:val="00A459D0"/>
    <w:rsid w:val="00A45A57"/>
    <w:rsid w:val="00A45C0A"/>
    <w:rsid w:val="00A45E1E"/>
    <w:rsid w:val="00A45F16"/>
    <w:rsid w:val="00A46265"/>
    <w:rsid w:val="00A463E4"/>
    <w:rsid w:val="00A4650E"/>
    <w:rsid w:val="00A465C2"/>
    <w:rsid w:val="00A466AF"/>
    <w:rsid w:val="00A468A2"/>
    <w:rsid w:val="00A46DBB"/>
    <w:rsid w:val="00A4728B"/>
    <w:rsid w:val="00A47373"/>
    <w:rsid w:val="00A473C1"/>
    <w:rsid w:val="00A47414"/>
    <w:rsid w:val="00A47782"/>
    <w:rsid w:val="00A47F74"/>
    <w:rsid w:val="00A5007F"/>
    <w:rsid w:val="00A504E9"/>
    <w:rsid w:val="00A505F6"/>
    <w:rsid w:val="00A50746"/>
    <w:rsid w:val="00A50908"/>
    <w:rsid w:val="00A50B20"/>
    <w:rsid w:val="00A50FDF"/>
    <w:rsid w:val="00A516EE"/>
    <w:rsid w:val="00A51704"/>
    <w:rsid w:val="00A519A2"/>
    <w:rsid w:val="00A51D2B"/>
    <w:rsid w:val="00A51F8D"/>
    <w:rsid w:val="00A52605"/>
    <w:rsid w:val="00A52742"/>
    <w:rsid w:val="00A52F7A"/>
    <w:rsid w:val="00A536A5"/>
    <w:rsid w:val="00A53781"/>
    <w:rsid w:val="00A537AE"/>
    <w:rsid w:val="00A53A4B"/>
    <w:rsid w:val="00A53A7C"/>
    <w:rsid w:val="00A53D00"/>
    <w:rsid w:val="00A53F59"/>
    <w:rsid w:val="00A54073"/>
    <w:rsid w:val="00A544F2"/>
    <w:rsid w:val="00A54844"/>
    <w:rsid w:val="00A5493E"/>
    <w:rsid w:val="00A549B9"/>
    <w:rsid w:val="00A54A2F"/>
    <w:rsid w:val="00A54B5A"/>
    <w:rsid w:val="00A54B89"/>
    <w:rsid w:val="00A54C56"/>
    <w:rsid w:val="00A54DE5"/>
    <w:rsid w:val="00A551BA"/>
    <w:rsid w:val="00A5522E"/>
    <w:rsid w:val="00A55929"/>
    <w:rsid w:val="00A55A15"/>
    <w:rsid w:val="00A55C9C"/>
    <w:rsid w:val="00A55CBA"/>
    <w:rsid w:val="00A56341"/>
    <w:rsid w:val="00A56404"/>
    <w:rsid w:val="00A566D7"/>
    <w:rsid w:val="00A56D3F"/>
    <w:rsid w:val="00A56EEB"/>
    <w:rsid w:val="00A57019"/>
    <w:rsid w:val="00A571D2"/>
    <w:rsid w:val="00A57AD7"/>
    <w:rsid w:val="00A57CC4"/>
    <w:rsid w:val="00A57DDA"/>
    <w:rsid w:val="00A57E54"/>
    <w:rsid w:val="00A6006C"/>
    <w:rsid w:val="00A6074B"/>
    <w:rsid w:val="00A60770"/>
    <w:rsid w:val="00A60C16"/>
    <w:rsid w:val="00A60E00"/>
    <w:rsid w:val="00A6118B"/>
    <w:rsid w:val="00A61336"/>
    <w:rsid w:val="00A61770"/>
    <w:rsid w:val="00A61D5D"/>
    <w:rsid w:val="00A61DC4"/>
    <w:rsid w:val="00A62056"/>
    <w:rsid w:val="00A620EE"/>
    <w:rsid w:val="00A62C0A"/>
    <w:rsid w:val="00A62C13"/>
    <w:rsid w:val="00A62D60"/>
    <w:rsid w:val="00A62F94"/>
    <w:rsid w:val="00A6302C"/>
    <w:rsid w:val="00A6333E"/>
    <w:rsid w:val="00A633EC"/>
    <w:rsid w:val="00A634CB"/>
    <w:rsid w:val="00A63504"/>
    <w:rsid w:val="00A6355A"/>
    <w:rsid w:val="00A6385D"/>
    <w:rsid w:val="00A639D0"/>
    <w:rsid w:val="00A63CF1"/>
    <w:rsid w:val="00A63F69"/>
    <w:rsid w:val="00A63FC0"/>
    <w:rsid w:val="00A640FC"/>
    <w:rsid w:val="00A6425D"/>
    <w:rsid w:val="00A64488"/>
    <w:rsid w:val="00A644A6"/>
    <w:rsid w:val="00A644F3"/>
    <w:rsid w:val="00A647F8"/>
    <w:rsid w:val="00A64ADF"/>
    <w:rsid w:val="00A64AEF"/>
    <w:rsid w:val="00A64BE2"/>
    <w:rsid w:val="00A64CA0"/>
    <w:rsid w:val="00A65279"/>
    <w:rsid w:val="00A65423"/>
    <w:rsid w:val="00A6576C"/>
    <w:rsid w:val="00A6599B"/>
    <w:rsid w:val="00A6599F"/>
    <w:rsid w:val="00A65FEF"/>
    <w:rsid w:val="00A66105"/>
    <w:rsid w:val="00A6610B"/>
    <w:rsid w:val="00A66140"/>
    <w:rsid w:val="00A66349"/>
    <w:rsid w:val="00A665AF"/>
    <w:rsid w:val="00A669E1"/>
    <w:rsid w:val="00A66AB0"/>
    <w:rsid w:val="00A6701E"/>
    <w:rsid w:val="00A67130"/>
    <w:rsid w:val="00A675A7"/>
    <w:rsid w:val="00A6786F"/>
    <w:rsid w:val="00A678D5"/>
    <w:rsid w:val="00A67C6D"/>
    <w:rsid w:val="00A67D39"/>
    <w:rsid w:val="00A701F1"/>
    <w:rsid w:val="00A70380"/>
    <w:rsid w:val="00A703FD"/>
    <w:rsid w:val="00A7062B"/>
    <w:rsid w:val="00A70700"/>
    <w:rsid w:val="00A7099D"/>
    <w:rsid w:val="00A70F7E"/>
    <w:rsid w:val="00A71067"/>
    <w:rsid w:val="00A711D8"/>
    <w:rsid w:val="00A713CB"/>
    <w:rsid w:val="00A7174E"/>
    <w:rsid w:val="00A72186"/>
    <w:rsid w:val="00A7256E"/>
    <w:rsid w:val="00A726CD"/>
    <w:rsid w:val="00A727AD"/>
    <w:rsid w:val="00A727B3"/>
    <w:rsid w:val="00A729A6"/>
    <w:rsid w:val="00A729CF"/>
    <w:rsid w:val="00A72A48"/>
    <w:rsid w:val="00A72F12"/>
    <w:rsid w:val="00A72FB6"/>
    <w:rsid w:val="00A73186"/>
    <w:rsid w:val="00A7331E"/>
    <w:rsid w:val="00A734F7"/>
    <w:rsid w:val="00A736ED"/>
    <w:rsid w:val="00A737DD"/>
    <w:rsid w:val="00A7395E"/>
    <w:rsid w:val="00A73B18"/>
    <w:rsid w:val="00A73B4F"/>
    <w:rsid w:val="00A73BE5"/>
    <w:rsid w:val="00A73C49"/>
    <w:rsid w:val="00A73D95"/>
    <w:rsid w:val="00A741CB"/>
    <w:rsid w:val="00A744A6"/>
    <w:rsid w:val="00A745C0"/>
    <w:rsid w:val="00A74771"/>
    <w:rsid w:val="00A7477E"/>
    <w:rsid w:val="00A74920"/>
    <w:rsid w:val="00A7492C"/>
    <w:rsid w:val="00A74ABB"/>
    <w:rsid w:val="00A74F81"/>
    <w:rsid w:val="00A750D7"/>
    <w:rsid w:val="00A7587F"/>
    <w:rsid w:val="00A758A6"/>
    <w:rsid w:val="00A75966"/>
    <w:rsid w:val="00A75B10"/>
    <w:rsid w:val="00A75C3B"/>
    <w:rsid w:val="00A760B6"/>
    <w:rsid w:val="00A761FD"/>
    <w:rsid w:val="00A76260"/>
    <w:rsid w:val="00A7644A"/>
    <w:rsid w:val="00A764AE"/>
    <w:rsid w:val="00A767CC"/>
    <w:rsid w:val="00A76E35"/>
    <w:rsid w:val="00A76F1C"/>
    <w:rsid w:val="00A77214"/>
    <w:rsid w:val="00A7741F"/>
    <w:rsid w:val="00A7758A"/>
    <w:rsid w:val="00A77932"/>
    <w:rsid w:val="00A77C94"/>
    <w:rsid w:val="00A80040"/>
    <w:rsid w:val="00A807B4"/>
    <w:rsid w:val="00A807ED"/>
    <w:rsid w:val="00A80893"/>
    <w:rsid w:val="00A80954"/>
    <w:rsid w:val="00A80AAF"/>
    <w:rsid w:val="00A8106A"/>
    <w:rsid w:val="00A810B1"/>
    <w:rsid w:val="00A81277"/>
    <w:rsid w:val="00A812E0"/>
    <w:rsid w:val="00A8135A"/>
    <w:rsid w:val="00A81518"/>
    <w:rsid w:val="00A81C65"/>
    <w:rsid w:val="00A82110"/>
    <w:rsid w:val="00A82160"/>
    <w:rsid w:val="00A82389"/>
    <w:rsid w:val="00A82625"/>
    <w:rsid w:val="00A8263E"/>
    <w:rsid w:val="00A82714"/>
    <w:rsid w:val="00A829B8"/>
    <w:rsid w:val="00A829C8"/>
    <w:rsid w:val="00A82CA0"/>
    <w:rsid w:val="00A83252"/>
    <w:rsid w:val="00A836E7"/>
    <w:rsid w:val="00A83A3F"/>
    <w:rsid w:val="00A83D30"/>
    <w:rsid w:val="00A840A7"/>
    <w:rsid w:val="00A846A5"/>
    <w:rsid w:val="00A848A9"/>
    <w:rsid w:val="00A849EF"/>
    <w:rsid w:val="00A84ACF"/>
    <w:rsid w:val="00A850B6"/>
    <w:rsid w:val="00A852CE"/>
    <w:rsid w:val="00A85495"/>
    <w:rsid w:val="00A854AE"/>
    <w:rsid w:val="00A854BB"/>
    <w:rsid w:val="00A85B0C"/>
    <w:rsid w:val="00A85D2A"/>
    <w:rsid w:val="00A85F72"/>
    <w:rsid w:val="00A86220"/>
    <w:rsid w:val="00A862B5"/>
    <w:rsid w:val="00A868EC"/>
    <w:rsid w:val="00A86C4E"/>
    <w:rsid w:val="00A86CCC"/>
    <w:rsid w:val="00A8703C"/>
    <w:rsid w:val="00A873D1"/>
    <w:rsid w:val="00A87624"/>
    <w:rsid w:val="00A8762E"/>
    <w:rsid w:val="00A8774D"/>
    <w:rsid w:val="00A879CF"/>
    <w:rsid w:val="00A87F24"/>
    <w:rsid w:val="00A90371"/>
    <w:rsid w:val="00A90489"/>
    <w:rsid w:val="00A9091F"/>
    <w:rsid w:val="00A909EC"/>
    <w:rsid w:val="00A90A82"/>
    <w:rsid w:val="00A90F22"/>
    <w:rsid w:val="00A90F45"/>
    <w:rsid w:val="00A91202"/>
    <w:rsid w:val="00A913B5"/>
    <w:rsid w:val="00A91754"/>
    <w:rsid w:val="00A91C97"/>
    <w:rsid w:val="00A91CD5"/>
    <w:rsid w:val="00A91E30"/>
    <w:rsid w:val="00A91E9E"/>
    <w:rsid w:val="00A91FE5"/>
    <w:rsid w:val="00A9290B"/>
    <w:rsid w:val="00A9291F"/>
    <w:rsid w:val="00A92AB7"/>
    <w:rsid w:val="00A92EC4"/>
    <w:rsid w:val="00A9314D"/>
    <w:rsid w:val="00A9320B"/>
    <w:rsid w:val="00A9344E"/>
    <w:rsid w:val="00A938C0"/>
    <w:rsid w:val="00A93A64"/>
    <w:rsid w:val="00A93AC3"/>
    <w:rsid w:val="00A93C07"/>
    <w:rsid w:val="00A9409A"/>
    <w:rsid w:val="00A94221"/>
    <w:rsid w:val="00A942E2"/>
    <w:rsid w:val="00A9465F"/>
    <w:rsid w:val="00A946BF"/>
    <w:rsid w:val="00A94722"/>
    <w:rsid w:val="00A948AB"/>
    <w:rsid w:val="00A94960"/>
    <w:rsid w:val="00A94DA7"/>
    <w:rsid w:val="00A94EBB"/>
    <w:rsid w:val="00A94F28"/>
    <w:rsid w:val="00A95156"/>
    <w:rsid w:val="00A95507"/>
    <w:rsid w:val="00A955F9"/>
    <w:rsid w:val="00A9562E"/>
    <w:rsid w:val="00A95817"/>
    <w:rsid w:val="00A95EE6"/>
    <w:rsid w:val="00A960EA"/>
    <w:rsid w:val="00A96304"/>
    <w:rsid w:val="00A9658C"/>
    <w:rsid w:val="00A966E2"/>
    <w:rsid w:val="00A96763"/>
    <w:rsid w:val="00A96A3F"/>
    <w:rsid w:val="00A96B4D"/>
    <w:rsid w:val="00A96BAF"/>
    <w:rsid w:val="00A96D6D"/>
    <w:rsid w:val="00A9725E"/>
    <w:rsid w:val="00A9732A"/>
    <w:rsid w:val="00A97796"/>
    <w:rsid w:val="00A977B8"/>
    <w:rsid w:val="00A979A7"/>
    <w:rsid w:val="00A97A3E"/>
    <w:rsid w:val="00A97B05"/>
    <w:rsid w:val="00AA034A"/>
    <w:rsid w:val="00AA0851"/>
    <w:rsid w:val="00AA0863"/>
    <w:rsid w:val="00AA0A5F"/>
    <w:rsid w:val="00AA0C30"/>
    <w:rsid w:val="00AA0C5A"/>
    <w:rsid w:val="00AA0DE6"/>
    <w:rsid w:val="00AA0E85"/>
    <w:rsid w:val="00AA10CA"/>
    <w:rsid w:val="00AA1111"/>
    <w:rsid w:val="00AA125F"/>
    <w:rsid w:val="00AA12CA"/>
    <w:rsid w:val="00AA17A1"/>
    <w:rsid w:val="00AA1B73"/>
    <w:rsid w:val="00AA1F57"/>
    <w:rsid w:val="00AA1F9F"/>
    <w:rsid w:val="00AA23A8"/>
    <w:rsid w:val="00AA253B"/>
    <w:rsid w:val="00AA28B7"/>
    <w:rsid w:val="00AA2CE4"/>
    <w:rsid w:val="00AA2F32"/>
    <w:rsid w:val="00AA2FF4"/>
    <w:rsid w:val="00AA307C"/>
    <w:rsid w:val="00AA3613"/>
    <w:rsid w:val="00AA3B37"/>
    <w:rsid w:val="00AA4606"/>
    <w:rsid w:val="00AA470A"/>
    <w:rsid w:val="00AA499F"/>
    <w:rsid w:val="00AA542C"/>
    <w:rsid w:val="00AA56B2"/>
    <w:rsid w:val="00AA5E92"/>
    <w:rsid w:val="00AA6417"/>
    <w:rsid w:val="00AA6447"/>
    <w:rsid w:val="00AA659D"/>
    <w:rsid w:val="00AA67D9"/>
    <w:rsid w:val="00AA68D6"/>
    <w:rsid w:val="00AA6CA5"/>
    <w:rsid w:val="00AA6FD7"/>
    <w:rsid w:val="00AA6FDF"/>
    <w:rsid w:val="00AA74B5"/>
    <w:rsid w:val="00AA7A3F"/>
    <w:rsid w:val="00AA7B85"/>
    <w:rsid w:val="00AA7C54"/>
    <w:rsid w:val="00AA7C8A"/>
    <w:rsid w:val="00AA7ECE"/>
    <w:rsid w:val="00AB01EE"/>
    <w:rsid w:val="00AB0843"/>
    <w:rsid w:val="00AB0C72"/>
    <w:rsid w:val="00AB0CDB"/>
    <w:rsid w:val="00AB112D"/>
    <w:rsid w:val="00AB1517"/>
    <w:rsid w:val="00AB15B4"/>
    <w:rsid w:val="00AB199B"/>
    <w:rsid w:val="00AB1B7B"/>
    <w:rsid w:val="00AB1ED9"/>
    <w:rsid w:val="00AB2058"/>
    <w:rsid w:val="00AB2293"/>
    <w:rsid w:val="00AB231B"/>
    <w:rsid w:val="00AB23B0"/>
    <w:rsid w:val="00AB2B31"/>
    <w:rsid w:val="00AB2D36"/>
    <w:rsid w:val="00AB2D8B"/>
    <w:rsid w:val="00AB2E30"/>
    <w:rsid w:val="00AB2EAD"/>
    <w:rsid w:val="00AB2EF6"/>
    <w:rsid w:val="00AB304D"/>
    <w:rsid w:val="00AB305D"/>
    <w:rsid w:val="00AB30EE"/>
    <w:rsid w:val="00AB3442"/>
    <w:rsid w:val="00AB3578"/>
    <w:rsid w:val="00AB35DA"/>
    <w:rsid w:val="00AB36AE"/>
    <w:rsid w:val="00AB3C7A"/>
    <w:rsid w:val="00AB3DC1"/>
    <w:rsid w:val="00AB4299"/>
    <w:rsid w:val="00AB430A"/>
    <w:rsid w:val="00AB4421"/>
    <w:rsid w:val="00AB5135"/>
    <w:rsid w:val="00AB51E9"/>
    <w:rsid w:val="00AB529A"/>
    <w:rsid w:val="00AB532A"/>
    <w:rsid w:val="00AB5849"/>
    <w:rsid w:val="00AB58C8"/>
    <w:rsid w:val="00AB5A53"/>
    <w:rsid w:val="00AB5F2C"/>
    <w:rsid w:val="00AB61A6"/>
    <w:rsid w:val="00AB62B9"/>
    <w:rsid w:val="00AB6924"/>
    <w:rsid w:val="00AB692C"/>
    <w:rsid w:val="00AB6CA9"/>
    <w:rsid w:val="00AB7964"/>
    <w:rsid w:val="00AB797E"/>
    <w:rsid w:val="00AC0124"/>
    <w:rsid w:val="00AC1246"/>
    <w:rsid w:val="00AC15BC"/>
    <w:rsid w:val="00AC15D8"/>
    <w:rsid w:val="00AC1818"/>
    <w:rsid w:val="00AC1AFB"/>
    <w:rsid w:val="00AC1E68"/>
    <w:rsid w:val="00AC1F86"/>
    <w:rsid w:val="00AC227F"/>
    <w:rsid w:val="00AC238F"/>
    <w:rsid w:val="00AC239D"/>
    <w:rsid w:val="00AC254C"/>
    <w:rsid w:val="00AC29E1"/>
    <w:rsid w:val="00AC2D01"/>
    <w:rsid w:val="00AC2DDA"/>
    <w:rsid w:val="00AC2EAF"/>
    <w:rsid w:val="00AC2EC7"/>
    <w:rsid w:val="00AC33B1"/>
    <w:rsid w:val="00AC343B"/>
    <w:rsid w:val="00AC346C"/>
    <w:rsid w:val="00AC367E"/>
    <w:rsid w:val="00AC3BC4"/>
    <w:rsid w:val="00AC3BFE"/>
    <w:rsid w:val="00AC3E30"/>
    <w:rsid w:val="00AC4228"/>
    <w:rsid w:val="00AC423C"/>
    <w:rsid w:val="00AC43FF"/>
    <w:rsid w:val="00AC4613"/>
    <w:rsid w:val="00AC478E"/>
    <w:rsid w:val="00AC485E"/>
    <w:rsid w:val="00AC4BE7"/>
    <w:rsid w:val="00AC4D00"/>
    <w:rsid w:val="00AC4EFB"/>
    <w:rsid w:val="00AC5251"/>
    <w:rsid w:val="00AC5518"/>
    <w:rsid w:val="00AC5DF2"/>
    <w:rsid w:val="00AC6112"/>
    <w:rsid w:val="00AC6256"/>
    <w:rsid w:val="00AC62E1"/>
    <w:rsid w:val="00AC6458"/>
    <w:rsid w:val="00AC6684"/>
    <w:rsid w:val="00AC6946"/>
    <w:rsid w:val="00AC6D47"/>
    <w:rsid w:val="00AC6DF2"/>
    <w:rsid w:val="00AC6F66"/>
    <w:rsid w:val="00AC74F2"/>
    <w:rsid w:val="00AC75C4"/>
    <w:rsid w:val="00AC7649"/>
    <w:rsid w:val="00AC766E"/>
    <w:rsid w:val="00AC7BA3"/>
    <w:rsid w:val="00AD042F"/>
    <w:rsid w:val="00AD063B"/>
    <w:rsid w:val="00AD080E"/>
    <w:rsid w:val="00AD0936"/>
    <w:rsid w:val="00AD0E6C"/>
    <w:rsid w:val="00AD0F65"/>
    <w:rsid w:val="00AD1113"/>
    <w:rsid w:val="00AD13D8"/>
    <w:rsid w:val="00AD13DD"/>
    <w:rsid w:val="00AD18CB"/>
    <w:rsid w:val="00AD1EEE"/>
    <w:rsid w:val="00AD2166"/>
    <w:rsid w:val="00AD299F"/>
    <w:rsid w:val="00AD2A39"/>
    <w:rsid w:val="00AD2E5A"/>
    <w:rsid w:val="00AD329A"/>
    <w:rsid w:val="00AD337C"/>
    <w:rsid w:val="00AD3447"/>
    <w:rsid w:val="00AD34A3"/>
    <w:rsid w:val="00AD350A"/>
    <w:rsid w:val="00AD3546"/>
    <w:rsid w:val="00AD3710"/>
    <w:rsid w:val="00AD3853"/>
    <w:rsid w:val="00AD38AD"/>
    <w:rsid w:val="00AD3E16"/>
    <w:rsid w:val="00AD3E4A"/>
    <w:rsid w:val="00AD402F"/>
    <w:rsid w:val="00AD42C5"/>
    <w:rsid w:val="00AD44B3"/>
    <w:rsid w:val="00AD4B6F"/>
    <w:rsid w:val="00AD4CA0"/>
    <w:rsid w:val="00AD501D"/>
    <w:rsid w:val="00AD5305"/>
    <w:rsid w:val="00AD5362"/>
    <w:rsid w:val="00AD58B7"/>
    <w:rsid w:val="00AD5954"/>
    <w:rsid w:val="00AD5A6A"/>
    <w:rsid w:val="00AD5AA3"/>
    <w:rsid w:val="00AD5B60"/>
    <w:rsid w:val="00AD67BD"/>
    <w:rsid w:val="00AD67E9"/>
    <w:rsid w:val="00AD6A00"/>
    <w:rsid w:val="00AD6BA2"/>
    <w:rsid w:val="00AD6D86"/>
    <w:rsid w:val="00AD75A9"/>
    <w:rsid w:val="00AD7FB4"/>
    <w:rsid w:val="00AE014E"/>
    <w:rsid w:val="00AE07A5"/>
    <w:rsid w:val="00AE0D08"/>
    <w:rsid w:val="00AE123F"/>
    <w:rsid w:val="00AE1245"/>
    <w:rsid w:val="00AE12D7"/>
    <w:rsid w:val="00AE132B"/>
    <w:rsid w:val="00AE15C0"/>
    <w:rsid w:val="00AE1ADC"/>
    <w:rsid w:val="00AE2160"/>
    <w:rsid w:val="00AE23D9"/>
    <w:rsid w:val="00AE24D8"/>
    <w:rsid w:val="00AE2E5F"/>
    <w:rsid w:val="00AE327E"/>
    <w:rsid w:val="00AE388E"/>
    <w:rsid w:val="00AE399D"/>
    <w:rsid w:val="00AE3B36"/>
    <w:rsid w:val="00AE3CCD"/>
    <w:rsid w:val="00AE3E1F"/>
    <w:rsid w:val="00AE4074"/>
    <w:rsid w:val="00AE431E"/>
    <w:rsid w:val="00AE4322"/>
    <w:rsid w:val="00AE4664"/>
    <w:rsid w:val="00AE4932"/>
    <w:rsid w:val="00AE4F14"/>
    <w:rsid w:val="00AE57BB"/>
    <w:rsid w:val="00AE5BBE"/>
    <w:rsid w:val="00AE5CBD"/>
    <w:rsid w:val="00AE5D16"/>
    <w:rsid w:val="00AE68C3"/>
    <w:rsid w:val="00AE69FC"/>
    <w:rsid w:val="00AE6DC1"/>
    <w:rsid w:val="00AE70AC"/>
    <w:rsid w:val="00AE752C"/>
    <w:rsid w:val="00AE7BC0"/>
    <w:rsid w:val="00AE7C70"/>
    <w:rsid w:val="00AE7E5D"/>
    <w:rsid w:val="00AE7EC9"/>
    <w:rsid w:val="00AF03BC"/>
    <w:rsid w:val="00AF05E3"/>
    <w:rsid w:val="00AF07BA"/>
    <w:rsid w:val="00AF0C1C"/>
    <w:rsid w:val="00AF1198"/>
    <w:rsid w:val="00AF141F"/>
    <w:rsid w:val="00AF14F2"/>
    <w:rsid w:val="00AF15C5"/>
    <w:rsid w:val="00AF16C2"/>
    <w:rsid w:val="00AF1993"/>
    <w:rsid w:val="00AF1A0A"/>
    <w:rsid w:val="00AF1D83"/>
    <w:rsid w:val="00AF1F51"/>
    <w:rsid w:val="00AF201D"/>
    <w:rsid w:val="00AF23FB"/>
    <w:rsid w:val="00AF2542"/>
    <w:rsid w:val="00AF2608"/>
    <w:rsid w:val="00AF2F64"/>
    <w:rsid w:val="00AF364F"/>
    <w:rsid w:val="00AF38F6"/>
    <w:rsid w:val="00AF3963"/>
    <w:rsid w:val="00AF3F0E"/>
    <w:rsid w:val="00AF460D"/>
    <w:rsid w:val="00AF484B"/>
    <w:rsid w:val="00AF4CFF"/>
    <w:rsid w:val="00AF4F33"/>
    <w:rsid w:val="00AF5048"/>
    <w:rsid w:val="00AF53DF"/>
    <w:rsid w:val="00AF546E"/>
    <w:rsid w:val="00AF5495"/>
    <w:rsid w:val="00AF5609"/>
    <w:rsid w:val="00AF57B3"/>
    <w:rsid w:val="00AF592A"/>
    <w:rsid w:val="00AF596B"/>
    <w:rsid w:val="00AF5E15"/>
    <w:rsid w:val="00AF5F0A"/>
    <w:rsid w:val="00AF5F35"/>
    <w:rsid w:val="00AF60F1"/>
    <w:rsid w:val="00AF6143"/>
    <w:rsid w:val="00AF664B"/>
    <w:rsid w:val="00AF68B2"/>
    <w:rsid w:val="00AF6BBB"/>
    <w:rsid w:val="00AF6E96"/>
    <w:rsid w:val="00AF6F85"/>
    <w:rsid w:val="00AF7102"/>
    <w:rsid w:val="00AF7844"/>
    <w:rsid w:val="00AF7904"/>
    <w:rsid w:val="00AF7A80"/>
    <w:rsid w:val="00AF7E75"/>
    <w:rsid w:val="00B00592"/>
    <w:rsid w:val="00B0079E"/>
    <w:rsid w:val="00B0090C"/>
    <w:rsid w:val="00B00B31"/>
    <w:rsid w:val="00B00B63"/>
    <w:rsid w:val="00B00BEB"/>
    <w:rsid w:val="00B01404"/>
    <w:rsid w:val="00B0141B"/>
    <w:rsid w:val="00B016EC"/>
    <w:rsid w:val="00B017F1"/>
    <w:rsid w:val="00B01A3E"/>
    <w:rsid w:val="00B01C6C"/>
    <w:rsid w:val="00B01E6D"/>
    <w:rsid w:val="00B01FBA"/>
    <w:rsid w:val="00B02198"/>
    <w:rsid w:val="00B02900"/>
    <w:rsid w:val="00B02965"/>
    <w:rsid w:val="00B02968"/>
    <w:rsid w:val="00B036E8"/>
    <w:rsid w:val="00B03736"/>
    <w:rsid w:val="00B038F5"/>
    <w:rsid w:val="00B03A2B"/>
    <w:rsid w:val="00B03AD1"/>
    <w:rsid w:val="00B03B3D"/>
    <w:rsid w:val="00B03D1F"/>
    <w:rsid w:val="00B03ECF"/>
    <w:rsid w:val="00B0478C"/>
    <w:rsid w:val="00B04A26"/>
    <w:rsid w:val="00B04B0E"/>
    <w:rsid w:val="00B04D3C"/>
    <w:rsid w:val="00B05169"/>
    <w:rsid w:val="00B052E0"/>
    <w:rsid w:val="00B0572D"/>
    <w:rsid w:val="00B05B9B"/>
    <w:rsid w:val="00B05DD1"/>
    <w:rsid w:val="00B0644B"/>
    <w:rsid w:val="00B065D8"/>
    <w:rsid w:val="00B06674"/>
    <w:rsid w:val="00B0672B"/>
    <w:rsid w:val="00B069C7"/>
    <w:rsid w:val="00B06FBC"/>
    <w:rsid w:val="00B07235"/>
    <w:rsid w:val="00B0723B"/>
    <w:rsid w:val="00B074C0"/>
    <w:rsid w:val="00B075D2"/>
    <w:rsid w:val="00B076D5"/>
    <w:rsid w:val="00B0773B"/>
    <w:rsid w:val="00B07A8C"/>
    <w:rsid w:val="00B07EAB"/>
    <w:rsid w:val="00B10293"/>
    <w:rsid w:val="00B1052B"/>
    <w:rsid w:val="00B10738"/>
    <w:rsid w:val="00B10895"/>
    <w:rsid w:val="00B10A21"/>
    <w:rsid w:val="00B10B9C"/>
    <w:rsid w:val="00B10D9C"/>
    <w:rsid w:val="00B110F4"/>
    <w:rsid w:val="00B111CA"/>
    <w:rsid w:val="00B111F0"/>
    <w:rsid w:val="00B11278"/>
    <w:rsid w:val="00B1132A"/>
    <w:rsid w:val="00B114AA"/>
    <w:rsid w:val="00B116DD"/>
    <w:rsid w:val="00B11E11"/>
    <w:rsid w:val="00B12138"/>
    <w:rsid w:val="00B12263"/>
    <w:rsid w:val="00B123B2"/>
    <w:rsid w:val="00B123CC"/>
    <w:rsid w:val="00B126FB"/>
    <w:rsid w:val="00B1287A"/>
    <w:rsid w:val="00B12A10"/>
    <w:rsid w:val="00B12A19"/>
    <w:rsid w:val="00B12B11"/>
    <w:rsid w:val="00B12DE9"/>
    <w:rsid w:val="00B13386"/>
    <w:rsid w:val="00B13642"/>
    <w:rsid w:val="00B136D1"/>
    <w:rsid w:val="00B13987"/>
    <w:rsid w:val="00B13AAC"/>
    <w:rsid w:val="00B13BAA"/>
    <w:rsid w:val="00B13BDC"/>
    <w:rsid w:val="00B13D8A"/>
    <w:rsid w:val="00B13F9D"/>
    <w:rsid w:val="00B14326"/>
    <w:rsid w:val="00B1448A"/>
    <w:rsid w:val="00B14646"/>
    <w:rsid w:val="00B146F5"/>
    <w:rsid w:val="00B14706"/>
    <w:rsid w:val="00B14835"/>
    <w:rsid w:val="00B14B75"/>
    <w:rsid w:val="00B14BFB"/>
    <w:rsid w:val="00B14DF2"/>
    <w:rsid w:val="00B14E0C"/>
    <w:rsid w:val="00B14F03"/>
    <w:rsid w:val="00B151C5"/>
    <w:rsid w:val="00B15265"/>
    <w:rsid w:val="00B1554A"/>
    <w:rsid w:val="00B1556B"/>
    <w:rsid w:val="00B156DF"/>
    <w:rsid w:val="00B15E4A"/>
    <w:rsid w:val="00B15E75"/>
    <w:rsid w:val="00B15FE0"/>
    <w:rsid w:val="00B161F2"/>
    <w:rsid w:val="00B1622D"/>
    <w:rsid w:val="00B162B9"/>
    <w:rsid w:val="00B163A9"/>
    <w:rsid w:val="00B165E0"/>
    <w:rsid w:val="00B16FF9"/>
    <w:rsid w:val="00B1765C"/>
    <w:rsid w:val="00B178EA"/>
    <w:rsid w:val="00B17A0E"/>
    <w:rsid w:val="00B17B70"/>
    <w:rsid w:val="00B17CB8"/>
    <w:rsid w:val="00B17CF9"/>
    <w:rsid w:val="00B17F1C"/>
    <w:rsid w:val="00B2009C"/>
    <w:rsid w:val="00B200B9"/>
    <w:rsid w:val="00B20122"/>
    <w:rsid w:val="00B2039D"/>
    <w:rsid w:val="00B20A51"/>
    <w:rsid w:val="00B20BD1"/>
    <w:rsid w:val="00B20F80"/>
    <w:rsid w:val="00B2140B"/>
    <w:rsid w:val="00B2149D"/>
    <w:rsid w:val="00B21608"/>
    <w:rsid w:val="00B21678"/>
    <w:rsid w:val="00B217E3"/>
    <w:rsid w:val="00B21B2F"/>
    <w:rsid w:val="00B21E14"/>
    <w:rsid w:val="00B21FA2"/>
    <w:rsid w:val="00B22544"/>
    <w:rsid w:val="00B22577"/>
    <w:rsid w:val="00B226C0"/>
    <w:rsid w:val="00B228F0"/>
    <w:rsid w:val="00B22DAB"/>
    <w:rsid w:val="00B2301B"/>
    <w:rsid w:val="00B235CE"/>
    <w:rsid w:val="00B237CF"/>
    <w:rsid w:val="00B2389E"/>
    <w:rsid w:val="00B23EA4"/>
    <w:rsid w:val="00B2420A"/>
    <w:rsid w:val="00B24694"/>
    <w:rsid w:val="00B2469B"/>
    <w:rsid w:val="00B24718"/>
    <w:rsid w:val="00B24A92"/>
    <w:rsid w:val="00B24E0B"/>
    <w:rsid w:val="00B24EF9"/>
    <w:rsid w:val="00B24FF2"/>
    <w:rsid w:val="00B2541D"/>
    <w:rsid w:val="00B25897"/>
    <w:rsid w:val="00B259FB"/>
    <w:rsid w:val="00B25BC5"/>
    <w:rsid w:val="00B25D87"/>
    <w:rsid w:val="00B25F49"/>
    <w:rsid w:val="00B26336"/>
    <w:rsid w:val="00B265E8"/>
    <w:rsid w:val="00B266DB"/>
    <w:rsid w:val="00B26718"/>
    <w:rsid w:val="00B26A79"/>
    <w:rsid w:val="00B26C09"/>
    <w:rsid w:val="00B26EF8"/>
    <w:rsid w:val="00B26F83"/>
    <w:rsid w:val="00B27072"/>
    <w:rsid w:val="00B27403"/>
    <w:rsid w:val="00B275CC"/>
    <w:rsid w:val="00B27956"/>
    <w:rsid w:val="00B279C6"/>
    <w:rsid w:val="00B27BDD"/>
    <w:rsid w:val="00B27E1E"/>
    <w:rsid w:val="00B304AF"/>
    <w:rsid w:val="00B30742"/>
    <w:rsid w:val="00B309E5"/>
    <w:rsid w:val="00B30D3A"/>
    <w:rsid w:val="00B30D43"/>
    <w:rsid w:val="00B31774"/>
    <w:rsid w:val="00B31849"/>
    <w:rsid w:val="00B31DE9"/>
    <w:rsid w:val="00B3211C"/>
    <w:rsid w:val="00B32466"/>
    <w:rsid w:val="00B32517"/>
    <w:rsid w:val="00B3260C"/>
    <w:rsid w:val="00B327C6"/>
    <w:rsid w:val="00B32F92"/>
    <w:rsid w:val="00B330BB"/>
    <w:rsid w:val="00B3363C"/>
    <w:rsid w:val="00B33800"/>
    <w:rsid w:val="00B33C92"/>
    <w:rsid w:val="00B33F0A"/>
    <w:rsid w:val="00B34186"/>
    <w:rsid w:val="00B34651"/>
    <w:rsid w:val="00B34A37"/>
    <w:rsid w:val="00B34BE4"/>
    <w:rsid w:val="00B34F31"/>
    <w:rsid w:val="00B350F0"/>
    <w:rsid w:val="00B35431"/>
    <w:rsid w:val="00B354F1"/>
    <w:rsid w:val="00B3575D"/>
    <w:rsid w:val="00B35DA4"/>
    <w:rsid w:val="00B35F1E"/>
    <w:rsid w:val="00B362D1"/>
    <w:rsid w:val="00B363F0"/>
    <w:rsid w:val="00B36A4A"/>
    <w:rsid w:val="00B36D72"/>
    <w:rsid w:val="00B36DAD"/>
    <w:rsid w:val="00B36FE1"/>
    <w:rsid w:val="00B37074"/>
    <w:rsid w:val="00B37317"/>
    <w:rsid w:val="00B37815"/>
    <w:rsid w:val="00B378CD"/>
    <w:rsid w:val="00B37CA7"/>
    <w:rsid w:val="00B37CC0"/>
    <w:rsid w:val="00B37E49"/>
    <w:rsid w:val="00B37F33"/>
    <w:rsid w:val="00B402D5"/>
    <w:rsid w:val="00B406A2"/>
    <w:rsid w:val="00B40CC8"/>
    <w:rsid w:val="00B40E69"/>
    <w:rsid w:val="00B40F42"/>
    <w:rsid w:val="00B410D3"/>
    <w:rsid w:val="00B411CD"/>
    <w:rsid w:val="00B414C8"/>
    <w:rsid w:val="00B416CC"/>
    <w:rsid w:val="00B41754"/>
    <w:rsid w:val="00B41AF8"/>
    <w:rsid w:val="00B41FA9"/>
    <w:rsid w:val="00B4205A"/>
    <w:rsid w:val="00B421A4"/>
    <w:rsid w:val="00B421BD"/>
    <w:rsid w:val="00B4228D"/>
    <w:rsid w:val="00B422AD"/>
    <w:rsid w:val="00B422F2"/>
    <w:rsid w:val="00B42302"/>
    <w:rsid w:val="00B42596"/>
    <w:rsid w:val="00B436B1"/>
    <w:rsid w:val="00B43707"/>
    <w:rsid w:val="00B4398D"/>
    <w:rsid w:val="00B43D3C"/>
    <w:rsid w:val="00B43F7D"/>
    <w:rsid w:val="00B444C4"/>
    <w:rsid w:val="00B44602"/>
    <w:rsid w:val="00B44610"/>
    <w:rsid w:val="00B44713"/>
    <w:rsid w:val="00B44919"/>
    <w:rsid w:val="00B44A7B"/>
    <w:rsid w:val="00B44E08"/>
    <w:rsid w:val="00B44FB2"/>
    <w:rsid w:val="00B452B5"/>
    <w:rsid w:val="00B452C7"/>
    <w:rsid w:val="00B45714"/>
    <w:rsid w:val="00B4578C"/>
    <w:rsid w:val="00B457FB"/>
    <w:rsid w:val="00B459DA"/>
    <w:rsid w:val="00B45A54"/>
    <w:rsid w:val="00B46462"/>
    <w:rsid w:val="00B46C87"/>
    <w:rsid w:val="00B46D7C"/>
    <w:rsid w:val="00B46EC8"/>
    <w:rsid w:val="00B4706A"/>
    <w:rsid w:val="00B47294"/>
    <w:rsid w:val="00B4730C"/>
    <w:rsid w:val="00B4757A"/>
    <w:rsid w:val="00B476B4"/>
    <w:rsid w:val="00B47724"/>
    <w:rsid w:val="00B478C8"/>
    <w:rsid w:val="00B47EC1"/>
    <w:rsid w:val="00B50036"/>
    <w:rsid w:val="00B5013E"/>
    <w:rsid w:val="00B50210"/>
    <w:rsid w:val="00B5034D"/>
    <w:rsid w:val="00B50D3E"/>
    <w:rsid w:val="00B50EA5"/>
    <w:rsid w:val="00B50F84"/>
    <w:rsid w:val="00B51256"/>
    <w:rsid w:val="00B5149F"/>
    <w:rsid w:val="00B51C6D"/>
    <w:rsid w:val="00B51DBD"/>
    <w:rsid w:val="00B51EDF"/>
    <w:rsid w:val="00B5203A"/>
    <w:rsid w:val="00B52362"/>
    <w:rsid w:val="00B523AA"/>
    <w:rsid w:val="00B5253A"/>
    <w:rsid w:val="00B52720"/>
    <w:rsid w:val="00B52F9E"/>
    <w:rsid w:val="00B531D9"/>
    <w:rsid w:val="00B53511"/>
    <w:rsid w:val="00B5351F"/>
    <w:rsid w:val="00B53534"/>
    <w:rsid w:val="00B53A1A"/>
    <w:rsid w:val="00B54079"/>
    <w:rsid w:val="00B54217"/>
    <w:rsid w:val="00B543E7"/>
    <w:rsid w:val="00B5450B"/>
    <w:rsid w:val="00B546F3"/>
    <w:rsid w:val="00B546FF"/>
    <w:rsid w:val="00B54842"/>
    <w:rsid w:val="00B54A61"/>
    <w:rsid w:val="00B54B2E"/>
    <w:rsid w:val="00B54C95"/>
    <w:rsid w:val="00B54D56"/>
    <w:rsid w:val="00B54E31"/>
    <w:rsid w:val="00B552C7"/>
    <w:rsid w:val="00B55588"/>
    <w:rsid w:val="00B55612"/>
    <w:rsid w:val="00B556A6"/>
    <w:rsid w:val="00B55820"/>
    <w:rsid w:val="00B55E41"/>
    <w:rsid w:val="00B564FB"/>
    <w:rsid w:val="00B56845"/>
    <w:rsid w:val="00B56938"/>
    <w:rsid w:val="00B56C08"/>
    <w:rsid w:val="00B56E76"/>
    <w:rsid w:val="00B56F85"/>
    <w:rsid w:val="00B5701F"/>
    <w:rsid w:val="00B57362"/>
    <w:rsid w:val="00B57AAD"/>
    <w:rsid w:val="00B57BBC"/>
    <w:rsid w:val="00B57F4B"/>
    <w:rsid w:val="00B6060B"/>
    <w:rsid w:val="00B60D6E"/>
    <w:rsid w:val="00B61621"/>
    <w:rsid w:val="00B6167E"/>
    <w:rsid w:val="00B616BD"/>
    <w:rsid w:val="00B6173A"/>
    <w:rsid w:val="00B6180C"/>
    <w:rsid w:val="00B619C0"/>
    <w:rsid w:val="00B61E02"/>
    <w:rsid w:val="00B61FEC"/>
    <w:rsid w:val="00B62661"/>
    <w:rsid w:val="00B62865"/>
    <w:rsid w:val="00B62A25"/>
    <w:rsid w:val="00B62CA9"/>
    <w:rsid w:val="00B6328C"/>
    <w:rsid w:val="00B63539"/>
    <w:rsid w:val="00B635EE"/>
    <w:rsid w:val="00B6362D"/>
    <w:rsid w:val="00B6369D"/>
    <w:rsid w:val="00B6371F"/>
    <w:rsid w:val="00B63840"/>
    <w:rsid w:val="00B63982"/>
    <w:rsid w:val="00B63A72"/>
    <w:rsid w:val="00B64142"/>
    <w:rsid w:val="00B64199"/>
    <w:rsid w:val="00B64234"/>
    <w:rsid w:val="00B643EA"/>
    <w:rsid w:val="00B647CF"/>
    <w:rsid w:val="00B65264"/>
    <w:rsid w:val="00B658EF"/>
    <w:rsid w:val="00B65AA9"/>
    <w:rsid w:val="00B662B5"/>
    <w:rsid w:val="00B662C4"/>
    <w:rsid w:val="00B6635C"/>
    <w:rsid w:val="00B666AD"/>
    <w:rsid w:val="00B66776"/>
    <w:rsid w:val="00B6695B"/>
    <w:rsid w:val="00B669C0"/>
    <w:rsid w:val="00B66CD0"/>
    <w:rsid w:val="00B66D0D"/>
    <w:rsid w:val="00B66DA2"/>
    <w:rsid w:val="00B66E16"/>
    <w:rsid w:val="00B66F6B"/>
    <w:rsid w:val="00B6724D"/>
    <w:rsid w:val="00B67447"/>
    <w:rsid w:val="00B67662"/>
    <w:rsid w:val="00B67714"/>
    <w:rsid w:val="00B677FE"/>
    <w:rsid w:val="00B677FF"/>
    <w:rsid w:val="00B67AA8"/>
    <w:rsid w:val="00B67CC3"/>
    <w:rsid w:val="00B67DB2"/>
    <w:rsid w:val="00B67F97"/>
    <w:rsid w:val="00B70040"/>
    <w:rsid w:val="00B703EE"/>
    <w:rsid w:val="00B70571"/>
    <w:rsid w:val="00B706D1"/>
    <w:rsid w:val="00B706D6"/>
    <w:rsid w:val="00B70A7E"/>
    <w:rsid w:val="00B712DC"/>
    <w:rsid w:val="00B71352"/>
    <w:rsid w:val="00B71427"/>
    <w:rsid w:val="00B7151D"/>
    <w:rsid w:val="00B7166D"/>
    <w:rsid w:val="00B7179B"/>
    <w:rsid w:val="00B7184E"/>
    <w:rsid w:val="00B71AA9"/>
    <w:rsid w:val="00B71B8D"/>
    <w:rsid w:val="00B71C94"/>
    <w:rsid w:val="00B71CF5"/>
    <w:rsid w:val="00B71D59"/>
    <w:rsid w:val="00B722EA"/>
    <w:rsid w:val="00B7239A"/>
    <w:rsid w:val="00B72447"/>
    <w:rsid w:val="00B72724"/>
    <w:rsid w:val="00B72C9E"/>
    <w:rsid w:val="00B73179"/>
    <w:rsid w:val="00B73200"/>
    <w:rsid w:val="00B73477"/>
    <w:rsid w:val="00B7388B"/>
    <w:rsid w:val="00B73F24"/>
    <w:rsid w:val="00B74012"/>
    <w:rsid w:val="00B74491"/>
    <w:rsid w:val="00B74833"/>
    <w:rsid w:val="00B74AE7"/>
    <w:rsid w:val="00B74B64"/>
    <w:rsid w:val="00B74CB4"/>
    <w:rsid w:val="00B74FA4"/>
    <w:rsid w:val="00B750DB"/>
    <w:rsid w:val="00B75245"/>
    <w:rsid w:val="00B75A2C"/>
    <w:rsid w:val="00B75BC6"/>
    <w:rsid w:val="00B75CC9"/>
    <w:rsid w:val="00B75DAD"/>
    <w:rsid w:val="00B75F20"/>
    <w:rsid w:val="00B760D8"/>
    <w:rsid w:val="00B76145"/>
    <w:rsid w:val="00B76594"/>
    <w:rsid w:val="00B76B79"/>
    <w:rsid w:val="00B76C0D"/>
    <w:rsid w:val="00B76C47"/>
    <w:rsid w:val="00B76FC4"/>
    <w:rsid w:val="00B772CE"/>
    <w:rsid w:val="00B7736F"/>
    <w:rsid w:val="00B7739B"/>
    <w:rsid w:val="00B77A44"/>
    <w:rsid w:val="00B77D2C"/>
    <w:rsid w:val="00B77EDA"/>
    <w:rsid w:val="00B80497"/>
    <w:rsid w:val="00B806CD"/>
    <w:rsid w:val="00B80859"/>
    <w:rsid w:val="00B80D96"/>
    <w:rsid w:val="00B81610"/>
    <w:rsid w:val="00B818E1"/>
    <w:rsid w:val="00B81A96"/>
    <w:rsid w:val="00B81C1D"/>
    <w:rsid w:val="00B821D3"/>
    <w:rsid w:val="00B824B4"/>
    <w:rsid w:val="00B825C6"/>
    <w:rsid w:val="00B825D1"/>
    <w:rsid w:val="00B827C6"/>
    <w:rsid w:val="00B82C1E"/>
    <w:rsid w:val="00B82DB3"/>
    <w:rsid w:val="00B82FD2"/>
    <w:rsid w:val="00B82FE2"/>
    <w:rsid w:val="00B83A3F"/>
    <w:rsid w:val="00B83A56"/>
    <w:rsid w:val="00B83EED"/>
    <w:rsid w:val="00B83FCD"/>
    <w:rsid w:val="00B841E2"/>
    <w:rsid w:val="00B842E1"/>
    <w:rsid w:val="00B8446B"/>
    <w:rsid w:val="00B84710"/>
    <w:rsid w:val="00B848E4"/>
    <w:rsid w:val="00B849FE"/>
    <w:rsid w:val="00B84EB2"/>
    <w:rsid w:val="00B8546C"/>
    <w:rsid w:val="00B855D2"/>
    <w:rsid w:val="00B8572B"/>
    <w:rsid w:val="00B8575C"/>
    <w:rsid w:val="00B85BC6"/>
    <w:rsid w:val="00B85C63"/>
    <w:rsid w:val="00B85CFD"/>
    <w:rsid w:val="00B85D57"/>
    <w:rsid w:val="00B85E92"/>
    <w:rsid w:val="00B85FB9"/>
    <w:rsid w:val="00B86D3B"/>
    <w:rsid w:val="00B86DE4"/>
    <w:rsid w:val="00B86E45"/>
    <w:rsid w:val="00B87156"/>
    <w:rsid w:val="00B8752E"/>
    <w:rsid w:val="00B8761F"/>
    <w:rsid w:val="00B878CC"/>
    <w:rsid w:val="00B87970"/>
    <w:rsid w:val="00B87E8D"/>
    <w:rsid w:val="00B87E9B"/>
    <w:rsid w:val="00B901F6"/>
    <w:rsid w:val="00B902D8"/>
    <w:rsid w:val="00B9059D"/>
    <w:rsid w:val="00B90CF4"/>
    <w:rsid w:val="00B91378"/>
    <w:rsid w:val="00B91898"/>
    <w:rsid w:val="00B91FDB"/>
    <w:rsid w:val="00B92062"/>
    <w:rsid w:val="00B9210E"/>
    <w:rsid w:val="00B9235B"/>
    <w:rsid w:val="00B923CA"/>
    <w:rsid w:val="00B924D4"/>
    <w:rsid w:val="00B926BD"/>
    <w:rsid w:val="00B926DE"/>
    <w:rsid w:val="00B92966"/>
    <w:rsid w:val="00B92F3D"/>
    <w:rsid w:val="00B9306C"/>
    <w:rsid w:val="00B933C3"/>
    <w:rsid w:val="00B934DA"/>
    <w:rsid w:val="00B93A4E"/>
    <w:rsid w:val="00B93CA2"/>
    <w:rsid w:val="00B93EE2"/>
    <w:rsid w:val="00B94463"/>
    <w:rsid w:val="00B9453A"/>
    <w:rsid w:val="00B94546"/>
    <w:rsid w:val="00B95228"/>
    <w:rsid w:val="00B95344"/>
    <w:rsid w:val="00B95503"/>
    <w:rsid w:val="00B95829"/>
    <w:rsid w:val="00B9593D"/>
    <w:rsid w:val="00B95D2A"/>
    <w:rsid w:val="00B95D69"/>
    <w:rsid w:val="00B962C0"/>
    <w:rsid w:val="00B9655F"/>
    <w:rsid w:val="00B966B4"/>
    <w:rsid w:val="00B96830"/>
    <w:rsid w:val="00B96834"/>
    <w:rsid w:val="00B96A0B"/>
    <w:rsid w:val="00B96B9D"/>
    <w:rsid w:val="00B976E4"/>
    <w:rsid w:val="00B97876"/>
    <w:rsid w:val="00B978F7"/>
    <w:rsid w:val="00B97A6E"/>
    <w:rsid w:val="00B97FBD"/>
    <w:rsid w:val="00BA01DC"/>
    <w:rsid w:val="00BA01E3"/>
    <w:rsid w:val="00BA01E5"/>
    <w:rsid w:val="00BA04DD"/>
    <w:rsid w:val="00BA056E"/>
    <w:rsid w:val="00BA0695"/>
    <w:rsid w:val="00BA09D0"/>
    <w:rsid w:val="00BA0F26"/>
    <w:rsid w:val="00BA100D"/>
    <w:rsid w:val="00BA13BE"/>
    <w:rsid w:val="00BA1917"/>
    <w:rsid w:val="00BA1952"/>
    <w:rsid w:val="00BA1B19"/>
    <w:rsid w:val="00BA1BB6"/>
    <w:rsid w:val="00BA1BD8"/>
    <w:rsid w:val="00BA1D2E"/>
    <w:rsid w:val="00BA1D50"/>
    <w:rsid w:val="00BA1E9B"/>
    <w:rsid w:val="00BA24E0"/>
    <w:rsid w:val="00BA259D"/>
    <w:rsid w:val="00BA2F08"/>
    <w:rsid w:val="00BA309C"/>
    <w:rsid w:val="00BA31EB"/>
    <w:rsid w:val="00BA3639"/>
    <w:rsid w:val="00BA394B"/>
    <w:rsid w:val="00BA3D31"/>
    <w:rsid w:val="00BA3F07"/>
    <w:rsid w:val="00BA4287"/>
    <w:rsid w:val="00BA4337"/>
    <w:rsid w:val="00BA443E"/>
    <w:rsid w:val="00BA4527"/>
    <w:rsid w:val="00BA4DF3"/>
    <w:rsid w:val="00BA4E58"/>
    <w:rsid w:val="00BA57A0"/>
    <w:rsid w:val="00BA58C8"/>
    <w:rsid w:val="00BA5A77"/>
    <w:rsid w:val="00BA5F92"/>
    <w:rsid w:val="00BA600D"/>
    <w:rsid w:val="00BA62FE"/>
    <w:rsid w:val="00BA6455"/>
    <w:rsid w:val="00BA64AE"/>
    <w:rsid w:val="00BA683A"/>
    <w:rsid w:val="00BA74B3"/>
    <w:rsid w:val="00BA78E3"/>
    <w:rsid w:val="00BA79F9"/>
    <w:rsid w:val="00BA7A05"/>
    <w:rsid w:val="00BA7CAF"/>
    <w:rsid w:val="00BA7DD9"/>
    <w:rsid w:val="00BA7E29"/>
    <w:rsid w:val="00BA7E2A"/>
    <w:rsid w:val="00BB0444"/>
    <w:rsid w:val="00BB0559"/>
    <w:rsid w:val="00BB05CB"/>
    <w:rsid w:val="00BB08D8"/>
    <w:rsid w:val="00BB0917"/>
    <w:rsid w:val="00BB0C50"/>
    <w:rsid w:val="00BB115A"/>
    <w:rsid w:val="00BB129A"/>
    <w:rsid w:val="00BB17E2"/>
    <w:rsid w:val="00BB1A4E"/>
    <w:rsid w:val="00BB1C06"/>
    <w:rsid w:val="00BB1E68"/>
    <w:rsid w:val="00BB234D"/>
    <w:rsid w:val="00BB24C7"/>
    <w:rsid w:val="00BB2524"/>
    <w:rsid w:val="00BB2641"/>
    <w:rsid w:val="00BB26C7"/>
    <w:rsid w:val="00BB271B"/>
    <w:rsid w:val="00BB2804"/>
    <w:rsid w:val="00BB28EC"/>
    <w:rsid w:val="00BB294A"/>
    <w:rsid w:val="00BB2A11"/>
    <w:rsid w:val="00BB338B"/>
    <w:rsid w:val="00BB3404"/>
    <w:rsid w:val="00BB34A2"/>
    <w:rsid w:val="00BB34EF"/>
    <w:rsid w:val="00BB3730"/>
    <w:rsid w:val="00BB394D"/>
    <w:rsid w:val="00BB3CD2"/>
    <w:rsid w:val="00BB3CF7"/>
    <w:rsid w:val="00BB47BC"/>
    <w:rsid w:val="00BB47F2"/>
    <w:rsid w:val="00BB4BC4"/>
    <w:rsid w:val="00BB4E65"/>
    <w:rsid w:val="00BB505E"/>
    <w:rsid w:val="00BB50F3"/>
    <w:rsid w:val="00BB5A75"/>
    <w:rsid w:val="00BB5AD9"/>
    <w:rsid w:val="00BB5D00"/>
    <w:rsid w:val="00BB5D58"/>
    <w:rsid w:val="00BB615C"/>
    <w:rsid w:val="00BB61CA"/>
    <w:rsid w:val="00BB6633"/>
    <w:rsid w:val="00BB66D3"/>
    <w:rsid w:val="00BB67D7"/>
    <w:rsid w:val="00BB69DF"/>
    <w:rsid w:val="00BB6AE5"/>
    <w:rsid w:val="00BB6D8F"/>
    <w:rsid w:val="00BB6F07"/>
    <w:rsid w:val="00BB6FE1"/>
    <w:rsid w:val="00BB7C52"/>
    <w:rsid w:val="00BB7C82"/>
    <w:rsid w:val="00BB7E98"/>
    <w:rsid w:val="00BB7F59"/>
    <w:rsid w:val="00BC0216"/>
    <w:rsid w:val="00BC0A8A"/>
    <w:rsid w:val="00BC0B99"/>
    <w:rsid w:val="00BC0CE3"/>
    <w:rsid w:val="00BC0DF2"/>
    <w:rsid w:val="00BC119B"/>
    <w:rsid w:val="00BC1251"/>
    <w:rsid w:val="00BC13D5"/>
    <w:rsid w:val="00BC17A5"/>
    <w:rsid w:val="00BC1936"/>
    <w:rsid w:val="00BC1AA3"/>
    <w:rsid w:val="00BC1B34"/>
    <w:rsid w:val="00BC1C21"/>
    <w:rsid w:val="00BC1C52"/>
    <w:rsid w:val="00BC1D7B"/>
    <w:rsid w:val="00BC1E9A"/>
    <w:rsid w:val="00BC2257"/>
    <w:rsid w:val="00BC2593"/>
    <w:rsid w:val="00BC2773"/>
    <w:rsid w:val="00BC2B1E"/>
    <w:rsid w:val="00BC2E3A"/>
    <w:rsid w:val="00BC2EB7"/>
    <w:rsid w:val="00BC32F7"/>
    <w:rsid w:val="00BC3827"/>
    <w:rsid w:val="00BC38D0"/>
    <w:rsid w:val="00BC38DE"/>
    <w:rsid w:val="00BC3BA5"/>
    <w:rsid w:val="00BC3E1C"/>
    <w:rsid w:val="00BC485F"/>
    <w:rsid w:val="00BC4A72"/>
    <w:rsid w:val="00BC4CD1"/>
    <w:rsid w:val="00BC4D58"/>
    <w:rsid w:val="00BC53FE"/>
    <w:rsid w:val="00BC5453"/>
    <w:rsid w:val="00BC546E"/>
    <w:rsid w:val="00BC572B"/>
    <w:rsid w:val="00BC5CAE"/>
    <w:rsid w:val="00BC5F6E"/>
    <w:rsid w:val="00BC611E"/>
    <w:rsid w:val="00BC698E"/>
    <w:rsid w:val="00BC6B00"/>
    <w:rsid w:val="00BC6DCE"/>
    <w:rsid w:val="00BC70B3"/>
    <w:rsid w:val="00BC717D"/>
    <w:rsid w:val="00BC7443"/>
    <w:rsid w:val="00BC7C1D"/>
    <w:rsid w:val="00BC7D9D"/>
    <w:rsid w:val="00BD0317"/>
    <w:rsid w:val="00BD03EA"/>
    <w:rsid w:val="00BD06AE"/>
    <w:rsid w:val="00BD120E"/>
    <w:rsid w:val="00BD14EA"/>
    <w:rsid w:val="00BD15A0"/>
    <w:rsid w:val="00BD18AF"/>
    <w:rsid w:val="00BD19EA"/>
    <w:rsid w:val="00BD1D23"/>
    <w:rsid w:val="00BD2022"/>
    <w:rsid w:val="00BD2057"/>
    <w:rsid w:val="00BD2206"/>
    <w:rsid w:val="00BD229F"/>
    <w:rsid w:val="00BD22ED"/>
    <w:rsid w:val="00BD23B5"/>
    <w:rsid w:val="00BD2981"/>
    <w:rsid w:val="00BD29D0"/>
    <w:rsid w:val="00BD2AF3"/>
    <w:rsid w:val="00BD2D0C"/>
    <w:rsid w:val="00BD3099"/>
    <w:rsid w:val="00BD30A1"/>
    <w:rsid w:val="00BD3100"/>
    <w:rsid w:val="00BD3531"/>
    <w:rsid w:val="00BD38B3"/>
    <w:rsid w:val="00BD38D6"/>
    <w:rsid w:val="00BD3ACB"/>
    <w:rsid w:val="00BD3BE3"/>
    <w:rsid w:val="00BD3E4B"/>
    <w:rsid w:val="00BD3EAD"/>
    <w:rsid w:val="00BD3F02"/>
    <w:rsid w:val="00BD4054"/>
    <w:rsid w:val="00BD4118"/>
    <w:rsid w:val="00BD4CA1"/>
    <w:rsid w:val="00BD4D47"/>
    <w:rsid w:val="00BD536B"/>
    <w:rsid w:val="00BD5611"/>
    <w:rsid w:val="00BD5844"/>
    <w:rsid w:val="00BD5A4D"/>
    <w:rsid w:val="00BD5C08"/>
    <w:rsid w:val="00BD608A"/>
    <w:rsid w:val="00BD615A"/>
    <w:rsid w:val="00BD630C"/>
    <w:rsid w:val="00BD63BC"/>
    <w:rsid w:val="00BD6638"/>
    <w:rsid w:val="00BD68D4"/>
    <w:rsid w:val="00BD6988"/>
    <w:rsid w:val="00BD6E2C"/>
    <w:rsid w:val="00BD70BF"/>
    <w:rsid w:val="00BD7314"/>
    <w:rsid w:val="00BD7A0B"/>
    <w:rsid w:val="00BD7B72"/>
    <w:rsid w:val="00BD7E03"/>
    <w:rsid w:val="00BD7F96"/>
    <w:rsid w:val="00BE007C"/>
    <w:rsid w:val="00BE03DE"/>
    <w:rsid w:val="00BE0567"/>
    <w:rsid w:val="00BE0597"/>
    <w:rsid w:val="00BE069B"/>
    <w:rsid w:val="00BE0738"/>
    <w:rsid w:val="00BE09D1"/>
    <w:rsid w:val="00BE0AF6"/>
    <w:rsid w:val="00BE0BC2"/>
    <w:rsid w:val="00BE0C6D"/>
    <w:rsid w:val="00BE0E32"/>
    <w:rsid w:val="00BE14D2"/>
    <w:rsid w:val="00BE16D7"/>
    <w:rsid w:val="00BE178B"/>
    <w:rsid w:val="00BE1829"/>
    <w:rsid w:val="00BE18A7"/>
    <w:rsid w:val="00BE1CC4"/>
    <w:rsid w:val="00BE211C"/>
    <w:rsid w:val="00BE2515"/>
    <w:rsid w:val="00BE288A"/>
    <w:rsid w:val="00BE29A6"/>
    <w:rsid w:val="00BE2C4D"/>
    <w:rsid w:val="00BE2D5D"/>
    <w:rsid w:val="00BE30AB"/>
    <w:rsid w:val="00BE30EA"/>
    <w:rsid w:val="00BE31BA"/>
    <w:rsid w:val="00BE338D"/>
    <w:rsid w:val="00BE33E8"/>
    <w:rsid w:val="00BE376C"/>
    <w:rsid w:val="00BE3A1D"/>
    <w:rsid w:val="00BE42BD"/>
    <w:rsid w:val="00BE4463"/>
    <w:rsid w:val="00BE479E"/>
    <w:rsid w:val="00BE47BC"/>
    <w:rsid w:val="00BE4D44"/>
    <w:rsid w:val="00BE4EB3"/>
    <w:rsid w:val="00BE4F16"/>
    <w:rsid w:val="00BE51AB"/>
    <w:rsid w:val="00BE545E"/>
    <w:rsid w:val="00BE5560"/>
    <w:rsid w:val="00BE5598"/>
    <w:rsid w:val="00BE5A6D"/>
    <w:rsid w:val="00BE5B2C"/>
    <w:rsid w:val="00BE628B"/>
    <w:rsid w:val="00BE6309"/>
    <w:rsid w:val="00BE6430"/>
    <w:rsid w:val="00BE6438"/>
    <w:rsid w:val="00BE6679"/>
    <w:rsid w:val="00BE6900"/>
    <w:rsid w:val="00BE6925"/>
    <w:rsid w:val="00BE6C07"/>
    <w:rsid w:val="00BE6D00"/>
    <w:rsid w:val="00BE6E86"/>
    <w:rsid w:val="00BE706E"/>
    <w:rsid w:val="00BE745A"/>
    <w:rsid w:val="00BE7787"/>
    <w:rsid w:val="00BE7A23"/>
    <w:rsid w:val="00BE7B4D"/>
    <w:rsid w:val="00BE7BC2"/>
    <w:rsid w:val="00BF0132"/>
    <w:rsid w:val="00BF08E6"/>
    <w:rsid w:val="00BF0D03"/>
    <w:rsid w:val="00BF1497"/>
    <w:rsid w:val="00BF1847"/>
    <w:rsid w:val="00BF1918"/>
    <w:rsid w:val="00BF1977"/>
    <w:rsid w:val="00BF1B59"/>
    <w:rsid w:val="00BF1D7F"/>
    <w:rsid w:val="00BF1D97"/>
    <w:rsid w:val="00BF1E1B"/>
    <w:rsid w:val="00BF1E21"/>
    <w:rsid w:val="00BF1FAA"/>
    <w:rsid w:val="00BF216C"/>
    <w:rsid w:val="00BF2650"/>
    <w:rsid w:val="00BF270D"/>
    <w:rsid w:val="00BF2873"/>
    <w:rsid w:val="00BF2B3A"/>
    <w:rsid w:val="00BF2D96"/>
    <w:rsid w:val="00BF2EAA"/>
    <w:rsid w:val="00BF2F03"/>
    <w:rsid w:val="00BF31E6"/>
    <w:rsid w:val="00BF351A"/>
    <w:rsid w:val="00BF35A9"/>
    <w:rsid w:val="00BF3625"/>
    <w:rsid w:val="00BF36CB"/>
    <w:rsid w:val="00BF3751"/>
    <w:rsid w:val="00BF37B4"/>
    <w:rsid w:val="00BF38CD"/>
    <w:rsid w:val="00BF3F78"/>
    <w:rsid w:val="00BF42B1"/>
    <w:rsid w:val="00BF463B"/>
    <w:rsid w:val="00BF4673"/>
    <w:rsid w:val="00BF4AC8"/>
    <w:rsid w:val="00BF4D7A"/>
    <w:rsid w:val="00BF5218"/>
    <w:rsid w:val="00BF590D"/>
    <w:rsid w:val="00BF6352"/>
    <w:rsid w:val="00BF6849"/>
    <w:rsid w:val="00BF6932"/>
    <w:rsid w:val="00BF696B"/>
    <w:rsid w:val="00BF697C"/>
    <w:rsid w:val="00BF69C3"/>
    <w:rsid w:val="00BF6BC5"/>
    <w:rsid w:val="00BF70C8"/>
    <w:rsid w:val="00BF7157"/>
    <w:rsid w:val="00BF723C"/>
    <w:rsid w:val="00BF7387"/>
    <w:rsid w:val="00BF78AE"/>
    <w:rsid w:val="00C00153"/>
    <w:rsid w:val="00C00307"/>
    <w:rsid w:val="00C004BC"/>
    <w:rsid w:val="00C00687"/>
    <w:rsid w:val="00C007B4"/>
    <w:rsid w:val="00C00972"/>
    <w:rsid w:val="00C00AC5"/>
    <w:rsid w:val="00C00B2B"/>
    <w:rsid w:val="00C00C09"/>
    <w:rsid w:val="00C010BB"/>
    <w:rsid w:val="00C025D3"/>
    <w:rsid w:val="00C026B2"/>
    <w:rsid w:val="00C0286F"/>
    <w:rsid w:val="00C02C90"/>
    <w:rsid w:val="00C02D8F"/>
    <w:rsid w:val="00C02EC8"/>
    <w:rsid w:val="00C02EF9"/>
    <w:rsid w:val="00C02FB3"/>
    <w:rsid w:val="00C0302D"/>
    <w:rsid w:val="00C0324B"/>
    <w:rsid w:val="00C0381B"/>
    <w:rsid w:val="00C03838"/>
    <w:rsid w:val="00C03AC0"/>
    <w:rsid w:val="00C03FE7"/>
    <w:rsid w:val="00C0402C"/>
    <w:rsid w:val="00C040B6"/>
    <w:rsid w:val="00C04431"/>
    <w:rsid w:val="00C04448"/>
    <w:rsid w:val="00C04488"/>
    <w:rsid w:val="00C04A44"/>
    <w:rsid w:val="00C04CFB"/>
    <w:rsid w:val="00C05032"/>
    <w:rsid w:val="00C0521A"/>
    <w:rsid w:val="00C058B6"/>
    <w:rsid w:val="00C059E9"/>
    <w:rsid w:val="00C05FA8"/>
    <w:rsid w:val="00C06321"/>
    <w:rsid w:val="00C06427"/>
    <w:rsid w:val="00C068BF"/>
    <w:rsid w:val="00C068EF"/>
    <w:rsid w:val="00C079E3"/>
    <w:rsid w:val="00C07A06"/>
    <w:rsid w:val="00C07D40"/>
    <w:rsid w:val="00C10660"/>
    <w:rsid w:val="00C107B3"/>
    <w:rsid w:val="00C1096A"/>
    <w:rsid w:val="00C10A20"/>
    <w:rsid w:val="00C110FC"/>
    <w:rsid w:val="00C113C8"/>
    <w:rsid w:val="00C1140D"/>
    <w:rsid w:val="00C119A7"/>
    <w:rsid w:val="00C11C3F"/>
    <w:rsid w:val="00C11C49"/>
    <w:rsid w:val="00C11D77"/>
    <w:rsid w:val="00C11FC8"/>
    <w:rsid w:val="00C12353"/>
    <w:rsid w:val="00C12564"/>
    <w:rsid w:val="00C12FB2"/>
    <w:rsid w:val="00C1311E"/>
    <w:rsid w:val="00C13B76"/>
    <w:rsid w:val="00C13D4F"/>
    <w:rsid w:val="00C13E4D"/>
    <w:rsid w:val="00C13E7A"/>
    <w:rsid w:val="00C13EA2"/>
    <w:rsid w:val="00C14554"/>
    <w:rsid w:val="00C145FC"/>
    <w:rsid w:val="00C14658"/>
    <w:rsid w:val="00C147DA"/>
    <w:rsid w:val="00C14C93"/>
    <w:rsid w:val="00C14D2C"/>
    <w:rsid w:val="00C14DCF"/>
    <w:rsid w:val="00C15029"/>
    <w:rsid w:val="00C15086"/>
    <w:rsid w:val="00C15387"/>
    <w:rsid w:val="00C1593B"/>
    <w:rsid w:val="00C15CCF"/>
    <w:rsid w:val="00C15CDD"/>
    <w:rsid w:val="00C16355"/>
    <w:rsid w:val="00C163FA"/>
    <w:rsid w:val="00C164EA"/>
    <w:rsid w:val="00C165AA"/>
    <w:rsid w:val="00C16967"/>
    <w:rsid w:val="00C16ADB"/>
    <w:rsid w:val="00C16E99"/>
    <w:rsid w:val="00C16F20"/>
    <w:rsid w:val="00C16F5C"/>
    <w:rsid w:val="00C170FA"/>
    <w:rsid w:val="00C17ACB"/>
    <w:rsid w:val="00C17C34"/>
    <w:rsid w:val="00C17C81"/>
    <w:rsid w:val="00C2014C"/>
    <w:rsid w:val="00C204E8"/>
    <w:rsid w:val="00C20B54"/>
    <w:rsid w:val="00C2113C"/>
    <w:rsid w:val="00C2113E"/>
    <w:rsid w:val="00C21160"/>
    <w:rsid w:val="00C214A0"/>
    <w:rsid w:val="00C2153F"/>
    <w:rsid w:val="00C216E8"/>
    <w:rsid w:val="00C216FF"/>
    <w:rsid w:val="00C22410"/>
    <w:rsid w:val="00C2241A"/>
    <w:rsid w:val="00C22461"/>
    <w:rsid w:val="00C225C4"/>
    <w:rsid w:val="00C226C0"/>
    <w:rsid w:val="00C22AE5"/>
    <w:rsid w:val="00C22C36"/>
    <w:rsid w:val="00C22D9E"/>
    <w:rsid w:val="00C23105"/>
    <w:rsid w:val="00C237B5"/>
    <w:rsid w:val="00C238A5"/>
    <w:rsid w:val="00C23E7C"/>
    <w:rsid w:val="00C23F29"/>
    <w:rsid w:val="00C240C9"/>
    <w:rsid w:val="00C24101"/>
    <w:rsid w:val="00C2411D"/>
    <w:rsid w:val="00C242C9"/>
    <w:rsid w:val="00C24477"/>
    <w:rsid w:val="00C24AEA"/>
    <w:rsid w:val="00C24B2A"/>
    <w:rsid w:val="00C2512C"/>
    <w:rsid w:val="00C252D7"/>
    <w:rsid w:val="00C253E1"/>
    <w:rsid w:val="00C254DD"/>
    <w:rsid w:val="00C256C5"/>
    <w:rsid w:val="00C2597A"/>
    <w:rsid w:val="00C260A1"/>
    <w:rsid w:val="00C26620"/>
    <w:rsid w:val="00C26706"/>
    <w:rsid w:val="00C26A32"/>
    <w:rsid w:val="00C26A68"/>
    <w:rsid w:val="00C26A78"/>
    <w:rsid w:val="00C26AC4"/>
    <w:rsid w:val="00C26DB3"/>
    <w:rsid w:val="00C27101"/>
    <w:rsid w:val="00C27165"/>
    <w:rsid w:val="00C2716D"/>
    <w:rsid w:val="00C274A8"/>
    <w:rsid w:val="00C274D7"/>
    <w:rsid w:val="00C2751F"/>
    <w:rsid w:val="00C2752D"/>
    <w:rsid w:val="00C275F6"/>
    <w:rsid w:val="00C278B7"/>
    <w:rsid w:val="00C27DB4"/>
    <w:rsid w:val="00C27FA8"/>
    <w:rsid w:val="00C27FD4"/>
    <w:rsid w:val="00C3032E"/>
    <w:rsid w:val="00C30639"/>
    <w:rsid w:val="00C306A6"/>
    <w:rsid w:val="00C308D5"/>
    <w:rsid w:val="00C30B84"/>
    <w:rsid w:val="00C30FED"/>
    <w:rsid w:val="00C317D5"/>
    <w:rsid w:val="00C317DD"/>
    <w:rsid w:val="00C32250"/>
    <w:rsid w:val="00C3228E"/>
    <w:rsid w:val="00C32348"/>
    <w:rsid w:val="00C323E7"/>
    <w:rsid w:val="00C32A99"/>
    <w:rsid w:val="00C32B66"/>
    <w:rsid w:val="00C32F7B"/>
    <w:rsid w:val="00C32F8A"/>
    <w:rsid w:val="00C3322E"/>
    <w:rsid w:val="00C339DD"/>
    <w:rsid w:val="00C33D1F"/>
    <w:rsid w:val="00C33EAA"/>
    <w:rsid w:val="00C34088"/>
    <w:rsid w:val="00C341AA"/>
    <w:rsid w:val="00C34841"/>
    <w:rsid w:val="00C34920"/>
    <w:rsid w:val="00C34EC9"/>
    <w:rsid w:val="00C34F35"/>
    <w:rsid w:val="00C355DD"/>
    <w:rsid w:val="00C35802"/>
    <w:rsid w:val="00C35991"/>
    <w:rsid w:val="00C35A85"/>
    <w:rsid w:val="00C35EE5"/>
    <w:rsid w:val="00C3618C"/>
    <w:rsid w:val="00C362F5"/>
    <w:rsid w:val="00C36B35"/>
    <w:rsid w:val="00C36B39"/>
    <w:rsid w:val="00C36D3C"/>
    <w:rsid w:val="00C36EE0"/>
    <w:rsid w:val="00C36FE7"/>
    <w:rsid w:val="00C3705F"/>
    <w:rsid w:val="00C3741A"/>
    <w:rsid w:val="00C378B1"/>
    <w:rsid w:val="00C37A1A"/>
    <w:rsid w:val="00C37B54"/>
    <w:rsid w:val="00C402A5"/>
    <w:rsid w:val="00C402C2"/>
    <w:rsid w:val="00C4030D"/>
    <w:rsid w:val="00C40724"/>
    <w:rsid w:val="00C407B8"/>
    <w:rsid w:val="00C4094A"/>
    <w:rsid w:val="00C40D87"/>
    <w:rsid w:val="00C40DE3"/>
    <w:rsid w:val="00C40E77"/>
    <w:rsid w:val="00C411DC"/>
    <w:rsid w:val="00C41296"/>
    <w:rsid w:val="00C41C30"/>
    <w:rsid w:val="00C4225A"/>
    <w:rsid w:val="00C4236C"/>
    <w:rsid w:val="00C423D7"/>
    <w:rsid w:val="00C425C0"/>
    <w:rsid w:val="00C42AD6"/>
    <w:rsid w:val="00C42E5E"/>
    <w:rsid w:val="00C430D7"/>
    <w:rsid w:val="00C432C5"/>
    <w:rsid w:val="00C43303"/>
    <w:rsid w:val="00C4332C"/>
    <w:rsid w:val="00C43355"/>
    <w:rsid w:val="00C436D4"/>
    <w:rsid w:val="00C43ECE"/>
    <w:rsid w:val="00C4414C"/>
    <w:rsid w:val="00C4488C"/>
    <w:rsid w:val="00C44CDB"/>
    <w:rsid w:val="00C44DF4"/>
    <w:rsid w:val="00C450E3"/>
    <w:rsid w:val="00C450E8"/>
    <w:rsid w:val="00C45251"/>
    <w:rsid w:val="00C45316"/>
    <w:rsid w:val="00C455C3"/>
    <w:rsid w:val="00C457CD"/>
    <w:rsid w:val="00C45A0A"/>
    <w:rsid w:val="00C45ABA"/>
    <w:rsid w:val="00C45C2F"/>
    <w:rsid w:val="00C45CBF"/>
    <w:rsid w:val="00C45DFA"/>
    <w:rsid w:val="00C45F1B"/>
    <w:rsid w:val="00C45F2E"/>
    <w:rsid w:val="00C46258"/>
    <w:rsid w:val="00C462C1"/>
    <w:rsid w:val="00C462FD"/>
    <w:rsid w:val="00C46CB8"/>
    <w:rsid w:val="00C46E01"/>
    <w:rsid w:val="00C46E6C"/>
    <w:rsid w:val="00C470EC"/>
    <w:rsid w:val="00C477B5"/>
    <w:rsid w:val="00C478E0"/>
    <w:rsid w:val="00C47BF5"/>
    <w:rsid w:val="00C50741"/>
    <w:rsid w:val="00C50812"/>
    <w:rsid w:val="00C5084E"/>
    <w:rsid w:val="00C50903"/>
    <w:rsid w:val="00C50B96"/>
    <w:rsid w:val="00C50CB0"/>
    <w:rsid w:val="00C50F6A"/>
    <w:rsid w:val="00C51124"/>
    <w:rsid w:val="00C51160"/>
    <w:rsid w:val="00C5146E"/>
    <w:rsid w:val="00C5165B"/>
    <w:rsid w:val="00C517DB"/>
    <w:rsid w:val="00C51906"/>
    <w:rsid w:val="00C51AE0"/>
    <w:rsid w:val="00C51E6F"/>
    <w:rsid w:val="00C5201D"/>
    <w:rsid w:val="00C521BD"/>
    <w:rsid w:val="00C524C4"/>
    <w:rsid w:val="00C52C78"/>
    <w:rsid w:val="00C5313D"/>
    <w:rsid w:val="00C5315E"/>
    <w:rsid w:val="00C536A3"/>
    <w:rsid w:val="00C53714"/>
    <w:rsid w:val="00C5398E"/>
    <w:rsid w:val="00C53BF5"/>
    <w:rsid w:val="00C53D40"/>
    <w:rsid w:val="00C53ECA"/>
    <w:rsid w:val="00C5421B"/>
    <w:rsid w:val="00C54563"/>
    <w:rsid w:val="00C54955"/>
    <w:rsid w:val="00C549C3"/>
    <w:rsid w:val="00C54C58"/>
    <w:rsid w:val="00C54F68"/>
    <w:rsid w:val="00C5540C"/>
    <w:rsid w:val="00C55959"/>
    <w:rsid w:val="00C55C91"/>
    <w:rsid w:val="00C55CA4"/>
    <w:rsid w:val="00C55D6C"/>
    <w:rsid w:val="00C55D96"/>
    <w:rsid w:val="00C5618D"/>
    <w:rsid w:val="00C56220"/>
    <w:rsid w:val="00C563FE"/>
    <w:rsid w:val="00C56403"/>
    <w:rsid w:val="00C5658E"/>
    <w:rsid w:val="00C56ADC"/>
    <w:rsid w:val="00C56F3F"/>
    <w:rsid w:val="00C56F82"/>
    <w:rsid w:val="00C5720B"/>
    <w:rsid w:val="00C572CE"/>
    <w:rsid w:val="00C5759D"/>
    <w:rsid w:val="00C5764F"/>
    <w:rsid w:val="00C57A1B"/>
    <w:rsid w:val="00C57A4B"/>
    <w:rsid w:val="00C57D60"/>
    <w:rsid w:val="00C57DF4"/>
    <w:rsid w:val="00C57F07"/>
    <w:rsid w:val="00C60179"/>
    <w:rsid w:val="00C601F4"/>
    <w:rsid w:val="00C6040C"/>
    <w:rsid w:val="00C60620"/>
    <w:rsid w:val="00C60A16"/>
    <w:rsid w:val="00C60E1F"/>
    <w:rsid w:val="00C60FBE"/>
    <w:rsid w:val="00C610F8"/>
    <w:rsid w:val="00C614CB"/>
    <w:rsid w:val="00C616F2"/>
    <w:rsid w:val="00C61832"/>
    <w:rsid w:val="00C61F2E"/>
    <w:rsid w:val="00C622C4"/>
    <w:rsid w:val="00C626E8"/>
    <w:rsid w:val="00C62D3E"/>
    <w:rsid w:val="00C62E4E"/>
    <w:rsid w:val="00C63CF6"/>
    <w:rsid w:val="00C63D37"/>
    <w:rsid w:val="00C64827"/>
    <w:rsid w:val="00C64A07"/>
    <w:rsid w:val="00C64E73"/>
    <w:rsid w:val="00C64EEC"/>
    <w:rsid w:val="00C65072"/>
    <w:rsid w:val="00C650C8"/>
    <w:rsid w:val="00C65190"/>
    <w:rsid w:val="00C65F1B"/>
    <w:rsid w:val="00C66138"/>
    <w:rsid w:val="00C6651B"/>
    <w:rsid w:val="00C66637"/>
    <w:rsid w:val="00C66710"/>
    <w:rsid w:val="00C66DBA"/>
    <w:rsid w:val="00C66E7D"/>
    <w:rsid w:val="00C67151"/>
    <w:rsid w:val="00C67617"/>
    <w:rsid w:val="00C67E66"/>
    <w:rsid w:val="00C67FD9"/>
    <w:rsid w:val="00C7023F"/>
    <w:rsid w:val="00C70424"/>
    <w:rsid w:val="00C70756"/>
    <w:rsid w:val="00C70835"/>
    <w:rsid w:val="00C70A67"/>
    <w:rsid w:val="00C70BD9"/>
    <w:rsid w:val="00C70BE8"/>
    <w:rsid w:val="00C70C14"/>
    <w:rsid w:val="00C70E2E"/>
    <w:rsid w:val="00C70E80"/>
    <w:rsid w:val="00C70EC8"/>
    <w:rsid w:val="00C713A1"/>
    <w:rsid w:val="00C71512"/>
    <w:rsid w:val="00C715A7"/>
    <w:rsid w:val="00C7189E"/>
    <w:rsid w:val="00C71C9A"/>
    <w:rsid w:val="00C71DC4"/>
    <w:rsid w:val="00C7208C"/>
    <w:rsid w:val="00C72302"/>
    <w:rsid w:val="00C7232C"/>
    <w:rsid w:val="00C725FF"/>
    <w:rsid w:val="00C72625"/>
    <w:rsid w:val="00C72AB0"/>
    <w:rsid w:val="00C72D0D"/>
    <w:rsid w:val="00C73057"/>
    <w:rsid w:val="00C73B69"/>
    <w:rsid w:val="00C73D18"/>
    <w:rsid w:val="00C73E64"/>
    <w:rsid w:val="00C740F5"/>
    <w:rsid w:val="00C7423A"/>
    <w:rsid w:val="00C743C6"/>
    <w:rsid w:val="00C74E89"/>
    <w:rsid w:val="00C752CE"/>
    <w:rsid w:val="00C7538A"/>
    <w:rsid w:val="00C75666"/>
    <w:rsid w:val="00C75761"/>
    <w:rsid w:val="00C75A41"/>
    <w:rsid w:val="00C75FAA"/>
    <w:rsid w:val="00C75FF8"/>
    <w:rsid w:val="00C7609B"/>
    <w:rsid w:val="00C76111"/>
    <w:rsid w:val="00C76419"/>
    <w:rsid w:val="00C76585"/>
    <w:rsid w:val="00C7675F"/>
    <w:rsid w:val="00C769B6"/>
    <w:rsid w:val="00C76ADD"/>
    <w:rsid w:val="00C7733F"/>
    <w:rsid w:val="00C7764D"/>
    <w:rsid w:val="00C778C1"/>
    <w:rsid w:val="00C77D39"/>
    <w:rsid w:val="00C80076"/>
    <w:rsid w:val="00C80490"/>
    <w:rsid w:val="00C8049B"/>
    <w:rsid w:val="00C807FB"/>
    <w:rsid w:val="00C80B72"/>
    <w:rsid w:val="00C80F66"/>
    <w:rsid w:val="00C80F82"/>
    <w:rsid w:val="00C81383"/>
    <w:rsid w:val="00C8138A"/>
    <w:rsid w:val="00C813F8"/>
    <w:rsid w:val="00C8145C"/>
    <w:rsid w:val="00C814B6"/>
    <w:rsid w:val="00C816D7"/>
    <w:rsid w:val="00C82105"/>
    <w:rsid w:val="00C82140"/>
    <w:rsid w:val="00C82177"/>
    <w:rsid w:val="00C82467"/>
    <w:rsid w:val="00C828C5"/>
    <w:rsid w:val="00C82E44"/>
    <w:rsid w:val="00C830DA"/>
    <w:rsid w:val="00C8319A"/>
    <w:rsid w:val="00C831C3"/>
    <w:rsid w:val="00C83261"/>
    <w:rsid w:val="00C83722"/>
    <w:rsid w:val="00C838EE"/>
    <w:rsid w:val="00C83C2F"/>
    <w:rsid w:val="00C83DB7"/>
    <w:rsid w:val="00C8408B"/>
    <w:rsid w:val="00C84132"/>
    <w:rsid w:val="00C842FB"/>
    <w:rsid w:val="00C84475"/>
    <w:rsid w:val="00C8472E"/>
    <w:rsid w:val="00C8485E"/>
    <w:rsid w:val="00C84AFA"/>
    <w:rsid w:val="00C84C82"/>
    <w:rsid w:val="00C84CA3"/>
    <w:rsid w:val="00C84F95"/>
    <w:rsid w:val="00C85815"/>
    <w:rsid w:val="00C85819"/>
    <w:rsid w:val="00C8591D"/>
    <w:rsid w:val="00C85959"/>
    <w:rsid w:val="00C85F95"/>
    <w:rsid w:val="00C86B80"/>
    <w:rsid w:val="00C86D9C"/>
    <w:rsid w:val="00C86E60"/>
    <w:rsid w:val="00C86EB9"/>
    <w:rsid w:val="00C87943"/>
    <w:rsid w:val="00C87BC8"/>
    <w:rsid w:val="00C90035"/>
    <w:rsid w:val="00C90401"/>
    <w:rsid w:val="00C90727"/>
    <w:rsid w:val="00C90D75"/>
    <w:rsid w:val="00C90D83"/>
    <w:rsid w:val="00C91359"/>
    <w:rsid w:val="00C9135A"/>
    <w:rsid w:val="00C915AA"/>
    <w:rsid w:val="00C916F0"/>
    <w:rsid w:val="00C917E8"/>
    <w:rsid w:val="00C91CCC"/>
    <w:rsid w:val="00C91D60"/>
    <w:rsid w:val="00C92282"/>
    <w:rsid w:val="00C9232E"/>
    <w:rsid w:val="00C92607"/>
    <w:rsid w:val="00C9273A"/>
    <w:rsid w:val="00C92762"/>
    <w:rsid w:val="00C928BB"/>
    <w:rsid w:val="00C928ED"/>
    <w:rsid w:val="00C92A74"/>
    <w:rsid w:val="00C92AE8"/>
    <w:rsid w:val="00C92AFB"/>
    <w:rsid w:val="00C92BFF"/>
    <w:rsid w:val="00C930D6"/>
    <w:rsid w:val="00C93280"/>
    <w:rsid w:val="00C93A32"/>
    <w:rsid w:val="00C93B9A"/>
    <w:rsid w:val="00C93C71"/>
    <w:rsid w:val="00C93EE0"/>
    <w:rsid w:val="00C93F43"/>
    <w:rsid w:val="00C94225"/>
    <w:rsid w:val="00C94398"/>
    <w:rsid w:val="00C943F3"/>
    <w:rsid w:val="00C94E6F"/>
    <w:rsid w:val="00C94F3D"/>
    <w:rsid w:val="00C95461"/>
    <w:rsid w:val="00C9577F"/>
    <w:rsid w:val="00C95CD5"/>
    <w:rsid w:val="00C95F31"/>
    <w:rsid w:val="00C95F3D"/>
    <w:rsid w:val="00C96746"/>
    <w:rsid w:val="00C96882"/>
    <w:rsid w:val="00C96887"/>
    <w:rsid w:val="00C96943"/>
    <w:rsid w:val="00C96AD4"/>
    <w:rsid w:val="00C96F6F"/>
    <w:rsid w:val="00C971DE"/>
    <w:rsid w:val="00C973A0"/>
    <w:rsid w:val="00C9743D"/>
    <w:rsid w:val="00C976D4"/>
    <w:rsid w:val="00C97B19"/>
    <w:rsid w:val="00C97ECD"/>
    <w:rsid w:val="00CA0956"/>
    <w:rsid w:val="00CA0B20"/>
    <w:rsid w:val="00CA0DFC"/>
    <w:rsid w:val="00CA108A"/>
    <w:rsid w:val="00CA1334"/>
    <w:rsid w:val="00CA1406"/>
    <w:rsid w:val="00CA16DA"/>
    <w:rsid w:val="00CA1777"/>
    <w:rsid w:val="00CA1A04"/>
    <w:rsid w:val="00CA1D8D"/>
    <w:rsid w:val="00CA1DCD"/>
    <w:rsid w:val="00CA264F"/>
    <w:rsid w:val="00CA27F3"/>
    <w:rsid w:val="00CA2FD5"/>
    <w:rsid w:val="00CA301C"/>
    <w:rsid w:val="00CA308C"/>
    <w:rsid w:val="00CA349B"/>
    <w:rsid w:val="00CA3566"/>
    <w:rsid w:val="00CA35B8"/>
    <w:rsid w:val="00CA39BE"/>
    <w:rsid w:val="00CA3D8E"/>
    <w:rsid w:val="00CA3EBD"/>
    <w:rsid w:val="00CA418C"/>
    <w:rsid w:val="00CA43C1"/>
    <w:rsid w:val="00CA452C"/>
    <w:rsid w:val="00CA48E2"/>
    <w:rsid w:val="00CA4A39"/>
    <w:rsid w:val="00CA4A46"/>
    <w:rsid w:val="00CA4BA6"/>
    <w:rsid w:val="00CA4F06"/>
    <w:rsid w:val="00CA50BB"/>
    <w:rsid w:val="00CA53FB"/>
    <w:rsid w:val="00CA58E0"/>
    <w:rsid w:val="00CA593E"/>
    <w:rsid w:val="00CA5B2A"/>
    <w:rsid w:val="00CA61C2"/>
    <w:rsid w:val="00CA65C1"/>
    <w:rsid w:val="00CA65E3"/>
    <w:rsid w:val="00CA68CE"/>
    <w:rsid w:val="00CA703D"/>
    <w:rsid w:val="00CA7376"/>
    <w:rsid w:val="00CA751E"/>
    <w:rsid w:val="00CA7697"/>
    <w:rsid w:val="00CA777E"/>
    <w:rsid w:val="00CA7920"/>
    <w:rsid w:val="00CA7DC7"/>
    <w:rsid w:val="00CA7E78"/>
    <w:rsid w:val="00CA7E84"/>
    <w:rsid w:val="00CB01D1"/>
    <w:rsid w:val="00CB03E9"/>
    <w:rsid w:val="00CB041A"/>
    <w:rsid w:val="00CB047E"/>
    <w:rsid w:val="00CB04BE"/>
    <w:rsid w:val="00CB05B1"/>
    <w:rsid w:val="00CB0755"/>
    <w:rsid w:val="00CB0F47"/>
    <w:rsid w:val="00CB1266"/>
    <w:rsid w:val="00CB18E9"/>
    <w:rsid w:val="00CB1999"/>
    <w:rsid w:val="00CB1B04"/>
    <w:rsid w:val="00CB1BAB"/>
    <w:rsid w:val="00CB2049"/>
    <w:rsid w:val="00CB20B9"/>
    <w:rsid w:val="00CB2472"/>
    <w:rsid w:val="00CB248C"/>
    <w:rsid w:val="00CB265D"/>
    <w:rsid w:val="00CB2723"/>
    <w:rsid w:val="00CB2778"/>
    <w:rsid w:val="00CB2806"/>
    <w:rsid w:val="00CB2BB7"/>
    <w:rsid w:val="00CB2C04"/>
    <w:rsid w:val="00CB37A3"/>
    <w:rsid w:val="00CB3829"/>
    <w:rsid w:val="00CB3853"/>
    <w:rsid w:val="00CB3A93"/>
    <w:rsid w:val="00CB3B0A"/>
    <w:rsid w:val="00CB3C6C"/>
    <w:rsid w:val="00CB3E9D"/>
    <w:rsid w:val="00CB4335"/>
    <w:rsid w:val="00CB4500"/>
    <w:rsid w:val="00CB461F"/>
    <w:rsid w:val="00CB4689"/>
    <w:rsid w:val="00CB4986"/>
    <w:rsid w:val="00CB4BC3"/>
    <w:rsid w:val="00CB4D72"/>
    <w:rsid w:val="00CB4D84"/>
    <w:rsid w:val="00CB4E6A"/>
    <w:rsid w:val="00CB5208"/>
    <w:rsid w:val="00CB521B"/>
    <w:rsid w:val="00CB5B89"/>
    <w:rsid w:val="00CB6201"/>
    <w:rsid w:val="00CB621E"/>
    <w:rsid w:val="00CB6BF0"/>
    <w:rsid w:val="00CB6C0E"/>
    <w:rsid w:val="00CB6C3C"/>
    <w:rsid w:val="00CB6D06"/>
    <w:rsid w:val="00CB71AC"/>
    <w:rsid w:val="00CB7608"/>
    <w:rsid w:val="00CB7FA2"/>
    <w:rsid w:val="00CB7FBF"/>
    <w:rsid w:val="00CC00BA"/>
    <w:rsid w:val="00CC0356"/>
    <w:rsid w:val="00CC065B"/>
    <w:rsid w:val="00CC0A63"/>
    <w:rsid w:val="00CC0B55"/>
    <w:rsid w:val="00CC0C06"/>
    <w:rsid w:val="00CC0CD5"/>
    <w:rsid w:val="00CC0DBB"/>
    <w:rsid w:val="00CC11C2"/>
    <w:rsid w:val="00CC1209"/>
    <w:rsid w:val="00CC1A1E"/>
    <w:rsid w:val="00CC1A4C"/>
    <w:rsid w:val="00CC1A5B"/>
    <w:rsid w:val="00CC1BF4"/>
    <w:rsid w:val="00CC2925"/>
    <w:rsid w:val="00CC2EA7"/>
    <w:rsid w:val="00CC32F0"/>
    <w:rsid w:val="00CC388B"/>
    <w:rsid w:val="00CC3AA0"/>
    <w:rsid w:val="00CC3DB9"/>
    <w:rsid w:val="00CC3E83"/>
    <w:rsid w:val="00CC3F9C"/>
    <w:rsid w:val="00CC41A9"/>
    <w:rsid w:val="00CC468C"/>
    <w:rsid w:val="00CC479C"/>
    <w:rsid w:val="00CC48C5"/>
    <w:rsid w:val="00CC5507"/>
    <w:rsid w:val="00CC5618"/>
    <w:rsid w:val="00CC5A77"/>
    <w:rsid w:val="00CC5E7A"/>
    <w:rsid w:val="00CC5FA8"/>
    <w:rsid w:val="00CC6110"/>
    <w:rsid w:val="00CC64E7"/>
    <w:rsid w:val="00CC6512"/>
    <w:rsid w:val="00CC6818"/>
    <w:rsid w:val="00CC6B70"/>
    <w:rsid w:val="00CC6B75"/>
    <w:rsid w:val="00CC6D66"/>
    <w:rsid w:val="00CC72E1"/>
    <w:rsid w:val="00CC780D"/>
    <w:rsid w:val="00CC7B5C"/>
    <w:rsid w:val="00CC7EEC"/>
    <w:rsid w:val="00CD04FA"/>
    <w:rsid w:val="00CD0523"/>
    <w:rsid w:val="00CD053B"/>
    <w:rsid w:val="00CD089D"/>
    <w:rsid w:val="00CD08EC"/>
    <w:rsid w:val="00CD0A1D"/>
    <w:rsid w:val="00CD0B69"/>
    <w:rsid w:val="00CD0CE0"/>
    <w:rsid w:val="00CD1238"/>
    <w:rsid w:val="00CD190C"/>
    <w:rsid w:val="00CD1999"/>
    <w:rsid w:val="00CD1A0C"/>
    <w:rsid w:val="00CD1B35"/>
    <w:rsid w:val="00CD23DA"/>
    <w:rsid w:val="00CD24F9"/>
    <w:rsid w:val="00CD253F"/>
    <w:rsid w:val="00CD2654"/>
    <w:rsid w:val="00CD26ED"/>
    <w:rsid w:val="00CD2A06"/>
    <w:rsid w:val="00CD2B6F"/>
    <w:rsid w:val="00CD2BEC"/>
    <w:rsid w:val="00CD2DAF"/>
    <w:rsid w:val="00CD2ED0"/>
    <w:rsid w:val="00CD30C3"/>
    <w:rsid w:val="00CD3751"/>
    <w:rsid w:val="00CD3A6B"/>
    <w:rsid w:val="00CD3C6D"/>
    <w:rsid w:val="00CD3F60"/>
    <w:rsid w:val="00CD46F5"/>
    <w:rsid w:val="00CD473B"/>
    <w:rsid w:val="00CD4936"/>
    <w:rsid w:val="00CD4C0E"/>
    <w:rsid w:val="00CD4DDB"/>
    <w:rsid w:val="00CD5078"/>
    <w:rsid w:val="00CD55C9"/>
    <w:rsid w:val="00CD5743"/>
    <w:rsid w:val="00CD5C67"/>
    <w:rsid w:val="00CD5D16"/>
    <w:rsid w:val="00CD5E16"/>
    <w:rsid w:val="00CD5ED7"/>
    <w:rsid w:val="00CD6313"/>
    <w:rsid w:val="00CD6453"/>
    <w:rsid w:val="00CD6628"/>
    <w:rsid w:val="00CD67CD"/>
    <w:rsid w:val="00CD6931"/>
    <w:rsid w:val="00CD69BA"/>
    <w:rsid w:val="00CD70D1"/>
    <w:rsid w:val="00CD7273"/>
    <w:rsid w:val="00CD73DF"/>
    <w:rsid w:val="00CD749A"/>
    <w:rsid w:val="00CD7595"/>
    <w:rsid w:val="00CD7857"/>
    <w:rsid w:val="00CD7F8C"/>
    <w:rsid w:val="00CE0430"/>
    <w:rsid w:val="00CE0A37"/>
    <w:rsid w:val="00CE11E4"/>
    <w:rsid w:val="00CE1E3E"/>
    <w:rsid w:val="00CE245E"/>
    <w:rsid w:val="00CE292D"/>
    <w:rsid w:val="00CE29D1"/>
    <w:rsid w:val="00CE2ABB"/>
    <w:rsid w:val="00CE3141"/>
    <w:rsid w:val="00CE3593"/>
    <w:rsid w:val="00CE35BA"/>
    <w:rsid w:val="00CE36FF"/>
    <w:rsid w:val="00CE3C96"/>
    <w:rsid w:val="00CE3DDD"/>
    <w:rsid w:val="00CE3F5E"/>
    <w:rsid w:val="00CE410A"/>
    <w:rsid w:val="00CE4141"/>
    <w:rsid w:val="00CE4406"/>
    <w:rsid w:val="00CE44AF"/>
    <w:rsid w:val="00CE4F14"/>
    <w:rsid w:val="00CE5757"/>
    <w:rsid w:val="00CE5958"/>
    <w:rsid w:val="00CE59FE"/>
    <w:rsid w:val="00CE5E9A"/>
    <w:rsid w:val="00CE5F43"/>
    <w:rsid w:val="00CE6EEA"/>
    <w:rsid w:val="00CE7009"/>
    <w:rsid w:val="00CE743C"/>
    <w:rsid w:val="00CE7C08"/>
    <w:rsid w:val="00CE7C5C"/>
    <w:rsid w:val="00CF0AAA"/>
    <w:rsid w:val="00CF0C02"/>
    <w:rsid w:val="00CF1671"/>
    <w:rsid w:val="00CF16E6"/>
    <w:rsid w:val="00CF1972"/>
    <w:rsid w:val="00CF2199"/>
    <w:rsid w:val="00CF22BF"/>
    <w:rsid w:val="00CF23C3"/>
    <w:rsid w:val="00CF24E7"/>
    <w:rsid w:val="00CF251C"/>
    <w:rsid w:val="00CF25A5"/>
    <w:rsid w:val="00CF2B78"/>
    <w:rsid w:val="00CF2D59"/>
    <w:rsid w:val="00CF2E98"/>
    <w:rsid w:val="00CF306A"/>
    <w:rsid w:val="00CF3182"/>
    <w:rsid w:val="00CF3279"/>
    <w:rsid w:val="00CF32C2"/>
    <w:rsid w:val="00CF3313"/>
    <w:rsid w:val="00CF33CA"/>
    <w:rsid w:val="00CF370A"/>
    <w:rsid w:val="00CF3C52"/>
    <w:rsid w:val="00CF3DEA"/>
    <w:rsid w:val="00CF432B"/>
    <w:rsid w:val="00CF444B"/>
    <w:rsid w:val="00CF4797"/>
    <w:rsid w:val="00CF492A"/>
    <w:rsid w:val="00CF4B44"/>
    <w:rsid w:val="00CF4BC3"/>
    <w:rsid w:val="00CF4C4C"/>
    <w:rsid w:val="00CF4E56"/>
    <w:rsid w:val="00CF4E5D"/>
    <w:rsid w:val="00CF537C"/>
    <w:rsid w:val="00CF55A0"/>
    <w:rsid w:val="00CF5790"/>
    <w:rsid w:val="00CF57CD"/>
    <w:rsid w:val="00CF6112"/>
    <w:rsid w:val="00CF63CE"/>
    <w:rsid w:val="00CF66F7"/>
    <w:rsid w:val="00CF6CD7"/>
    <w:rsid w:val="00CF70B0"/>
    <w:rsid w:val="00CF73DF"/>
    <w:rsid w:val="00CF75CA"/>
    <w:rsid w:val="00CF7C93"/>
    <w:rsid w:val="00D00071"/>
    <w:rsid w:val="00D001A4"/>
    <w:rsid w:val="00D001F1"/>
    <w:rsid w:val="00D002D7"/>
    <w:rsid w:val="00D0039C"/>
    <w:rsid w:val="00D0049C"/>
    <w:rsid w:val="00D0063B"/>
    <w:rsid w:val="00D00951"/>
    <w:rsid w:val="00D00B82"/>
    <w:rsid w:val="00D00C6D"/>
    <w:rsid w:val="00D012A4"/>
    <w:rsid w:val="00D012E9"/>
    <w:rsid w:val="00D01671"/>
    <w:rsid w:val="00D01B2A"/>
    <w:rsid w:val="00D01BC9"/>
    <w:rsid w:val="00D01D20"/>
    <w:rsid w:val="00D0210E"/>
    <w:rsid w:val="00D0236F"/>
    <w:rsid w:val="00D025D0"/>
    <w:rsid w:val="00D02607"/>
    <w:rsid w:val="00D02A32"/>
    <w:rsid w:val="00D0332D"/>
    <w:rsid w:val="00D0338B"/>
    <w:rsid w:val="00D036BC"/>
    <w:rsid w:val="00D03CBF"/>
    <w:rsid w:val="00D03CE4"/>
    <w:rsid w:val="00D03F94"/>
    <w:rsid w:val="00D03FC3"/>
    <w:rsid w:val="00D040A1"/>
    <w:rsid w:val="00D04160"/>
    <w:rsid w:val="00D041AD"/>
    <w:rsid w:val="00D0430C"/>
    <w:rsid w:val="00D043E4"/>
    <w:rsid w:val="00D04967"/>
    <w:rsid w:val="00D04973"/>
    <w:rsid w:val="00D04A37"/>
    <w:rsid w:val="00D04B6D"/>
    <w:rsid w:val="00D04C2C"/>
    <w:rsid w:val="00D05151"/>
    <w:rsid w:val="00D057F2"/>
    <w:rsid w:val="00D059BD"/>
    <w:rsid w:val="00D05B95"/>
    <w:rsid w:val="00D0610F"/>
    <w:rsid w:val="00D06352"/>
    <w:rsid w:val="00D06631"/>
    <w:rsid w:val="00D0686B"/>
    <w:rsid w:val="00D068A8"/>
    <w:rsid w:val="00D0690E"/>
    <w:rsid w:val="00D06A1B"/>
    <w:rsid w:val="00D06AB5"/>
    <w:rsid w:val="00D06C99"/>
    <w:rsid w:val="00D06CCF"/>
    <w:rsid w:val="00D06FD4"/>
    <w:rsid w:val="00D0713F"/>
    <w:rsid w:val="00D0727A"/>
    <w:rsid w:val="00D07385"/>
    <w:rsid w:val="00D0761D"/>
    <w:rsid w:val="00D07E77"/>
    <w:rsid w:val="00D10584"/>
    <w:rsid w:val="00D10993"/>
    <w:rsid w:val="00D10DA5"/>
    <w:rsid w:val="00D115CC"/>
    <w:rsid w:val="00D11649"/>
    <w:rsid w:val="00D11B8E"/>
    <w:rsid w:val="00D11D4A"/>
    <w:rsid w:val="00D11DB0"/>
    <w:rsid w:val="00D11E7C"/>
    <w:rsid w:val="00D11EBC"/>
    <w:rsid w:val="00D122A2"/>
    <w:rsid w:val="00D122C5"/>
    <w:rsid w:val="00D123A2"/>
    <w:rsid w:val="00D12581"/>
    <w:rsid w:val="00D12723"/>
    <w:rsid w:val="00D1278E"/>
    <w:rsid w:val="00D12CB9"/>
    <w:rsid w:val="00D12E44"/>
    <w:rsid w:val="00D13198"/>
    <w:rsid w:val="00D13986"/>
    <w:rsid w:val="00D13E15"/>
    <w:rsid w:val="00D13E97"/>
    <w:rsid w:val="00D14226"/>
    <w:rsid w:val="00D14267"/>
    <w:rsid w:val="00D14CC8"/>
    <w:rsid w:val="00D14D05"/>
    <w:rsid w:val="00D15221"/>
    <w:rsid w:val="00D15316"/>
    <w:rsid w:val="00D15AB8"/>
    <w:rsid w:val="00D16013"/>
    <w:rsid w:val="00D162F8"/>
    <w:rsid w:val="00D16335"/>
    <w:rsid w:val="00D1660E"/>
    <w:rsid w:val="00D1667C"/>
    <w:rsid w:val="00D16C02"/>
    <w:rsid w:val="00D16F9B"/>
    <w:rsid w:val="00D16FB8"/>
    <w:rsid w:val="00D17230"/>
    <w:rsid w:val="00D177F8"/>
    <w:rsid w:val="00D17985"/>
    <w:rsid w:val="00D17D69"/>
    <w:rsid w:val="00D17E71"/>
    <w:rsid w:val="00D2055E"/>
    <w:rsid w:val="00D2084F"/>
    <w:rsid w:val="00D208BD"/>
    <w:rsid w:val="00D20B3D"/>
    <w:rsid w:val="00D20CC3"/>
    <w:rsid w:val="00D20CD7"/>
    <w:rsid w:val="00D21200"/>
    <w:rsid w:val="00D212BA"/>
    <w:rsid w:val="00D2177B"/>
    <w:rsid w:val="00D219D1"/>
    <w:rsid w:val="00D21B4B"/>
    <w:rsid w:val="00D21DDA"/>
    <w:rsid w:val="00D21EBF"/>
    <w:rsid w:val="00D21F96"/>
    <w:rsid w:val="00D22121"/>
    <w:rsid w:val="00D223DB"/>
    <w:rsid w:val="00D22566"/>
    <w:rsid w:val="00D228FF"/>
    <w:rsid w:val="00D22A02"/>
    <w:rsid w:val="00D22A44"/>
    <w:rsid w:val="00D22B4E"/>
    <w:rsid w:val="00D22D3A"/>
    <w:rsid w:val="00D22D46"/>
    <w:rsid w:val="00D23259"/>
    <w:rsid w:val="00D233FD"/>
    <w:rsid w:val="00D234DA"/>
    <w:rsid w:val="00D236AA"/>
    <w:rsid w:val="00D236F1"/>
    <w:rsid w:val="00D23804"/>
    <w:rsid w:val="00D23873"/>
    <w:rsid w:val="00D239AD"/>
    <w:rsid w:val="00D23C96"/>
    <w:rsid w:val="00D23EA0"/>
    <w:rsid w:val="00D2433C"/>
    <w:rsid w:val="00D24870"/>
    <w:rsid w:val="00D248AE"/>
    <w:rsid w:val="00D24D9B"/>
    <w:rsid w:val="00D24F11"/>
    <w:rsid w:val="00D25120"/>
    <w:rsid w:val="00D252AD"/>
    <w:rsid w:val="00D252B3"/>
    <w:rsid w:val="00D256F5"/>
    <w:rsid w:val="00D25816"/>
    <w:rsid w:val="00D25CA7"/>
    <w:rsid w:val="00D25E91"/>
    <w:rsid w:val="00D2605E"/>
    <w:rsid w:val="00D2609A"/>
    <w:rsid w:val="00D2623E"/>
    <w:rsid w:val="00D262AB"/>
    <w:rsid w:val="00D2639B"/>
    <w:rsid w:val="00D263FD"/>
    <w:rsid w:val="00D266B1"/>
    <w:rsid w:val="00D26717"/>
    <w:rsid w:val="00D2697B"/>
    <w:rsid w:val="00D26B7D"/>
    <w:rsid w:val="00D27408"/>
    <w:rsid w:val="00D274E4"/>
    <w:rsid w:val="00D276DD"/>
    <w:rsid w:val="00D2799C"/>
    <w:rsid w:val="00D279D1"/>
    <w:rsid w:val="00D27A33"/>
    <w:rsid w:val="00D27F67"/>
    <w:rsid w:val="00D301A6"/>
    <w:rsid w:val="00D3024B"/>
    <w:rsid w:val="00D30361"/>
    <w:rsid w:val="00D304E2"/>
    <w:rsid w:val="00D306FC"/>
    <w:rsid w:val="00D30782"/>
    <w:rsid w:val="00D30C12"/>
    <w:rsid w:val="00D30F55"/>
    <w:rsid w:val="00D3102F"/>
    <w:rsid w:val="00D31116"/>
    <w:rsid w:val="00D31159"/>
    <w:rsid w:val="00D31261"/>
    <w:rsid w:val="00D318B2"/>
    <w:rsid w:val="00D31D24"/>
    <w:rsid w:val="00D31F76"/>
    <w:rsid w:val="00D3218B"/>
    <w:rsid w:val="00D32227"/>
    <w:rsid w:val="00D32323"/>
    <w:rsid w:val="00D325ED"/>
    <w:rsid w:val="00D32A10"/>
    <w:rsid w:val="00D32A28"/>
    <w:rsid w:val="00D32A3D"/>
    <w:rsid w:val="00D32AE8"/>
    <w:rsid w:val="00D330E8"/>
    <w:rsid w:val="00D331C1"/>
    <w:rsid w:val="00D33245"/>
    <w:rsid w:val="00D3326F"/>
    <w:rsid w:val="00D33436"/>
    <w:rsid w:val="00D335AA"/>
    <w:rsid w:val="00D33632"/>
    <w:rsid w:val="00D337C6"/>
    <w:rsid w:val="00D3383C"/>
    <w:rsid w:val="00D338DD"/>
    <w:rsid w:val="00D339C1"/>
    <w:rsid w:val="00D345DC"/>
    <w:rsid w:val="00D34631"/>
    <w:rsid w:val="00D34B4E"/>
    <w:rsid w:val="00D34EB7"/>
    <w:rsid w:val="00D34FAD"/>
    <w:rsid w:val="00D34FD2"/>
    <w:rsid w:val="00D35220"/>
    <w:rsid w:val="00D35432"/>
    <w:rsid w:val="00D35643"/>
    <w:rsid w:val="00D3569D"/>
    <w:rsid w:val="00D35880"/>
    <w:rsid w:val="00D359EE"/>
    <w:rsid w:val="00D35D6A"/>
    <w:rsid w:val="00D36033"/>
    <w:rsid w:val="00D36047"/>
    <w:rsid w:val="00D36079"/>
    <w:rsid w:val="00D365E7"/>
    <w:rsid w:val="00D3691A"/>
    <w:rsid w:val="00D3691F"/>
    <w:rsid w:val="00D36DB7"/>
    <w:rsid w:val="00D36E21"/>
    <w:rsid w:val="00D37190"/>
    <w:rsid w:val="00D374ED"/>
    <w:rsid w:val="00D37606"/>
    <w:rsid w:val="00D37700"/>
    <w:rsid w:val="00D37A06"/>
    <w:rsid w:val="00D37AE3"/>
    <w:rsid w:val="00D4001D"/>
    <w:rsid w:val="00D40773"/>
    <w:rsid w:val="00D40794"/>
    <w:rsid w:val="00D408F3"/>
    <w:rsid w:val="00D40D99"/>
    <w:rsid w:val="00D4130D"/>
    <w:rsid w:val="00D4139E"/>
    <w:rsid w:val="00D414E7"/>
    <w:rsid w:val="00D41587"/>
    <w:rsid w:val="00D41914"/>
    <w:rsid w:val="00D41B78"/>
    <w:rsid w:val="00D4211C"/>
    <w:rsid w:val="00D42472"/>
    <w:rsid w:val="00D42651"/>
    <w:rsid w:val="00D429BC"/>
    <w:rsid w:val="00D42B39"/>
    <w:rsid w:val="00D42B88"/>
    <w:rsid w:val="00D42BA9"/>
    <w:rsid w:val="00D42EF8"/>
    <w:rsid w:val="00D43071"/>
    <w:rsid w:val="00D432E1"/>
    <w:rsid w:val="00D433F0"/>
    <w:rsid w:val="00D43510"/>
    <w:rsid w:val="00D4381E"/>
    <w:rsid w:val="00D43A8A"/>
    <w:rsid w:val="00D43AEE"/>
    <w:rsid w:val="00D43C89"/>
    <w:rsid w:val="00D44411"/>
    <w:rsid w:val="00D449D9"/>
    <w:rsid w:val="00D44A45"/>
    <w:rsid w:val="00D44BD3"/>
    <w:rsid w:val="00D44EE6"/>
    <w:rsid w:val="00D45085"/>
    <w:rsid w:val="00D451CC"/>
    <w:rsid w:val="00D456EC"/>
    <w:rsid w:val="00D458CB"/>
    <w:rsid w:val="00D458D6"/>
    <w:rsid w:val="00D459E4"/>
    <w:rsid w:val="00D45AF7"/>
    <w:rsid w:val="00D45C08"/>
    <w:rsid w:val="00D463DE"/>
    <w:rsid w:val="00D463F8"/>
    <w:rsid w:val="00D4660C"/>
    <w:rsid w:val="00D466AD"/>
    <w:rsid w:val="00D46795"/>
    <w:rsid w:val="00D4712D"/>
    <w:rsid w:val="00D47C5C"/>
    <w:rsid w:val="00D47CDC"/>
    <w:rsid w:val="00D5055E"/>
    <w:rsid w:val="00D505D0"/>
    <w:rsid w:val="00D50691"/>
    <w:rsid w:val="00D5089F"/>
    <w:rsid w:val="00D5095C"/>
    <w:rsid w:val="00D50A18"/>
    <w:rsid w:val="00D50DC1"/>
    <w:rsid w:val="00D51083"/>
    <w:rsid w:val="00D510B7"/>
    <w:rsid w:val="00D516B4"/>
    <w:rsid w:val="00D5171B"/>
    <w:rsid w:val="00D517C2"/>
    <w:rsid w:val="00D51857"/>
    <w:rsid w:val="00D51FE1"/>
    <w:rsid w:val="00D5205C"/>
    <w:rsid w:val="00D526F2"/>
    <w:rsid w:val="00D52720"/>
    <w:rsid w:val="00D52A6F"/>
    <w:rsid w:val="00D52F63"/>
    <w:rsid w:val="00D5334B"/>
    <w:rsid w:val="00D537CA"/>
    <w:rsid w:val="00D539A2"/>
    <w:rsid w:val="00D54066"/>
    <w:rsid w:val="00D5416F"/>
    <w:rsid w:val="00D545B4"/>
    <w:rsid w:val="00D54D56"/>
    <w:rsid w:val="00D550C5"/>
    <w:rsid w:val="00D55282"/>
    <w:rsid w:val="00D55667"/>
    <w:rsid w:val="00D55A02"/>
    <w:rsid w:val="00D55BC7"/>
    <w:rsid w:val="00D55EAD"/>
    <w:rsid w:val="00D55EBA"/>
    <w:rsid w:val="00D55FF8"/>
    <w:rsid w:val="00D5612E"/>
    <w:rsid w:val="00D562C8"/>
    <w:rsid w:val="00D56350"/>
    <w:rsid w:val="00D56A45"/>
    <w:rsid w:val="00D56A77"/>
    <w:rsid w:val="00D56ABB"/>
    <w:rsid w:val="00D56F31"/>
    <w:rsid w:val="00D570B6"/>
    <w:rsid w:val="00D57445"/>
    <w:rsid w:val="00D57768"/>
    <w:rsid w:val="00D57DE1"/>
    <w:rsid w:val="00D57EE0"/>
    <w:rsid w:val="00D601C4"/>
    <w:rsid w:val="00D606F3"/>
    <w:rsid w:val="00D607CF"/>
    <w:rsid w:val="00D61100"/>
    <w:rsid w:val="00D61F3A"/>
    <w:rsid w:val="00D61F49"/>
    <w:rsid w:val="00D622C8"/>
    <w:rsid w:val="00D626F1"/>
    <w:rsid w:val="00D62D77"/>
    <w:rsid w:val="00D62E95"/>
    <w:rsid w:val="00D6309E"/>
    <w:rsid w:val="00D630A6"/>
    <w:rsid w:val="00D6314A"/>
    <w:rsid w:val="00D63644"/>
    <w:rsid w:val="00D636CC"/>
    <w:rsid w:val="00D63767"/>
    <w:rsid w:val="00D6381A"/>
    <w:rsid w:val="00D63961"/>
    <w:rsid w:val="00D63BBF"/>
    <w:rsid w:val="00D64347"/>
    <w:rsid w:val="00D643F4"/>
    <w:rsid w:val="00D646F3"/>
    <w:rsid w:val="00D64749"/>
    <w:rsid w:val="00D64A04"/>
    <w:rsid w:val="00D64C10"/>
    <w:rsid w:val="00D64D29"/>
    <w:rsid w:val="00D64E0D"/>
    <w:rsid w:val="00D64F9E"/>
    <w:rsid w:val="00D651AD"/>
    <w:rsid w:val="00D657F3"/>
    <w:rsid w:val="00D6592B"/>
    <w:rsid w:val="00D65A88"/>
    <w:rsid w:val="00D65BA1"/>
    <w:rsid w:val="00D665F7"/>
    <w:rsid w:val="00D66CC0"/>
    <w:rsid w:val="00D66FB4"/>
    <w:rsid w:val="00D6733D"/>
    <w:rsid w:val="00D676D3"/>
    <w:rsid w:val="00D67779"/>
    <w:rsid w:val="00D679A6"/>
    <w:rsid w:val="00D679EE"/>
    <w:rsid w:val="00D679FC"/>
    <w:rsid w:val="00D70005"/>
    <w:rsid w:val="00D700E1"/>
    <w:rsid w:val="00D705E8"/>
    <w:rsid w:val="00D7095B"/>
    <w:rsid w:val="00D70A63"/>
    <w:rsid w:val="00D70D95"/>
    <w:rsid w:val="00D70E3F"/>
    <w:rsid w:val="00D70EC5"/>
    <w:rsid w:val="00D70F06"/>
    <w:rsid w:val="00D7132F"/>
    <w:rsid w:val="00D714B0"/>
    <w:rsid w:val="00D7152F"/>
    <w:rsid w:val="00D71547"/>
    <w:rsid w:val="00D715E3"/>
    <w:rsid w:val="00D71742"/>
    <w:rsid w:val="00D71B40"/>
    <w:rsid w:val="00D721E9"/>
    <w:rsid w:val="00D72459"/>
    <w:rsid w:val="00D7260F"/>
    <w:rsid w:val="00D726E9"/>
    <w:rsid w:val="00D72784"/>
    <w:rsid w:val="00D727BB"/>
    <w:rsid w:val="00D72946"/>
    <w:rsid w:val="00D72AC8"/>
    <w:rsid w:val="00D72E5C"/>
    <w:rsid w:val="00D730B5"/>
    <w:rsid w:val="00D731C6"/>
    <w:rsid w:val="00D7334B"/>
    <w:rsid w:val="00D7341F"/>
    <w:rsid w:val="00D7387C"/>
    <w:rsid w:val="00D73CCC"/>
    <w:rsid w:val="00D73DEE"/>
    <w:rsid w:val="00D743E1"/>
    <w:rsid w:val="00D7480D"/>
    <w:rsid w:val="00D74914"/>
    <w:rsid w:val="00D74B4A"/>
    <w:rsid w:val="00D74DC7"/>
    <w:rsid w:val="00D74FF4"/>
    <w:rsid w:val="00D752D5"/>
    <w:rsid w:val="00D752D6"/>
    <w:rsid w:val="00D752F4"/>
    <w:rsid w:val="00D754A1"/>
    <w:rsid w:val="00D755A7"/>
    <w:rsid w:val="00D755B8"/>
    <w:rsid w:val="00D7574F"/>
    <w:rsid w:val="00D7590E"/>
    <w:rsid w:val="00D76138"/>
    <w:rsid w:val="00D76262"/>
    <w:rsid w:val="00D762B9"/>
    <w:rsid w:val="00D765A9"/>
    <w:rsid w:val="00D766D0"/>
    <w:rsid w:val="00D76C84"/>
    <w:rsid w:val="00D7770C"/>
    <w:rsid w:val="00D7770E"/>
    <w:rsid w:val="00D778CA"/>
    <w:rsid w:val="00D77CB2"/>
    <w:rsid w:val="00D77E58"/>
    <w:rsid w:val="00D8005E"/>
    <w:rsid w:val="00D800F2"/>
    <w:rsid w:val="00D8018C"/>
    <w:rsid w:val="00D8034B"/>
    <w:rsid w:val="00D804E9"/>
    <w:rsid w:val="00D8067A"/>
    <w:rsid w:val="00D80A07"/>
    <w:rsid w:val="00D80AB2"/>
    <w:rsid w:val="00D80E5C"/>
    <w:rsid w:val="00D814A0"/>
    <w:rsid w:val="00D81774"/>
    <w:rsid w:val="00D81AA6"/>
    <w:rsid w:val="00D82075"/>
    <w:rsid w:val="00D8244C"/>
    <w:rsid w:val="00D824DE"/>
    <w:rsid w:val="00D82ABB"/>
    <w:rsid w:val="00D82BAD"/>
    <w:rsid w:val="00D82C90"/>
    <w:rsid w:val="00D82D44"/>
    <w:rsid w:val="00D82DBE"/>
    <w:rsid w:val="00D83211"/>
    <w:rsid w:val="00D83327"/>
    <w:rsid w:val="00D833FD"/>
    <w:rsid w:val="00D83763"/>
    <w:rsid w:val="00D83B68"/>
    <w:rsid w:val="00D83B98"/>
    <w:rsid w:val="00D83C52"/>
    <w:rsid w:val="00D83EAA"/>
    <w:rsid w:val="00D840F1"/>
    <w:rsid w:val="00D84131"/>
    <w:rsid w:val="00D8413B"/>
    <w:rsid w:val="00D84407"/>
    <w:rsid w:val="00D848CB"/>
    <w:rsid w:val="00D84A9E"/>
    <w:rsid w:val="00D84C77"/>
    <w:rsid w:val="00D85020"/>
    <w:rsid w:val="00D85324"/>
    <w:rsid w:val="00D853AF"/>
    <w:rsid w:val="00D85700"/>
    <w:rsid w:val="00D85A9C"/>
    <w:rsid w:val="00D85D0E"/>
    <w:rsid w:val="00D85F48"/>
    <w:rsid w:val="00D860FA"/>
    <w:rsid w:val="00D86458"/>
    <w:rsid w:val="00D86715"/>
    <w:rsid w:val="00D86A30"/>
    <w:rsid w:val="00D86F6A"/>
    <w:rsid w:val="00D87194"/>
    <w:rsid w:val="00D8755E"/>
    <w:rsid w:val="00D87638"/>
    <w:rsid w:val="00D87B95"/>
    <w:rsid w:val="00D87C48"/>
    <w:rsid w:val="00D87E8C"/>
    <w:rsid w:val="00D90041"/>
    <w:rsid w:val="00D90045"/>
    <w:rsid w:val="00D902BF"/>
    <w:rsid w:val="00D903A0"/>
    <w:rsid w:val="00D905EF"/>
    <w:rsid w:val="00D90B43"/>
    <w:rsid w:val="00D90D95"/>
    <w:rsid w:val="00D90FA6"/>
    <w:rsid w:val="00D911C1"/>
    <w:rsid w:val="00D91243"/>
    <w:rsid w:val="00D91289"/>
    <w:rsid w:val="00D912A1"/>
    <w:rsid w:val="00D91C5A"/>
    <w:rsid w:val="00D91F65"/>
    <w:rsid w:val="00D9204C"/>
    <w:rsid w:val="00D921D9"/>
    <w:rsid w:val="00D924A4"/>
    <w:rsid w:val="00D9264D"/>
    <w:rsid w:val="00D92705"/>
    <w:rsid w:val="00D927D0"/>
    <w:rsid w:val="00D92810"/>
    <w:rsid w:val="00D92839"/>
    <w:rsid w:val="00D928B0"/>
    <w:rsid w:val="00D929B3"/>
    <w:rsid w:val="00D929D4"/>
    <w:rsid w:val="00D92A60"/>
    <w:rsid w:val="00D92B2F"/>
    <w:rsid w:val="00D92E03"/>
    <w:rsid w:val="00D9300A"/>
    <w:rsid w:val="00D93012"/>
    <w:rsid w:val="00D931C1"/>
    <w:rsid w:val="00D9343F"/>
    <w:rsid w:val="00D9351C"/>
    <w:rsid w:val="00D93683"/>
    <w:rsid w:val="00D936D3"/>
    <w:rsid w:val="00D93872"/>
    <w:rsid w:val="00D93FDC"/>
    <w:rsid w:val="00D94197"/>
    <w:rsid w:val="00D942B2"/>
    <w:rsid w:val="00D94334"/>
    <w:rsid w:val="00D94359"/>
    <w:rsid w:val="00D94671"/>
    <w:rsid w:val="00D94F90"/>
    <w:rsid w:val="00D950BF"/>
    <w:rsid w:val="00D95104"/>
    <w:rsid w:val="00D95298"/>
    <w:rsid w:val="00D9565A"/>
    <w:rsid w:val="00D9568E"/>
    <w:rsid w:val="00D956FE"/>
    <w:rsid w:val="00D957C2"/>
    <w:rsid w:val="00D96345"/>
    <w:rsid w:val="00D965E9"/>
    <w:rsid w:val="00D96907"/>
    <w:rsid w:val="00D9720F"/>
    <w:rsid w:val="00D9722A"/>
    <w:rsid w:val="00D97516"/>
    <w:rsid w:val="00D975D3"/>
    <w:rsid w:val="00D976FE"/>
    <w:rsid w:val="00D977A4"/>
    <w:rsid w:val="00D97943"/>
    <w:rsid w:val="00D9795D"/>
    <w:rsid w:val="00D97B03"/>
    <w:rsid w:val="00D97C7C"/>
    <w:rsid w:val="00D97F68"/>
    <w:rsid w:val="00DA0131"/>
    <w:rsid w:val="00DA01B7"/>
    <w:rsid w:val="00DA02F0"/>
    <w:rsid w:val="00DA0592"/>
    <w:rsid w:val="00DA0C6F"/>
    <w:rsid w:val="00DA1678"/>
    <w:rsid w:val="00DA187D"/>
    <w:rsid w:val="00DA1E49"/>
    <w:rsid w:val="00DA1F4F"/>
    <w:rsid w:val="00DA2180"/>
    <w:rsid w:val="00DA21E3"/>
    <w:rsid w:val="00DA232B"/>
    <w:rsid w:val="00DA24B8"/>
    <w:rsid w:val="00DA2721"/>
    <w:rsid w:val="00DA2A46"/>
    <w:rsid w:val="00DA33AB"/>
    <w:rsid w:val="00DA344C"/>
    <w:rsid w:val="00DA3498"/>
    <w:rsid w:val="00DA3536"/>
    <w:rsid w:val="00DA382B"/>
    <w:rsid w:val="00DA3D21"/>
    <w:rsid w:val="00DA41A9"/>
    <w:rsid w:val="00DA4253"/>
    <w:rsid w:val="00DA4A48"/>
    <w:rsid w:val="00DA4ACC"/>
    <w:rsid w:val="00DA51F9"/>
    <w:rsid w:val="00DA5567"/>
    <w:rsid w:val="00DA5AD7"/>
    <w:rsid w:val="00DA5CA4"/>
    <w:rsid w:val="00DA5E3C"/>
    <w:rsid w:val="00DA5E4C"/>
    <w:rsid w:val="00DA5F1A"/>
    <w:rsid w:val="00DA6077"/>
    <w:rsid w:val="00DA6447"/>
    <w:rsid w:val="00DA6520"/>
    <w:rsid w:val="00DA6841"/>
    <w:rsid w:val="00DA694B"/>
    <w:rsid w:val="00DA6990"/>
    <w:rsid w:val="00DA6DAA"/>
    <w:rsid w:val="00DA714A"/>
    <w:rsid w:val="00DA74D8"/>
    <w:rsid w:val="00DA7D11"/>
    <w:rsid w:val="00DA7E72"/>
    <w:rsid w:val="00DA7E99"/>
    <w:rsid w:val="00DB013C"/>
    <w:rsid w:val="00DB0380"/>
    <w:rsid w:val="00DB0682"/>
    <w:rsid w:val="00DB08D7"/>
    <w:rsid w:val="00DB0B9F"/>
    <w:rsid w:val="00DB0C8C"/>
    <w:rsid w:val="00DB0F3D"/>
    <w:rsid w:val="00DB0FFD"/>
    <w:rsid w:val="00DB155D"/>
    <w:rsid w:val="00DB16A2"/>
    <w:rsid w:val="00DB191C"/>
    <w:rsid w:val="00DB1B21"/>
    <w:rsid w:val="00DB1EC2"/>
    <w:rsid w:val="00DB1F7D"/>
    <w:rsid w:val="00DB1FDC"/>
    <w:rsid w:val="00DB2308"/>
    <w:rsid w:val="00DB2540"/>
    <w:rsid w:val="00DB2586"/>
    <w:rsid w:val="00DB2AB9"/>
    <w:rsid w:val="00DB2E41"/>
    <w:rsid w:val="00DB33CB"/>
    <w:rsid w:val="00DB33E6"/>
    <w:rsid w:val="00DB3610"/>
    <w:rsid w:val="00DB36B7"/>
    <w:rsid w:val="00DB3727"/>
    <w:rsid w:val="00DB3860"/>
    <w:rsid w:val="00DB3BA2"/>
    <w:rsid w:val="00DB3E3D"/>
    <w:rsid w:val="00DB3EFB"/>
    <w:rsid w:val="00DB43FA"/>
    <w:rsid w:val="00DB4CD0"/>
    <w:rsid w:val="00DB4F06"/>
    <w:rsid w:val="00DB4F20"/>
    <w:rsid w:val="00DB5192"/>
    <w:rsid w:val="00DB5264"/>
    <w:rsid w:val="00DB5453"/>
    <w:rsid w:val="00DB56EA"/>
    <w:rsid w:val="00DB58AC"/>
    <w:rsid w:val="00DB6110"/>
    <w:rsid w:val="00DB6341"/>
    <w:rsid w:val="00DB6634"/>
    <w:rsid w:val="00DB6706"/>
    <w:rsid w:val="00DB6811"/>
    <w:rsid w:val="00DB684B"/>
    <w:rsid w:val="00DB6A52"/>
    <w:rsid w:val="00DB7221"/>
    <w:rsid w:val="00DB73BE"/>
    <w:rsid w:val="00DB77E8"/>
    <w:rsid w:val="00DB79F4"/>
    <w:rsid w:val="00DB7C73"/>
    <w:rsid w:val="00DB7F32"/>
    <w:rsid w:val="00DC0B5B"/>
    <w:rsid w:val="00DC1063"/>
    <w:rsid w:val="00DC13F4"/>
    <w:rsid w:val="00DC170C"/>
    <w:rsid w:val="00DC1A12"/>
    <w:rsid w:val="00DC1ED9"/>
    <w:rsid w:val="00DC200D"/>
    <w:rsid w:val="00DC2420"/>
    <w:rsid w:val="00DC2634"/>
    <w:rsid w:val="00DC2C7B"/>
    <w:rsid w:val="00DC2CC8"/>
    <w:rsid w:val="00DC388F"/>
    <w:rsid w:val="00DC3CF7"/>
    <w:rsid w:val="00DC3E2B"/>
    <w:rsid w:val="00DC3EC9"/>
    <w:rsid w:val="00DC4083"/>
    <w:rsid w:val="00DC42C4"/>
    <w:rsid w:val="00DC4A46"/>
    <w:rsid w:val="00DC4AEA"/>
    <w:rsid w:val="00DC4DB9"/>
    <w:rsid w:val="00DC4DED"/>
    <w:rsid w:val="00DC4DF3"/>
    <w:rsid w:val="00DC5004"/>
    <w:rsid w:val="00DC512A"/>
    <w:rsid w:val="00DC5171"/>
    <w:rsid w:val="00DC545A"/>
    <w:rsid w:val="00DC5AE5"/>
    <w:rsid w:val="00DC5AEE"/>
    <w:rsid w:val="00DC5B25"/>
    <w:rsid w:val="00DC5F09"/>
    <w:rsid w:val="00DC635D"/>
    <w:rsid w:val="00DC6508"/>
    <w:rsid w:val="00DC675A"/>
    <w:rsid w:val="00DC686F"/>
    <w:rsid w:val="00DC6934"/>
    <w:rsid w:val="00DC6C08"/>
    <w:rsid w:val="00DC6D2C"/>
    <w:rsid w:val="00DC6E4A"/>
    <w:rsid w:val="00DC6F04"/>
    <w:rsid w:val="00DC725B"/>
    <w:rsid w:val="00DC7421"/>
    <w:rsid w:val="00DC774D"/>
    <w:rsid w:val="00DC7835"/>
    <w:rsid w:val="00DC7D69"/>
    <w:rsid w:val="00DD0051"/>
    <w:rsid w:val="00DD0148"/>
    <w:rsid w:val="00DD0822"/>
    <w:rsid w:val="00DD0847"/>
    <w:rsid w:val="00DD0D7A"/>
    <w:rsid w:val="00DD12A7"/>
    <w:rsid w:val="00DD1754"/>
    <w:rsid w:val="00DD199B"/>
    <w:rsid w:val="00DD1EA3"/>
    <w:rsid w:val="00DD2521"/>
    <w:rsid w:val="00DD29F2"/>
    <w:rsid w:val="00DD3090"/>
    <w:rsid w:val="00DD33C3"/>
    <w:rsid w:val="00DD3403"/>
    <w:rsid w:val="00DD3482"/>
    <w:rsid w:val="00DD366C"/>
    <w:rsid w:val="00DD3731"/>
    <w:rsid w:val="00DD3BF9"/>
    <w:rsid w:val="00DD3DA0"/>
    <w:rsid w:val="00DD40FD"/>
    <w:rsid w:val="00DD44A3"/>
    <w:rsid w:val="00DD48D8"/>
    <w:rsid w:val="00DD4DD6"/>
    <w:rsid w:val="00DD50D8"/>
    <w:rsid w:val="00DD51B7"/>
    <w:rsid w:val="00DD52BA"/>
    <w:rsid w:val="00DD52EF"/>
    <w:rsid w:val="00DD588B"/>
    <w:rsid w:val="00DD58CE"/>
    <w:rsid w:val="00DD5975"/>
    <w:rsid w:val="00DD5C79"/>
    <w:rsid w:val="00DD5DA0"/>
    <w:rsid w:val="00DD5E9F"/>
    <w:rsid w:val="00DD64C6"/>
    <w:rsid w:val="00DD65EE"/>
    <w:rsid w:val="00DD6698"/>
    <w:rsid w:val="00DD6B45"/>
    <w:rsid w:val="00DD6D76"/>
    <w:rsid w:val="00DD729A"/>
    <w:rsid w:val="00DD7745"/>
    <w:rsid w:val="00DD78E7"/>
    <w:rsid w:val="00DD7A4D"/>
    <w:rsid w:val="00DD7F15"/>
    <w:rsid w:val="00DD7F16"/>
    <w:rsid w:val="00DD7F9F"/>
    <w:rsid w:val="00DE07E1"/>
    <w:rsid w:val="00DE0A8D"/>
    <w:rsid w:val="00DE0C30"/>
    <w:rsid w:val="00DE10F0"/>
    <w:rsid w:val="00DE1390"/>
    <w:rsid w:val="00DE16F8"/>
    <w:rsid w:val="00DE178A"/>
    <w:rsid w:val="00DE1956"/>
    <w:rsid w:val="00DE1AB2"/>
    <w:rsid w:val="00DE1B42"/>
    <w:rsid w:val="00DE1D0A"/>
    <w:rsid w:val="00DE1D96"/>
    <w:rsid w:val="00DE211B"/>
    <w:rsid w:val="00DE2267"/>
    <w:rsid w:val="00DE230B"/>
    <w:rsid w:val="00DE2664"/>
    <w:rsid w:val="00DE27DF"/>
    <w:rsid w:val="00DE2A77"/>
    <w:rsid w:val="00DE2D83"/>
    <w:rsid w:val="00DE2E07"/>
    <w:rsid w:val="00DE2F72"/>
    <w:rsid w:val="00DE341C"/>
    <w:rsid w:val="00DE346A"/>
    <w:rsid w:val="00DE3585"/>
    <w:rsid w:val="00DE35D2"/>
    <w:rsid w:val="00DE38D3"/>
    <w:rsid w:val="00DE390E"/>
    <w:rsid w:val="00DE3B05"/>
    <w:rsid w:val="00DE3C62"/>
    <w:rsid w:val="00DE4605"/>
    <w:rsid w:val="00DE4A6D"/>
    <w:rsid w:val="00DE4A8F"/>
    <w:rsid w:val="00DE507A"/>
    <w:rsid w:val="00DE5266"/>
    <w:rsid w:val="00DE56B6"/>
    <w:rsid w:val="00DE5845"/>
    <w:rsid w:val="00DE58D4"/>
    <w:rsid w:val="00DE6055"/>
    <w:rsid w:val="00DE610E"/>
    <w:rsid w:val="00DE620A"/>
    <w:rsid w:val="00DE655F"/>
    <w:rsid w:val="00DE674A"/>
    <w:rsid w:val="00DE721F"/>
    <w:rsid w:val="00DE7304"/>
    <w:rsid w:val="00DE7400"/>
    <w:rsid w:val="00DE749F"/>
    <w:rsid w:val="00DE75DC"/>
    <w:rsid w:val="00DE796E"/>
    <w:rsid w:val="00DE7B4B"/>
    <w:rsid w:val="00DF0150"/>
    <w:rsid w:val="00DF06B8"/>
    <w:rsid w:val="00DF096C"/>
    <w:rsid w:val="00DF11A8"/>
    <w:rsid w:val="00DF1722"/>
    <w:rsid w:val="00DF172C"/>
    <w:rsid w:val="00DF1785"/>
    <w:rsid w:val="00DF1E3B"/>
    <w:rsid w:val="00DF1FC9"/>
    <w:rsid w:val="00DF246C"/>
    <w:rsid w:val="00DF2772"/>
    <w:rsid w:val="00DF295A"/>
    <w:rsid w:val="00DF3541"/>
    <w:rsid w:val="00DF3DF3"/>
    <w:rsid w:val="00DF417F"/>
    <w:rsid w:val="00DF4332"/>
    <w:rsid w:val="00DF46EC"/>
    <w:rsid w:val="00DF4B55"/>
    <w:rsid w:val="00DF4BBC"/>
    <w:rsid w:val="00DF5610"/>
    <w:rsid w:val="00DF56B6"/>
    <w:rsid w:val="00DF584F"/>
    <w:rsid w:val="00DF5BB7"/>
    <w:rsid w:val="00DF5C1C"/>
    <w:rsid w:val="00DF5FD7"/>
    <w:rsid w:val="00DF61CF"/>
    <w:rsid w:val="00DF656F"/>
    <w:rsid w:val="00DF66C7"/>
    <w:rsid w:val="00DF66CE"/>
    <w:rsid w:val="00DF67E2"/>
    <w:rsid w:val="00DF68AE"/>
    <w:rsid w:val="00DF6CBE"/>
    <w:rsid w:val="00DF6D8F"/>
    <w:rsid w:val="00DF6ECA"/>
    <w:rsid w:val="00DF7428"/>
    <w:rsid w:val="00DF75D0"/>
    <w:rsid w:val="00DF7674"/>
    <w:rsid w:val="00DF77D6"/>
    <w:rsid w:val="00DF7865"/>
    <w:rsid w:val="00DF79BA"/>
    <w:rsid w:val="00DF7B92"/>
    <w:rsid w:val="00E000F6"/>
    <w:rsid w:val="00E003E7"/>
    <w:rsid w:val="00E003EC"/>
    <w:rsid w:val="00E01033"/>
    <w:rsid w:val="00E01682"/>
    <w:rsid w:val="00E01900"/>
    <w:rsid w:val="00E01931"/>
    <w:rsid w:val="00E01ED0"/>
    <w:rsid w:val="00E01F8D"/>
    <w:rsid w:val="00E022CE"/>
    <w:rsid w:val="00E0254C"/>
    <w:rsid w:val="00E025FB"/>
    <w:rsid w:val="00E02807"/>
    <w:rsid w:val="00E0280A"/>
    <w:rsid w:val="00E02CB0"/>
    <w:rsid w:val="00E02E68"/>
    <w:rsid w:val="00E02F6D"/>
    <w:rsid w:val="00E0331B"/>
    <w:rsid w:val="00E033DE"/>
    <w:rsid w:val="00E0386E"/>
    <w:rsid w:val="00E03D29"/>
    <w:rsid w:val="00E040F3"/>
    <w:rsid w:val="00E0415F"/>
    <w:rsid w:val="00E04246"/>
    <w:rsid w:val="00E042C3"/>
    <w:rsid w:val="00E047E1"/>
    <w:rsid w:val="00E04C87"/>
    <w:rsid w:val="00E05240"/>
    <w:rsid w:val="00E0545C"/>
    <w:rsid w:val="00E055EB"/>
    <w:rsid w:val="00E0561E"/>
    <w:rsid w:val="00E05843"/>
    <w:rsid w:val="00E058AA"/>
    <w:rsid w:val="00E05A87"/>
    <w:rsid w:val="00E05D5B"/>
    <w:rsid w:val="00E06290"/>
    <w:rsid w:val="00E0657B"/>
    <w:rsid w:val="00E066FE"/>
    <w:rsid w:val="00E06935"/>
    <w:rsid w:val="00E06BD4"/>
    <w:rsid w:val="00E06C14"/>
    <w:rsid w:val="00E06C62"/>
    <w:rsid w:val="00E073C6"/>
    <w:rsid w:val="00E074C0"/>
    <w:rsid w:val="00E0753C"/>
    <w:rsid w:val="00E0767F"/>
    <w:rsid w:val="00E076F3"/>
    <w:rsid w:val="00E0798C"/>
    <w:rsid w:val="00E07B7A"/>
    <w:rsid w:val="00E07D77"/>
    <w:rsid w:val="00E07F5C"/>
    <w:rsid w:val="00E103A6"/>
    <w:rsid w:val="00E10455"/>
    <w:rsid w:val="00E105A6"/>
    <w:rsid w:val="00E1064B"/>
    <w:rsid w:val="00E10B9B"/>
    <w:rsid w:val="00E10C24"/>
    <w:rsid w:val="00E10D0A"/>
    <w:rsid w:val="00E10FA9"/>
    <w:rsid w:val="00E10FEC"/>
    <w:rsid w:val="00E11025"/>
    <w:rsid w:val="00E116B7"/>
    <w:rsid w:val="00E11A0C"/>
    <w:rsid w:val="00E11D73"/>
    <w:rsid w:val="00E1211F"/>
    <w:rsid w:val="00E12180"/>
    <w:rsid w:val="00E1249D"/>
    <w:rsid w:val="00E124FC"/>
    <w:rsid w:val="00E126F9"/>
    <w:rsid w:val="00E127F3"/>
    <w:rsid w:val="00E127FD"/>
    <w:rsid w:val="00E128E3"/>
    <w:rsid w:val="00E12A52"/>
    <w:rsid w:val="00E12B5F"/>
    <w:rsid w:val="00E12CED"/>
    <w:rsid w:val="00E12D53"/>
    <w:rsid w:val="00E130AC"/>
    <w:rsid w:val="00E133C1"/>
    <w:rsid w:val="00E13FE1"/>
    <w:rsid w:val="00E14163"/>
    <w:rsid w:val="00E1472F"/>
    <w:rsid w:val="00E14956"/>
    <w:rsid w:val="00E14A3C"/>
    <w:rsid w:val="00E14A9A"/>
    <w:rsid w:val="00E14C62"/>
    <w:rsid w:val="00E14C78"/>
    <w:rsid w:val="00E14DAB"/>
    <w:rsid w:val="00E14DF3"/>
    <w:rsid w:val="00E151E5"/>
    <w:rsid w:val="00E15240"/>
    <w:rsid w:val="00E153A4"/>
    <w:rsid w:val="00E154E0"/>
    <w:rsid w:val="00E1587F"/>
    <w:rsid w:val="00E15917"/>
    <w:rsid w:val="00E15E6A"/>
    <w:rsid w:val="00E15E7A"/>
    <w:rsid w:val="00E161B4"/>
    <w:rsid w:val="00E1626D"/>
    <w:rsid w:val="00E16271"/>
    <w:rsid w:val="00E1639D"/>
    <w:rsid w:val="00E163A0"/>
    <w:rsid w:val="00E16806"/>
    <w:rsid w:val="00E16A2F"/>
    <w:rsid w:val="00E16E01"/>
    <w:rsid w:val="00E16E6D"/>
    <w:rsid w:val="00E17000"/>
    <w:rsid w:val="00E17381"/>
    <w:rsid w:val="00E17410"/>
    <w:rsid w:val="00E17440"/>
    <w:rsid w:val="00E177DC"/>
    <w:rsid w:val="00E17ABC"/>
    <w:rsid w:val="00E17BF0"/>
    <w:rsid w:val="00E20289"/>
    <w:rsid w:val="00E2032D"/>
    <w:rsid w:val="00E20989"/>
    <w:rsid w:val="00E20BF1"/>
    <w:rsid w:val="00E20E0C"/>
    <w:rsid w:val="00E20F90"/>
    <w:rsid w:val="00E210F8"/>
    <w:rsid w:val="00E21211"/>
    <w:rsid w:val="00E213EE"/>
    <w:rsid w:val="00E214A8"/>
    <w:rsid w:val="00E21CFF"/>
    <w:rsid w:val="00E21D04"/>
    <w:rsid w:val="00E22038"/>
    <w:rsid w:val="00E2214F"/>
    <w:rsid w:val="00E22257"/>
    <w:rsid w:val="00E227F9"/>
    <w:rsid w:val="00E23040"/>
    <w:rsid w:val="00E230EA"/>
    <w:rsid w:val="00E2310D"/>
    <w:rsid w:val="00E23142"/>
    <w:rsid w:val="00E232DC"/>
    <w:rsid w:val="00E237E2"/>
    <w:rsid w:val="00E23C07"/>
    <w:rsid w:val="00E23E08"/>
    <w:rsid w:val="00E243A4"/>
    <w:rsid w:val="00E243EB"/>
    <w:rsid w:val="00E24433"/>
    <w:rsid w:val="00E24501"/>
    <w:rsid w:val="00E2453C"/>
    <w:rsid w:val="00E245C6"/>
    <w:rsid w:val="00E24D0B"/>
    <w:rsid w:val="00E24E35"/>
    <w:rsid w:val="00E2505A"/>
    <w:rsid w:val="00E254BD"/>
    <w:rsid w:val="00E25A28"/>
    <w:rsid w:val="00E262E5"/>
    <w:rsid w:val="00E26312"/>
    <w:rsid w:val="00E269C2"/>
    <w:rsid w:val="00E26E68"/>
    <w:rsid w:val="00E26F39"/>
    <w:rsid w:val="00E2703A"/>
    <w:rsid w:val="00E2706C"/>
    <w:rsid w:val="00E27502"/>
    <w:rsid w:val="00E27CFB"/>
    <w:rsid w:val="00E30195"/>
    <w:rsid w:val="00E302C2"/>
    <w:rsid w:val="00E306E5"/>
    <w:rsid w:val="00E308AD"/>
    <w:rsid w:val="00E309C1"/>
    <w:rsid w:val="00E30D2E"/>
    <w:rsid w:val="00E30DB2"/>
    <w:rsid w:val="00E31445"/>
    <w:rsid w:val="00E31637"/>
    <w:rsid w:val="00E31653"/>
    <w:rsid w:val="00E3168D"/>
    <w:rsid w:val="00E3175F"/>
    <w:rsid w:val="00E31A13"/>
    <w:rsid w:val="00E31AB3"/>
    <w:rsid w:val="00E31AFF"/>
    <w:rsid w:val="00E31C66"/>
    <w:rsid w:val="00E31E95"/>
    <w:rsid w:val="00E32971"/>
    <w:rsid w:val="00E329B8"/>
    <w:rsid w:val="00E329F7"/>
    <w:rsid w:val="00E32D95"/>
    <w:rsid w:val="00E330F3"/>
    <w:rsid w:val="00E33173"/>
    <w:rsid w:val="00E33791"/>
    <w:rsid w:val="00E33AE6"/>
    <w:rsid w:val="00E33FEB"/>
    <w:rsid w:val="00E3413F"/>
    <w:rsid w:val="00E34765"/>
    <w:rsid w:val="00E34AE9"/>
    <w:rsid w:val="00E34B92"/>
    <w:rsid w:val="00E34BCB"/>
    <w:rsid w:val="00E350CC"/>
    <w:rsid w:val="00E3511D"/>
    <w:rsid w:val="00E35229"/>
    <w:rsid w:val="00E3545B"/>
    <w:rsid w:val="00E35470"/>
    <w:rsid w:val="00E3566A"/>
    <w:rsid w:val="00E356CD"/>
    <w:rsid w:val="00E35E5C"/>
    <w:rsid w:val="00E367E8"/>
    <w:rsid w:val="00E3699B"/>
    <w:rsid w:val="00E37064"/>
    <w:rsid w:val="00E371CC"/>
    <w:rsid w:val="00E373E8"/>
    <w:rsid w:val="00E3743F"/>
    <w:rsid w:val="00E376DF"/>
    <w:rsid w:val="00E37ED1"/>
    <w:rsid w:val="00E37F0D"/>
    <w:rsid w:val="00E37FDC"/>
    <w:rsid w:val="00E37FEF"/>
    <w:rsid w:val="00E4006A"/>
    <w:rsid w:val="00E403F0"/>
    <w:rsid w:val="00E407F8"/>
    <w:rsid w:val="00E4083E"/>
    <w:rsid w:val="00E40A04"/>
    <w:rsid w:val="00E40D69"/>
    <w:rsid w:val="00E40D83"/>
    <w:rsid w:val="00E40D8D"/>
    <w:rsid w:val="00E40E9A"/>
    <w:rsid w:val="00E40ED4"/>
    <w:rsid w:val="00E40ED6"/>
    <w:rsid w:val="00E40FB9"/>
    <w:rsid w:val="00E41297"/>
    <w:rsid w:val="00E41311"/>
    <w:rsid w:val="00E413AE"/>
    <w:rsid w:val="00E413D8"/>
    <w:rsid w:val="00E41482"/>
    <w:rsid w:val="00E419E5"/>
    <w:rsid w:val="00E41AAD"/>
    <w:rsid w:val="00E41AAE"/>
    <w:rsid w:val="00E41BB7"/>
    <w:rsid w:val="00E41E92"/>
    <w:rsid w:val="00E42284"/>
    <w:rsid w:val="00E42501"/>
    <w:rsid w:val="00E4286D"/>
    <w:rsid w:val="00E42CA6"/>
    <w:rsid w:val="00E42DA2"/>
    <w:rsid w:val="00E42DE3"/>
    <w:rsid w:val="00E42FEF"/>
    <w:rsid w:val="00E431F2"/>
    <w:rsid w:val="00E43252"/>
    <w:rsid w:val="00E4359F"/>
    <w:rsid w:val="00E437CF"/>
    <w:rsid w:val="00E437E7"/>
    <w:rsid w:val="00E43B04"/>
    <w:rsid w:val="00E43F13"/>
    <w:rsid w:val="00E442BB"/>
    <w:rsid w:val="00E44955"/>
    <w:rsid w:val="00E44C61"/>
    <w:rsid w:val="00E45183"/>
    <w:rsid w:val="00E45599"/>
    <w:rsid w:val="00E45644"/>
    <w:rsid w:val="00E45832"/>
    <w:rsid w:val="00E4588C"/>
    <w:rsid w:val="00E45C1A"/>
    <w:rsid w:val="00E45CFD"/>
    <w:rsid w:val="00E45E83"/>
    <w:rsid w:val="00E4648C"/>
    <w:rsid w:val="00E465F8"/>
    <w:rsid w:val="00E46621"/>
    <w:rsid w:val="00E46991"/>
    <w:rsid w:val="00E469C5"/>
    <w:rsid w:val="00E46A77"/>
    <w:rsid w:val="00E46B05"/>
    <w:rsid w:val="00E47108"/>
    <w:rsid w:val="00E4739A"/>
    <w:rsid w:val="00E47B2B"/>
    <w:rsid w:val="00E47BCF"/>
    <w:rsid w:val="00E47D98"/>
    <w:rsid w:val="00E47DAD"/>
    <w:rsid w:val="00E5081E"/>
    <w:rsid w:val="00E509F2"/>
    <w:rsid w:val="00E50A38"/>
    <w:rsid w:val="00E51415"/>
    <w:rsid w:val="00E51443"/>
    <w:rsid w:val="00E5178E"/>
    <w:rsid w:val="00E517AE"/>
    <w:rsid w:val="00E517BC"/>
    <w:rsid w:val="00E51AE0"/>
    <w:rsid w:val="00E51C63"/>
    <w:rsid w:val="00E5202E"/>
    <w:rsid w:val="00E52071"/>
    <w:rsid w:val="00E521C2"/>
    <w:rsid w:val="00E526B5"/>
    <w:rsid w:val="00E52A8A"/>
    <w:rsid w:val="00E52BF1"/>
    <w:rsid w:val="00E52DD0"/>
    <w:rsid w:val="00E52F1C"/>
    <w:rsid w:val="00E5312B"/>
    <w:rsid w:val="00E53299"/>
    <w:rsid w:val="00E53611"/>
    <w:rsid w:val="00E5367A"/>
    <w:rsid w:val="00E536D7"/>
    <w:rsid w:val="00E5417A"/>
    <w:rsid w:val="00E541BB"/>
    <w:rsid w:val="00E543DC"/>
    <w:rsid w:val="00E54853"/>
    <w:rsid w:val="00E54869"/>
    <w:rsid w:val="00E549BE"/>
    <w:rsid w:val="00E54C1D"/>
    <w:rsid w:val="00E550BC"/>
    <w:rsid w:val="00E55304"/>
    <w:rsid w:val="00E55406"/>
    <w:rsid w:val="00E55AC9"/>
    <w:rsid w:val="00E5600B"/>
    <w:rsid w:val="00E56365"/>
    <w:rsid w:val="00E5636B"/>
    <w:rsid w:val="00E56393"/>
    <w:rsid w:val="00E5654D"/>
    <w:rsid w:val="00E56555"/>
    <w:rsid w:val="00E5661F"/>
    <w:rsid w:val="00E574A6"/>
    <w:rsid w:val="00E57AC0"/>
    <w:rsid w:val="00E57BDC"/>
    <w:rsid w:val="00E57ECE"/>
    <w:rsid w:val="00E57FC2"/>
    <w:rsid w:val="00E60030"/>
    <w:rsid w:val="00E601FA"/>
    <w:rsid w:val="00E602A7"/>
    <w:rsid w:val="00E6086E"/>
    <w:rsid w:val="00E60954"/>
    <w:rsid w:val="00E60A9F"/>
    <w:rsid w:val="00E60CAB"/>
    <w:rsid w:val="00E613A4"/>
    <w:rsid w:val="00E613FD"/>
    <w:rsid w:val="00E6156E"/>
    <w:rsid w:val="00E618E2"/>
    <w:rsid w:val="00E61CC5"/>
    <w:rsid w:val="00E61E0F"/>
    <w:rsid w:val="00E6205B"/>
    <w:rsid w:val="00E620EE"/>
    <w:rsid w:val="00E62263"/>
    <w:rsid w:val="00E6247C"/>
    <w:rsid w:val="00E6279C"/>
    <w:rsid w:val="00E6287F"/>
    <w:rsid w:val="00E62B6B"/>
    <w:rsid w:val="00E62CD1"/>
    <w:rsid w:val="00E62CD3"/>
    <w:rsid w:val="00E63343"/>
    <w:rsid w:val="00E63579"/>
    <w:rsid w:val="00E636E1"/>
    <w:rsid w:val="00E637BC"/>
    <w:rsid w:val="00E6390C"/>
    <w:rsid w:val="00E639F4"/>
    <w:rsid w:val="00E63AC5"/>
    <w:rsid w:val="00E63ACB"/>
    <w:rsid w:val="00E63D6A"/>
    <w:rsid w:val="00E643EA"/>
    <w:rsid w:val="00E6458F"/>
    <w:rsid w:val="00E64ECB"/>
    <w:rsid w:val="00E652BA"/>
    <w:rsid w:val="00E655CC"/>
    <w:rsid w:val="00E6565A"/>
    <w:rsid w:val="00E65883"/>
    <w:rsid w:val="00E661A4"/>
    <w:rsid w:val="00E661F0"/>
    <w:rsid w:val="00E6620D"/>
    <w:rsid w:val="00E6640D"/>
    <w:rsid w:val="00E66775"/>
    <w:rsid w:val="00E66B0E"/>
    <w:rsid w:val="00E66F82"/>
    <w:rsid w:val="00E673A5"/>
    <w:rsid w:val="00E676AF"/>
    <w:rsid w:val="00E67DC8"/>
    <w:rsid w:val="00E70729"/>
    <w:rsid w:val="00E70745"/>
    <w:rsid w:val="00E70B12"/>
    <w:rsid w:val="00E71493"/>
    <w:rsid w:val="00E71601"/>
    <w:rsid w:val="00E71919"/>
    <w:rsid w:val="00E71C30"/>
    <w:rsid w:val="00E720D8"/>
    <w:rsid w:val="00E722B6"/>
    <w:rsid w:val="00E72354"/>
    <w:rsid w:val="00E72428"/>
    <w:rsid w:val="00E725B9"/>
    <w:rsid w:val="00E72893"/>
    <w:rsid w:val="00E72A75"/>
    <w:rsid w:val="00E72C61"/>
    <w:rsid w:val="00E72C64"/>
    <w:rsid w:val="00E7308A"/>
    <w:rsid w:val="00E7347F"/>
    <w:rsid w:val="00E739F6"/>
    <w:rsid w:val="00E73B4A"/>
    <w:rsid w:val="00E73CEC"/>
    <w:rsid w:val="00E73EFC"/>
    <w:rsid w:val="00E73F12"/>
    <w:rsid w:val="00E74219"/>
    <w:rsid w:val="00E7455F"/>
    <w:rsid w:val="00E74564"/>
    <w:rsid w:val="00E74621"/>
    <w:rsid w:val="00E74C18"/>
    <w:rsid w:val="00E74E51"/>
    <w:rsid w:val="00E750C7"/>
    <w:rsid w:val="00E755ED"/>
    <w:rsid w:val="00E763AC"/>
    <w:rsid w:val="00E76426"/>
    <w:rsid w:val="00E7680A"/>
    <w:rsid w:val="00E76EE1"/>
    <w:rsid w:val="00E76FD1"/>
    <w:rsid w:val="00E76FEE"/>
    <w:rsid w:val="00E77125"/>
    <w:rsid w:val="00E772FE"/>
    <w:rsid w:val="00E774E3"/>
    <w:rsid w:val="00E77946"/>
    <w:rsid w:val="00E77D49"/>
    <w:rsid w:val="00E77D97"/>
    <w:rsid w:val="00E77E49"/>
    <w:rsid w:val="00E77EC6"/>
    <w:rsid w:val="00E77F3F"/>
    <w:rsid w:val="00E80145"/>
    <w:rsid w:val="00E80A87"/>
    <w:rsid w:val="00E80DA9"/>
    <w:rsid w:val="00E81078"/>
    <w:rsid w:val="00E81401"/>
    <w:rsid w:val="00E81836"/>
    <w:rsid w:val="00E81AD2"/>
    <w:rsid w:val="00E81CEC"/>
    <w:rsid w:val="00E81DA5"/>
    <w:rsid w:val="00E81FBB"/>
    <w:rsid w:val="00E821D1"/>
    <w:rsid w:val="00E824D7"/>
    <w:rsid w:val="00E82678"/>
    <w:rsid w:val="00E828DC"/>
    <w:rsid w:val="00E82912"/>
    <w:rsid w:val="00E82A9C"/>
    <w:rsid w:val="00E82ACB"/>
    <w:rsid w:val="00E82E05"/>
    <w:rsid w:val="00E83592"/>
    <w:rsid w:val="00E836AE"/>
    <w:rsid w:val="00E83A87"/>
    <w:rsid w:val="00E84761"/>
    <w:rsid w:val="00E84BE0"/>
    <w:rsid w:val="00E84C39"/>
    <w:rsid w:val="00E84C77"/>
    <w:rsid w:val="00E84DFF"/>
    <w:rsid w:val="00E85156"/>
    <w:rsid w:val="00E852D0"/>
    <w:rsid w:val="00E853C6"/>
    <w:rsid w:val="00E85572"/>
    <w:rsid w:val="00E855F4"/>
    <w:rsid w:val="00E85833"/>
    <w:rsid w:val="00E858B1"/>
    <w:rsid w:val="00E858F3"/>
    <w:rsid w:val="00E86043"/>
    <w:rsid w:val="00E8609A"/>
    <w:rsid w:val="00E864CC"/>
    <w:rsid w:val="00E869B5"/>
    <w:rsid w:val="00E86AC4"/>
    <w:rsid w:val="00E86E33"/>
    <w:rsid w:val="00E87485"/>
    <w:rsid w:val="00E87592"/>
    <w:rsid w:val="00E87ACF"/>
    <w:rsid w:val="00E87CF8"/>
    <w:rsid w:val="00E903DA"/>
    <w:rsid w:val="00E9065F"/>
    <w:rsid w:val="00E906E9"/>
    <w:rsid w:val="00E90A2B"/>
    <w:rsid w:val="00E90E0F"/>
    <w:rsid w:val="00E90FE8"/>
    <w:rsid w:val="00E9161B"/>
    <w:rsid w:val="00E9182E"/>
    <w:rsid w:val="00E91DA3"/>
    <w:rsid w:val="00E92747"/>
    <w:rsid w:val="00E92FAB"/>
    <w:rsid w:val="00E92FB4"/>
    <w:rsid w:val="00E93439"/>
    <w:rsid w:val="00E935B8"/>
    <w:rsid w:val="00E938C9"/>
    <w:rsid w:val="00E93BB2"/>
    <w:rsid w:val="00E93D77"/>
    <w:rsid w:val="00E94257"/>
    <w:rsid w:val="00E94597"/>
    <w:rsid w:val="00E9482E"/>
    <w:rsid w:val="00E94839"/>
    <w:rsid w:val="00E949BC"/>
    <w:rsid w:val="00E94B5F"/>
    <w:rsid w:val="00E94F83"/>
    <w:rsid w:val="00E95330"/>
    <w:rsid w:val="00E9593E"/>
    <w:rsid w:val="00E95D57"/>
    <w:rsid w:val="00E95DDD"/>
    <w:rsid w:val="00E95E81"/>
    <w:rsid w:val="00E95E9D"/>
    <w:rsid w:val="00E95FE6"/>
    <w:rsid w:val="00E96124"/>
    <w:rsid w:val="00E964AC"/>
    <w:rsid w:val="00E96563"/>
    <w:rsid w:val="00E9690C"/>
    <w:rsid w:val="00E9694D"/>
    <w:rsid w:val="00E96E88"/>
    <w:rsid w:val="00E97083"/>
    <w:rsid w:val="00E974C9"/>
    <w:rsid w:val="00E9761C"/>
    <w:rsid w:val="00E976B5"/>
    <w:rsid w:val="00E979D2"/>
    <w:rsid w:val="00E97D04"/>
    <w:rsid w:val="00E97EFB"/>
    <w:rsid w:val="00E97F43"/>
    <w:rsid w:val="00EA0248"/>
    <w:rsid w:val="00EA06E8"/>
    <w:rsid w:val="00EA0749"/>
    <w:rsid w:val="00EA0E6B"/>
    <w:rsid w:val="00EA0EF0"/>
    <w:rsid w:val="00EA1273"/>
    <w:rsid w:val="00EA13FB"/>
    <w:rsid w:val="00EA15CB"/>
    <w:rsid w:val="00EA175D"/>
    <w:rsid w:val="00EA190D"/>
    <w:rsid w:val="00EA1B9F"/>
    <w:rsid w:val="00EA2559"/>
    <w:rsid w:val="00EA2A7E"/>
    <w:rsid w:val="00EA2F46"/>
    <w:rsid w:val="00EA2FBD"/>
    <w:rsid w:val="00EA331E"/>
    <w:rsid w:val="00EA3411"/>
    <w:rsid w:val="00EA3B8F"/>
    <w:rsid w:val="00EA3C3C"/>
    <w:rsid w:val="00EA4081"/>
    <w:rsid w:val="00EA408A"/>
    <w:rsid w:val="00EA4237"/>
    <w:rsid w:val="00EA4359"/>
    <w:rsid w:val="00EA4587"/>
    <w:rsid w:val="00EA45D4"/>
    <w:rsid w:val="00EA4788"/>
    <w:rsid w:val="00EA4901"/>
    <w:rsid w:val="00EA49F1"/>
    <w:rsid w:val="00EA4B34"/>
    <w:rsid w:val="00EA4E11"/>
    <w:rsid w:val="00EA548F"/>
    <w:rsid w:val="00EA5999"/>
    <w:rsid w:val="00EA5AC1"/>
    <w:rsid w:val="00EA5E9A"/>
    <w:rsid w:val="00EA6408"/>
    <w:rsid w:val="00EA6513"/>
    <w:rsid w:val="00EA6ACE"/>
    <w:rsid w:val="00EA7094"/>
    <w:rsid w:val="00EA72A3"/>
    <w:rsid w:val="00EA7602"/>
    <w:rsid w:val="00EA7AED"/>
    <w:rsid w:val="00EA7B7F"/>
    <w:rsid w:val="00EA7F4A"/>
    <w:rsid w:val="00EB020C"/>
    <w:rsid w:val="00EB02A2"/>
    <w:rsid w:val="00EB05C7"/>
    <w:rsid w:val="00EB111B"/>
    <w:rsid w:val="00EB1196"/>
    <w:rsid w:val="00EB11B2"/>
    <w:rsid w:val="00EB1485"/>
    <w:rsid w:val="00EB150B"/>
    <w:rsid w:val="00EB1803"/>
    <w:rsid w:val="00EB187A"/>
    <w:rsid w:val="00EB1C3A"/>
    <w:rsid w:val="00EB205C"/>
    <w:rsid w:val="00EB2071"/>
    <w:rsid w:val="00EB235A"/>
    <w:rsid w:val="00EB2506"/>
    <w:rsid w:val="00EB257C"/>
    <w:rsid w:val="00EB2690"/>
    <w:rsid w:val="00EB278A"/>
    <w:rsid w:val="00EB29AD"/>
    <w:rsid w:val="00EB2B24"/>
    <w:rsid w:val="00EB2B81"/>
    <w:rsid w:val="00EB2D27"/>
    <w:rsid w:val="00EB2D84"/>
    <w:rsid w:val="00EB2F0B"/>
    <w:rsid w:val="00EB2FA6"/>
    <w:rsid w:val="00EB2FE5"/>
    <w:rsid w:val="00EB30BA"/>
    <w:rsid w:val="00EB343E"/>
    <w:rsid w:val="00EB352C"/>
    <w:rsid w:val="00EB3844"/>
    <w:rsid w:val="00EB3C56"/>
    <w:rsid w:val="00EB3CED"/>
    <w:rsid w:val="00EB401C"/>
    <w:rsid w:val="00EB41CA"/>
    <w:rsid w:val="00EB512C"/>
    <w:rsid w:val="00EB5157"/>
    <w:rsid w:val="00EB548C"/>
    <w:rsid w:val="00EB5530"/>
    <w:rsid w:val="00EB5DAC"/>
    <w:rsid w:val="00EB620E"/>
    <w:rsid w:val="00EB6480"/>
    <w:rsid w:val="00EB6551"/>
    <w:rsid w:val="00EB68D2"/>
    <w:rsid w:val="00EB6913"/>
    <w:rsid w:val="00EB6C54"/>
    <w:rsid w:val="00EB6F88"/>
    <w:rsid w:val="00EB6FF9"/>
    <w:rsid w:val="00EB76B9"/>
    <w:rsid w:val="00EB78E0"/>
    <w:rsid w:val="00EB790C"/>
    <w:rsid w:val="00EB7D7A"/>
    <w:rsid w:val="00EC05D9"/>
    <w:rsid w:val="00EC06BF"/>
    <w:rsid w:val="00EC0AE0"/>
    <w:rsid w:val="00EC0C46"/>
    <w:rsid w:val="00EC0D29"/>
    <w:rsid w:val="00EC0DB5"/>
    <w:rsid w:val="00EC1169"/>
    <w:rsid w:val="00EC1263"/>
    <w:rsid w:val="00EC16D7"/>
    <w:rsid w:val="00EC16DA"/>
    <w:rsid w:val="00EC1783"/>
    <w:rsid w:val="00EC189A"/>
    <w:rsid w:val="00EC1AC1"/>
    <w:rsid w:val="00EC20CE"/>
    <w:rsid w:val="00EC227D"/>
    <w:rsid w:val="00EC2393"/>
    <w:rsid w:val="00EC244C"/>
    <w:rsid w:val="00EC26EE"/>
    <w:rsid w:val="00EC283E"/>
    <w:rsid w:val="00EC343B"/>
    <w:rsid w:val="00EC35C2"/>
    <w:rsid w:val="00EC39A0"/>
    <w:rsid w:val="00EC404A"/>
    <w:rsid w:val="00EC404C"/>
    <w:rsid w:val="00EC40F7"/>
    <w:rsid w:val="00EC4232"/>
    <w:rsid w:val="00EC4424"/>
    <w:rsid w:val="00EC5011"/>
    <w:rsid w:val="00EC5294"/>
    <w:rsid w:val="00EC530E"/>
    <w:rsid w:val="00EC55E9"/>
    <w:rsid w:val="00EC5636"/>
    <w:rsid w:val="00EC57DC"/>
    <w:rsid w:val="00EC5D4F"/>
    <w:rsid w:val="00EC5ED5"/>
    <w:rsid w:val="00EC5F04"/>
    <w:rsid w:val="00EC604F"/>
    <w:rsid w:val="00EC60EA"/>
    <w:rsid w:val="00EC61B7"/>
    <w:rsid w:val="00EC639C"/>
    <w:rsid w:val="00EC66E3"/>
    <w:rsid w:val="00EC68B6"/>
    <w:rsid w:val="00EC7602"/>
    <w:rsid w:val="00EC7732"/>
    <w:rsid w:val="00EC7BD8"/>
    <w:rsid w:val="00EC7BE7"/>
    <w:rsid w:val="00EC7CB0"/>
    <w:rsid w:val="00EC7E06"/>
    <w:rsid w:val="00EC7F1D"/>
    <w:rsid w:val="00EC7FB3"/>
    <w:rsid w:val="00ED0074"/>
    <w:rsid w:val="00ED016C"/>
    <w:rsid w:val="00ED05BB"/>
    <w:rsid w:val="00ED0929"/>
    <w:rsid w:val="00ED0B9F"/>
    <w:rsid w:val="00ED0C74"/>
    <w:rsid w:val="00ED0EE8"/>
    <w:rsid w:val="00ED1092"/>
    <w:rsid w:val="00ED1554"/>
    <w:rsid w:val="00ED1C5F"/>
    <w:rsid w:val="00ED1C89"/>
    <w:rsid w:val="00ED1EC7"/>
    <w:rsid w:val="00ED202A"/>
    <w:rsid w:val="00ED20E2"/>
    <w:rsid w:val="00ED21A7"/>
    <w:rsid w:val="00ED29F1"/>
    <w:rsid w:val="00ED30B2"/>
    <w:rsid w:val="00ED30EB"/>
    <w:rsid w:val="00ED36D8"/>
    <w:rsid w:val="00ED39C4"/>
    <w:rsid w:val="00ED3B18"/>
    <w:rsid w:val="00ED3BF1"/>
    <w:rsid w:val="00ED3E7C"/>
    <w:rsid w:val="00ED3EE2"/>
    <w:rsid w:val="00ED40B3"/>
    <w:rsid w:val="00ED42C5"/>
    <w:rsid w:val="00ED434F"/>
    <w:rsid w:val="00ED4376"/>
    <w:rsid w:val="00ED4709"/>
    <w:rsid w:val="00ED4913"/>
    <w:rsid w:val="00ED492B"/>
    <w:rsid w:val="00ED4AFC"/>
    <w:rsid w:val="00ED5A31"/>
    <w:rsid w:val="00ED5B36"/>
    <w:rsid w:val="00ED5D16"/>
    <w:rsid w:val="00ED5E20"/>
    <w:rsid w:val="00ED5F98"/>
    <w:rsid w:val="00ED61AD"/>
    <w:rsid w:val="00ED637E"/>
    <w:rsid w:val="00ED664C"/>
    <w:rsid w:val="00ED734F"/>
    <w:rsid w:val="00ED7624"/>
    <w:rsid w:val="00ED7B0A"/>
    <w:rsid w:val="00ED7E01"/>
    <w:rsid w:val="00ED7E04"/>
    <w:rsid w:val="00ED7ED9"/>
    <w:rsid w:val="00EE07B7"/>
    <w:rsid w:val="00EE0897"/>
    <w:rsid w:val="00EE0C58"/>
    <w:rsid w:val="00EE0E22"/>
    <w:rsid w:val="00EE0F45"/>
    <w:rsid w:val="00EE0F8D"/>
    <w:rsid w:val="00EE1536"/>
    <w:rsid w:val="00EE1737"/>
    <w:rsid w:val="00EE1872"/>
    <w:rsid w:val="00EE18AC"/>
    <w:rsid w:val="00EE1B75"/>
    <w:rsid w:val="00EE1F1F"/>
    <w:rsid w:val="00EE2062"/>
    <w:rsid w:val="00EE266B"/>
    <w:rsid w:val="00EE26A4"/>
    <w:rsid w:val="00EE28DF"/>
    <w:rsid w:val="00EE2B49"/>
    <w:rsid w:val="00EE2C58"/>
    <w:rsid w:val="00EE33A4"/>
    <w:rsid w:val="00EE365B"/>
    <w:rsid w:val="00EE3736"/>
    <w:rsid w:val="00EE3A14"/>
    <w:rsid w:val="00EE3BE9"/>
    <w:rsid w:val="00EE3CF1"/>
    <w:rsid w:val="00EE3F3F"/>
    <w:rsid w:val="00EE43F6"/>
    <w:rsid w:val="00EE445A"/>
    <w:rsid w:val="00EE4577"/>
    <w:rsid w:val="00EE471D"/>
    <w:rsid w:val="00EE4840"/>
    <w:rsid w:val="00EE4967"/>
    <w:rsid w:val="00EE4E69"/>
    <w:rsid w:val="00EE5339"/>
    <w:rsid w:val="00EE5436"/>
    <w:rsid w:val="00EE5657"/>
    <w:rsid w:val="00EE5DA2"/>
    <w:rsid w:val="00EE63EC"/>
    <w:rsid w:val="00EE671A"/>
    <w:rsid w:val="00EE67CB"/>
    <w:rsid w:val="00EE69E8"/>
    <w:rsid w:val="00EE6EB2"/>
    <w:rsid w:val="00EE6F5A"/>
    <w:rsid w:val="00EE72A1"/>
    <w:rsid w:val="00EE73DE"/>
    <w:rsid w:val="00EE7725"/>
    <w:rsid w:val="00EE77F4"/>
    <w:rsid w:val="00EE7A76"/>
    <w:rsid w:val="00EE7AA7"/>
    <w:rsid w:val="00EE7DAC"/>
    <w:rsid w:val="00EE7F43"/>
    <w:rsid w:val="00EF0024"/>
    <w:rsid w:val="00EF0238"/>
    <w:rsid w:val="00EF033E"/>
    <w:rsid w:val="00EF062B"/>
    <w:rsid w:val="00EF0D29"/>
    <w:rsid w:val="00EF0FC4"/>
    <w:rsid w:val="00EF102B"/>
    <w:rsid w:val="00EF11E1"/>
    <w:rsid w:val="00EF128D"/>
    <w:rsid w:val="00EF1881"/>
    <w:rsid w:val="00EF1A8B"/>
    <w:rsid w:val="00EF1A8F"/>
    <w:rsid w:val="00EF1D72"/>
    <w:rsid w:val="00EF205B"/>
    <w:rsid w:val="00EF223D"/>
    <w:rsid w:val="00EF25DD"/>
    <w:rsid w:val="00EF27A5"/>
    <w:rsid w:val="00EF27EE"/>
    <w:rsid w:val="00EF2BD2"/>
    <w:rsid w:val="00EF2F3A"/>
    <w:rsid w:val="00EF2FC3"/>
    <w:rsid w:val="00EF2FD3"/>
    <w:rsid w:val="00EF3121"/>
    <w:rsid w:val="00EF32AD"/>
    <w:rsid w:val="00EF33D4"/>
    <w:rsid w:val="00EF34A1"/>
    <w:rsid w:val="00EF3813"/>
    <w:rsid w:val="00EF381A"/>
    <w:rsid w:val="00EF3A04"/>
    <w:rsid w:val="00EF3A80"/>
    <w:rsid w:val="00EF3F0A"/>
    <w:rsid w:val="00EF3F7D"/>
    <w:rsid w:val="00EF40B7"/>
    <w:rsid w:val="00EF4559"/>
    <w:rsid w:val="00EF459F"/>
    <w:rsid w:val="00EF497B"/>
    <w:rsid w:val="00EF4C72"/>
    <w:rsid w:val="00EF4E41"/>
    <w:rsid w:val="00EF507E"/>
    <w:rsid w:val="00EF52BD"/>
    <w:rsid w:val="00EF531D"/>
    <w:rsid w:val="00EF54BE"/>
    <w:rsid w:val="00EF5646"/>
    <w:rsid w:val="00EF58E1"/>
    <w:rsid w:val="00EF5931"/>
    <w:rsid w:val="00EF5A17"/>
    <w:rsid w:val="00EF5B7D"/>
    <w:rsid w:val="00EF5B88"/>
    <w:rsid w:val="00EF6379"/>
    <w:rsid w:val="00EF6474"/>
    <w:rsid w:val="00EF66A5"/>
    <w:rsid w:val="00EF6E4A"/>
    <w:rsid w:val="00EF6FBA"/>
    <w:rsid w:val="00EF7093"/>
    <w:rsid w:val="00EF739E"/>
    <w:rsid w:val="00EF73BC"/>
    <w:rsid w:val="00EF7487"/>
    <w:rsid w:val="00EF782E"/>
    <w:rsid w:val="00EF79F9"/>
    <w:rsid w:val="00F005C3"/>
    <w:rsid w:val="00F00672"/>
    <w:rsid w:val="00F00FC3"/>
    <w:rsid w:val="00F016DE"/>
    <w:rsid w:val="00F01798"/>
    <w:rsid w:val="00F019C3"/>
    <w:rsid w:val="00F023E3"/>
    <w:rsid w:val="00F0254F"/>
    <w:rsid w:val="00F02A97"/>
    <w:rsid w:val="00F02C6A"/>
    <w:rsid w:val="00F036C2"/>
    <w:rsid w:val="00F03827"/>
    <w:rsid w:val="00F03861"/>
    <w:rsid w:val="00F03C75"/>
    <w:rsid w:val="00F03DC9"/>
    <w:rsid w:val="00F03F4C"/>
    <w:rsid w:val="00F04014"/>
    <w:rsid w:val="00F04133"/>
    <w:rsid w:val="00F0427A"/>
    <w:rsid w:val="00F04430"/>
    <w:rsid w:val="00F0470F"/>
    <w:rsid w:val="00F04AF9"/>
    <w:rsid w:val="00F04BFE"/>
    <w:rsid w:val="00F04EA5"/>
    <w:rsid w:val="00F04F8D"/>
    <w:rsid w:val="00F0513F"/>
    <w:rsid w:val="00F05A34"/>
    <w:rsid w:val="00F05B53"/>
    <w:rsid w:val="00F05C49"/>
    <w:rsid w:val="00F05FBF"/>
    <w:rsid w:val="00F06425"/>
    <w:rsid w:val="00F06499"/>
    <w:rsid w:val="00F0665C"/>
    <w:rsid w:val="00F06734"/>
    <w:rsid w:val="00F0696E"/>
    <w:rsid w:val="00F06A84"/>
    <w:rsid w:val="00F06AD5"/>
    <w:rsid w:val="00F06DB6"/>
    <w:rsid w:val="00F06FF6"/>
    <w:rsid w:val="00F076FC"/>
    <w:rsid w:val="00F0792E"/>
    <w:rsid w:val="00F07B0A"/>
    <w:rsid w:val="00F07CFD"/>
    <w:rsid w:val="00F07E75"/>
    <w:rsid w:val="00F1002C"/>
    <w:rsid w:val="00F10085"/>
    <w:rsid w:val="00F100E4"/>
    <w:rsid w:val="00F1019E"/>
    <w:rsid w:val="00F1050B"/>
    <w:rsid w:val="00F107DD"/>
    <w:rsid w:val="00F108AB"/>
    <w:rsid w:val="00F108B7"/>
    <w:rsid w:val="00F108C6"/>
    <w:rsid w:val="00F10958"/>
    <w:rsid w:val="00F10ED4"/>
    <w:rsid w:val="00F11051"/>
    <w:rsid w:val="00F1144A"/>
    <w:rsid w:val="00F115EA"/>
    <w:rsid w:val="00F122E5"/>
    <w:rsid w:val="00F12725"/>
    <w:rsid w:val="00F1283D"/>
    <w:rsid w:val="00F12950"/>
    <w:rsid w:val="00F12AFF"/>
    <w:rsid w:val="00F130BE"/>
    <w:rsid w:val="00F13382"/>
    <w:rsid w:val="00F13431"/>
    <w:rsid w:val="00F13F84"/>
    <w:rsid w:val="00F140AF"/>
    <w:rsid w:val="00F1485B"/>
    <w:rsid w:val="00F1486B"/>
    <w:rsid w:val="00F1487A"/>
    <w:rsid w:val="00F14AE2"/>
    <w:rsid w:val="00F14AF6"/>
    <w:rsid w:val="00F14EA1"/>
    <w:rsid w:val="00F1530F"/>
    <w:rsid w:val="00F1534B"/>
    <w:rsid w:val="00F1537F"/>
    <w:rsid w:val="00F155B7"/>
    <w:rsid w:val="00F1563C"/>
    <w:rsid w:val="00F157B7"/>
    <w:rsid w:val="00F15F62"/>
    <w:rsid w:val="00F16009"/>
    <w:rsid w:val="00F16152"/>
    <w:rsid w:val="00F162B4"/>
    <w:rsid w:val="00F1659C"/>
    <w:rsid w:val="00F16A91"/>
    <w:rsid w:val="00F16AB6"/>
    <w:rsid w:val="00F16ECF"/>
    <w:rsid w:val="00F1728E"/>
    <w:rsid w:val="00F17392"/>
    <w:rsid w:val="00F17888"/>
    <w:rsid w:val="00F1788C"/>
    <w:rsid w:val="00F178BD"/>
    <w:rsid w:val="00F1793B"/>
    <w:rsid w:val="00F17CF6"/>
    <w:rsid w:val="00F20175"/>
    <w:rsid w:val="00F20186"/>
    <w:rsid w:val="00F20460"/>
    <w:rsid w:val="00F204DE"/>
    <w:rsid w:val="00F20940"/>
    <w:rsid w:val="00F20ACE"/>
    <w:rsid w:val="00F20BF6"/>
    <w:rsid w:val="00F20FCD"/>
    <w:rsid w:val="00F2150C"/>
    <w:rsid w:val="00F217AF"/>
    <w:rsid w:val="00F217BD"/>
    <w:rsid w:val="00F21B0E"/>
    <w:rsid w:val="00F21B71"/>
    <w:rsid w:val="00F21DB2"/>
    <w:rsid w:val="00F221A6"/>
    <w:rsid w:val="00F22371"/>
    <w:rsid w:val="00F2237F"/>
    <w:rsid w:val="00F2263B"/>
    <w:rsid w:val="00F2283F"/>
    <w:rsid w:val="00F23288"/>
    <w:rsid w:val="00F233B4"/>
    <w:rsid w:val="00F2368E"/>
    <w:rsid w:val="00F23935"/>
    <w:rsid w:val="00F239BF"/>
    <w:rsid w:val="00F23A6B"/>
    <w:rsid w:val="00F23D03"/>
    <w:rsid w:val="00F23D43"/>
    <w:rsid w:val="00F23DA8"/>
    <w:rsid w:val="00F243BC"/>
    <w:rsid w:val="00F243ED"/>
    <w:rsid w:val="00F248BF"/>
    <w:rsid w:val="00F24B35"/>
    <w:rsid w:val="00F24DCB"/>
    <w:rsid w:val="00F25282"/>
    <w:rsid w:val="00F252A4"/>
    <w:rsid w:val="00F25351"/>
    <w:rsid w:val="00F2555E"/>
    <w:rsid w:val="00F2636C"/>
    <w:rsid w:val="00F26616"/>
    <w:rsid w:val="00F268BF"/>
    <w:rsid w:val="00F26A52"/>
    <w:rsid w:val="00F26C3A"/>
    <w:rsid w:val="00F26EC7"/>
    <w:rsid w:val="00F26ED9"/>
    <w:rsid w:val="00F270A3"/>
    <w:rsid w:val="00F27352"/>
    <w:rsid w:val="00F276F6"/>
    <w:rsid w:val="00F277C0"/>
    <w:rsid w:val="00F30163"/>
    <w:rsid w:val="00F30260"/>
    <w:rsid w:val="00F30329"/>
    <w:rsid w:val="00F304F4"/>
    <w:rsid w:val="00F306A3"/>
    <w:rsid w:val="00F30AE9"/>
    <w:rsid w:val="00F30C70"/>
    <w:rsid w:val="00F31022"/>
    <w:rsid w:val="00F3102F"/>
    <w:rsid w:val="00F318F6"/>
    <w:rsid w:val="00F31E8E"/>
    <w:rsid w:val="00F321C5"/>
    <w:rsid w:val="00F321CD"/>
    <w:rsid w:val="00F323DF"/>
    <w:rsid w:val="00F32602"/>
    <w:rsid w:val="00F327A9"/>
    <w:rsid w:val="00F32B20"/>
    <w:rsid w:val="00F32B66"/>
    <w:rsid w:val="00F330A1"/>
    <w:rsid w:val="00F334A4"/>
    <w:rsid w:val="00F33975"/>
    <w:rsid w:val="00F33BB1"/>
    <w:rsid w:val="00F33BBB"/>
    <w:rsid w:val="00F33CFB"/>
    <w:rsid w:val="00F33F4D"/>
    <w:rsid w:val="00F33FE3"/>
    <w:rsid w:val="00F347EB"/>
    <w:rsid w:val="00F348B6"/>
    <w:rsid w:val="00F34BBA"/>
    <w:rsid w:val="00F34BF5"/>
    <w:rsid w:val="00F34CB6"/>
    <w:rsid w:val="00F34D38"/>
    <w:rsid w:val="00F34FE6"/>
    <w:rsid w:val="00F35085"/>
    <w:rsid w:val="00F3593E"/>
    <w:rsid w:val="00F35DA0"/>
    <w:rsid w:val="00F36047"/>
    <w:rsid w:val="00F362C5"/>
    <w:rsid w:val="00F362DF"/>
    <w:rsid w:val="00F3646A"/>
    <w:rsid w:val="00F36549"/>
    <w:rsid w:val="00F3659E"/>
    <w:rsid w:val="00F36600"/>
    <w:rsid w:val="00F367BC"/>
    <w:rsid w:val="00F36836"/>
    <w:rsid w:val="00F36979"/>
    <w:rsid w:val="00F36F54"/>
    <w:rsid w:val="00F37400"/>
    <w:rsid w:val="00F3771F"/>
    <w:rsid w:val="00F3776B"/>
    <w:rsid w:val="00F3776D"/>
    <w:rsid w:val="00F37D53"/>
    <w:rsid w:val="00F37F67"/>
    <w:rsid w:val="00F4089D"/>
    <w:rsid w:val="00F409A8"/>
    <w:rsid w:val="00F412A9"/>
    <w:rsid w:val="00F41374"/>
    <w:rsid w:val="00F41640"/>
    <w:rsid w:val="00F4167D"/>
    <w:rsid w:val="00F416DE"/>
    <w:rsid w:val="00F41AC2"/>
    <w:rsid w:val="00F41E54"/>
    <w:rsid w:val="00F41F3C"/>
    <w:rsid w:val="00F42094"/>
    <w:rsid w:val="00F4210F"/>
    <w:rsid w:val="00F42138"/>
    <w:rsid w:val="00F42465"/>
    <w:rsid w:val="00F424BC"/>
    <w:rsid w:val="00F424D8"/>
    <w:rsid w:val="00F42835"/>
    <w:rsid w:val="00F42B0A"/>
    <w:rsid w:val="00F42CF0"/>
    <w:rsid w:val="00F42D28"/>
    <w:rsid w:val="00F430A6"/>
    <w:rsid w:val="00F43130"/>
    <w:rsid w:val="00F43207"/>
    <w:rsid w:val="00F433CB"/>
    <w:rsid w:val="00F433F4"/>
    <w:rsid w:val="00F435EF"/>
    <w:rsid w:val="00F436A7"/>
    <w:rsid w:val="00F437A4"/>
    <w:rsid w:val="00F439D4"/>
    <w:rsid w:val="00F43DA2"/>
    <w:rsid w:val="00F43F97"/>
    <w:rsid w:val="00F4405C"/>
    <w:rsid w:val="00F44299"/>
    <w:rsid w:val="00F442F2"/>
    <w:rsid w:val="00F444FD"/>
    <w:rsid w:val="00F446B2"/>
    <w:rsid w:val="00F4496A"/>
    <w:rsid w:val="00F45322"/>
    <w:rsid w:val="00F459A5"/>
    <w:rsid w:val="00F45A64"/>
    <w:rsid w:val="00F45F3F"/>
    <w:rsid w:val="00F460EE"/>
    <w:rsid w:val="00F46249"/>
    <w:rsid w:val="00F46330"/>
    <w:rsid w:val="00F464DF"/>
    <w:rsid w:val="00F46742"/>
    <w:rsid w:val="00F468D6"/>
    <w:rsid w:val="00F469C1"/>
    <w:rsid w:val="00F46A4E"/>
    <w:rsid w:val="00F46A9D"/>
    <w:rsid w:val="00F46D98"/>
    <w:rsid w:val="00F46E9F"/>
    <w:rsid w:val="00F470AB"/>
    <w:rsid w:val="00F473E2"/>
    <w:rsid w:val="00F475E4"/>
    <w:rsid w:val="00F50407"/>
    <w:rsid w:val="00F504DA"/>
    <w:rsid w:val="00F50597"/>
    <w:rsid w:val="00F50BDE"/>
    <w:rsid w:val="00F50DC1"/>
    <w:rsid w:val="00F510BC"/>
    <w:rsid w:val="00F510EF"/>
    <w:rsid w:val="00F512DC"/>
    <w:rsid w:val="00F51339"/>
    <w:rsid w:val="00F51945"/>
    <w:rsid w:val="00F51ADD"/>
    <w:rsid w:val="00F51BC8"/>
    <w:rsid w:val="00F51F38"/>
    <w:rsid w:val="00F520CB"/>
    <w:rsid w:val="00F5239C"/>
    <w:rsid w:val="00F527C7"/>
    <w:rsid w:val="00F52E49"/>
    <w:rsid w:val="00F53184"/>
    <w:rsid w:val="00F53221"/>
    <w:rsid w:val="00F53315"/>
    <w:rsid w:val="00F5357E"/>
    <w:rsid w:val="00F5357F"/>
    <w:rsid w:val="00F535CE"/>
    <w:rsid w:val="00F5366D"/>
    <w:rsid w:val="00F53AB2"/>
    <w:rsid w:val="00F53B39"/>
    <w:rsid w:val="00F53B44"/>
    <w:rsid w:val="00F53B79"/>
    <w:rsid w:val="00F53BAC"/>
    <w:rsid w:val="00F53DB1"/>
    <w:rsid w:val="00F54263"/>
    <w:rsid w:val="00F54427"/>
    <w:rsid w:val="00F54697"/>
    <w:rsid w:val="00F546E2"/>
    <w:rsid w:val="00F54BA6"/>
    <w:rsid w:val="00F54EF5"/>
    <w:rsid w:val="00F54F25"/>
    <w:rsid w:val="00F55142"/>
    <w:rsid w:val="00F55DF3"/>
    <w:rsid w:val="00F55F57"/>
    <w:rsid w:val="00F55F62"/>
    <w:rsid w:val="00F563FC"/>
    <w:rsid w:val="00F5654A"/>
    <w:rsid w:val="00F5657C"/>
    <w:rsid w:val="00F5663F"/>
    <w:rsid w:val="00F567E7"/>
    <w:rsid w:val="00F56854"/>
    <w:rsid w:val="00F56A52"/>
    <w:rsid w:val="00F56A69"/>
    <w:rsid w:val="00F56BB9"/>
    <w:rsid w:val="00F570A0"/>
    <w:rsid w:val="00F57171"/>
    <w:rsid w:val="00F571E4"/>
    <w:rsid w:val="00F5760B"/>
    <w:rsid w:val="00F57648"/>
    <w:rsid w:val="00F57715"/>
    <w:rsid w:val="00F577C4"/>
    <w:rsid w:val="00F57B84"/>
    <w:rsid w:val="00F57CB5"/>
    <w:rsid w:val="00F57CD7"/>
    <w:rsid w:val="00F57D1E"/>
    <w:rsid w:val="00F57E6C"/>
    <w:rsid w:val="00F57EB9"/>
    <w:rsid w:val="00F57EC1"/>
    <w:rsid w:val="00F60042"/>
    <w:rsid w:val="00F601F6"/>
    <w:rsid w:val="00F60478"/>
    <w:rsid w:val="00F605BA"/>
    <w:rsid w:val="00F60A75"/>
    <w:rsid w:val="00F61265"/>
    <w:rsid w:val="00F6173E"/>
    <w:rsid w:val="00F61DCD"/>
    <w:rsid w:val="00F622EE"/>
    <w:rsid w:val="00F62773"/>
    <w:rsid w:val="00F62AD9"/>
    <w:rsid w:val="00F62B36"/>
    <w:rsid w:val="00F62BD0"/>
    <w:rsid w:val="00F62D59"/>
    <w:rsid w:val="00F62D85"/>
    <w:rsid w:val="00F62EAD"/>
    <w:rsid w:val="00F637B2"/>
    <w:rsid w:val="00F637B8"/>
    <w:rsid w:val="00F63FE1"/>
    <w:rsid w:val="00F64364"/>
    <w:rsid w:val="00F64379"/>
    <w:rsid w:val="00F644D6"/>
    <w:rsid w:val="00F6475A"/>
    <w:rsid w:val="00F648FB"/>
    <w:rsid w:val="00F64F31"/>
    <w:rsid w:val="00F65017"/>
    <w:rsid w:val="00F6501D"/>
    <w:rsid w:val="00F65804"/>
    <w:rsid w:val="00F65969"/>
    <w:rsid w:val="00F65A4C"/>
    <w:rsid w:val="00F65C6F"/>
    <w:rsid w:val="00F6690D"/>
    <w:rsid w:val="00F669F4"/>
    <w:rsid w:val="00F66BB9"/>
    <w:rsid w:val="00F66BF0"/>
    <w:rsid w:val="00F66C48"/>
    <w:rsid w:val="00F66CD4"/>
    <w:rsid w:val="00F670BC"/>
    <w:rsid w:val="00F670E8"/>
    <w:rsid w:val="00F6741C"/>
    <w:rsid w:val="00F675E2"/>
    <w:rsid w:val="00F67C32"/>
    <w:rsid w:val="00F67D17"/>
    <w:rsid w:val="00F7079D"/>
    <w:rsid w:val="00F709DE"/>
    <w:rsid w:val="00F70A5D"/>
    <w:rsid w:val="00F70ACE"/>
    <w:rsid w:val="00F70DAD"/>
    <w:rsid w:val="00F71124"/>
    <w:rsid w:val="00F714DE"/>
    <w:rsid w:val="00F71556"/>
    <w:rsid w:val="00F716F7"/>
    <w:rsid w:val="00F71784"/>
    <w:rsid w:val="00F71851"/>
    <w:rsid w:val="00F719B6"/>
    <w:rsid w:val="00F71A7A"/>
    <w:rsid w:val="00F71DC4"/>
    <w:rsid w:val="00F71DE3"/>
    <w:rsid w:val="00F71EF3"/>
    <w:rsid w:val="00F7203D"/>
    <w:rsid w:val="00F7205A"/>
    <w:rsid w:val="00F7232E"/>
    <w:rsid w:val="00F72342"/>
    <w:rsid w:val="00F72816"/>
    <w:rsid w:val="00F72A0A"/>
    <w:rsid w:val="00F72A11"/>
    <w:rsid w:val="00F72B00"/>
    <w:rsid w:val="00F72DD1"/>
    <w:rsid w:val="00F72E47"/>
    <w:rsid w:val="00F7335E"/>
    <w:rsid w:val="00F73695"/>
    <w:rsid w:val="00F736B5"/>
    <w:rsid w:val="00F73922"/>
    <w:rsid w:val="00F740C6"/>
    <w:rsid w:val="00F74127"/>
    <w:rsid w:val="00F74279"/>
    <w:rsid w:val="00F74412"/>
    <w:rsid w:val="00F7452A"/>
    <w:rsid w:val="00F7456F"/>
    <w:rsid w:val="00F748F7"/>
    <w:rsid w:val="00F748FC"/>
    <w:rsid w:val="00F74B45"/>
    <w:rsid w:val="00F74C04"/>
    <w:rsid w:val="00F74C7A"/>
    <w:rsid w:val="00F74CF4"/>
    <w:rsid w:val="00F74DAD"/>
    <w:rsid w:val="00F74FC2"/>
    <w:rsid w:val="00F750EC"/>
    <w:rsid w:val="00F7528F"/>
    <w:rsid w:val="00F75554"/>
    <w:rsid w:val="00F75581"/>
    <w:rsid w:val="00F7562B"/>
    <w:rsid w:val="00F7568E"/>
    <w:rsid w:val="00F757B9"/>
    <w:rsid w:val="00F7581D"/>
    <w:rsid w:val="00F75EBD"/>
    <w:rsid w:val="00F766A4"/>
    <w:rsid w:val="00F769E6"/>
    <w:rsid w:val="00F8005D"/>
    <w:rsid w:val="00F80936"/>
    <w:rsid w:val="00F80C35"/>
    <w:rsid w:val="00F80CBD"/>
    <w:rsid w:val="00F80DC1"/>
    <w:rsid w:val="00F8102A"/>
    <w:rsid w:val="00F81192"/>
    <w:rsid w:val="00F8126D"/>
    <w:rsid w:val="00F813D5"/>
    <w:rsid w:val="00F81855"/>
    <w:rsid w:val="00F81CAA"/>
    <w:rsid w:val="00F81E17"/>
    <w:rsid w:val="00F81FE1"/>
    <w:rsid w:val="00F821D6"/>
    <w:rsid w:val="00F824A6"/>
    <w:rsid w:val="00F83301"/>
    <w:rsid w:val="00F83447"/>
    <w:rsid w:val="00F83461"/>
    <w:rsid w:val="00F8378F"/>
    <w:rsid w:val="00F83B57"/>
    <w:rsid w:val="00F84390"/>
    <w:rsid w:val="00F84423"/>
    <w:rsid w:val="00F844F6"/>
    <w:rsid w:val="00F85162"/>
    <w:rsid w:val="00F85176"/>
    <w:rsid w:val="00F85254"/>
    <w:rsid w:val="00F8553F"/>
    <w:rsid w:val="00F85571"/>
    <w:rsid w:val="00F85C13"/>
    <w:rsid w:val="00F85F45"/>
    <w:rsid w:val="00F86183"/>
    <w:rsid w:val="00F86425"/>
    <w:rsid w:val="00F86695"/>
    <w:rsid w:val="00F86D48"/>
    <w:rsid w:val="00F875F5"/>
    <w:rsid w:val="00F878A4"/>
    <w:rsid w:val="00F878F4"/>
    <w:rsid w:val="00F87C70"/>
    <w:rsid w:val="00F87CEF"/>
    <w:rsid w:val="00F9015D"/>
    <w:rsid w:val="00F90662"/>
    <w:rsid w:val="00F90B08"/>
    <w:rsid w:val="00F91122"/>
    <w:rsid w:val="00F91301"/>
    <w:rsid w:val="00F914C2"/>
    <w:rsid w:val="00F914DF"/>
    <w:rsid w:val="00F9179C"/>
    <w:rsid w:val="00F917C5"/>
    <w:rsid w:val="00F917F6"/>
    <w:rsid w:val="00F91D89"/>
    <w:rsid w:val="00F91E03"/>
    <w:rsid w:val="00F91F50"/>
    <w:rsid w:val="00F9205F"/>
    <w:rsid w:val="00F92488"/>
    <w:rsid w:val="00F924DF"/>
    <w:rsid w:val="00F9252A"/>
    <w:rsid w:val="00F927C8"/>
    <w:rsid w:val="00F92854"/>
    <w:rsid w:val="00F92AA9"/>
    <w:rsid w:val="00F92D6C"/>
    <w:rsid w:val="00F93031"/>
    <w:rsid w:val="00F9307E"/>
    <w:rsid w:val="00F93848"/>
    <w:rsid w:val="00F93BE1"/>
    <w:rsid w:val="00F93EA6"/>
    <w:rsid w:val="00F93FDA"/>
    <w:rsid w:val="00F949EA"/>
    <w:rsid w:val="00F94AB4"/>
    <w:rsid w:val="00F95539"/>
    <w:rsid w:val="00F95625"/>
    <w:rsid w:val="00F959FF"/>
    <w:rsid w:val="00F95B5D"/>
    <w:rsid w:val="00F96990"/>
    <w:rsid w:val="00F96EBA"/>
    <w:rsid w:val="00F9712B"/>
    <w:rsid w:val="00F97163"/>
    <w:rsid w:val="00F97B89"/>
    <w:rsid w:val="00FA02A8"/>
    <w:rsid w:val="00FA06CF"/>
    <w:rsid w:val="00FA0BC9"/>
    <w:rsid w:val="00FA0F04"/>
    <w:rsid w:val="00FA1061"/>
    <w:rsid w:val="00FA11A3"/>
    <w:rsid w:val="00FA13CE"/>
    <w:rsid w:val="00FA154B"/>
    <w:rsid w:val="00FA16BA"/>
    <w:rsid w:val="00FA174C"/>
    <w:rsid w:val="00FA1789"/>
    <w:rsid w:val="00FA1C6F"/>
    <w:rsid w:val="00FA23A3"/>
    <w:rsid w:val="00FA23BF"/>
    <w:rsid w:val="00FA23D3"/>
    <w:rsid w:val="00FA270B"/>
    <w:rsid w:val="00FA2A8D"/>
    <w:rsid w:val="00FA2CA8"/>
    <w:rsid w:val="00FA2F2A"/>
    <w:rsid w:val="00FA31B6"/>
    <w:rsid w:val="00FA3207"/>
    <w:rsid w:val="00FA33F1"/>
    <w:rsid w:val="00FA3706"/>
    <w:rsid w:val="00FA3797"/>
    <w:rsid w:val="00FA39BF"/>
    <w:rsid w:val="00FA3DA7"/>
    <w:rsid w:val="00FA3E31"/>
    <w:rsid w:val="00FA3F4C"/>
    <w:rsid w:val="00FA3FDF"/>
    <w:rsid w:val="00FA40E8"/>
    <w:rsid w:val="00FA421D"/>
    <w:rsid w:val="00FA42FE"/>
    <w:rsid w:val="00FA464C"/>
    <w:rsid w:val="00FA4689"/>
    <w:rsid w:val="00FA48D7"/>
    <w:rsid w:val="00FA492A"/>
    <w:rsid w:val="00FA4FB0"/>
    <w:rsid w:val="00FA5222"/>
    <w:rsid w:val="00FA52D9"/>
    <w:rsid w:val="00FA5386"/>
    <w:rsid w:val="00FA5668"/>
    <w:rsid w:val="00FA598D"/>
    <w:rsid w:val="00FA5CBF"/>
    <w:rsid w:val="00FA5D13"/>
    <w:rsid w:val="00FA5D28"/>
    <w:rsid w:val="00FA61BB"/>
    <w:rsid w:val="00FA62B8"/>
    <w:rsid w:val="00FA647E"/>
    <w:rsid w:val="00FA6713"/>
    <w:rsid w:val="00FA6FA0"/>
    <w:rsid w:val="00FA72BB"/>
    <w:rsid w:val="00FA74E8"/>
    <w:rsid w:val="00FA7AFA"/>
    <w:rsid w:val="00FB09F6"/>
    <w:rsid w:val="00FB0F61"/>
    <w:rsid w:val="00FB1193"/>
    <w:rsid w:val="00FB149C"/>
    <w:rsid w:val="00FB1558"/>
    <w:rsid w:val="00FB15AD"/>
    <w:rsid w:val="00FB18EB"/>
    <w:rsid w:val="00FB1904"/>
    <w:rsid w:val="00FB1945"/>
    <w:rsid w:val="00FB19F5"/>
    <w:rsid w:val="00FB2077"/>
    <w:rsid w:val="00FB224F"/>
    <w:rsid w:val="00FB2287"/>
    <w:rsid w:val="00FB24F4"/>
    <w:rsid w:val="00FB2841"/>
    <w:rsid w:val="00FB289F"/>
    <w:rsid w:val="00FB31B5"/>
    <w:rsid w:val="00FB31E3"/>
    <w:rsid w:val="00FB34BB"/>
    <w:rsid w:val="00FB35AB"/>
    <w:rsid w:val="00FB3C79"/>
    <w:rsid w:val="00FB3D3D"/>
    <w:rsid w:val="00FB44B0"/>
    <w:rsid w:val="00FB4699"/>
    <w:rsid w:val="00FB4773"/>
    <w:rsid w:val="00FB47D9"/>
    <w:rsid w:val="00FB4832"/>
    <w:rsid w:val="00FB4D07"/>
    <w:rsid w:val="00FB4DA2"/>
    <w:rsid w:val="00FB4EE1"/>
    <w:rsid w:val="00FB5005"/>
    <w:rsid w:val="00FB51F6"/>
    <w:rsid w:val="00FB53FA"/>
    <w:rsid w:val="00FB56F1"/>
    <w:rsid w:val="00FB580D"/>
    <w:rsid w:val="00FB5A6E"/>
    <w:rsid w:val="00FB5D9A"/>
    <w:rsid w:val="00FB5E82"/>
    <w:rsid w:val="00FB5EFE"/>
    <w:rsid w:val="00FB62B4"/>
    <w:rsid w:val="00FB671A"/>
    <w:rsid w:val="00FB6924"/>
    <w:rsid w:val="00FB6B1A"/>
    <w:rsid w:val="00FB6CF0"/>
    <w:rsid w:val="00FB73DE"/>
    <w:rsid w:val="00FB7592"/>
    <w:rsid w:val="00FB75FC"/>
    <w:rsid w:val="00FB783D"/>
    <w:rsid w:val="00FB7F77"/>
    <w:rsid w:val="00FC01F5"/>
    <w:rsid w:val="00FC0284"/>
    <w:rsid w:val="00FC056C"/>
    <w:rsid w:val="00FC0967"/>
    <w:rsid w:val="00FC0ADB"/>
    <w:rsid w:val="00FC0CAF"/>
    <w:rsid w:val="00FC0E2D"/>
    <w:rsid w:val="00FC1248"/>
    <w:rsid w:val="00FC1884"/>
    <w:rsid w:val="00FC1891"/>
    <w:rsid w:val="00FC1E2F"/>
    <w:rsid w:val="00FC2654"/>
    <w:rsid w:val="00FC2CB4"/>
    <w:rsid w:val="00FC3A98"/>
    <w:rsid w:val="00FC3BFB"/>
    <w:rsid w:val="00FC3C07"/>
    <w:rsid w:val="00FC3C7D"/>
    <w:rsid w:val="00FC421E"/>
    <w:rsid w:val="00FC4291"/>
    <w:rsid w:val="00FC4549"/>
    <w:rsid w:val="00FC466F"/>
    <w:rsid w:val="00FC467B"/>
    <w:rsid w:val="00FC46B1"/>
    <w:rsid w:val="00FC4749"/>
    <w:rsid w:val="00FC4DAF"/>
    <w:rsid w:val="00FC52FD"/>
    <w:rsid w:val="00FC5602"/>
    <w:rsid w:val="00FC56BE"/>
    <w:rsid w:val="00FC57AE"/>
    <w:rsid w:val="00FC5AC9"/>
    <w:rsid w:val="00FC5EBB"/>
    <w:rsid w:val="00FC6321"/>
    <w:rsid w:val="00FC6582"/>
    <w:rsid w:val="00FC66BC"/>
    <w:rsid w:val="00FC6E30"/>
    <w:rsid w:val="00FC70B6"/>
    <w:rsid w:val="00FC70FF"/>
    <w:rsid w:val="00FC714A"/>
    <w:rsid w:val="00FC734F"/>
    <w:rsid w:val="00FC7437"/>
    <w:rsid w:val="00FC74C7"/>
    <w:rsid w:val="00FC761E"/>
    <w:rsid w:val="00FC7721"/>
    <w:rsid w:val="00FC7944"/>
    <w:rsid w:val="00FC7DCE"/>
    <w:rsid w:val="00FC7FEF"/>
    <w:rsid w:val="00FD0340"/>
    <w:rsid w:val="00FD04F9"/>
    <w:rsid w:val="00FD075D"/>
    <w:rsid w:val="00FD098C"/>
    <w:rsid w:val="00FD12BB"/>
    <w:rsid w:val="00FD14D8"/>
    <w:rsid w:val="00FD1930"/>
    <w:rsid w:val="00FD1BC0"/>
    <w:rsid w:val="00FD1C73"/>
    <w:rsid w:val="00FD211D"/>
    <w:rsid w:val="00FD2146"/>
    <w:rsid w:val="00FD2629"/>
    <w:rsid w:val="00FD336C"/>
    <w:rsid w:val="00FD37F0"/>
    <w:rsid w:val="00FD3C16"/>
    <w:rsid w:val="00FD3E43"/>
    <w:rsid w:val="00FD3E95"/>
    <w:rsid w:val="00FD457F"/>
    <w:rsid w:val="00FD45C5"/>
    <w:rsid w:val="00FD4C04"/>
    <w:rsid w:val="00FD4C19"/>
    <w:rsid w:val="00FD4D88"/>
    <w:rsid w:val="00FD4EA9"/>
    <w:rsid w:val="00FD4F36"/>
    <w:rsid w:val="00FD4FAC"/>
    <w:rsid w:val="00FD508C"/>
    <w:rsid w:val="00FD50F8"/>
    <w:rsid w:val="00FD515D"/>
    <w:rsid w:val="00FD5514"/>
    <w:rsid w:val="00FD56AD"/>
    <w:rsid w:val="00FD5804"/>
    <w:rsid w:val="00FD5B2D"/>
    <w:rsid w:val="00FD5E51"/>
    <w:rsid w:val="00FD60B7"/>
    <w:rsid w:val="00FD6429"/>
    <w:rsid w:val="00FD6484"/>
    <w:rsid w:val="00FD7622"/>
    <w:rsid w:val="00FD7784"/>
    <w:rsid w:val="00FD77FD"/>
    <w:rsid w:val="00FD780A"/>
    <w:rsid w:val="00FD7E7C"/>
    <w:rsid w:val="00FE00F7"/>
    <w:rsid w:val="00FE0147"/>
    <w:rsid w:val="00FE0411"/>
    <w:rsid w:val="00FE1347"/>
    <w:rsid w:val="00FE1927"/>
    <w:rsid w:val="00FE1C3E"/>
    <w:rsid w:val="00FE1E15"/>
    <w:rsid w:val="00FE1EAB"/>
    <w:rsid w:val="00FE21BC"/>
    <w:rsid w:val="00FE21DD"/>
    <w:rsid w:val="00FE2241"/>
    <w:rsid w:val="00FE2584"/>
    <w:rsid w:val="00FE27DB"/>
    <w:rsid w:val="00FE287D"/>
    <w:rsid w:val="00FE295A"/>
    <w:rsid w:val="00FE2CB2"/>
    <w:rsid w:val="00FE3180"/>
    <w:rsid w:val="00FE31BD"/>
    <w:rsid w:val="00FE31FF"/>
    <w:rsid w:val="00FE33CF"/>
    <w:rsid w:val="00FE368D"/>
    <w:rsid w:val="00FE37BF"/>
    <w:rsid w:val="00FE37EE"/>
    <w:rsid w:val="00FE3BF9"/>
    <w:rsid w:val="00FE3C75"/>
    <w:rsid w:val="00FE3CF8"/>
    <w:rsid w:val="00FE3FCF"/>
    <w:rsid w:val="00FE40D3"/>
    <w:rsid w:val="00FE4116"/>
    <w:rsid w:val="00FE41DA"/>
    <w:rsid w:val="00FE46BA"/>
    <w:rsid w:val="00FE4A55"/>
    <w:rsid w:val="00FE510B"/>
    <w:rsid w:val="00FE5908"/>
    <w:rsid w:val="00FE5BCB"/>
    <w:rsid w:val="00FE5CA1"/>
    <w:rsid w:val="00FE628C"/>
    <w:rsid w:val="00FE641B"/>
    <w:rsid w:val="00FE64BF"/>
    <w:rsid w:val="00FE68F2"/>
    <w:rsid w:val="00FE6DD7"/>
    <w:rsid w:val="00FE71ED"/>
    <w:rsid w:val="00FE7239"/>
    <w:rsid w:val="00FE724F"/>
    <w:rsid w:val="00FE7270"/>
    <w:rsid w:val="00FE72A8"/>
    <w:rsid w:val="00FE7ABC"/>
    <w:rsid w:val="00FE7B3E"/>
    <w:rsid w:val="00FE7B74"/>
    <w:rsid w:val="00FE7B9F"/>
    <w:rsid w:val="00FE7BCA"/>
    <w:rsid w:val="00FF01A5"/>
    <w:rsid w:val="00FF0234"/>
    <w:rsid w:val="00FF03B3"/>
    <w:rsid w:val="00FF03C7"/>
    <w:rsid w:val="00FF03FF"/>
    <w:rsid w:val="00FF0790"/>
    <w:rsid w:val="00FF079B"/>
    <w:rsid w:val="00FF08C5"/>
    <w:rsid w:val="00FF08EF"/>
    <w:rsid w:val="00FF0940"/>
    <w:rsid w:val="00FF0C68"/>
    <w:rsid w:val="00FF10CB"/>
    <w:rsid w:val="00FF1107"/>
    <w:rsid w:val="00FF14F9"/>
    <w:rsid w:val="00FF164C"/>
    <w:rsid w:val="00FF17CC"/>
    <w:rsid w:val="00FF1987"/>
    <w:rsid w:val="00FF1BE9"/>
    <w:rsid w:val="00FF2146"/>
    <w:rsid w:val="00FF238D"/>
    <w:rsid w:val="00FF272F"/>
    <w:rsid w:val="00FF2908"/>
    <w:rsid w:val="00FF2A74"/>
    <w:rsid w:val="00FF2A89"/>
    <w:rsid w:val="00FF2D29"/>
    <w:rsid w:val="00FF313F"/>
    <w:rsid w:val="00FF3719"/>
    <w:rsid w:val="00FF3887"/>
    <w:rsid w:val="00FF475E"/>
    <w:rsid w:val="00FF5359"/>
    <w:rsid w:val="00FF53D1"/>
    <w:rsid w:val="00FF5552"/>
    <w:rsid w:val="00FF5618"/>
    <w:rsid w:val="00FF57A5"/>
    <w:rsid w:val="00FF5BF9"/>
    <w:rsid w:val="00FF62B9"/>
    <w:rsid w:val="00FF64D1"/>
    <w:rsid w:val="00FF66E4"/>
    <w:rsid w:val="00FF6BC8"/>
    <w:rsid w:val="00FF6FC3"/>
    <w:rsid w:val="00FF71F0"/>
    <w:rsid w:val="00FF73C0"/>
    <w:rsid w:val="00FF747D"/>
    <w:rsid w:val="00FF7500"/>
    <w:rsid w:val="00FF76C0"/>
    <w:rsid w:val="00FF7A3E"/>
    <w:rsid w:val="00FF7A48"/>
    <w:rsid w:val="00FF7C18"/>
    <w:rsid w:val="0257241B"/>
    <w:rsid w:val="03334C1B"/>
    <w:rsid w:val="040D70C8"/>
    <w:rsid w:val="042B1612"/>
    <w:rsid w:val="063F1E01"/>
    <w:rsid w:val="06EB194D"/>
    <w:rsid w:val="086346F9"/>
    <w:rsid w:val="0A2C00D7"/>
    <w:rsid w:val="0A9D24FA"/>
    <w:rsid w:val="0BE7712B"/>
    <w:rsid w:val="0EB9282D"/>
    <w:rsid w:val="0F7470ED"/>
    <w:rsid w:val="0FE52EF9"/>
    <w:rsid w:val="12387C62"/>
    <w:rsid w:val="16B14E08"/>
    <w:rsid w:val="17307EDD"/>
    <w:rsid w:val="18153981"/>
    <w:rsid w:val="196F2DC6"/>
    <w:rsid w:val="1A45595B"/>
    <w:rsid w:val="1B6826C6"/>
    <w:rsid w:val="1C102649"/>
    <w:rsid w:val="1C3952FA"/>
    <w:rsid w:val="1C7777CD"/>
    <w:rsid w:val="1C845919"/>
    <w:rsid w:val="1E332A17"/>
    <w:rsid w:val="20B41C5A"/>
    <w:rsid w:val="21C31E91"/>
    <w:rsid w:val="22617BF0"/>
    <w:rsid w:val="22D17C71"/>
    <w:rsid w:val="23E37759"/>
    <w:rsid w:val="240424B1"/>
    <w:rsid w:val="252D1458"/>
    <w:rsid w:val="25D83917"/>
    <w:rsid w:val="26D02AB5"/>
    <w:rsid w:val="26D1387F"/>
    <w:rsid w:val="274D370C"/>
    <w:rsid w:val="281217AB"/>
    <w:rsid w:val="28E27F72"/>
    <w:rsid w:val="2A284769"/>
    <w:rsid w:val="2BD05BCB"/>
    <w:rsid w:val="2D92202B"/>
    <w:rsid w:val="2DDA3D12"/>
    <w:rsid w:val="2ED12AB6"/>
    <w:rsid w:val="307C415E"/>
    <w:rsid w:val="31541BBF"/>
    <w:rsid w:val="3359312A"/>
    <w:rsid w:val="369502F0"/>
    <w:rsid w:val="3838332A"/>
    <w:rsid w:val="3B92023E"/>
    <w:rsid w:val="3D807B66"/>
    <w:rsid w:val="423931DC"/>
    <w:rsid w:val="44E74DB2"/>
    <w:rsid w:val="497076F3"/>
    <w:rsid w:val="4C011050"/>
    <w:rsid w:val="4C2D18BB"/>
    <w:rsid w:val="504977B8"/>
    <w:rsid w:val="50A27EC2"/>
    <w:rsid w:val="519C3031"/>
    <w:rsid w:val="523F26DC"/>
    <w:rsid w:val="53226FED"/>
    <w:rsid w:val="57473673"/>
    <w:rsid w:val="5A8C15FA"/>
    <w:rsid w:val="5BD464FF"/>
    <w:rsid w:val="5CB62ECC"/>
    <w:rsid w:val="5CEE14FB"/>
    <w:rsid w:val="5DD4532A"/>
    <w:rsid w:val="620868DF"/>
    <w:rsid w:val="65960D2B"/>
    <w:rsid w:val="6706106E"/>
    <w:rsid w:val="683B331E"/>
    <w:rsid w:val="68A7566A"/>
    <w:rsid w:val="693040A6"/>
    <w:rsid w:val="6D9D0FE2"/>
    <w:rsid w:val="70281638"/>
    <w:rsid w:val="713D4BE0"/>
    <w:rsid w:val="716529B6"/>
    <w:rsid w:val="72641480"/>
    <w:rsid w:val="73780607"/>
    <w:rsid w:val="74A10670"/>
    <w:rsid w:val="74CA7583"/>
    <w:rsid w:val="76761255"/>
    <w:rsid w:val="788D64D4"/>
    <w:rsid w:val="79A75BCA"/>
    <w:rsid w:val="79EF1171"/>
    <w:rsid w:val="7B836B84"/>
    <w:rsid w:val="7BB71BAB"/>
    <w:rsid w:val="7C932A0D"/>
    <w:rsid w:val="7D126B1E"/>
    <w:rsid w:val="7DAF7CE6"/>
    <w:rsid w:val="7DFD1627"/>
    <w:rsid w:val="7EF5405F"/>
  </w:rsids>
  <m:mathPr>
    <m:mathFont m:val="Cambria Math"/>
    <m:brkBin m:val="before"/>
    <m:brkBinSub m:val="--"/>
    <m:smallFrac m:val="1"/>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heme="minorHAnsi" w:hAnsiTheme="minorHAnsi" w:eastAsiaTheme="minorEastAsia" w:cstheme="minorBidi"/>
      </w:rPr>
    </w:r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0" w:semiHidden="0" w:name="heading 3"/>
    <w:lsdException w:qFormat="1" w:unhideWhenUsed="0" w:uiPriority="0" w:semiHidden="0" w:name="heading 4"/>
    <w:lsdException w:qFormat="1" w:unhideWhenUsed="0" w:uiPriority="0" w:semiHidden="0" w:name="heading 5"/>
    <w:lsdException w:qFormat="1" w:unhideWhenUsed="0" w:uiPriority="0" w:semiHidden="0" w:name="heading 6"/>
    <w:lsdException w:qFormat="1" w:unhideWhenUsed="0" w:uiPriority="0" w:semiHidden="0" w:name="heading 7"/>
    <w:lsdException w:qFormat="1" w:unhideWhenUsed="0" w:uiPriority="0" w:semiHidden="0" w:name="heading 8"/>
    <w:lsdException w:qFormat="1" w:unhideWhenUsed="0" w:uiPriority="0" w:semiHidden="0" w:name="heading 9"/>
    <w:lsdException w:qFormat="1" w:unhideWhenUsed="0" w:uiPriority="99" w:semiHidden="0" w:name="index 1"/>
    <w:lsdException w:qFormat="1" w:unhideWhenUsed="0" w:uiPriority="0" w:semiHidden="0" w:name="index 2"/>
    <w:lsdException w:qFormat="1" w:unhideWhenUsed="0" w:uiPriority="0" w:semiHidden="0" w:name="index 3"/>
    <w:lsdException w:qFormat="1" w:unhideWhenUsed="0" w:uiPriority="0" w:semiHidden="0" w:name="index 4"/>
    <w:lsdException w:qFormat="1" w:unhideWhenUsed="0" w:uiPriority="99" w:semiHidden="0" w:name="index 5"/>
    <w:lsdException w:qFormat="1" w:unhideWhenUsed="0" w:uiPriority="0" w:semiHidden="0" w:name="index 6"/>
    <w:lsdException w:qFormat="1" w:unhideWhenUsed="0" w:uiPriority="0" w:semiHidden="0" w:name="index 7"/>
    <w:lsdException w:qFormat="1" w:unhideWhenUsed="0" w:uiPriority="0" w:semiHidden="0" w:name="index 8"/>
    <w:lsdException w:qFormat="1" w:unhideWhenUsed="0" w:uiPriority="0" w:semiHidden="0" w:name="index 9"/>
    <w:lsdException w:qFormat="1" w:unhideWhenUsed="0" w:uiPriority="39" w:semiHidden="0" w:name="toc 1"/>
    <w:lsdException w:qFormat="1" w:unhideWhenUsed="0" w:uiPriority="39" w:semiHidden="0" w:name="toc 2"/>
    <w:lsdException w:qFormat="1" w:unhideWhenUsed="0" w:uiPriority="39" w:semiHidden="0" w:name="toc 3"/>
    <w:lsdException w:qFormat="1" w:unhideWhenUsed="0" w:uiPriority="0" w:semiHidden="0" w:name="toc 4"/>
    <w:lsdException w:qFormat="1" w:unhideWhenUsed="0" w:uiPriority="0" w:semiHidden="0" w:name="toc 5"/>
    <w:lsdException w:qFormat="1" w:unhideWhenUsed="0" w:uiPriority="0" w:semiHidden="0" w:name="toc 6"/>
    <w:lsdException w:qFormat="1" w:unhideWhenUsed="0" w:uiPriority="0" w:semiHidden="0" w:name="toc 7"/>
    <w:lsdException w:qFormat="1" w:unhideWhenUsed="0" w:uiPriority="0" w:semiHidden="0" w:name="toc 8"/>
    <w:lsdException w:qFormat="1" w:unhideWhenUsed="0" w:uiPriority="0" w:semiHidden="0" w:name="toc 9"/>
    <w:lsdException w:qFormat="1" w:unhideWhenUsed="0" w:uiPriority="99" w:semiHidden="0" w:name="Normal Indent"/>
    <w:lsdException w:qFormat="1" w:unhideWhenUsed="0" w:uiPriority="99" w:semiHidden="0" w:name="footnote text"/>
    <w:lsdException w:qFormat="1" w:unhideWhenUsed="0" w:uiPriority="99" w:semiHidden="0" w:name="annotation text"/>
    <w:lsdException w:qFormat="1" w:unhideWhenUsed="0" w:uiPriority="0" w:semiHidden="0" w:name="header"/>
    <w:lsdException w:qFormat="1" w:unhideWhenUsed="0" w:uiPriority="99" w:semiHidden="0" w:name="footer"/>
    <w:lsdException w:qFormat="1" w:unhideWhenUsed="0" w:uiPriority="0" w:semiHidden="0" w:name="index heading"/>
    <w:lsdException w:qFormat="1" w:unhideWhenUsed="0" w:uiPriority="0" w:semiHidden="0" w:name="caption"/>
    <w:lsdException w:qFormat="1" w:uiPriority="0" w:semiHidden="0" w:name="table of figures"/>
    <w:lsdException w:uiPriority="0" w:name="envelope address"/>
    <w:lsdException w:uiPriority="0" w:name="envelope return"/>
    <w:lsdException w:qFormat="1" w:unhideWhenUsed="0" w:uiPriority="99" w:semiHidden="0" w:name="footnote reference"/>
    <w:lsdException w:qFormat="1" w:unhideWhenUsed="0" w:uiPriority="99" w:semiHidden="0" w:name="annotation reference"/>
    <w:lsdException w:uiPriority="0" w:name="line number"/>
    <w:lsdException w:qFormat="1" w:unhideWhenUsed="0" w:uiPriority="0" w:semiHidden="0" w:name="page number"/>
    <w:lsdException w:qFormat="1" w:unhideWhenUsed="0" w:uiPriority="0" w:semiHidden="0" w:name="endnote reference"/>
    <w:lsdException w:qFormat="1" w:unhideWhenUsed="0" w:uiPriority="0" w:semiHidden="0" w:name="endnote text"/>
    <w:lsdException w:qFormat="1" w:unhideWhenUsed="0" w:uiPriority="0" w:semiHidden="0" w:name="table of authorities"/>
    <w:lsdException w:qFormat="1" w:unhideWhenUsed="0" w:uiPriority="0" w:semiHidden="0" w:name="macro"/>
    <w:lsdException w:qFormat="1" w:unhideWhenUsed="0" w:uiPriority="0" w:semiHidden="0" w:name="toa heading"/>
    <w:lsdException w:qFormat="1" w:unhideWhenUsed="0" w:uiPriority="99" w:semiHidden="0" w:name="List"/>
    <w:lsdException w:qFormat="1" w:unhideWhenUsed="0" w:uiPriority="0" w:semiHidden="0" w:name="List Bullet"/>
    <w:lsdException w:qFormat="1" w:unhideWhenUsed="0" w:uiPriority="0" w:semiHidden="0" w:name="List Number"/>
    <w:lsdException w:qFormat="1" w:unhideWhenUsed="0" w:uiPriority="0" w:semiHidden="0" w:name="List 2"/>
    <w:lsdException w:qFormat="1" w:unhideWhenUsed="0" w:uiPriority="0" w:semiHidden="0" w:name="List 3"/>
    <w:lsdException w:qFormat="1" w:unhideWhenUsed="0" w:uiPriority="0" w:semiHidden="0" w:name="List 4"/>
    <w:lsdException w:unhideWhenUsed="0" w:uiPriority="0" w:semiHidden="0" w:name="List 5"/>
    <w:lsdException w:qFormat="1" w:unhideWhenUsed="0" w:uiPriority="0" w:semiHidden="0" w:name="List Bullet 2"/>
    <w:lsdException w:qFormat="1" w:unhideWhenUsed="0" w:uiPriority="0" w:semiHidden="0" w:name="List Bullet 3"/>
    <w:lsdException w:qFormat="1" w:unhideWhenUsed="0" w:uiPriority="0" w:semiHidden="0" w:name="List Bullet 4"/>
    <w:lsdException w:uiPriority="0" w:name="List Bullet 5"/>
    <w:lsdException w:qFormat="1" w:unhideWhenUsed="0" w:uiPriority="0" w:semiHidden="0" w:name="List Number 2"/>
    <w:lsdException w:qFormat="1" w:unhideWhenUsed="0" w:uiPriority="0" w:semiHidden="0" w:name="List Number 3"/>
    <w:lsdException w:qFormat="1" w:unhideWhenUsed="0" w:uiPriority="0" w:semiHidden="0" w:name="List Number 4"/>
    <w:lsdException w:qFormat="1" w:unhideWhenUsed="0" w:uiPriority="0" w:semiHidden="0" w:name="List Number 5"/>
    <w:lsdException w:qFormat="1" w:unhideWhenUsed="0" w:uiPriority="1" w:semiHidden="0" w:name="Title"/>
    <w:lsdException w:uiPriority="0" w:name="Closing"/>
    <w:lsdException w:uiPriority="0" w:name="Signature"/>
    <w:lsdException w:qFormat="1" w:uiPriority="1" w:name="Default Paragraph Font"/>
    <w:lsdException w:qFormat="1" w:unhideWhenUsed="0" w:uiPriority="99" w:semiHidden="0" w:name="Body Text"/>
    <w:lsdException w:qFormat="1" w:unhideWhenUsed="0" w:uiPriority="99" w:semiHidden="0" w:name="Body Text Indent"/>
    <w:lsdException w:qFormat="1" w:unhideWhenUsed="0" w:uiPriority="0" w:semiHidden="0" w:name="List Continue"/>
    <w:lsdException w:qFormat="1" w:unhideWhenUsed="0" w:uiPriority="0" w:semiHidden="0" w:name="List Continue 2"/>
    <w:lsdException w:uiPriority="0" w:name="List Continue 3"/>
    <w:lsdException w:uiPriority="0" w:name="List Continue 4"/>
    <w:lsdException w:uiPriority="0" w:name="List Continue 5"/>
    <w:lsdException w:uiPriority="0" w:name="Message Header"/>
    <w:lsdException w:qFormat="1" w:unhideWhenUsed="0" w:uiPriority="0" w:semiHidden="0" w:name="Subtitle"/>
    <w:lsdException w:qFormat="1" w:unhideWhenUsed="0" w:uiPriority="0" w:semiHidden="0" w:name="Salutation"/>
    <w:lsdException w:qFormat="1" w:unhideWhenUsed="0" w:uiPriority="99" w:semiHidden="0" w:name="Date"/>
    <w:lsdException w:qFormat="1" w:unhideWhenUsed="0" w:uiPriority="99" w:semiHidden="0" w:name="Body Text First Indent"/>
    <w:lsdException w:qFormat="1" w:unhideWhenUsed="0" w:uiPriority="0" w:semiHidden="0" w:name="Body Text First Indent 2"/>
    <w:lsdException w:uiPriority="0" w:name="Note Heading"/>
    <w:lsdException w:qFormat="1" w:unhideWhenUsed="0" w:uiPriority="99" w:semiHidden="0" w:name="Body Text 2"/>
    <w:lsdException w:qFormat="1" w:unhideWhenUsed="0" w:uiPriority="99" w:semiHidden="0" w:name="Body Text 3"/>
    <w:lsdException w:qFormat="1" w:unhideWhenUsed="0" w:uiPriority="99" w:semiHidden="0" w:name="Body Text Indent 2"/>
    <w:lsdException w:qFormat="1" w:unhideWhenUsed="0" w:uiPriority="99" w:semiHidden="0" w:name="Body Text Indent 3"/>
    <w:lsdException w:qFormat="1" w:unhideWhenUsed="0" w:uiPriority="99" w:semiHidden="0" w:name="Block Text"/>
    <w:lsdException w:qFormat="1" w:unhideWhenUsed="0" w:uiPriority="99" w:semiHidden="0" w:name="Hyperlink"/>
    <w:lsdException w:qFormat="1" w:unhideWhenUsed="0" w:uiPriority="99" w:semiHidden="0" w:name="FollowedHyperlink"/>
    <w:lsdException w:qFormat="1" w:unhideWhenUsed="0" w:uiPriority="0" w:semiHidden="0" w:name="Strong"/>
    <w:lsdException w:unhideWhenUsed="0" w:uiPriority="0" w:semiHidden="0" w:name="Emphasis"/>
    <w:lsdException w:qFormat="1" w:unhideWhenUsed="0" w:uiPriority="99" w:semiHidden="0" w:name="Document Map"/>
    <w:lsdException w:qFormat="1" w:unhideWhenUsed="0" w:uiPriority="0" w:semiHidden="0" w:name="Plain Text"/>
    <w:lsdException w:uiPriority="0" w:name="E-mail Signature"/>
    <w:lsdException w:qFormat="1" w:unhideWhenUsed="0" w:uiPriority="99" w:semiHidden="0" w:name="Normal (Web)"/>
    <w:lsdException w:uiPriority="0" w:name="HTML Acronym"/>
    <w:lsdException w:uiPriority="0" w:name="HTML Address"/>
    <w:lsdException w:uiPriority="0" w:name="HTML Cite"/>
    <w:lsdException w:qFormat="1" w:uiPriority="99" w:semiHidden="0" w:name="HTML Code"/>
    <w:lsdException w:uiPriority="0" w:name="HTML Definition"/>
    <w:lsdException w:uiPriority="0" w:name="HTML Keyboard"/>
    <w:lsdException w:qFormat="1" w:unhideWhenUsed="0" w:uiPriority="99" w:semiHidden="0" w:name="HTML Preformatted"/>
    <w:lsdException w:uiPriority="0" w:name="HTML Sample"/>
    <w:lsdException w:uiPriority="0" w:name="HTML Typewriter"/>
    <w:lsdException w:qFormat="1" w:unhideWhenUsed="0" w:uiPriority="0" w:semiHidden="0" w:name="HTML Variable"/>
    <w:lsdException w:qFormat="1" w:uiPriority="99" w:name="Normal Table"/>
    <w:lsdException w:qFormat="1" w:unhideWhenUsed="0" w:uiPriority="99"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qFormat="1" w:unhideWhenUsed="0" w:uiPriority="0" w:semiHidden="0" w:name="Table Elegant"/>
    <w:lsdException w:uiPriority="0" w:name="Table Professional"/>
    <w:lsdException w:qFormat="1" w:unhideWhenUsed="0" w:uiPriority="0" w:semiHidden="0" w:name="Table Subtle 1"/>
    <w:lsdException w:uiPriority="0" w:name="Table Subtle 2"/>
    <w:lsdException w:uiPriority="0" w:name="Table Web 1"/>
    <w:lsdException w:uiPriority="0" w:name="Table Web 2"/>
    <w:lsdException w:uiPriority="0" w:name="Table Web 3"/>
    <w:lsdException w:qFormat="1" w:unhideWhenUsed="0" w:uiPriority="0" w:semiHidden="0" w:name="Balloon Text"/>
    <w:lsdException w:qFormat="1" w:unhideWhenUsed="0" w:uiPriority="39" w:semiHidden="0" w:name="Table Grid"/>
    <w:lsdException w:qFormat="1" w:unhideWhenUsed="0" w:uiPriority="0" w:semiHidden="0" w:name="Table Theme"/>
    <w:lsdException w:qFormat="1" w:unhideWhenUsed="0" w:uiPriority="0"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qFormat="1" w:unhideWhenUsed="0" w:uiPriority="73" w:semiHidden="0" w:name="Colorful Grid Accent 6"/>
  </w:latentStyles>
  <w:style w:type="paragraph" w:default="1" w:styleId="1">
    <w:name w:val="Normal"/>
    <w:next w:val="2"/>
    <w:qFormat/>
    <w:uiPriority w:val="0"/>
    <w:pPr>
      <w:widowControl w:val="0"/>
      <w:adjustRightInd w:val="0"/>
      <w:spacing w:line="360" w:lineRule="auto"/>
      <w:ind w:firstLine="480" w:firstLineChars="200"/>
      <w:textAlignment w:val="baseline"/>
    </w:pPr>
    <w:rPr>
      <w:rFonts w:ascii="Times New Roman" w:hAnsi="Times New Roman" w:eastAsia="宋体" w:cs="Times New Roman"/>
      <w:sz w:val="24"/>
      <w:lang w:val="en-US" w:eastAsia="zh-CN" w:bidi="ar-SA"/>
    </w:rPr>
  </w:style>
  <w:style w:type="paragraph" w:styleId="4">
    <w:name w:val="heading 1"/>
    <w:basedOn w:val="1"/>
    <w:next w:val="1"/>
    <w:link w:val="206"/>
    <w:qFormat/>
    <w:uiPriority w:val="0"/>
    <w:pPr>
      <w:keepNext/>
      <w:keepLines/>
      <w:numPr>
        <w:ilvl w:val="0"/>
        <w:numId w:val="1"/>
      </w:numPr>
      <w:spacing w:before="340" w:after="330" w:line="578" w:lineRule="atLeast"/>
      <w:ind w:firstLine="0" w:firstLineChars="0"/>
      <w:jc w:val="center"/>
      <w:outlineLvl w:val="0"/>
    </w:pPr>
    <w:rPr>
      <w:b/>
      <w:bCs/>
      <w:kern w:val="44"/>
      <w:sz w:val="28"/>
      <w:szCs w:val="28"/>
    </w:rPr>
  </w:style>
  <w:style w:type="paragraph" w:styleId="5">
    <w:name w:val="heading 2"/>
    <w:basedOn w:val="1"/>
    <w:next w:val="1"/>
    <w:link w:val="101"/>
    <w:qFormat/>
    <w:uiPriority w:val="0"/>
    <w:pPr>
      <w:keepNext/>
      <w:keepLines/>
      <w:spacing w:before="260" w:after="260" w:line="416" w:lineRule="atLeast"/>
      <w:ind w:firstLine="0" w:firstLineChars="0"/>
      <w:jc w:val="center"/>
      <w:outlineLvl w:val="1"/>
    </w:pPr>
    <w:rPr>
      <w:rFonts w:ascii="宋体" w:hAnsi="宋体"/>
      <w:b/>
      <w:bCs/>
      <w:sz w:val="28"/>
      <w:szCs w:val="28"/>
    </w:rPr>
  </w:style>
  <w:style w:type="paragraph" w:styleId="6">
    <w:name w:val="heading 3"/>
    <w:basedOn w:val="1"/>
    <w:next w:val="1"/>
    <w:link w:val="215"/>
    <w:qFormat/>
    <w:uiPriority w:val="0"/>
    <w:pPr>
      <w:keepNext/>
      <w:keepLines/>
      <w:spacing w:before="260" w:after="260" w:line="416" w:lineRule="atLeast"/>
      <w:ind w:firstLine="0" w:firstLineChars="0"/>
      <w:outlineLvl w:val="2"/>
    </w:pPr>
    <w:rPr>
      <w:rFonts w:ascii="宋体" w:hAnsi="宋体"/>
      <w:b/>
      <w:bCs/>
      <w:szCs w:val="24"/>
    </w:rPr>
  </w:style>
  <w:style w:type="paragraph" w:styleId="7">
    <w:name w:val="heading 4"/>
    <w:basedOn w:val="1"/>
    <w:next w:val="1"/>
    <w:link w:val="103"/>
    <w:qFormat/>
    <w:uiPriority w:val="0"/>
    <w:pPr>
      <w:keepNext/>
      <w:keepLines/>
      <w:spacing w:before="280" w:after="290" w:line="376" w:lineRule="atLeast"/>
      <w:outlineLvl w:val="3"/>
    </w:pPr>
    <w:rPr>
      <w:rFonts w:ascii="Arial" w:hAnsi="Arial" w:eastAsia="黑体"/>
      <w:b/>
      <w:bCs/>
      <w:sz w:val="28"/>
      <w:szCs w:val="28"/>
    </w:rPr>
  </w:style>
  <w:style w:type="paragraph" w:styleId="8">
    <w:name w:val="heading 5"/>
    <w:basedOn w:val="1"/>
    <w:next w:val="1"/>
    <w:link w:val="217"/>
    <w:qFormat/>
    <w:uiPriority w:val="0"/>
    <w:pPr>
      <w:keepNext/>
      <w:keepLines/>
      <w:spacing w:before="280" w:after="290" w:line="376" w:lineRule="atLeast"/>
      <w:outlineLvl w:val="4"/>
    </w:pPr>
    <w:rPr>
      <w:b/>
      <w:bCs/>
      <w:sz w:val="28"/>
      <w:szCs w:val="28"/>
    </w:rPr>
  </w:style>
  <w:style w:type="paragraph" w:styleId="9">
    <w:name w:val="heading 6"/>
    <w:basedOn w:val="1"/>
    <w:next w:val="1"/>
    <w:link w:val="218"/>
    <w:qFormat/>
    <w:uiPriority w:val="0"/>
    <w:pPr>
      <w:keepNext/>
      <w:keepLines/>
      <w:spacing w:before="240" w:after="64" w:line="320" w:lineRule="atLeast"/>
      <w:outlineLvl w:val="5"/>
    </w:pPr>
    <w:rPr>
      <w:rFonts w:ascii="Arial" w:hAnsi="Arial" w:eastAsia="黑体"/>
      <w:b/>
      <w:bCs/>
      <w:szCs w:val="24"/>
    </w:rPr>
  </w:style>
  <w:style w:type="paragraph" w:styleId="10">
    <w:name w:val="heading 7"/>
    <w:basedOn w:val="1"/>
    <w:next w:val="1"/>
    <w:link w:val="219"/>
    <w:qFormat/>
    <w:uiPriority w:val="0"/>
    <w:pPr>
      <w:keepNext/>
      <w:keepLines/>
      <w:spacing w:before="240" w:after="64" w:line="320" w:lineRule="atLeast"/>
      <w:outlineLvl w:val="6"/>
    </w:pPr>
    <w:rPr>
      <w:b/>
      <w:bCs/>
      <w:szCs w:val="24"/>
    </w:rPr>
  </w:style>
  <w:style w:type="paragraph" w:styleId="11">
    <w:name w:val="heading 8"/>
    <w:basedOn w:val="1"/>
    <w:next w:val="1"/>
    <w:link w:val="220"/>
    <w:qFormat/>
    <w:uiPriority w:val="0"/>
    <w:pPr>
      <w:keepNext/>
      <w:keepLines/>
      <w:spacing w:before="240" w:after="64" w:line="320" w:lineRule="atLeast"/>
      <w:outlineLvl w:val="7"/>
    </w:pPr>
    <w:rPr>
      <w:rFonts w:ascii="Arial" w:hAnsi="Arial" w:eastAsia="黑体"/>
      <w:szCs w:val="24"/>
    </w:rPr>
  </w:style>
  <w:style w:type="paragraph" w:styleId="12">
    <w:name w:val="heading 9"/>
    <w:basedOn w:val="1"/>
    <w:next w:val="1"/>
    <w:link w:val="221"/>
    <w:qFormat/>
    <w:uiPriority w:val="0"/>
    <w:pPr>
      <w:keepNext/>
      <w:keepLines/>
      <w:spacing w:before="240" w:after="64" w:line="320" w:lineRule="atLeast"/>
      <w:outlineLvl w:val="8"/>
    </w:pPr>
    <w:rPr>
      <w:rFonts w:ascii="Arial" w:hAnsi="Arial" w:eastAsia="黑体"/>
      <w:sz w:val="21"/>
      <w:szCs w:val="21"/>
    </w:rPr>
  </w:style>
  <w:style w:type="character" w:default="1" w:styleId="81">
    <w:name w:val="Default Paragraph Font"/>
    <w:semiHidden/>
    <w:unhideWhenUsed/>
    <w:qFormat/>
    <w:uiPriority w:val="1"/>
  </w:style>
  <w:style w:type="table" w:default="1" w:styleId="75">
    <w:name w:val="Normal Table"/>
    <w:semiHidden/>
    <w:unhideWhenUsed/>
    <w:qFormat/>
    <w:uiPriority w:val="99"/>
    <w:tblPr>
      <w:tblLayout w:type="fixed"/>
      <w:tblCellMar>
        <w:top w:w="0" w:type="dxa"/>
        <w:left w:w="108" w:type="dxa"/>
        <w:bottom w:w="0" w:type="dxa"/>
        <w:right w:w="108" w:type="dxa"/>
      </w:tblCellMar>
    </w:tblPr>
  </w:style>
  <w:style w:type="paragraph" w:styleId="2">
    <w:name w:val="Normal Indent"/>
    <w:basedOn w:val="1"/>
    <w:link w:val="91"/>
    <w:qFormat/>
    <w:uiPriority w:val="99"/>
    <w:pPr>
      <w:ind w:firstLine="420"/>
    </w:pPr>
  </w:style>
  <w:style w:type="paragraph" w:styleId="3">
    <w:name w:val="macro"/>
    <w:link w:val="239"/>
    <w:qFormat/>
    <w:uiPriority w:val="0"/>
    <w:pPr>
      <w:widowControl w:val="0"/>
      <w:tabs>
        <w:tab w:val="left" w:pos="480"/>
        <w:tab w:val="left" w:pos="960"/>
        <w:tab w:val="left" w:pos="1440"/>
        <w:tab w:val="left" w:pos="1920"/>
        <w:tab w:val="left" w:pos="2400"/>
        <w:tab w:val="left" w:pos="2880"/>
        <w:tab w:val="left" w:pos="3360"/>
        <w:tab w:val="left" w:pos="3840"/>
        <w:tab w:val="left" w:pos="4320"/>
      </w:tabs>
      <w:kinsoku w:val="0"/>
      <w:overflowPunct w:val="0"/>
      <w:autoSpaceDE w:val="0"/>
      <w:autoSpaceDN w:val="0"/>
      <w:adjustRightInd w:val="0"/>
      <w:snapToGrid w:val="0"/>
    </w:pPr>
    <w:rPr>
      <w:rFonts w:ascii="Courier New" w:hAnsi="Courier New" w:eastAsia="宋体" w:cs="Courier New"/>
      <w:sz w:val="24"/>
      <w:szCs w:val="24"/>
      <w:lang w:val="en-US" w:eastAsia="zh-CN" w:bidi="ar-SA"/>
    </w:rPr>
  </w:style>
  <w:style w:type="paragraph" w:styleId="13">
    <w:name w:val="List 3"/>
    <w:basedOn w:val="1"/>
    <w:qFormat/>
    <w:uiPriority w:val="0"/>
    <w:pPr>
      <w:adjustRightInd/>
      <w:spacing w:line="240" w:lineRule="auto"/>
      <w:ind w:left="100" w:leftChars="400" w:hanging="200" w:hangingChars="200"/>
      <w:jc w:val="both"/>
      <w:textAlignment w:val="auto"/>
    </w:pPr>
    <w:rPr>
      <w:kern w:val="2"/>
      <w:sz w:val="21"/>
      <w:szCs w:val="24"/>
    </w:rPr>
  </w:style>
  <w:style w:type="paragraph" w:styleId="14">
    <w:name w:val="toc 7"/>
    <w:basedOn w:val="1"/>
    <w:next w:val="1"/>
    <w:qFormat/>
    <w:uiPriority w:val="0"/>
    <w:pPr>
      <w:ind w:left="1200"/>
    </w:pPr>
    <w:rPr>
      <w:sz w:val="20"/>
    </w:rPr>
  </w:style>
  <w:style w:type="paragraph" w:styleId="15">
    <w:name w:val="List Number 2"/>
    <w:basedOn w:val="1"/>
    <w:qFormat/>
    <w:uiPriority w:val="0"/>
    <w:pPr>
      <w:tabs>
        <w:tab w:val="left" w:pos="927"/>
      </w:tabs>
      <w:adjustRightInd/>
      <w:ind w:left="567" w:firstLine="0" w:firstLineChars="0"/>
      <w:jc w:val="both"/>
      <w:textAlignment w:val="auto"/>
    </w:pPr>
    <w:rPr>
      <w:rFonts w:ascii="Arial" w:hAnsi="Arial"/>
      <w:kern w:val="2"/>
      <w:sz w:val="21"/>
      <w:szCs w:val="24"/>
    </w:rPr>
  </w:style>
  <w:style w:type="paragraph" w:styleId="16">
    <w:name w:val="table of authorities"/>
    <w:basedOn w:val="1"/>
    <w:next w:val="1"/>
    <w:qFormat/>
    <w:uiPriority w:val="0"/>
    <w:pPr>
      <w:spacing w:line="240" w:lineRule="auto"/>
      <w:ind w:left="420" w:leftChars="200" w:firstLine="0" w:firstLineChars="0"/>
      <w:jc w:val="both"/>
      <w:textAlignment w:val="auto"/>
    </w:pPr>
    <w:rPr>
      <w:rFonts w:eastAsia="仿宋_GB2312"/>
      <w:sz w:val="28"/>
      <w:szCs w:val="21"/>
    </w:rPr>
  </w:style>
  <w:style w:type="paragraph" w:styleId="17">
    <w:name w:val="List Bullet 4"/>
    <w:basedOn w:val="1"/>
    <w:qFormat/>
    <w:uiPriority w:val="0"/>
    <w:pPr>
      <w:numPr>
        <w:ilvl w:val="0"/>
        <w:numId w:val="2"/>
      </w:numPr>
      <w:adjustRightInd/>
      <w:spacing w:line="480" w:lineRule="exact"/>
      <w:jc w:val="both"/>
      <w:textAlignment w:val="auto"/>
    </w:pPr>
    <w:rPr>
      <w:kern w:val="2"/>
      <w:sz w:val="21"/>
      <w:szCs w:val="24"/>
    </w:rPr>
  </w:style>
  <w:style w:type="paragraph" w:styleId="18">
    <w:name w:val="index 8"/>
    <w:basedOn w:val="1"/>
    <w:next w:val="1"/>
    <w:qFormat/>
    <w:uiPriority w:val="0"/>
    <w:pPr>
      <w:spacing w:line="240" w:lineRule="auto"/>
      <w:ind w:left="1400" w:leftChars="1400" w:firstLine="0" w:firstLineChars="0"/>
      <w:jc w:val="both"/>
      <w:textAlignment w:val="auto"/>
    </w:pPr>
    <w:rPr>
      <w:rFonts w:eastAsia="仿宋_GB2312"/>
      <w:sz w:val="28"/>
      <w:szCs w:val="21"/>
    </w:rPr>
  </w:style>
  <w:style w:type="paragraph" w:styleId="19">
    <w:name w:val="List Number"/>
    <w:basedOn w:val="1"/>
    <w:qFormat/>
    <w:uiPriority w:val="0"/>
    <w:pPr>
      <w:spacing w:line="240" w:lineRule="auto"/>
      <w:ind w:firstLine="0" w:firstLineChars="0"/>
      <w:textAlignment w:val="auto"/>
    </w:pPr>
    <w:rPr>
      <w:rFonts w:ascii="Arial" w:hAnsi="Arial"/>
      <w:sz w:val="21"/>
      <w:szCs w:val="24"/>
    </w:rPr>
  </w:style>
  <w:style w:type="paragraph" w:styleId="20">
    <w:name w:val="caption"/>
    <w:basedOn w:val="1"/>
    <w:next w:val="1"/>
    <w:link w:val="223"/>
    <w:qFormat/>
    <w:uiPriority w:val="0"/>
    <w:pPr>
      <w:spacing w:line="480" w:lineRule="auto"/>
    </w:pPr>
    <w:rPr>
      <w:rFonts w:ascii="华文中宋" w:hAnsi="华文中宋" w:eastAsia="华文中宋"/>
      <w:kern w:val="2"/>
      <w:sz w:val="36"/>
    </w:rPr>
  </w:style>
  <w:style w:type="paragraph" w:styleId="21">
    <w:name w:val="index 5"/>
    <w:basedOn w:val="1"/>
    <w:next w:val="1"/>
    <w:qFormat/>
    <w:uiPriority w:val="99"/>
    <w:pPr>
      <w:spacing w:line="240" w:lineRule="auto"/>
      <w:ind w:left="800" w:leftChars="800" w:firstLine="0" w:firstLineChars="0"/>
      <w:jc w:val="both"/>
      <w:textAlignment w:val="auto"/>
    </w:pPr>
    <w:rPr>
      <w:rFonts w:eastAsia="仿宋_GB2312"/>
      <w:sz w:val="28"/>
      <w:szCs w:val="21"/>
    </w:rPr>
  </w:style>
  <w:style w:type="paragraph" w:styleId="22">
    <w:name w:val="List Bullet"/>
    <w:basedOn w:val="1"/>
    <w:link w:val="487"/>
    <w:qFormat/>
    <w:uiPriority w:val="0"/>
    <w:pPr>
      <w:numPr>
        <w:ilvl w:val="0"/>
        <w:numId w:val="3"/>
      </w:numPr>
      <w:ind w:firstLine="0" w:firstLineChars="0"/>
      <w:jc w:val="both"/>
      <w:textAlignment w:val="auto"/>
    </w:pPr>
    <w:rPr>
      <w:szCs w:val="21"/>
    </w:rPr>
  </w:style>
  <w:style w:type="paragraph" w:styleId="23">
    <w:name w:val="Document Map"/>
    <w:basedOn w:val="1"/>
    <w:link w:val="225"/>
    <w:qFormat/>
    <w:uiPriority w:val="99"/>
    <w:pPr>
      <w:shd w:val="clear" w:color="auto" w:fill="000080"/>
    </w:pPr>
  </w:style>
  <w:style w:type="paragraph" w:styleId="24">
    <w:name w:val="toa heading"/>
    <w:basedOn w:val="1"/>
    <w:next w:val="1"/>
    <w:qFormat/>
    <w:uiPriority w:val="0"/>
    <w:pPr>
      <w:widowControl/>
      <w:pBdr>
        <w:top w:val="single" w:color="auto" w:sz="24" w:space="1"/>
        <w:between w:val="single" w:color="auto" w:sz="24" w:space="1"/>
      </w:pBdr>
      <w:tabs>
        <w:tab w:val="right" w:pos="4740"/>
      </w:tabs>
      <w:autoSpaceDE w:val="0"/>
      <w:snapToGrid w:val="0"/>
      <w:spacing w:before="60" w:after="60" w:line="360" w:lineRule="exact"/>
      <w:ind w:firstLine="482" w:firstLineChars="0"/>
      <w:jc w:val="center"/>
      <w:textAlignment w:val="auto"/>
    </w:pPr>
    <w:rPr>
      <w:rFonts w:ascii="Arial Black" w:hAnsi="Arial Black" w:eastAsia="PMingLiU" w:cs="宋体"/>
      <w:b/>
      <w:bCs/>
      <w:snapToGrid w:val="0"/>
      <w:spacing w:val="-10"/>
      <w:sz w:val="22"/>
      <w:szCs w:val="22"/>
      <w:lang w:eastAsia="zh-TW"/>
    </w:rPr>
  </w:style>
  <w:style w:type="paragraph" w:styleId="25">
    <w:name w:val="annotation text"/>
    <w:basedOn w:val="1"/>
    <w:link w:val="109"/>
    <w:qFormat/>
    <w:uiPriority w:val="99"/>
  </w:style>
  <w:style w:type="paragraph" w:styleId="26">
    <w:name w:val="index 6"/>
    <w:basedOn w:val="1"/>
    <w:next w:val="1"/>
    <w:qFormat/>
    <w:uiPriority w:val="0"/>
    <w:pPr>
      <w:spacing w:line="240" w:lineRule="auto"/>
      <w:ind w:left="1000" w:leftChars="1000" w:firstLine="0" w:firstLineChars="0"/>
      <w:jc w:val="both"/>
      <w:textAlignment w:val="auto"/>
    </w:pPr>
    <w:rPr>
      <w:rFonts w:eastAsia="仿宋_GB2312"/>
      <w:sz w:val="28"/>
      <w:szCs w:val="21"/>
    </w:rPr>
  </w:style>
  <w:style w:type="paragraph" w:styleId="27">
    <w:name w:val="Salutation"/>
    <w:basedOn w:val="1"/>
    <w:next w:val="1"/>
    <w:link w:val="114"/>
    <w:qFormat/>
    <w:uiPriority w:val="0"/>
    <w:pPr>
      <w:adjustRightInd/>
      <w:spacing w:line="240" w:lineRule="auto"/>
      <w:ind w:firstLine="630" w:firstLineChars="300"/>
      <w:textAlignment w:val="auto"/>
    </w:pPr>
    <w:rPr>
      <w:rFonts w:ascii="宋体" w:hAnsi="宋体"/>
      <w:b/>
      <w:snapToGrid w:val="0"/>
      <w:szCs w:val="24"/>
      <w:lang w:eastAsia="en-US"/>
    </w:rPr>
  </w:style>
  <w:style w:type="paragraph" w:styleId="28">
    <w:name w:val="Body Text 3"/>
    <w:basedOn w:val="1"/>
    <w:link w:val="263"/>
    <w:qFormat/>
    <w:uiPriority w:val="99"/>
    <w:pPr>
      <w:adjustRightInd/>
      <w:spacing w:after="120" w:line="240" w:lineRule="auto"/>
      <w:ind w:firstLine="0"/>
      <w:jc w:val="both"/>
      <w:textAlignment w:val="auto"/>
    </w:pPr>
    <w:rPr>
      <w:kern w:val="2"/>
      <w:sz w:val="16"/>
      <w:szCs w:val="16"/>
    </w:rPr>
  </w:style>
  <w:style w:type="paragraph" w:styleId="29">
    <w:name w:val="List Bullet 3"/>
    <w:basedOn w:val="1"/>
    <w:qFormat/>
    <w:uiPriority w:val="0"/>
    <w:pPr>
      <w:numPr>
        <w:ilvl w:val="0"/>
        <w:numId w:val="4"/>
      </w:numPr>
      <w:adjustRightInd/>
      <w:ind w:firstLine="0" w:firstLineChars="0"/>
      <w:jc w:val="both"/>
      <w:textAlignment w:val="auto"/>
    </w:pPr>
    <w:rPr>
      <w:kern w:val="2"/>
      <w:sz w:val="21"/>
      <w:szCs w:val="24"/>
    </w:rPr>
  </w:style>
  <w:style w:type="paragraph" w:styleId="30">
    <w:name w:val="Body Text"/>
    <w:basedOn w:val="1"/>
    <w:link w:val="510"/>
    <w:qFormat/>
    <w:uiPriority w:val="99"/>
    <w:pPr>
      <w:adjustRightInd/>
      <w:spacing w:line="240" w:lineRule="auto"/>
      <w:jc w:val="both"/>
      <w:textAlignment w:val="auto"/>
    </w:pPr>
    <w:rPr>
      <w:kern w:val="2"/>
      <w:sz w:val="28"/>
    </w:rPr>
  </w:style>
  <w:style w:type="paragraph" w:styleId="31">
    <w:name w:val="Body Text Indent"/>
    <w:basedOn w:val="1"/>
    <w:link w:val="572"/>
    <w:qFormat/>
    <w:uiPriority w:val="99"/>
    <w:pPr>
      <w:spacing w:line="240" w:lineRule="auto"/>
      <w:ind w:left="1104" w:leftChars="460"/>
    </w:pPr>
    <w:rPr>
      <w:rFonts w:ascii="宋体" w:hAnsi="宋体"/>
      <w:szCs w:val="21"/>
    </w:rPr>
  </w:style>
  <w:style w:type="paragraph" w:styleId="32">
    <w:name w:val="List Number 3"/>
    <w:basedOn w:val="1"/>
    <w:qFormat/>
    <w:uiPriority w:val="0"/>
    <w:pPr>
      <w:tabs>
        <w:tab w:val="left" w:pos="1226"/>
        <w:tab w:val="left" w:pos="1647"/>
      </w:tabs>
      <w:adjustRightInd/>
      <w:ind w:left="284" w:firstLine="283" w:firstLineChars="0"/>
      <w:jc w:val="both"/>
      <w:textAlignment w:val="auto"/>
    </w:pPr>
    <w:rPr>
      <w:rFonts w:ascii="Arial" w:hAnsi="Arial"/>
      <w:kern w:val="2"/>
      <w:sz w:val="21"/>
      <w:szCs w:val="24"/>
    </w:rPr>
  </w:style>
  <w:style w:type="paragraph" w:styleId="33">
    <w:name w:val="List 2"/>
    <w:basedOn w:val="1"/>
    <w:qFormat/>
    <w:uiPriority w:val="0"/>
    <w:pPr>
      <w:widowControl/>
      <w:adjustRightInd/>
      <w:spacing w:before="240" w:line="360" w:lineRule="atLeast"/>
      <w:ind w:left="2578" w:hanging="418" w:firstLineChars="0"/>
      <w:textAlignment w:val="auto"/>
    </w:pPr>
    <w:rPr>
      <w:rFonts w:ascii="宋体" w:hAnsi="宋体"/>
      <w:snapToGrid w:val="0"/>
      <w:sz w:val="21"/>
    </w:rPr>
  </w:style>
  <w:style w:type="paragraph" w:styleId="34">
    <w:name w:val="List Continue"/>
    <w:basedOn w:val="1"/>
    <w:qFormat/>
    <w:uiPriority w:val="0"/>
    <w:pPr>
      <w:adjustRightInd/>
      <w:spacing w:after="120" w:line="480" w:lineRule="exact"/>
      <w:ind w:left="420" w:leftChars="200" w:firstLine="0" w:firstLineChars="0"/>
      <w:jc w:val="both"/>
      <w:textAlignment w:val="auto"/>
    </w:pPr>
    <w:rPr>
      <w:kern w:val="2"/>
      <w:sz w:val="21"/>
      <w:szCs w:val="24"/>
    </w:rPr>
  </w:style>
  <w:style w:type="paragraph" w:styleId="35">
    <w:name w:val="Block Text"/>
    <w:basedOn w:val="1"/>
    <w:qFormat/>
    <w:uiPriority w:val="99"/>
    <w:pPr>
      <w:adjustRightInd/>
      <w:spacing w:line="400" w:lineRule="atLeast"/>
      <w:ind w:left="-2" w:leftChars="-1" w:right="-1226" w:rightChars="-511" w:firstLine="1" w:firstLineChars="0"/>
      <w:jc w:val="both"/>
      <w:textAlignment w:val="auto"/>
    </w:pPr>
    <w:rPr>
      <w:rFonts w:ascii="仿宋_GB2312" w:eastAsiaTheme="minorEastAsia"/>
      <w:b/>
      <w:bCs/>
      <w:kern w:val="2"/>
    </w:rPr>
  </w:style>
  <w:style w:type="paragraph" w:styleId="36">
    <w:name w:val="List Bullet 2"/>
    <w:basedOn w:val="1"/>
    <w:qFormat/>
    <w:uiPriority w:val="0"/>
    <w:pPr>
      <w:numPr>
        <w:ilvl w:val="0"/>
        <w:numId w:val="5"/>
      </w:numPr>
      <w:adjustRightInd/>
      <w:spacing w:line="480" w:lineRule="exact"/>
      <w:jc w:val="both"/>
      <w:textAlignment w:val="auto"/>
    </w:pPr>
    <w:rPr>
      <w:kern w:val="2"/>
      <w:sz w:val="21"/>
      <w:szCs w:val="24"/>
    </w:rPr>
  </w:style>
  <w:style w:type="paragraph" w:styleId="37">
    <w:name w:val="index 4"/>
    <w:basedOn w:val="1"/>
    <w:next w:val="1"/>
    <w:qFormat/>
    <w:uiPriority w:val="0"/>
    <w:pPr>
      <w:spacing w:line="240" w:lineRule="auto"/>
      <w:ind w:left="600" w:leftChars="600" w:firstLine="0" w:firstLineChars="0"/>
      <w:jc w:val="both"/>
      <w:textAlignment w:val="auto"/>
    </w:pPr>
    <w:rPr>
      <w:rFonts w:eastAsia="仿宋_GB2312"/>
      <w:sz w:val="28"/>
      <w:szCs w:val="21"/>
    </w:rPr>
  </w:style>
  <w:style w:type="paragraph" w:styleId="38">
    <w:name w:val="toc 5"/>
    <w:basedOn w:val="1"/>
    <w:next w:val="1"/>
    <w:qFormat/>
    <w:uiPriority w:val="0"/>
    <w:pPr>
      <w:ind w:left="720"/>
    </w:pPr>
    <w:rPr>
      <w:sz w:val="20"/>
    </w:rPr>
  </w:style>
  <w:style w:type="paragraph" w:styleId="39">
    <w:name w:val="toc 3"/>
    <w:basedOn w:val="1"/>
    <w:next w:val="1"/>
    <w:qFormat/>
    <w:uiPriority w:val="39"/>
    <w:pPr>
      <w:ind w:left="238" w:firstLine="200"/>
    </w:pPr>
  </w:style>
  <w:style w:type="paragraph" w:styleId="40">
    <w:name w:val="Plain Text"/>
    <w:basedOn w:val="1"/>
    <w:link w:val="92"/>
    <w:qFormat/>
    <w:uiPriority w:val="0"/>
    <w:pPr>
      <w:adjustRightInd/>
      <w:spacing w:line="240" w:lineRule="auto"/>
      <w:jc w:val="both"/>
      <w:textAlignment w:val="auto"/>
    </w:pPr>
    <w:rPr>
      <w:rFonts w:ascii="宋体" w:hAnsi="Courier New"/>
      <w:kern w:val="2"/>
      <w:sz w:val="21"/>
      <w:szCs w:val="21"/>
    </w:rPr>
  </w:style>
  <w:style w:type="paragraph" w:styleId="41">
    <w:name w:val="List Number 4"/>
    <w:basedOn w:val="1"/>
    <w:qFormat/>
    <w:uiPriority w:val="0"/>
    <w:pPr>
      <w:tabs>
        <w:tab w:val="left" w:pos="1352"/>
      </w:tabs>
      <w:adjustRightInd/>
      <w:ind w:left="992" w:firstLine="0" w:firstLineChars="0"/>
      <w:jc w:val="both"/>
      <w:textAlignment w:val="auto"/>
    </w:pPr>
    <w:rPr>
      <w:rFonts w:ascii="Arial" w:hAnsi="Arial"/>
      <w:kern w:val="2"/>
      <w:sz w:val="21"/>
      <w:szCs w:val="24"/>
    </w:rPr>
  </w:style>
  <w:style w:type="paragraph" w:styleId="42">
    <w:name w:val="toc 8"/>
    <w:basedOn w:val="1"/>
    <w:next w:val="1"/>
    <w:qFormat/>
    <w:uiPriority w:val="0"/>
    <w:pPr>
      <w:ind w:left="1440"/>
    </w:pPr>
    <w:rPr>
      <w:sz w:val="20"/>
    </w:rPr>
  </w:style>
  <w:style w:type="paragraph" w:styleId="43">
    <w:name w:val="index 3"/>
    <w:basedOn w:val="1"/>
    <w:next w:val="1"/>
    <w:qFormat/>
    <w:uiPriority w:val="0"/>
    <w:pPr>
      <w:spacing w:line="240" w:lineRule="auto"/>
      <w:ind w:left="400" w:leftChars="400" w:firstLine="0" w:firstLineChars="0"/>
      <w:jc w:val="both"/>
      <w:textAlignment w:val="auto"/>
    </w:pPr>
    <w:rPr>
      <w:rFonts w:eastAsia="仿宋_GB2312"/>
      <w:sz w:val="28"/>
      <w:szCs w:val="21"/>
    </w:rPr>
  </w:style>
  <w:style w:type="paragraph" w:styleId="44">
    <w:name w:val="Date"/>
    <w:basedOn w:val="1"/>
    <w:next w:val="1"/>
    <w:link w:val="233"/>
    <w:qFormat/>
    <w:uiPriority w:val="99"/>
    <w:pPr>
      <w:adjustRightInd/>
      <w:spacing w:line="240" w:lineRule="auto"/>
      <w:ind w:left="100" w:leftChars="2500"/>
      <w:jc w:val="both"/>
      <w:textAlignment w:val="auto"/>
    </w:pPr>
    <w:rPr>
      <w:kern w:val="2"/>
      <w:sz w:val="21"/>
    </w:rPr>
  </w:style>
  <w:style w:type="paragraph" w:styleId="45">
    <w:name w:val="Body Text Indent 2"/>
    <w:basedOn w:val="1"/>
    <w:link w:val="264"/>
    <w:qFormat/>
    <w:uiPriority w:val="99"/>
    <w:pPr>
      <w:spacing w:line="240" w:lineRule="auto"/>
      <w:ind w:firstLine="586" w:firstLineChars="244"/>
    </w:pPr>
    <w:rPr>
      <w:rFonts w:ascii="宋体" w:hAnsi="宋体"/>
      <w:szCs w:val="21"/>
    </w:rPr>
  </w:style>
  <w:style w:type="paragraph" w:styleId="46">
    <w:name w:val="endnote text"/>
    <w:basedOn w:val="1"/>
    <w:link w:val="243"/>
    <w:qFormat/>
    <w:uiPriority w:val="0"/>
    <w:pPr>
      <w:snapToGrid w:val="0"/>
      <w:spacing w:line="240" w:lineRule="auto"/>
      <w:ind w:firstLine="0" w:firstLineChars="0"/>
      <w:jc w:val="both"/>
      <w:textAlignment w:val="auto"/>
    </w:pPr>
    <w:rPr>
      <w:rFonts w:eastAsia="仿宋_GB2312"/>
      <w:sz w:val="28"/>
      <w:szCs w:val="21"/>
    </w:rPr>
  </w:style>
  <w:style w:type="paragraph" w:styleId="47">
    <w:name w:val="Balloon Text"/>
    <w:basedOn w:val="1"/>
    <w:link w:val="236"/>
    <w:qFormat/>
    <w:uiPriority w:val="0"/>
    <w:rPr>
      <w:sz w:val="18"/>
      <w:szCs w:val="18"/>
    </w:rPr>
  </w:style>
  <w:style w:type="paragraph" w:styleId="48">
    <w:name w:val="footer"/>
    <w:basedOn w:val="1"/>
    <w:link w:val="174"/>
    <w:qFormat/>
    <w:uiPriority w:val="99"/>
    <w:pPr>
      <w:tabs>
        <w:tab w:val="center" w:pos="4153"/>
        <w:tab w:val="right" w:pos="8306"/>
      </w:tabs>
      <w:spacing w:line="240" w:lineRule="atLeast"/>
    </w:pPr>
    <w:rPr>
      <w:sz w:val="18"/>
    </w:rPr>
  </w:style>
  <w:style w:type="paragraph" w:styleId="49">
    <w:name w:val="header"/>
    <w:basedOn w:val="1"/>
    <w:link w:val="173"/>
    <w:qFormat/>
    <w:uiPriority w:val="0"/>
    <w:pPr>
      <w:pBdr>
        <w:bottom w:val="single" w:color="auto" w:sz="6" w:space="1"/>
      </w:pBdr>
      <w:tabs>
        <w:tab w:val="center" w:pos="4153"/>
        <w:tab w:val="right" w:pos="8306"/>
      </w:tabs>
      <w:spacing w:line="240" w:lineRule="atLeast"/>
      <w:jc w:val="center"/>
    </w:pPr>
    <w:rPr>
      <w:sz w:val="18"/>
    </w:rPr>
  </w:style>
  <w:style w:type="paragraph" w:styleId="50">
    <w:name w:val="toc 1"/>
    <w:basedOn w:val="1"/>
    <w:next w:val="1"/>
    <w:qFormat/>
    <w:uiPriority w:val="39"/>
    <w:pPr>
      <w:spacing w:afterLines="50" w:line="380" w:lineRule="exact"/>
      <w:ind w:firstLine="200"/>
    </w:pPr>
    <w:rPr>
      <w:rFonts w:ascii="Arial" w:hAnsi="Arial" w:cs="Arial"/>
      <w:b/>
      <w:bCs/>
      <w:caps/>
      <w:szCs w:val="24"/>
    </w:rPr>
  </w:style>
  <w:style w:type="paragraph" w:styleId="51">
    <w:name w:val="toc 4"/>
    <w:basedOn w:val="1"/>
    <w:next w:val="1"/>
    <w:qFormat/>
    <w:uiPriority w:val="0"/>
    <w:pPr>
      <w:ind w:left="480"/>
    </w:pPr>
    <w:rPr>
      <w:sz w:val="20"/>
    </w:rPr>
  </w:style>
  <w:style w:type="paragraph" w:styleId="52">
    <w:name w:val="index heading"/>
    <w:basedOn w:val="1"/>
    <w:next w:val="53"/>
    <w:qFormat/>
    <w:uiPriority w:val="0"/>
    <w:pPr>
      <w:spacing w:line="240" w:lineRule="auto"/>
      <w:ind w:firstLine="0" w:firstLineChars="0"/>
      <w:jc w:val="both"/>
      <w:textAlignment w:val="auto"/>
    </w:pPr>
    <w:rPr>
      <w:rFonts w:ascii="Arial" w:hAnsi="Arial" w:eastAsia="仿宋_GB2312" w:cs="Arial"/>
      <w:b/>
      <w:bCs/>
      <w:sz w:val="28"/>
      <w:szCs w:val="21"/>
    </w:rPr>
  </w:style>
  <w:style w:type="paragraph" w:styleId="53">
    <w:name w:val="index 1"/>
    <w:basedOn w:val="1"/>
    <w:next w:val="1"/>
    <w:qFormat/>
    <w:uiPriority w:val="99"/>
    <w:pPr>
      <w:adjustRightInd/>
      <w:snapToGrid w:val="0"/>
      <w:spacing w:line="240" w:lineRule="auto"/>
      <w:jc w:val="both"/>
      <w:textAlignment w:val="auto"/>
    </w:pPr>
    <w:rPr>
      <w:kern w:val="2"/>
      <w:sz w:val="21"/>
      <w:szCs w:val="21"/>
    </w:rPr>
  </w:style>
  <w:style w:type="paragraph" w:styleId="54">
    <w:name w:val="Subtitle"/>
    <w:basedOn w:val="1"/>
    <w:link w:val="469"/>
    <w:qFormat/>
    <w:uiPriority w:val="0"/>
    <w:pPr>
      <w:adjustRightInd/>
      <w:spacing w:after="60" w:line="240" w:lineRule="atLeast"/>
      <w:ind w:firstLine="0" w:firstLineChars="0"/>
      <w:jc w:val="center"/>
      <w:textAlignment w:val="auto"/>
    </w:pPr>
    <w:rPr>
      <w:rFonts w:ascii="宋体"/>
      <w:i/>
      <w:sz w:val="36"/>
      <w:lang w:val="en-AU"/>
    </w:rPr>
  </w:style>
  <w:style w:type="paragraph" w:styleId="55">
    <w:name w:val="List Number 5"/>
    <w:basedOn w:val="1"/>
    <w:qFormat/>
    <w:uiPriority w:val="0"/>
    <w:pPr>
      <w:tabs>
        <w:tab w:val="left" w:pos="1854"/>
        <w:tab w:val="left" w:pos="2160"/>
      </w:tabs>
      <w:adjustRightInd/>
      <w:ind w:left="1134" w:firstLine="0" w:firstLineChars="0"/>
      <w:jc w:val="both"/>
      <w:textAlignment w:val="auto"/>
    </w:pPr>
    <w:rPr>
      <w:rFonts w:ascii="Arial" w:hAnsi="Arial"/>
      <w:kern w:val="2"/>
      <w:sz w:val="21"/>
      <w:szCs w:val="24"/>
    </w:rPr>
  </w:style>
  <w:style w:type="paragraph" w:styleId="56">
    <w:name w:val="List"/>
    <w:basedOn w:val="1"/>
    <w:qFormat/>
    <w:uiPriority w:val="99"/>
    <w:pPr>
      <w:widowControl/>
      <w:adjustRightInd/>
      <w:ind w:firstLine="0" w:firstLineChars="0"/>
      <w:contextualSpacing/>
      <w:jc w:val="both"/>
      <w:textAlignment w:val="auto"/>
    </w:pPr>
    <w:rPr>
      <w:rFonts w:ascii="Arial" w:hAnsi="Arial"/>
      <w:kern w:val="2"/>
      <w:szCs w:val="24"/>
    </w:rPr>
  </w:style>
  <w:style w:type="paragraph" w:styleId="57">
    <w:name w:val="footnote text"/>
    <w:basedOn w:val="1"/>
    <w:link w:val="241"/>
    <w:qFormat/>
    <w:uiPriority w:val="99"/>
    <w:pPr>
      <w:snapToGrid w:val="0"/>
      <w:spacing w:line="240" w:lineRule="auto"/>
      <w:ind w:firstLine="0" w:firstLineChars="0"/>
      <w:jc w:val="both"/>
      <w:textAlignment w:val="auto"/>
    </w:pPr>
    <w:rPr>
      <w:rFonts w:eastAsia="仿宋_GB2312"/>
      <w:sz w:val="18"/>
      <w:szCs w:val="18"/>
    </w:rPr>
  </w:style>
  <w:style w:type="paragraph" w:styleId="58">
    <w:name w:val="toc 6"/>
    <w:basedOn w:val="1"/>
    <w:next w:val="1"/>
    <w:qFormat/>
    <w:uiPriority w:val="0"/>
    <w:pPr>
      <w:ind w:left="960"/>
    </w:pPr>
    <w:rPr>
      <w:sz w:val="20"/>
    </w:rPr>
  </w:style>
  <w:style w:type="paragraph" w:styleId="59">
    <w:name w:val="Body Text Indent 3"/>
    <w:basedOn w:val="1"/>
    <w:link w:val="265"/>
    <w:qFormat/>
    <w:uiPriority w:val="99"/>
    <w:pPr>
      <w:ind w:firstLine="570"/>
    </w:pPr>
    <w:rPr>
      <w:sz w:val="28"/>
    </w:rPr>
  </w:style>
  <w:style w:type="paragraph" w:styleId="60">
    <w:name w:val="index 7"/>
    <w:basedOn w:val="1"/>
    <w:next w:val="1"/>
    <w:qFormat/>
    <w:uiPriority w:val="0"/>
    <w:pPr>
      <w:spacing w:line="240" w:lineRule="auto"/>
      <w:ind w:left="1200" w:leftChars="1200" w:firstLine="0" w:firstLineChars="0"/>
      <w:jc w:val="both"/>
      <w:textAlignment w:val="auto"/>
    </w:pPr>
    <w:rPr>
      <w:rFonts w:eastAsia="仿宋_GB2312"/>
      <w:sz w:val="28"/>
      <w:szCs w:val="21"/>
    </w:rPr>
  </w:style>
  <w:style w:type="paragraph" w:styleId="61">
    <w:name w:val="index 9"/>
    <w:basedOn w:val="1"/>
    <w:next w:val="1"/>
    <w:qFormat/>
    <w:uiPriority w:val="0"/>
    <w:pPr>
      <w:spacing w:line="240" w:lineRule="auto"/>
      <w:ind w:left="1600" w:leftChars="1600" w:firstLine="0" w:firstLineChars="0"/>
      <w:jc w:val="both"/>
      <w:textAlignment w:val="auto"/>
    </w:pPr>
    <w:rPr>
      <w:rFonts w:eastAsia="仿宋_GB2312"/>
      <w:sz w:val="28"/>
      <w:szCs w:val="21"/>
    </w:rPr>
  </w:style>
  <w:style w:type="paragraph" w:styleId="62">
    <w:name w:val="table of figures"/>
    <w:basedOn w:val="1"/>
    <w:next w:val="1"/>
    <w:unhideWhenUsed/>
    <w:qFormat/>
    <w:uiPriority w:val="0"/>
    <w:pPr>
      <w:adjustRightInd/>
      <w:spacing w:line="240" w:lineRule="auto"/>
      <w:ind w:left="200" w:leftChars="200" w:hanging="200" w:hangingChars="200"/>
      <w:jc w:val="both"/>
      <w:textAlignment w:val="auto"/>
    </w:pPr>
    <w:rPr>
      <w:kern w:val="2"/>
      <w:sz w:val="21"/>
      <w:szCs w:val="24"/>
    </w:rPr>
  </w:style>
  <w:style w:type="paragraph" w:styleId="63">
    <w:name w:val="toc 2"/>
    <w:basedOn w:val="1"/>
    <w:next w:val="1"/>
    <w:qFormat/>
    <w:uiPriority w:val="39"/>
    <w:pPr>
      <w:spacing w:beforeLines="50" w:line="240" w:lineRule="auto"/>
      <w:ind w:firstLine="200"/>
    </w:pPr>
    <w:rPr>
      <w:bCs/>
    </w:rPr>
  </w:style>
  <w:style w:type="paragraph" w:styleId="64">
    <w:name w:val="toc 9"/>
    <w:basedOn w:val="1"/>
    <w:next w:val="1"/>
    <w:qFormat/>
    <w:uiPriority w:val="0"/>
    <w:pPr>
      <w:ind w:left="1680"/>
    </w:pPr>
    <w:rPr>
      <w:sz w:val="20"/>
    </w:rPr>
  </w:style>
  <w:style w:type="paragraph" w:styleId="65">
    <w:name w:val="Body Text 2"/>
    <w:basedOn w:val="1"/>
    <w:link w:val="262"/>
    <w:qFormat/>
    <w:uiPriority w:val="99"/>
    <w:pPr>
      <w:spacing w:after="120" w:line="480" w:lineRule="auto"/>
    </w:pPr>
  </w:style>
  <w:style w:type="paragraph" w:styleId="66">
    <w:name w:val="List 4"/>
    <w:basedOn w:val="1"/>
    <w:qFormat/>
    <w:uiPriority w:val="0"/>
    <w:pPr>
      <w:adjustRightInd/>
      <w:spacing w:line="480" w:lineRule="exact"/>
      <w:ind w:left="100" w:leftChars="600" w:hanging="200" w:hangingChars="200"/>
      <w:jc w:val="both"/>
      <w:textAlignment w:val="auto"/>
    </w:pPr>
    <w:rPr>
      <w:kern w:val="2"/>
      <w:sz w:val="21"/>
      <w:szCs w:val="24"/>
    </w:rPr>
  </w:style>
  <w:style w:type="paragraph" w:styleId="67">
    <w:name w:val="List Continue 2"/>
    <w:basedOn w:val="1"/>
    <w:qFormat/>
    <w:uiPriority w:val="0"/>
    <w:pPr>
      <w:adjustRightInd/>
      <w:spacing w:after="120" w:line="240" w:lineRule="auto"/>
      <w:ind w:left="840" w:leftChars="400" w:firstLine="0" w:firstLineChars="0"/>
      <w:jc w:val="both"/>
      <w:textAlignment w:val="auto"/>
    </w:pPr>
    <w:rPr>
      <w:kern w:val="2"/>
      <w:sz w:val="21"/>
      <w:szCs w:val="24"/>
    </w:rPr>
  </w:style>
  <w:style w:type="paragraph" w:styleId="68">
    <w:name w:val="HTML Preformatted"/>
    <w:basedOn w:val="1"/>
    <w:link w:val="98"/>
    <w:qFormat/>
    <w:uiPriority w:val="99"/>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djustRightInd/>
      <w:spacing w:line="240" w:lineRule="auto"/>
      <w:textAlignment w:val="auto"/>
    </w:pPr>
    <w:rPr>
      <w:rFonts w:ascii="宋体" w:hAnsi="宋体" w:cs="宋体"/>
      <w:szCs w:val="24"/>
    </w:rPr>
  </w:style>
  <w:style w:type="paragraph" w:styleId="69">
    <w:name w:val="Normal (Web)"/>
    <w:basedOn w:val="1"/>
    <w:qFormat/>
    <w:uiPriority w:val="99"/>
    <w:pPr>
      <w:widowControl/>
      <w:adjustRightInd/>
      <w:spacing w:before="100" w:beforeAutospacing="1" w:after="100" w:afterAutospacing="1" w:line="240" w:lineRule="auto"/>
      <w:textAlignment w:val="auto"/>
    </w:pPr>
    <w:rPr>
      <w:rFonts w:ascii="宋体" w:hAnsi="宋体"/>
      <w:szCs w:val="24"/>
      <w:lang w:eastAsia="en-US"/>
    </w:rPr>
  </w:style>
  <w:style w:type="paragraph" w:styleId="70">
    <w:name w:val="index 2"/>
    <w:basedOn w:val="1"/>
    <w:next w:val="1"/>
    <w:qFormat/>
    <w:uiPriority w:val="0"/>
    <w:pPr>
      <w:spacing w:line="240" w:lineRule="auto"/>
      <w:ind w:left="200" w:leftChars="200" w:firstLine="0" w:firstLineChars="0"/>
      <w:jc w:val="both"/>
      <w:textAlignment w:val="auto"/>
    </w:pPr>
    <w:rPr>
      <w:rFonts w:eastAsia="仿宋_GB2312"/>
      <w:sz w:val="28"/>
      <w:szCs w:val="21"/>
    </w:rPr>
  </w:style>
  <w:style w:type="paragraph" w:styleId="71">
    <w:name w:val="Title"/>
    <w:basedOn w:val="1"/>
    <w:link w:val="113"/>
    <w:qFormat/>
    <w:uiPriority w:val="1"/>
    <w:pPr>
      <w:adjustRightInd/>
      <w:spacing w:line="240" w:lineRule="auto"/>
      <w:ind w:left="-25" w:firstLine="0"/>
      <w:jc w:val="center"/>
      <w:textAlignment w:val="auto"/>
      <w:outlineLvl w:val="0"/>
    </w:pPr>
    <w:rPr>
      <w:b/>
      <w:kern w:val="2"/>
      <w:sz w:val="32"/>
    </w:rPr>
  </w:style>
  <w:style w:type="paragraph" w:styleId="72">
    <w:name w:val="annotation subject"/>
    <w:basedOn w:val="25"/>
    <w:next w:val="25"/>
    <w:link w:val="110"/>
    <w:qFormat/>
    <w:uiPriority w:val="99"/>
    <w:rPr>
      <w:b/>
      <w:bCs/>
    </w:rPr>
  </w:style>
  <w:style w:type="paragraph" w:styleId="73">
    <w:name w:val="Body Text First Indent"/>
    <w:basedOn w:val="30"/>
    <w:link w:val="447"/>
    <w:qFormat/>
    <w:uiPriority w:val="99"/>
    <w:pPr>
      <w:spacing w:line="360" w:lineRule="auto"/>
      <w:ind w:firstLine="420" w:firstLineChars="100"/>
    </w:pPr>
    <w:rPr>
      <w:rFonts w:ascii="Arial" w:hAnsi="Arial"/>
      <w:kern w:val="0"/>
      <w:sz w:val="24"/>
      <w:szCs w:val="24"/>
    </w:rPr>
  </w:style>
  <w:style w:type="paragraph" w:styleId="74">
    <w:name w:val="Body Text First Indent 2"/>
    <w:basedOn w:val="1"/>
    <w:link w:val="574"/>
    <w:qFormat/>
    <w:uiPriority w:val="0"/>
    <w:pPr>
      <w:adjustRightInd/>
      <w:spacing w:after="120" w:line="480" w:lineRule="exact"/>
      <w:ind w:firstLine="420" w:firstLineChars="0"/>
      <w:jc w:val="both"/>
      <w:textAlignment w:val="auto"/>
    </w:pPr>
    <w:rPr>
      <w:kern w:val="2"/>
      <w:sz w:val="21"/>
      <w:szCs w:val="24"/>
    </w:rPr>
  </w:style>
  <w:style w:type="table" w:styleId="76">
    <w:name w:val="Table Grid"/>
    <w:basedOn w:val="75"/>
    <w:qFormat/>
    <w:uiPriority w:val="39"/>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style>
  <w:style w:type="table" w:styleId="77">
    <w:name w:val="Table Theme"/>
    <w:basedOn w:val="75"/>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style>
  <w:style w:type="table" w:styleId="78">
    <w:name w:val="Table Elegant"/>
    <w:basedOn w:val="75"/>
    <w:qFormat/>
    <w:uiPriority w:val="0"/>
    <w:pPr>
      <w:widowControl w:val="0"/>
      <w:spacing w:before="100" w:line="360" w:lineRule="atLeast"/>
      <w:jc w:val="both"/>
    </w:pPr>
    <w:tblPr>
      <w:tblBorders>
        <w:top w:val="double" w:color="000000" w:sz="6" w:space="0"/>
        <w:left w:val="double" w:color="000000" w:sz="6" w:space="0"/>
        <w:bottom w:val="double" w:color="000000" w:sz="6" w:space="0"/>
        <w:right w:val="double" w:color="000000" w:sz="6" w:space="0"/>
        <w:insideH w:val="single" w:color="000000" w:sz="6" w:space="0"/>
        <w:insideV w:val="single" w:color="000000" w:sz="6" w:space="0"/>
      </w:tblBorders>
      <w:tblLayout w:type="fixed"/>
      <w:tblCellMar>
        <w:top w:w="0" w:type="dxa"/>
        <w:left w:w="108" w:type="dxa"/>
        <w:bottom w:w="0" w:type="dxa"/>
        <w:right w:w="108" w:type="dxa"/>
      </w:tblCellMar>
    </w:tblPr>
    <w:tcPr>
      <w:shd w:val="clear" w:color="auto" w:fill="auto"/>
    </w:tcPr>
    <w:tblStylePr w:type="firstRow">
      <w:rPr>
        <w:caps/>
        <w:color w:val="auto"/>
      </w:rPr>
      <w:tblPr>
        <w:tblLayout w:type="fixed"/>
      </w:tblPr>
      <w:tcPr>
        <w:tcBorders>
          <w:top w:val="nil"/>
          <w:left w:val="nil"/>
          <w:bottom w:val="nil"/>
          <w:right w:val="nil"/>
          <w:insideH w:val="nil"/>
          <w:insideV w:val="nil"/>
          <w:tl2br w:val="nil"/>
          <w:tr2bl w:val="nil"/>
        </w:tcBorders>
      </w:tcPr>
    </w:tblStylePr>
  </w:style>
  <w:style w:type="table" w:styleId="79">
    <w:name w:val="Table Subtle 1"/>
    <w:basedOn w:val="75"/>
    <w:qFormat/>
    <w:uiPriority w:val="0"/>
    <w:pPr>
      <w:widowControl w:val="0"/>
      <w:jc w:val="both"/>
    </w:pPr>
    <w:tblPr>
      <w:tblLayout w:type="fixed"/>
      <w:tblCellMar>
        <w:top w:w="0" w:type="dxa"/>
        <w:left w:w="108" w:type="dxa"/>
        <w:bottom w:w="0" w:type="dxa"/>
        <w:right w:w="108" w:type="dxa"/>
      </w:tblCellMar>
    </w:tblPr>
    <w:tblStylePr w:type="firstRow">
      <w:tblPr>
        <w:tblLayout w:type="fixed"/>
      </w:tblPr>
      <w:tcPr>
        <w:tcBorders>
          <w:top w:val="single" w:color="000000" w:sz="6" w:space="0"/>
          <w:bottom w:val="single" w:color="000000" w:sz="12" w:space="0"/>
          <w:tl2br w:val="nil"/>
          <w:tr2bl w:val="nil"/>
        </w:tcBorders>
      </w:tcPr>
    </w:tblStylePr>
    <w:tblStylePr w:type="lastRow">
      <w:tblPr>
        <w:tblLayout w:type="fixed"/>
      </w:tblPr>
      <w:tcPr>
        <w:tcBorders>
          <w:top w:val="single" w:color="000000" w:sz="12" w:space="0"/>
          <w:tl2br w:val="nil"/>
          <w:tr2bl w:val="nil"/>
        </w:tcBorders>
        <w:shd w:val="pct25" w:color="800080" w:fill="FFFFFF"/>
      </w:tcPr>
    </w:tblStylePr>
    <w:tblStylePr w:type="firstCol">
      <w:tblPr>
        <w:tblLayout w:type="fixed"/>
      </w:tblPr>
      <w:tcPr>
        <w:tcBorders>
          <w:right w:val="single" w:color="000000" w:sz="12" w:space="0"/>
          <w:tl2br w:val="nil"/>
          <w:tr2bl w:val="nil"/>
        </w:tcBorders>
      </w:tcPr>
    </w:tblStylePr>
    <w:tblStylePr w:type="lastCol">
      <w:tblPr>
        <w:tblLayout w:type="fixed"/>
      </w:tblPr>
      <w:tcPr>
        <w:tcBorders>
          <w:left w:val="single" w:color="000000" w:sz="12" w:space="0"/>
          <w:tl2br w:val="nil"/>
          <w:tr2bl w:val="nil"/>
        </w:tcBorders>
      </w:tcPr>
    </w:tblStylePr>
    <w:tblStylePr w:type="band1Horz">
      <w:tblPr>
        <w:tblLayout w:type="fixed"/>
      </w:tblPr>
      <w:tcPr>
        <w:tcBorders>
          <w:bottom w:val="single" w:color="000000" w:sz="6" w:space="0"/>
          <w:tl2br w:val="nil"/>
          <w:tr2bl w:val="nil"/>
        </w:tcBorders>
        <w:shd w:val="pct25" w:color="808000" w:fill="FFFFFF"/>
      </w:tcPr>
    </w:tblStylePr>
    <w:tblStylePr w:type="neCell">
      <w:rPr>
        <w:b/>
        <w:bCs/>
      </w:rPr>
      <w:tblPr>
        <w:tblLayout w:type="fixed"/>
      </w:tblPr>
      <w:tcPr>
        <w:tcBorders>
          <w:tl2br w:val="nil"/>
          <w:tr2bl w:val="nil"/>
        </w:tcBorders>
      </w:tcPr>
    </w:tblStylePr>
    <w:tblStylePr w:type="swCell">
      <w:rPr>
        <w:b/>
        <w:bCs/>
      </w:rPr>
      <w:tblPr>
        <w:tblLayout w:type="fixed"/>
      </w:tblPr>
      <w:tcPr>
        <w:tcBorders>
          <w:tl2br w:val="nil"/>
          <w:tr2bl w:val="nil"/>
        </w:tcBorders>
      </w:tcPr>
    </w:tblStylePr>
  </w:style>
  <w:style w:type="table" w:styleId="80">
    <w:name w:val="Colorful Grid Accent 6"/>
    <w:basedOn w:val="75"/>
    <w:qFormat/>
    <w:uiPriority w:val="73"/>
    <w:rPr>
      <w:color w:val="000000"/>
    </w:rPr>
    <w:tblPr>
      <w:tblBorders>
        <w:insideH w:val="single" w:color="FFFFFF" w:sz="4" w:space="0"/>
      </w:tblBorders>
      <w:tblLayout w:type="fixed"/>
      <w:tblCellMar>
        <w:top w:w="0" w:type="dxa"/>
        <w:left w:w="108" w:type="dxa"/>
        <w:bottom w:w="0" w:type="dxa"/>
        <w:right w:w="108" w:type="dxa"/>
      </w:tblCellMar>
    </w:tblPr>
    <w:tcPr>
      <w:shd w:val="clear" w:color="auto" w:fill="FDE9D9"/>
    </w:tcPr>
    <w:tblStylePr w:type="firstRow">
      <w:rPr>
        <w:b/>
        <w:bCs/>
      </w:rPr>
      <w:tblPr>
        <w:tblLayout w:type="fixed"/>
      </w:tblPr>
      <w:tcPr>
        <w:shd w:val="clear" w:color="auto" w:fill="FBD4B4"/>
      </w:tcPr>
    </w:tblStylePr>
    <w:tblStylePr w:type="lastRow">
      <w:rPr>
        <w:b/>
        <w:bCs/>
        <w:color w:val="000000"/>
      </w:rPr>
      <w:tblPr>
        <w:tblLayout w:type="fixed"/>
      </w:tblPr>
      <w:tcPr>
        <w:shd w:val="clear" w:color="auto" w:fill="FBD4B4"/>
      </w:tcPr>
    </w:tblStylePr>
    <w:tblStylePr w:type="firstCol">
      <w:rPr>
        <w:color w:val="FFFFFF"/>
      </w:rPr>
      <w:tblPr>
        <w:tblLayout w:type="fixed"/>
      </w:tblPr>
      <w:tcPr>
        <w:shd w:val="clear" w:color="auto" w:fill="E36C0A"/>
      </w:tcPr>
    </w:tblStylePr>
    <w:tblStylePr w:type="lastCol">
      <w:rPr>
        <w:color w:val="FFFFFF"/>
      </w:rPr>
      <w:tblPr>
        <w:tblLayout w:type="fixed"/>
      </w:tblPr>
      <w:tcPr>
        <w:shd w:val="clear" w:color="auto" w:fill="E36C0A"/>
      </w:tcPr>
    </w:tblStylePr>
    <w:tblStylePr w:type="band1Vert">
      <w:tblPr>
        <w:tblLayout w:type="fixed"/>
      </w:tblPr>
      <w:tcPr>
        <w:shd w:val="clear" w:color="auto" w:fill="FBCAA2"/>
      </w:tcPr>
    </w:tblStylePr>
    <w:tblStylePr w:type="band1Horz">
      <w:tblPr>
        <w:tblLayout w:type="fixed"/>
      </w:tblPr>
      <w:tcPr>
        <w:shd w:val="clear" w:color="auto" w:fill="FBCAA2"/>
      </w:tcPr>
    </w:tblStylePr>
  </w:style>
  <w:style w:type="character" w:styleId="82">
    <w:name w:val="Strong"/>
    <w:qFormat/>
    <w:uiPriority w:val="0"/>
    <w:rPr>
      <w:rFonts w:ascii="Times New Roman" w:hAnsi="Times New Roman" w:eastAsia="宋体" w:cs="Times New Roman"/>
      <w:b/>
      <w:bCs/>
    </w:rPr>
  </w:style>
  <w:style w:type="character" w:styleId="83">
    <w:name w:val="endnote reference"/>
    <w:basedOn w:val="81"/>
    <w:qFormat/>
    <w:uiPriority w:val="0"/>
    <w:rPr>
      <w:sz w:val="18"/>
      <w:szCs w:val="18"/>
      <w:vertAlign w:val="superscript"/>
    </w:rPr>
  </w:style>
  <w:style w:type="character" w:styleId="84">
    <w:name w:val="page number"/>
    <w:qFormat/>
    <w:uiPriority w:val="0"/>
    <w:rPr>
      <w:rFonts w:ascii="Times New Roman" w:hAnsi="Times New Roman" w:eastAsia="宋体" w:cs="Times New Roman"/>
    </w:rPr>
  </w:style>
  <w:style w:type="character" w:styleId="85">
    <w:name w:val="FollowedHyperlink"/>
    <w:qFormat/>
    <w:uiPriority w:val="99"/>
    <w:rPr>
      <w:rFonts w:ascii="Times New Roman" w:hAnsi="Times New Roman" w:eastAsia="宋体" w:cs="Times New Roman"/>
      <w:color w:val="800080"/>
      <w:u w:val="single"/>
    </w:rPr>
  </w:style>
  <w:style w:type="character" w:styleId="86">
    <w:name w:val="HTML Variable"/>
    <w:basedOn w:val="81"/>
    <w:qFormat/>
    <w:uiPriority w:val="0"/>
    <w:rPr>
      <w:i/>
      <w:iCs/>
    </w:rPr>
  </w:style>
  <w:style w:type="character" w:styleId="87">
    <w:name w:val="Hyperlink"/>
    <w:qFormat/>
    <w:uiPriority w:val="99"/>
    <w:rPr>
      <w:rFonts w:ascii="Times New Roman" w:hAnsi="Times New Roman" w:eastAsia="宋体" w:cs="Times New Roman"/>
      <w:color w:val="0000FF"/>
      <w:u w:val="single"/>
    </w:rPr>
  </w:style>
  <w:style w:type="character" w:styleId="88">
    <w:name w:val="HTML Code"/>
    <w:unhideWhenUsed/>
    <w:qFormat/>
    <w:uiPriority w:val="99"/>
    <w:rPr>
      <w:rFonts w:hint="default" w:ascii="Courier New" w:hAnsi="Courier New" w:eastAsia="Times New Roman" w:cs="Times New Roman"/>
      <w:sz w:val="24"/>
      <w:szCs w:val="24"/>
    </w:rPr>
  </w:style>
  <w:style w:type="character" w:styleId="89">
    <w:name w:val="annotation reference"/>
    <w:qFormat/>
    <w:uiPriority w:val="99"/>
    <w:rPr>
      <w:rFonts w:ascii="Times New Roman" w:hAnsi="Times New Roman" w:eastAsia="宋体" w:cs="Times New Roman"/>
      <w:sz w:val="21"/>
      <w:szCs w:val="21"/>
    </w:rPr>
  </w:style>
  <w:style w:type="character" w:styleId="90">
    <w:name w:val="footnote reference"/>
    <w:basedOn w:val="81"/>
    <w:qFormat/>
    <w:uiPriority w:val="99"/>
    <w:rPr>
      <w:rFonts w:ascii="宋体" w:hAnsi="宋体" w:eastAsia="宋体"/>
      <w:kern w:val="2"/>
      <w:sz w:val="28"/>
      <w:szCs w:val="28"/>
      <w:vertAlign w:val="superscript"/>
      <w:lang w:val="en-US" w:eastAsia="zh-CN" w:bidi="ar-SA"/>
    </w:rPr>
  </w:style>
  <w:style w:type="character" w:customStyle="1" w:styleId="91">
    <w:name w:val="正文缩进 Char"/>
    <w:link w:val="2"/>
    <w:qFormat/>
    <w:uiPriority w:val="0"/>
    <w:rPr>
      <w:rFonts w:ascii="Times New Roman" w:hAnsi="Times New Roman" w:eastAsia="宋体" w:cs="Times New Roman"/>
      <w:sz w:val="24"/>
      <w:lang w:val="en-US" w:eastAsia="zh-CN" w:bidi="ar-SA"/>
    </w:rPr>
  </w:style>
  <w:style w:type="character" w:customStyle="1" w:styleId="92">
    <w:name w:val="纯文本 Char"/>
    <w:link w:val="40"/>
    <w:qFormat/>
    <w:uiPriority w:val="0"/>
    <w:rPr>
      <w:rFonts w:ascii="宋体" w:hAnsi="Courier New" w:eastAsia="宋体" w:cs="Times New Roman"/>
      <w:kern w:val="2"/>
      <w:sz w:val="21"/>
      <w:szCs w:val="21"/>
      <w:lang w:val="en-US" w:eastAsia="zh-CN" w:bidi="ar-SA"/>
    </w:rPr>
  </w:style>
  <w:style w:type="paragraph" w:customStyle="1" w:styleId="93">
    <w:name w:val="xl23"/>
    <w:basedOn w:val="1"/>
    <w:qFormat/>
    <w:uiPriority w:val="0"/>
    <w:pPr>
      <w:widowControl/>
      <w:adjustRightInd/>
      <w:spacing w:before="100" w:beforeAutospacing="1" w:after="100" w:afterAutospacing="1"/>
      <w:jc w:val="both"/>
      <w:textAlignment w:val="top"/>
    </w:pPr>
    <w:rPr>
      <w:szCs w:val="24"/>
    </w:rPr>
  </w:style>
  <w:style w:type="paragraph" w:customStyle="1" w:styleId="94">
    <w:name w:val="样式1"/>
    <w:basedOn w:val="1"/>
    <w:link w:val="378"/>
    <w:qFormat/>
    <w:uiPriority w:val="99"/>
    <w:pPr>
      <w:spacing w:line="240" w:lineRule="auto"/>
      <w:jc w:val="both"/>
    </w:pPr>
    <w:rPr>
      <w:rFonts w:ascii="宋体" w:hAnsi="宋体"/>
      <w:sz w:val="21"/>
      <w:szCs w:val="21"/>
    </w:rPr>
  </w:style>
  <w:style w:type="character" w:customStyle="1" w:styleId="95">
    <w:name w:val="列出段落 Char"/>
    <w:link w:val="96"/>
    <w:qFormat/>
    <w:uiPriority w:val="0"/>
    <w:rPr>
      <w:rFonts w:ascii="MetaPlusLF" w:hAnsi="MetaPlusLF" w:eastAsia="宋体" w:cs="Times New Roman"/>
    </w:rPr>
  </w:style>
  <w:style w:type="paragraph" w:customStyle="1" w:styleId="96">
    <w:name w:val="列出段落1"/>
    <w:basedOn w:val="1"/>
    <w:link w:val="95"/>
    <w:qFormat/>
    <w:uiPriority w:val="34"/>
    <w:pPr>
      <w:widowControl/>
      <w:adjustRightInd/>
      <w:spacing w:line="240" w:lineRule="auto"/>
      <w:ind w:firstLine="420"/>
      <w:textAlignment w:val="auto"/>
    </w:pPr>
    <w:rPr>
      <w:rFonts w:ascii="MetaPlusLF" w:hAnsi="MetaPlusLF"/>
      <w:sz w:val="20"/>
    </w:rPr>
  </w:style>
  <w:style w:type="character" w:customStyle="1" w:styleId="97">
    <w:name w:val="tcnt3"/>
    <w:qFormat/>
    <w:uiPriority w:val="0"/>
    <w:rPr>
      <w:rFonts w:ascii="Times New Roman" w:hAnsi="Times New Roman" w:eastAsia="宋体" w:cs="Times New Roman"/>
    </w:rPr>
  </w:style>
  <w:style w:type="character" w:customStyle="1" w:styleId="98">
    <w:name w:val="HTML 预设格式 Char"/>
    <w:link w:val="68"/>
    <w:qFormat/>
    <w:uiPriority w:val="99"/>
    <w:rPr>
      <w:rFonts w:ascii="宋体" w:hAnsi="宋体" w:eastAsia="宋体" w:cs="宋体"/>
      <w:sz w:val="24"/>
      <w:szCs w:val="24"/>
      <w:lang w:val="en-US" w:eastAsia="zh-CN" w:bidi="ar-SA"/>
    </w:rPr>
  </w:style>
  <w:style w:type="paragraph" w:customStyle="1" w:styleId="99">
    <w:name w:val="样式 首行缩进:  2 字符"/>
    <w:basedOn w:val="1"/>
    <w:link w:val="202"/>
    <w:qFormat/>
    <w:uiPriority w:val="0"/>
    <w:pPr>
      <w:adjustRightInd/>
      <w:spacing w:line="480" w:lineRule="exact"/>
      <w:ind w:firstLine="560"/>
      <w:jc w:val="both"/>
      <w:textAlignment w:val="auto"/>
    </w:pPr>
    <w:rPr>
      <w:rFonts w:eastAsia="仿宋_GB2312" w:cs="宋体"/>
      <w:kern w:val="2"/>
      <w:sz w:val="28"/>
      <w:szCs w:val="28"/>
    </w:rPr>
  </w:style>
  <w:style w:type="paragraph" w:customStyle="1" w:styleId="100">
    <w:name w:val="TOC 标题1"/>
    <w:basedOn w:val="4"/>
    <w:next w:val="1"/>
    <w:qFormat/>
    <w:uiPriority w:val="0"/>
    <w:pPr>
      <w:widowControl/>
      <w:numPr>
        <w:numId w:val="0"/>
      </w:numPr>
      <w:adjustRightInd/>
      <w:spacing w:before="480" w:after="0" w:line="276" w:lineRule="auto"/>
      <w:textAlignment w:val="auto"/>
      <w:outlineLvl w:val="9"/>
    </w:pPr>
    <w:rPr>
      <w:rFonts w:ascii="Cambria" w:hAnsi="Cambria"/>
      <w:color w:val="365F91"/>
      <w:kern w:val="0"/>
    </w:rPr>
  </w:style>
  <w:style w:type="character" w:customStyle="1" w:styleId="101">
    <w:name w:val="标题 2 Char"/>
    <w:link w:val="5"/>
    <w:qFormat/>
    <w:uiPriority w:val="0"/>
    <w:rPr>
      <w:rFonts w:ascii="宋体" w:hAnsi="宋体"/>
      <w:b/>
      <w:bCs/>
      <w:sz w:val="28"/>
      <w:szCs w:val="28"/>
    </w:rPr>
  </w:style>
  <w:style w:type="paragraph" w:customStyle="1" w:styleId="102">
    <w:name w:val="列出段落2"/>
    <w:basedOn w:val="1"/>
    <w:qFormat/>
    <w:uiPriority w:val="0"/>
    <w:pPr>
      <w:adjustRightInd/>
      <w:spacing w:line="240" w:lineRule="auto"/>
      <w:ind w:firstLine="420"/>
      <w:jc w:val="both"/>
      <w:textAlignment w:val="auto"/>
    </w:pPr>
    <w:rPr>
      <w:kern w:val="2"/>
      <w:sz w:val="21"/>
      <w:szCs w:val="24"/>
    </w:rPr>
  </w:style>
  <w:style w:type="character" w:customStyle="1" w:styleId="103">
    <w:name w:val="标题 4 Char"/>
    <w:link w:val="7"/>
    <w:qFormat/>
    <w:uiPriority w:val="0"/>
    <w:rPr>
      <w:rFonts w:ascii="Arial" w:hAnsi="Arial" w:eastAsia="黑体" w:cs="Times New Roman"/>
      <w:b/>
      <w:bCs/>
      <w:sz w:val="28"/>
      <w:szCs w:val="28"/>
    </w:rPr>
  </w:style>
  <w:style w:type="character" w:customStyle="1" w:styleId="104">
    <w:name w:val="仿宋小四 Char"/>
    <w:link w:val="105"/>
    <w:qFormat/>
    <w:uiPriority w:val="0"/>
    <w:rPr>
      <w:rFonts w:ascii="仿宋_GB2312" w:hAnsi="Times New Roman" w:eastAsia="仿宋_GB2312" w:cs="Times New Roman"/>
      <w:sz w:val="24"/>
      <w:szCs w:val="24"/>
      <w:lang w:bidi="ar-SA"/>
    </w:rPr>
  </w:style>
  <w:style w:type="paragraph" w:customStyle="1" w:styleId="105">
    <w:name w:val="仿宋小四"/>
    <w:basedOn w:val="1"/>
    <w:link w:val="104"/>
    <w:qFormat/>
    <w:uiPriority w:val="0"/>
    <w:pPr>
      <w:adjustRightInd/>
      <w:spacing w:line="500" w:lineRule="exact"/>
      <w:jc w:val="both"/>
      <w:textAlignment w:val="auto"/>
    </w:pPr>
    <w:rPr>
      <w:rFonts w:ascii="仿宋_GB2312" w:eastAsia="仿宋_GB2312"/>
      <w:szCs w:val="24"/>
    </w:rPr>
  </w:style>
  <w:style w:type="paragraph" w:customStyle="1" w:styleId="106">
    <w:name w:val="图文"/>
    <w:basedOn w:val="1"/>
    <w:qFormat/>
    <w:uiPriority w:val="0"/>
    <w:pPr>
      <w:snapToGrid w:val="0"/>
      <w:spacing w:after="50"/>
      <w:jc w:val="both"/>
      <w:textAlignment w:val="auto"/>
    </w:pPr>
    <w:rPr>
      <w:kern w:val="2"/>
      <w:szCs w:val="24"/>
    </w:rPr>
  </w:style>
  <w:style w:type="paragraph" w:customStyle="1" w:styleId="107">
    <w:name w:val="图中文字"/>
    <w:basedOn w:val="1"/>
    <w:qFormat/>
    <w:uiPriority w:val="0"/>
    <w:pPr>
      <w:snapToGrid w:val="0"/>
      <w:spacing w:line="0" w:lineRule="atLeast"/>
      <w:jc w:val="center"/>
      <w:textAlignment w:val="auto"/>
    </w:pPr>
    <w:rPr>
      <w:kern w:val="2"/>
    </w:rPr>
  </w:style>
  <w:style w:type="paragraph" w:customStyle="1" w:styleId="108">
    <w:name w:val="表格1"/>
    <w:basedOn w:val="1"/>
    <w:qFormat/>
    <w:uiPriority w:val="0"/>
    <w:pPr>
      <w:adjustRightInd/>
      <w:spacing w:line="240" w:lineRule="auto"/>
      <w:jc w:val="center"/>
      <w:textAlignment w:val="auto"/>
    </w:pPr>
    <w:rPr>
      <w:kern w:val="2"/>
    </w:rPr>
  </w:style>
  <w:style w:type="character" w:customStyle="1" w:styleId="109">
    <w:name w:val="批注文字 Char"/>
    <w:link w:val="25"/>
    <w:qFormat/>
    <w:uiPriority w:val="99"/>
    <w:rPr>
      <w:rFonts w:ascii="Times New Roman" w:hAnsi="Times New Roman" w:eastAsia="宋体" w:cs="Times New Roman"/>
      <w:sz w:val="24"/>
      <w:lang w:val="en-US" w:eastAsia="zh-CN" w:bidi="ar-SA"/>
    </w:rPr>
  </w:style>
  <w:style w:type="character" w:customStyle="1" w:styleId="110">
    <w:name w:val="批注主题 Char"/>
    <w:link w:val="72"/>
    <w:qFormat/>
    <w:uiPriority w:val="99"/>
    <w:rPr>
      <w:rFonts w:ascii="Times New Roman" w:hAnsi="Times New Roman" w:eastAsia="宋体" w:cs="Times New Roman"/>
      <w:b/>
      <w:bCs/>
      <w:sz w:val="24"/>
      <w:lang w:val="en-US" w:eastAsia="zh-CN" w:bidi="ar-SA"/>
    </w:rPr>
  </w:style>
  <w:style w:type="character" w:customStyle="1" w:styleId="111">
    <w:name w:val="chanpin拷贝"/>
    <w:qFormat/>
    <w:uiPriority w:val="0"/>
    <w:rPr>
      <w:rFonts w:ascii="Times New Roman" w:hAnsi="Times New Roman" w:eastAsia="宋体" w:cs="Times New Roman"/>
    </w:rPr>
  </w:style>
  <w:style w:type="character" w:customStyle="1" w:styleId="112">
    <w:name w:val="h3 Char"/>
    <w:qFormat/>
    <w:uiPriority w:val="0"/>
    <w:rPr>
      <w:rFonts w:ascii="Times New Roman" w:hAnsi="Times New Roman" w:eastAsia="宋体" w:cs="Times New Roman"/>
      <w:b/>
      <w:bCs/>
      <w:sz w:val="32"/>
      <w:szCs w:val="32"/>
      <w:lang w:val="en-US" w:eastAsia="zh-CN" w:bidi="ar-SA"/>
    </w:rPr>
  </w:style>
  <w:style w:type="character" w:customStyle="1" w:styleId="113">
    <w:name w:val="标题 Char"/>
    <w:link w:val="71"/>
    <w:qFormat/>
    <w:uiPriority w:val="99"/>
    <w:rPr>
      <w:b/>
      <w:kern w:val="2"/>
      <w:sz w:val="32"/>
    </w:rPr>
  </w:style>
  <w:style w:type="character" w:customStyle="1" w:styleId="114">
    <w:name w:val="称呼 Char"/>
    <w:link w:val="27"/>
    <w:qFormat/>
    <w:uiPriority w:val="0"/>
    <w:rPr>
      <w:rFonts w:ascii="宋体" w:hAnsi="宋体" w:eastAsia="宋体" w:cs="Times New Roman"/>
      <w:b/>
      <w:snapToGrid w:val="0"/>
      <w:sz w:val="24"/>
      <w:szCs w:val="24"/>
      <w:lang w:val="en-US" w:eastAsia="en-US"/>
    </w:rPr>
  </w:style>
  <w:style w:type="character" w:customStyle="1" w:styleId="115">
    <w:name w:val="样式1 Char"/>
    <w:qFormat/>
    <w:uiPriority w:val="0"/>
    <w:rPr>
      <w:rFonts w:ascii="宋体" w:hAnsi="宋体" w:eastAsia="宋体" w:cs="Times New Roman"/>
      <w:sz w:val="21"/>
      <w:szCs w:val="21"/>
      <w:lang w:val="en-US" w:eastAsia="zh-CN" w:bidi="ar-SA"/>
    </w:rPr>
  </w:style>
  <w:style w:type="paragraph" w:customStyle="1" w:styleId="116">
    <w:name w:val="样式2"/>
    <w:basedOn w:val="1"/>
    <w:link w:val="117"/>
    <w:qFormat/>
    <w:uiPriority w:val="0"/>
    <w:pPr>
      <w:tabs>
        <w:tab w:val="left" w:pos="567"/>
      </w:tabs>
      <w:spacing w:line="240" w:lineRule="auto"/>
      <w:ind w:left="567" w:hanging="567"/>
      <w:jc w:val="both"/>
    </w:pPr>
    <w:rPr>
      <w:rFonts w:ascii="宋体" w:hAnsi="宋体"/>
      <w:sz w:val="21"/>
      <w:szCs w:val="21"/>
    </w:rPr>
  </w:style>
  <w:style w:type="character" w:customStyle="1" w:styleId="117">
    <w:name w:val="样式2 Char"/>
    <w:link w:val="116"/>
    <w:qFormat/>
    <w:uiPriority w:val="0"/>
    <w:rPr>
      <w:rFonts w:ascii="宋体" w:hAnsi="宋体" w:eastAsia="宋体" w:cs="Times New Roman"/>
      <w:sz w:val="21"/>
      <w:szCs w:val="21"/>
      <w:lang w:val="en-US" w:eastAsia="zh-CN" w:bidi="ar-SA"/>
    </w:rPr>
  </w:style>
  <w:style w:type="character" w:customStyle="1" w:styleId="118">
    <w:name w:val="chanpin1"/>
    <w:qFormat/>
    <w:uiPriority w:val="0"/>
    <w:rPr>
      <w:rFonts w:hint="default" w:ascii="ˎ̥" w:hAnsi="ˎ̥" w:eastAsia="宋体" w:cs="Times New Roman"/>
      <w:color w:val="000000"/>
      <w:sz w:val="20"/>
      <w:szCs w:val="20"/>
      <w:u w:val="none"/>
    </w:rPr>
  </w:style>
  <w:style w:type="character" w:customStyle="1" w:styleId="119">
    <w:name w:val="c21"/>
    <w:qFormat/>
    <w:uiPriority w:val="0"/>
    <w:rPr>
      <w:rFonts w:hint="default" w:ascii="ˎ̥" w:hAnsi="ˎ̥" w:eastAsia="宋体" w:cs="Times New Roman"/>
      <w:color w:val="000000"/>
      <w:sz w:val="20"/>
      <w:szCs w:val="20"/>
      <w:u w:val="none"/>
    </w:rPr>
  </w:style>
  <w:style w:type="paragraph" w:customStyle="1" w:styleId="120">
    <w:name w:val="内加粗"/>
    <w:basedOn w:val="1"/>
    <w:link w:val="121"/>
    <w:qFormat/>
    <w:uiPriority w:val="0"/>
    <w:pPr>
      <w:adjustRightInd/>
      <w:spacing w:line="560" w:lineRule="exact"/>
      <w:ind w:firstLine="482"/>
      <w:textAlignment w:val="auto"/>
    </w:pPr>
    <w:rPr>
      <w:rFonts w:ascii="宋体" w:hAnsi="宋体"/>
      <w:b/>
      <w:szCs w:val="28"/>
    </w:rPr>
  </w:style>
  <w:style w:type="character" w:customStyle="1" w:styleId="121">
    <w:name w:val="内加粗 Char"/>
    <w:link w:val="120"/>
    <w:qFormat/>
    <w:uiPriority w:val="0"/>
    <w:rPr>
      <w:rFonts w:ascii="宋体" w:hAnsi="宋体" w:eastAsia="宋体" w:cs="宋体"/>
      <w:b/>
      <w:sz w:val="24"/>
      <w:szCs w:val="28"/>
    </w:rPr>
  </w:style>
  <w:style w:type="paragraph" w:customStyle="1" w:styleId="122">
    <w:name w:val="内文"/>
    <w:basedOn w:val="1"/>
    <w:link w:val="123"/>
    <w:qFormat/>
    <w:uiPriority w:val="0"/>
    <w:pPr>
      <w:adjustRightInd/>
      <w:spacing w:line="560" w:lineRule="exact"/>
      <w:ind w:firstLine="200"/>
      <w:textAlignment w:val="auto"/>
    </w:pPr>
    <w:rPr>
      <w:rFonts w:ascii="宋体" w:hAnsi="宋体"/>
      <w:szCs w:val="28"/>
    </w:rPr>
  </w:style>
  <w:style w:type="character" w:customStyle="1" w:styleId="123">
    <w:name w:val="内文 Char"/>
    <w:link w:val="122"/>
    <w:qFormat/>
    <w:uiPriority w:val="0"/>
    <w:rPr>
      <w:rFonts w:ascii="宋体" w:hAnsi="宋体" w:eastAsia="宋体" w:cs="宋体"/>
      <w:sz w:val="24"/>
      <w:szCs w:val="28"/>
    </w:rPr>
  </w:style>
  <w:style w:type="character" w:customStyle="1" w:styleId="124">
    <w:name w:val="称呼 Char1"/>
    <w:qFormat/>
    <w:uiPriority w:val="0"/>
    <w:rPr>
      <w:rFonts w:ascii="Times New Roman" w:hAnsi="Times New Roman" w:eastAsia="宋体" w:cs="Times New Roman"/>
      <w:sz w:val="24"/>
    </w:rPr>
  </w:style>
  <w:style w:type="paragraph" w:customStyle="1" w:styleId="125">
    <w:name w:val="样式 宋体 五号 两端对齐 行距: 单倍行距"/>
    <w:basedOn w:val="1"/>
    <w:qFormat/>
    <w:uiPriority w:val="0"/>
    <w:pPr>
      <w:spacing w:line="240" w:lineRule="auto"/>
      <w:jc w:val="both"/>
    </w:pPr>
    <w:rPr>
      <w:rFonts w:ascii="宋体" w:hAnsi="宋体"/>
      <w:sz w:val="21"/>
    </w:rPr>
  </w:style>
  <w:style w:type="paragraph" w:customStyle="1" w:styleId="126">
    <w:name w:val="PMstyle"/>
    <w:qFormat/>
    <w:uiPriority w:val="0"/>
    <w:rPr>
      <w:rFonts w:ascii="Tahoma" w:hAnsi="Tahoma" w:eastAsia="宋体" w:cs="Times New Roman"/>
      <w:sz w:val="22"/>
      <w:lang w:val="en-US" w:eastAsia="zh-CN" w:bidi="ar-SA"/>
    </w:rPr>
  </w:style>
  <w:style w:type="paragraph" w:customStyle="1" w:styleId="127">
    <w:name w:val="样式 标题 2 + 宋体 五号 非加粗 黑色"/>
    <w:basedOn w:val="5"/>
    <w:qFormat/>
    <w:uiPriority w:val="0"/>
    <w:pPr>
      <w:tabs>
        <w:tab w:val="left" w:pos="1140"/>
      </w:tabs>
      <w:ind w:left="1140" w:hanging="720"/>
    </w:pPr>
    <w:rPr>
      <w:b w:val="0"/>
      <w:bCs w:val="0"/>
      <w:color w:val="000000"/>
      <w:sz w:val="21"/>
    </w:rPr>
  </w:style>
  <w:style w:type="paragraph" w:customStyle="1" w:styleId="128">
    <w:name w:val="样式 样式 标题 2 + 宋体 五号 非加粗 黑色 + 段前: 6 磅 段后: 0 磅 行距: 单倍行距"/>
    <w:basedOn w:val="127"/>
    <w:qFormat/>
    <w:uiPriority w:val="0"/>
    <w:pPr>
      <w:spacing w:before="120" w:after="0" w:line="240" w:lineRule="auto"/>
    </w:pPr>
    <w:rPr>
      <w:rFonts w:ascii="Times New Roman" w:hAnsi="Times New Roman"/>
      <w:szCs w:val="20"/>
    </w:rPr>
  </w:style>
  <w:style w:type="paragraph" w:customStyle="1" w:styleId="129">
    <w:name w:val="样式 样式 样式 标题 2 + 宋体 五号 非加粗 黑色 + 段前: 6 磅 段后: 0 磅 行距: 单倍行距 + 段前: 12..."/>
    <w:basedOn w:val="128"/>
    <w:qFormat/>
    <w:uiPriority w:val="0"/>
    <w:pPr>
      <w:spacing w:before="240"/>
    </w:pPr>
  </w:style>
  <w:style w:type="paragraph" w:customStyle="1" w:styleId="130">
    <w:name w:val="样式6"/>
    <w:basedOn w:val="5"/>
    <w:qFormat/>
    <w:uiPriority w:val="0"/>
    <w:pPr>
      <w:adjustRightInd/>
      <w:spacing w:before="0" w:after="0" w:line="560" w:lineRule="exact"/>
      <w:jc w:val="both"/>
      <w:textAlignment w:val="auto"/>
    </w:pPr>
    <w:rPr>
      <w:rFonts w:ascii="Times New Roman" w:hAnsi="Times New Roman"/>
      <w:b w:val="0"/>
      <w:kern w:val="2"/>
    </w:rPr>
  </w:style>
  <w:style w:type="paragraph" w:customStyle="1" w:styleId="131">
    <w:name w:val="样式 样式 样式 样式 标题 2 + 宋体 五号 非加粗 黑色 + 段前: 6 磅 段后: 0 磅 行距: 单倍行距 + 段前:..."/>
    <w:basedOn w:val="129"/>
    <w:qFormat/>
    <w:uiPriority w:val="0"/>
    <w:rPr>
      <w:b/>
      <w:bCs/>
    </w:rPr>
  </w:style>
  <w:style w:type="paragraph" w:customStyle="1" w:styleId="132">
    <w:name w:val="PMtextBullet"/>
    <w:basedOn w:val="126"/>
    <w:qFormat/>
    <w:uiPriority w:val="0"/>
    <w:pPr>
      <w:tabs>
        <w:tab w:val="left" w:pos="2520"/>
      </w:tabs>
      <w:spacing w:after="200"/>
      <w:ind w:left="2520" w:firstLine="288"/>
    </w:pPr>
    <w:rPr>
      <w:rFonts w:ascii="Times New Roman" w:hAnsi="Times New Roman"/>
    </w:rPr>
  </w:style>
  <w:style w:type="paragraph" w:customStyle="1" w:styleId="133">
    <w:name w:val="PMletterText"/>
    <w:basedOn w:val="126"/>
    <w:qFormat/>
    <w:uiPriority w:val="0"/>
    <w:pPr>
      <w:spacing w:before="240"/>
      <w:ind w:left="720"/>
    </w:pPr>
    <w:rPr>
      <w:rFonts w:ascii="Times New Roman" w:hAnsi="Times New Roman"/>
    </w:rPr>
  </w:style>
  <w:style w:type="paragraph" w:customStyle="1" w:styleId="134">
    <w:name w:val="PMletterTextBullet"/>
    <w:basedOn w:val="133"/>
    <w:qFormat/>
    <w:uiPriority w:val="0"/>
    <w:pPr>
      <w:tabs>
        <w:tab w:val="left" w:pos="840"/>
        <w:tab w:val="left" w:pos="1800"/>
      </w:tabs>
      <w:ind w:left="1800" w:hanging="360"/>
    </w:pPr>
  </w:style>
  <w:style w:type="paragraph" w:customStyle="1" w:styleId="135">
    <w:name w:val="样式 标题 5 + 段前: 5 磅 段后: 5 磅 行距: 单倍行距"/>
    <w:basedOn w:val="8"/>
    <w:qFormat/>
    <w:uiPriority w:val="0"/>
    <w:pPr>
      <w:tabs>
        <w:tab w:val="left" w:pos="2100"/>
      </w:tabs>
      <w:spacing w:before="100" w:after="100" w:line="240" w:lineRule="auto"/>
      <w:ind w:left="2100" w:hanging="420"/>
    </w:pPr>
    <w:rPr>
      <w:szCs w:val="20"/>
    </w:rPr>
  </w:style>
  <w:style w:type="paragraph" w:customStyle="1" w:styleId="136">
    <w:name w:val="Char Char Char Char"/>
    <w:basedOn w:val="1"/>
    <w:qFormat/>
    <w:uiPriority w:val="99"/>
    <w:pPr>
      <w:adjustRightInd/>
      <w:spacing w:line="240" w:lineRule="auto"/>
      <w:jc w:val="both"/>
      <w:textAlignment w:val="auto"/>
    </w:pPr>
    <w:rPr>
      <w:rFonts w:ascii="Tahoma" w:hAnsi="Tahoma"/>
      <w:kern w:val="2"/>
    </w:rPr>
  </w:style>
  <w:style w:type="paragraph" w:customStyle="1" w:styleId="137">
    <w:name w:val="xl27"/>
    <w:basedOn w:val="1"/>
    <w:qFormat/>
    <w:uiPriority w:val="0"/>
    <w:pPr>
      <w:widowControl/>
      <w:adjustRightInd/>
      <w:spacing w:before="100" w:beforeAutospacing="1" w:after="100" w:afterAutospacing="1" w:line="240" w:lineRule="auto"/>
      <w:jc w:val="center"/>
      <w:textAlignment w:val="auto"/>
    </w:pPr>
    <w:rPr>
      <w:rFonts w:ascii="Arial Unicode MS" w:hAnsi="Arial Unicode MS" w:eastAsia="Arial Unicode MS" w:cs="Arial Unicode MS"/>
      <w:szCs w:val="24"/>
    </w:rPr>
  </w:style>
  <w:style w:type="paragraph" w:customStyle="1" w:styleId="138">
    <w:name w:val="样式 标题 2 + 宋体 五号 行距: 单倍行距"/>
    <w:basedOn w:val="5"/>
    <w:qFormat/>
    <w:uiPriority w:val="0"/>
    <w:pPr>
      <w:tabs>
        <w:tab w:val="left" w:pos="1140"/>
      </w:tabs>
      <w:spacing w:line="240" w:lineRule="auto"/>
      <w:ind w:left="1140" w:hanging="720"/>
    </w:pPr>
    <w:rPr>
      <w:sz w:val="21"/>
      <w:szCs w:val="20"/>
    </w:rPr>
  </w:style>
  <w:style w:type="paragraph" w:customStyle="1" w:styleId="139">
    <w:name w:val="默认段落字体 Para Char Char Char Char"/>
    <w:basedOn w:val="1"/>
    <w:qFormat/>
    <w:uiPriority w:val="0"/>
    <w:pPr>
      <w:adjustRightInd/>
      <w:spacing w:line="240" w:lineRule="auto"/>
      <w:jc w:val="both"/>
      <w:textAlignment w:val="auto"/>
    </w:pPr>
    <w:rPr>
      <w:rFonts w:ascii="Arial" w:hAnsi="Arial" w:cs="Arial"/>
      <w:kern w:val="2"/>
      <w:sz w:val="21"/>
      <w:szCs w:val="21"/>
    </w:rPr>
  </w:style>
  <w:style w:type="paragraph" w:customStyle="1" w:styleId="140">
    <w:name w:val="样式 宋体 五号 行距: 单倍行距"/>
    <w:basedOn w:val="1"/>
    <w:qFormat/>
    <w:uiPriority w:val="0"/>
    <w:pPr>
      <w:spacing w:line="240" w:lineRule="auto"/>
    </w:pPr>
    <w:rPr>
      <w:rFonts w:ascii="宋体" w:hAnsi="宋体"/>
      <w:sz w:val="21"/>
    </w:rPr>
  </w:style>
  <w:style w:type="paragraph" w:customStyle="1" w:styleId="141">
    <w:name w:val="样式 宋体 五号 两端对齐 行距: 单倍行距1"/>
    <w:basedOn w:val="1"/>
    <w:qFormat/>
    <w:uiPriority w:val="0"/>
    <w:pPr>
      <w:spacing w:line="240" w:lineRule="auto"/>
      <w:jc w:val="both"/>
    </w:pPr>
    <w:rPr>
      <w:rFonts w:ascii="宋体" w:hAnsi="宋体"/>
      <w:sz w:val="21"/>
    </w:rPr>
  </w:style>
  <w:style w:type="paragraph" w:customStyle="1" w:styleId="142">
    <w:name w:val="样式 标题 3h3H3sect1.2.3 + 五号 段前: 6 磅 段后: 6 磅 行距: 单倍行距"/>
    <w:basedOn w:val="6"/>
    <w:qFormat/>
    <w:uiPriority w:val="0"/>
    <w:pPr>
      <w:tabs>
        <w:tab w:val="left" w:pos="1260"/>
      </w:tabs>
      <w:spacing w:before="120" w:after="120" w:line="240" w:lineRule="auto"/>
      <w:ind w:left="1260" w:hanging="420"/>
    </w:pPr>
    <w:rPr>
      <w:rFonts w:ascii="Times New Roman" w:hAnsi="Times New Roman"/>
      <w:sz w:val="21"/>
      <w:szCs w:val="20"/>
    </w:rPr>
  </w:style>
  <w:style w:type="paragraph" w:customStyle="1" w:styleId="143">
    <w:name w:val="样式 样式 标题 5 + 段前: 5 磅 段后: 5 磅 行距: 单倍行距 + 五号"/>
    <w:basedOn w:val="135"/>
    <w:qFormat/>
    <w:uiPriority w:val="0"/>
    <w:rPr>
      <w:sz w:val="21"/>
    </w:rPr>
  </w:style>
  <w:style w:type="paragraph" w:customStyle="1" w:styleId="144">
    <w:name w:val="样式 标题 1 + 四号 居中 段前: 12 磅 段后: 12 磅 行距: 单倍行距"/>
    <w:basedOn w:val="4"/>
    <w:qFormat/>
    <w:uiPriority w:val="0"/>
    <w:pPr>
      <w:spacing w:before="240" w:after="240" w:line="240" w:lineRule="auto"/>
    </w:pPr>
    <w:rPr>
      <w:szCs w:val="20"/>
    </w:rPr>
  </w:style>
  <w:style w:type="paragraph" w:customStyle="1" w:styleId="145">
    <w:name w:val="样式5"/>
    <w:basedOn w:val="4"/>
    <w:qFormat/>
    <w:uiPriority w:val="0"/>
    <w:pPr>
      <w:numPr>
        <w:numId w:val="0"/>
      </w:numPr>
      <w:adjustRightInd/>
      <w:spacing w:line="576" w:lineRule="auto"/>
      <w:jc w:val="both"/>
      <w:textAlignment w:val="auto"/>
    </w:pPr>
  </w:style>
  <w:style w:type="paragraph" w:customStyle="1" w:styleId="146">
    <w:name w:val="Body Text 21"/>
    <w:basedOn w:val="1"/>
    <w:qFormat/>
    <w:uiPriority w:val="0"/>
    <w:pPr>
      <w:spacing w:before="240" w:line="400" w:lineRule="exact"/>
      <w:ind w:firstLine="357"/>
      <w:jc w:val="both"/>
    </w:pPr>
    <w:rPr>
      <w:kern w:val="2"/>
      <w:sz w:val="28"/>
    </w:rPr>
  </w:style>
  <w:style w:type="paragraph" w:customStyle="1" w:styleId="147">
    <w:name w:val="Body Text Indent 21"/>
    <w:basedOn w:val="1"/>
    <w:qFormat/>
    <w:uiPriority w:val="0"/>
    <w:pPr>
      <w:spacing w:line="240" w:lineRule="auto"/>
      <w:ind w:left="720" w:hanging="720"/>
      <w:jc w:val="both"/>
    </w:pPr>
    <w:rPr>
      <w:b/>
      <w:kern w:val="2"/>
      <w:sz w:val="28"/>
    </w:rPr>
  </w:style>
  <w:style w:type="paragraph" w:customStyle="1" w:styleId="148">
    <w:name w:val="样式 标题 4 + 段前: 5 磅 段后: 5 磅 行距: 单倍行距"/>
    <w:basedOn w:val="7"/>
    <w:qFormat/>
    <w:uiPriority w:val="0"/>
    <w:pPr>
      <w:tabs>
        <w:tab w:val="left" w:pos="1680"/>
      </w:tabs>
      <w:spacing w:before="100" w:after="100" w:line="240" w:lineRule="auto"/>
      <w:ind w:left="1680" w:hanging="420"/>
    </w:pPr>
    <w:rPr>
      <w:rFonts w:ascii="Times New Roman" w:hAnsi="Times New Roman" w:eastAsia="宋体"/>
      <w:szCs w:val="20"/>
    </w:rPr>
  </w:style>
  <w:style w:type="paragraph" w:customStyle="1" w:styleId="149">
    <w:name w:val="Char Char Char Char Char Char Char Char Char Char"/>
    <w:basedOn w:val="1"/>
    <w:qFormat/>
    <w:uiPriority w:val="0"/>
    <w:pPr>
      <w:widowControl/>
      <w:adjustRightInd/>
      <w:spacing w:after="160" w:line="240" w:lineRule="exact"/>
      <w:textAlignment w:val="auto"/>
    </w:pPr>
  </w:style>
  <w:style w:type="paragraph" w:customStyle="1" w:styleId="150">
    <w:name w:val="Char1 Char Char Char"/>
    <w:basedOn w:val="1"/>
    <w:qFormat/>
    <w:uiPriority w:val="0"/>
    <w:pPr>
      <w:adjustRightInd/>
      <w:spacing w:line="240" w:lineRule="auto"/>
      <w:jc w:val="both"/>
      <w:textAlignment w:val="auto"/>
    </w:pPr>
    <w:rPr>
      <w:rFonts w:ascii="Tahoma" w:hAnsi="Tahoma"/>
      <w:kern w:val="2"/>
    </w:rPr>
  </w:style>
  <w:style w:type="paragraph" w:customStyle="1" w:styleId="151">
    <w:name w:val="Char"/>
    <w:basedOn w:val="1"/>
    <w:qFormat/>
    <w:uiPriority w:val="0"/>
    <w:pPr>
      <w:widowControl/>
      <w:adjustRightInd/>
      <w:spacing w:after="160" w:line="240" w:lineRule="exact"/>
      <w:textAlignment w:val="auto"/>
    </w:pPr>
    <w:rPr>
      <w:rFonts w:ascii="Verdana" w:hAnsi="Verdana"/>
      <w:sz w:val="20"/>
      <w:lang w:eastAsia="en-US"/>
    </w:rPr>
  </w:style>
  <w:style w:type="paragraph" w:customStyle="1" w:styleId="152">
    <w:name w:val="Char Char Char Char Char Char Char Char Char Char Char Char Char"/>
    <w:basedOn w:val="1"/>
    <w:qFormat/>
    <w:uiPriority w:val="0"/>
    <w:pPr>
      <w:widowControl/>
      <w:adjustRightInd/>
      <w:spacing w:after="160" w:line="240" w:lineRule="exact"/>
      <w:textAlignment w:val="auto"/>
    </w:pPr>
    <w:rPr>
      <w:rFonts w:ascii="Verdana" w:hAnsi="Verdana"/>
      <w:sz w:val="20"/>
      <w:lang w:eastAsia="en-US"/>
    </w:rPr>
  </w:style>
  <w:style w:type="paragraph" w:customStyle="1" w:styleId="153">
    <w:name w:val="样式4"/>
    <w:basedOn w:val="63"/>
    <w:qFormat/>
    <w:uiPriority w:val="0"/>
    <w:pPr>
      <w:adjustRightInd/>
      <w:ind w:left="420"/>
      <w:jc w:val="both"/>
      <w:textAlignment w:val="auto"/>
    </w:pPr>
    <w:rPr>
      <w:kern w:val="2"/>
      <w:sz w:val="28"/>
    </w:rPr>
  </w:style>
  <w:style w:type="paragraph" w:customStyle="1" w:styleId="154">
    <w:name w:val="样式 样式 标题 4 + 段前: 5 磅 段后: 5 磅 行距: 单倍行距 + 五号"/>
    <w:basedOn w:val="148"/>
    <w:qFormat/>
    <w:uiPriority w:val="0"/>
    <w:rPr>
      <w:sz w:val="21"/>
    </w:rPr>
  </w:style>
  <w:style w:type="paragraph" w:customStyle="1" w:styleId="155">
    <w:name w:val="Char2"/>
    <w:basedOn w:val="1"/>
    <w:qFormat/>
    <w:uiPriority w:val="0"/>
    <w:pPr>
      <w:widowControl/>
      <w:adjustRightInd/>
      <w:spacing w:after="160" w:line="240" w:lineRule="exact"/>
      <w:textAlignment w:val="auto"/>
    </w:pPr>
    <w:rPr>
      <w:kern w:val="2"/>
      <w:sz w:val="21"/>
      <w:szCs w:val="24"/>
    </w:rPr>
  </w:style>
  <w:style w:type="paragraph" w:customStyle="1" w:styleId="156">
    <w:name w:val="Char Char Char"/>
    <w:basedOn w:val="1"/>
    <w:qFormat/>
    <w:uiPriority w:val="0"/>
    <w:pPr>
      <w:adjustRightInd/>
      <w:spacing w:line="240" w:lineRule="auto"/>
      <w:jc w:val="both"/>
      <w:textAlignment w:val="auto"/>
    </w:pPr>
    <w:rPr>
      <w:rFonts w:ascii="Tahoma" w:hAnsi="Tahoma"/>
      <w:kern w:val="2"/>
    </w:rPr>
  </w:style>
  <w:style w:type="paragraph" w:customStyle="1" w:styleId="157">
    <w:name w:val="正文列项_字母"/>
    <w:basedOn w:val="1"/>
    <w:qFormat/>
    <w:uiPriority w:val="0"/>
    <w:pPr>
      <w:autoSpaceDE w:val="0"/>
      <w:autoSpaceDN w:val="0"/>
      <w:adjustRightInd/>
      <w:spacing w:line="460" w:lineRule="exact"/>
      <w:ind w:left="480" w:leftChars="300" w:hanging="180" w:hangingChars="180"/>
      <w:jc w:val="both"/>
      <w:textAlignment w:val="auto"/>
      <w:outlineLvl w:val="6"/>
    </w:pPr>
    <w:rPr>
      <w:rFonts w:ascii="宋体"/>
      <w:sz w:val="28"/>
    </w:rPr>
  </w:style>
  <w:style w:type="paragraph" w:customStyle="1" w:styleId="158">
    <w:name w:val="正文列项_数字"/>
    <w:basedOn w:val="1"/>
    <w:qFormat/>
    <w:uiPriority w:val="0"/>
    <w:pPr>
      <w:autoSpaceDE w:val="0"/>
      <w:autoSpaceDN w:val="0"/>
      <w:adjustRightInd/>
      <w:spacing w:line="460" w:lineRule="exact"/>
      <w:ind w:left="680" w:leftChars="530" w:hanging="150" w:hangingChars="150"/>
      <w:jc w:val="both"/>
      <w:textAlignment w:val="auto"/>
      <w:outlineLvl w:val="7"/>
    </w:pPr>
    <w:rPr>
      <w:rFonts w:ascii="宋体"/>
      <w:sz w:val="28"/>
    </w:rPr>
  </w:style>
  <w:style w:type="paragraph" w:customStyle="1" w:styleId="159">
    <w:name w:val="WW-普通文字"/>
    <w:basedOn w:val="1"/>
    <w:qFormat/>
    <w:uiPriority w:val="0"/>
    <w:pPr>
      <w:widowControl/>
      <w:suppressAutoHyphens/>
      <w:adjustRightInd/>
      <w:spacing w:before="280" w:after="280"/>
      <w:textAlignment w:val="auto"/>
    </w:pPr>
    <w:rPr>
      <w:rFonts w:ascii="宋体" w:hAnsi="宋体"/>
      <w:kern w:val="1"/>
      <w:lang w:eastAsia="ar-SA"/>
    </w:rPr>
  </w:style>
  <w:style w:type="paragraph" w:customStyle="1" w:styleId="160">
    <w:name w:val="样式 标题 2 + 宋体 行距: 1.5 倍行距"/>
    <w:basedOn w:val="5"/>
    <w:qFormat/>
    <w:uiPriority w:val="0"/>
    <w:pPr>
      <w:adjustRightInd/>
      <w:spacing w:line="360" w:lineRule="auto"/>
      <w:ind w:left="792" w:hanging="432"/>
      <w:jc w:val="both"/>
      <w:textAlignment w:val="auto"/>
    </w:pPr>
    <w:rPr>
      <w:rFonts w:hAnsi="仿宋" w:cs="宋体"/>
      <w:bCs w:val="0"/>
      <w:kern w:val="2"/>
      <w:szCs w:val="20"/>
    </w:rPr>
  </w:style>
  <w:style w:type="paragraph" w:customStyle="1" w:styleId="161">
    <w:name w:val="xl52"/>
    <w:basedOn w:val="1"/>
    <w:qFormat/>
    <w:uiPriority w:val="0"/>
    <w:pPr>
      <w:widowControl/>
      <w:pBdr>
        <w:top w:val="single" w:color="auto" w:sz="4" w:space="0"/>
        <w:left w:val="single" w:color="auto" w:sz="4" w:space="0"/>
        <w:bottom w:val="single" w:color="auto" w:sz="4" w:space="0"/>
        <w:right w:val="single" w:color="auto" w:sz="4" w:space="0"/>
      </w:pBdr>
      <w:adjustRightInd/>
      <w:spacing w:before="100" w:beforeAutospacing="1" w:after="100" w:afterAutospacing="1" w:line="240" w:lineRule="auto"/>
      <w:jc w:val="both"/>
      <w:textAlignment w:val="top"/>
    </w:pPr>
    <w:rPr>
      <w:rFonts w:ascii="Arial Unicode MS" w:hAnsi="Arial Unicode MS" w:eastAsia="Arial Unicode MS" w:cs="Arial Unicode MS"/>
      <w:b/>
      <w:bCs/>
      <w:color w:val="000000"/>
      <w:sz w:val="16"/>
      <w:szCs w:val="16"/>
    </w:rPr>
  </w:style>
  <w:style w:type="paragraph" w:customStyle="1" w:styleId="162">
    <w:name w:val="Default"/>
    <w:qFormat/>
    <w:uiPriority w:val="0"/>
    <w:pPr>
      <w:widowControl w:val="0"/>
      <w:autoSpaceDE w:val="0"/>
      <w:autoSpaceDN w:val="0"/>
      <w:adjustRightInd w:val="0"/>
    </w:pPr>
    <w:rPr>
      <w:rFonts w:ascii="仿宋" w:hAnsi="Times New Roman" w:eastAsia="仿宋" w:cs="仿宋"/>
      <w:color w:val="000000"/>
      <w:sz w:val="24"/>
      <w:szCs w:val="24"/>
      <w:lang w:val="en-US" w:eastAsia="zh-CN" w:bidi="ar-SA"/>
    </w:rPr>
  </w:style>
  <w:style w:type="table" w:customStyle="1" w:styleId="163">
    <w:name w:val="中等深浅网格 31"/>
    <w:basedOn w:val="75"/>
    <w:qFormat/>
    <w:uiPriority w:val="0"/>
    <w:tblPr>
      <w:tblBorders>
        <w:top w:val="single" w:color="CCE8CF" w:sz="8" w:space="0"/>
        <w:left w:val="single" w:color="CCE8CF" w:sz="8" w:space="0"/>
        <w:bottom w:val="single" w:color="CCE8CF" w:sz="8" w:space="0"/>
        <w:right w:val="single" w:color="CCE8CF" w:sz="8" w:space="0"/>
        <w:insideH w:val="single" w:color="CCE8CF" w:sz="6" w:space="0"/>
        <w:insideV w:val="single" w:color="CCE8CF" w:sz="6" w:space="0"/>
      </w:tblBorders>
      <w:tblLayout w:type="fixed"/>
      <w:tblCellMar>
        <w:top w:w="0" w:type="dxa"/>
        <w:left w:w="108" w:type="dxa"/>
        <w:bottom w:w="0" w:type="dxa"/>
        <w:right w:w="108" w:type="dxa"/>
      </w:tblCellMar>
    </w:tblPr>
    <w:tcPr>
      <w:shd w:val="clear" w:color="auto" w:fill="C0C0C0"/>
    </w:tcPr>
    <w:tblStylePr w:type="firstRow">
      <w:tcPr>
        <w:tcBorders>
          <w:top w:val="single" w:color="CCE8CF" w:sz="8" w:space="0"/>
          <w:left w:val="single" w:color="CCE8CF" w:sz="8" w:space="0"/>
          <w:bottom w:val="single" w:color="CCE8CF" w:sz="24" w:space="0"/>
          <w:right w:val="single" w:color="CCE8CF" w:sz="8" w:space="0"/>
          <w:insideH w:val="nil"/>
          <w:insideV w:val="single" w:sz="8" w:space="0"/>
        </w:tcBorders>
        <w:shd w:val="clear" w:color="auto" w:fill="000000"/>
      </w:tcPr>
    </w:tblStylePr>
    <w:tblStylePr w:type="lastRow">
      <w:tcPr>
        <w:tcBorders>
          <w:top w:val="single" w:color="CCE8CF" w:sz="24" w:space="0"/>
          <w:left w:val="single" w:color="CCE8CF" w:sz="8" w:space="0"/>
          <w:bottom w:val="single" w:color="CCE8CF" w:sz="8" w:space="0"/>
          <w:right w:val="single" w:color="CCE8CF" w:sz="8" w:space="0"/>
          <w:insideH w:val="nil"/>
          <w:insideV w:val="single" w:sz="8" w:space="0"/>
        </w:tcBorders>
        <w:shd w:val="clear" w:color="auto" w:fill="000000"/>
      </w:tcPr>
    </w:tblStylePr>
    <w:tblStylePr w:type="firstCol">
      <w:tcPr>
        <w:tcBorders>
          <w:left w:val="single" w:color="CCE8CF" w:sz="8" w:space="0"/>
          <w:right w:val="single" w:color="CCE8CF" w:sz="24" w:space="0"/>
          <w:insideH w:val="nil"/>
          <w:insideV w:val="nil"/>
        </w:tcBorders>
        <w:shd w:val="clear" w:color="auto" w:fill="000000"/>
      </w:tcPr>
    </w:tblStylePr>
    <w:tblStylePr w:type="lastCol">
      <w:tcPr>
        <w:tcBorders>
          <w:top w:val="nil"/>
          <w:left w:val="single" w:color="CCE8CF" w:sz="24" w:space="0"/>
          <w:bottom w:val="nil"/>
          <w:right w:val="nil"/>
          <w:insideH w:val="nil"/>
          <w:insideV w:val="nil"/>
        </w:tcBorders>
        <w:shd w:val="clear" w:color="auto" w:fill="000000"/>
      </w:tcPr>
    </w:tblStylePr>
    <w:tblStylePr w:type="band1Vert">
      <w:tcPr>
        <w:tcBorders>
          <w:top w:val="single" w:color="CCE8CF" w:sz="8" w:space="0"/>
          <w:left w:val="single" w:color="CCE8CF" w:sz="8" w:space="0"/>
          <w:bottom w:val="single" w:color="CCE8CF" w:sz="8" w:space="0"/>
          <w:right w:val="single" w:color="CCE8CF" w:sz="8" w:space="0"/>
          <w:insideH w:val="nil"/>
          <w:insideV w:val="nil"/>
        </w:tcBorders>
        <w:shd w:val="clear" w:color="auto" w:fill="808080"/>
      </w:tcPr>
    </w:tblStylePr>
    <w:tblStylePr w:type="band1Horz">
      <w:tcPr>
        <w:tcBorders>
          <w:top w:val="single" w:color="CCE8CF" w:sz="8" w:space="0"/>
          <w:left w:val="single" w:color="CCE8CF" w:sz="8" w:space="0"/>
          <w:bottom w:val="single" w:color="CCE8CF" w:sz="8" w:space="0"/>
          <w:right w:val="single" w:color="CCE8CF" w:sz="8" w:space="0"/>
          <w:insideH w:val="single" w:sz="8" w:space="0"/>
          <w:insideV w:val="single" w:sz="8" w:space="0"/>
        </w:tcBorders>
        <w:shd w:val="clear" w:color="auto" w:fill="808080"/>
      </w:tcPr>
    </w:tblStylePr>
  </w:style>
  <w:style w:type="table" w:customStyle="1" w:styleId="164">
    <w:name w:val="中等深浅网格 3 - 强调文字颜色 11"/>
    <w:basedOn w:val="75"/>
    <w:qFormat/>
    <w:uiPriority w:val="0"/>
    <w:tblPr>
      <w:tblBorders>
        <w:top w:val="single" w:color="CCE8CF" w:sz="8" w:space="0"/>
        <w:left w:val="single" w:color="CCE8CF" w:sz="8" w:space="0"/>
        <w:bottom w:val="single" w:color="CCE8CF" w:sz="8" w:space="0"/>
        <w:right w:val="single" w:color="CCE8CF" w:sz="8" w:space="0"/>
        <w:insideH w:val="single" w:color="CCE8CF" w:sz="6" w:space="0"/>
        <w:insideV w:val="single" w:color="CCE8CF" w:sz="6" w:space="0"/>
      </w:tblBorders>
      <w:tblLayout w:type="fixed"/>
      <w:tblCellMar>
        <w:top w:w="0" w:type="dxa"/>
        <w:left w:w="108" w:type="dxa"/>
        <w:bottom w:w="0" w:type="dxa"/>
        <w:right w:w="108" w:type="dxa"/>
      </w:tblCellMar>
    </w:tblPr>
    <w:tcPr>
      <w:shd w:val="clear" w:color="auto" w:fill="D3DFEE"/>
    </w:tcPr>
    <w:tblStylePr w:type="firstRow">
      <w:tcPr>
        <w:tcBorders>
          <w:top w:val="single" w:color="CCE8CF" w:sz="8" w:space="0"/>
          <w:left w:val="single" w:color="CCE8CF" w:sz="8" w:space="0"/>
          <w:bottom w:val="single" w:color="CCE8CF" w:sz="24" w:space="0"/>
          <w:right w:val="single" w:color="CCE8CF" w:sz="8" w:space="0"/>
          <w:insideH w:val="nil"/>
          <w:insideV w:val="single" w:sz="8" w:space="0"/>
        </w:tcBorders>
        <w:shd w:val="clear" w:color="auto" w:fill="4F81BD"/>
      </w:tcPr>
    </w:tblStylePr>
    <w:tblStylePr w:type="lastRow">
      <w:tcPr>
        <w:tcBorders>
          <w:top w:val="single" w:color="CCE8CF" w:sz="24" w:space="0"/>
          <w:left w:val="single" w:color="CCE8CF" w:sz="8" w:space="0"/>
          <w:bottom w:val="single" w:color="CCE8CF" w:sz="8" w:space="0"/>
          <w:right w:val="single" w:color="CCE8CF" w:sz="8" w:space="0"/>
          <w:insideH w:val="nil"/>
          <w:insideV w:val="single" w:sz="8" w:space="0"/>
        </w:tcBorders>
        <w:shd w:val="clear" w:color="auto" w:fill="4F81BD"/>
      </w:tcPr>
    </w:tblStylePr>
    <w:tblStylePr w:type="firstCol">
      <w:tcPr>
        <w:tcBorders>
          <w:left w:val="single" w:color="CCE8CF" w:sz="8" w:space="0"/>
          <w:right w:val="single" w:color="CCE8CF" w:sz="24" w:space="0"/>
          <w:insideH w:val="nil"/>
          <w:insideV w:val="nil"/>
        </w:tcBorders>
        <w:shd w:val="clear" w:color="auto" w:fill="4F81BD"/>
      </w:tcPr>
    </w:tblStylePr>
    <w:tblStylePr w:type="lastCol">
      <w:tcPr>
        <w:tcBorders>
          <w:top w:val="nil"/>
          <w:left w:val="single" w:color="CCE8CF" w:sz="24" w:space="0"/>
          <w:bottom w:val="nil"/>
          <w:right w:val="nil"/>
          <w:insideH w:val="nil"/>
          <w:insideV w:val="nil"/>
        </w:tcBorders>
        <w:shd w:val="clear" w:color="auto" w:fill="4F81BD"/>
      </w:tcPr>
    </w:tblStylePr>
    <w:tblStylePr w:type="band1Vert">
      <w:tcPr>
        <w:tcBorders>
          <w:top w:val="single" w:color="CCE8CF" w:sz="8" w:space="0"/>
          <w:left w:val="single" w:color="CCE8CF" w:sz="8" w:space="0"/>
          <w:bottom w:val="single" w:color="CCE8CF" w:sz="8" w:space="0"/>
          <w:right w:val="single" w:color="CCE8CF" w:sz="8" w:space="0"/>
          <w:insideH w:val="nil"/>
          <w:insideV w:val="nil"/>
        </w:tcBorders>
        <w:shd w:val="clear" w:color="auto" w:fill="A7BFDE"/>
      </w:tcPr>
    </w:tblStylePr>
    <w:tblStylePr w:type="band1Horz">
      <w:tcPr>
        <w:tcBorders>
          <w:top w:val="single" w:color="CCE8CF" w:sz="8" w:space="0"/>
          <w:left w:val="single" w:color="CCE8CF" w:sz="8" w:space="0"/>
          <w:bottom w:val="single" w:color="CCE8CF" w:sz="8" w:space="0"/>
          <w:right w:val="single" w:color="CCE8CF" w:sz="8" w:space="0"/>
          <w:insideH w:val="single" w:sz="8" w:space="0"/>
          <w:insideV w:val="single" w:sz="8" w:space="0"/>
        </w:tcBorders>
        <w:shd w:val="clear" w:color="auto" w:fill="A7BFDE"/>
      </w:tcPr>
    </w:tblStylePr>
  </w:style>
  <w:style w:type="table" w:customStyle="1" w:styleId="165">
    <w:name w:val="中等深浅网格 3 - 强调文字颜色 21"/>
    <w:basedOn w:val="75"/>
    <w:qFormat/>
    <w:uiPriority w:val="0"/>
    <w:tblPr>
      <w:tblBorders>
        <w:top w:val="single" w:color="CCE8CF" w:sz="8" w:space="0"/>
        <w:left w:val="single" w:color="CCE8CF" w:sz="8" w:space="0"/>
        <w:bottom w:val="single" w:color="CCE8CF" w:sz="8" w:space="0"/>
        <w:right w:val="single" w:color="CCE8CF" w:sz="8" w:space="0"/>
        <w:insideH w:val="single" w:color="CCE8CF" w:sz="6" w:space="0"/>
        <w:insideV w:val="single" w:color="CCE8CF" w:sz="6" w:space="0"/>
      </w:tblBorders>
      <w:tblLayout w:type="fixed"/>
      <w:tblCellMar>
        <w:top w:w="0" w:type="dxa"/>
        <w:left w:w="108" w:type="dxa"/>
        <w:bottom w:w="0" w:type="dxa"/>
        <w:right w:w="108" w:type="dxa"/>
      </w:tblCellMar>
    </w:tblPr>
    <w:tcPr>
      <w:shd w:val="clear" w:color="auto" w:fill="EFD3D2"/>
    </w:tcPr>
    <w:tblStylePr w:type="firstRow">
      <w:tcPr>
        <w:tcBorders>
          <w:top w:val="single" w:color="CCE8CF" w:sz="8" w:space="0"/>
          <w:left w:val="single" w:color="CCE8CF" w:sz="8" w:space="0"/>
          <w:bottom w:val="single" w:color="CCE8CF" w:sz="24" w:space="0"/>
          <w:right w:val="single" w:color="CCE8CF" w:sz="8" w:space="0"/>
          <w:insideH w:val="nil"/>
          <w:insideV w:val="single" w:sz="8" w:space="0"/>
        </w:tcBorders>
        <w:shd w:val="clear" w:color="auto" w:fill="C0504D"/>
      </w:tcPr>
    </w:tblStylePr>
    <w:tblStylePr w:type="lastRow">
      <w:tcPr>
        <w:tcBorders>
          <w:top w:val="single" w:color="CCE8CF" w:sz="24" w:space="0"/>
          <w:left w:val="single" w:color="CCE8CF" w:sz="8" w:space="0"/>
          <w:bottom w:val="single" w:color="CCE8CF" w:sz="8" w:space="0"/>
          <w:right w:val="single" w:color="CCE8CF" w:sz="8" w:space="0"/>
          <w:insideH w:val="nil"/>
          <w:insideV w:val="single" w:sz="8" w:space="0"/>
        </w:tcBorders>
        <w:shd w:val="clear" w:color="auto" w:fill="C0504D"/>
      </w:tcPr>
    </w:tblStylePr>
    <w:tblStylePr w:type="firstCol">
      <w:tcPr>
        <w:tcBorders>
          <w:left w:val="single" w:color="CCE8CF" w:sz="8" w:space="0"/>
          <w:right w:val="single" w:color="CCE8CF" w:sz="24" w:space="0"/>
          <w:insideH w:val="nil"/>
          <w:insideV w:val="nil"/>
        </w:tcBorders>
        <w:shd w:val="clear" w:color="auto" w:fill="C0504D"/>
      </w:tcPr>
    </w:tblStylePr>
    <w:tblStylePr w:type="lastCol">
      <w:tcPr>
        <w:tcBorders>
          <w:top w:val="nil"/>
          <w:left w:val="single" w:color="CCE8CF" w:sz="24" w:space="0"/>
          <w:bottom w:val="nil"/>
          <w:right w:val="nil"/>
          <w:insideH w:val="nil"/>
          <w:insideV w:val="nil"/>
        </w:tcBorders>
        <w:shd w:val="clear" w:color="auto" w:fill="C0504D"/>
      </w:tcPr>
    </w:tblStylePr>
    <w:tblStylePr w:type="band1Vert">
      <w:tcPr>
        <w:tcBorders>
          <w:top w:val="single" w:color="CCE8CF" w:sz="8" w:space="0"/>
          <w:left w:val="single" w:color="CCE8CF" w:sz="8" w:space="0"/>
          <w:bottom w:val="single" w:color="CCE8CF" w:sz="8" w:space="0"/>
          <w:right w:val="single" w:color="CCE8CF" w:sz="8" w:space="0"/>
          <w:insideH w:val="nil"/>
          <w:insideV w:val="nil"/>
        </w:tcBorders>
        <w:shd w:val="clear" w:color="auto" w:fill="DFA7A6"/>
      </w:tcPr>
    </w:tblStylePr>
    <w:tblStylePr w:type="band1Horz">
      <w:tcPr>
        <w:tcBorders>
          <w:top w:val="single" w:color="CCE8CF" w:sz="8" w:space="0"/>
          <w:left w:val="single" w:color="CCE8CF" w:sz="8" w:space="0"/>
          <w:bottom w:val="single" w:color="CCE8CF" w:sz="8" w:space="0"/>
          <w:right w:val="single" w:color="CCE8CF" w:sz="8" w:space="0"/>
          <w:insideH w:val="single" w:sz="8" w:space="0"/>
          <w:insideV w:val="single" w:sz="8" w:space="0"/>
        </w:tcBorders>
        <w:shd w:val="clear" w:color="auto" w:fill="DFA7A6"/>
      </w:tcPr>
    </w:tblStylePr>
  </w:style>
  <w:style w:type="table" w:customStyle="1" w:styleId="166">
    <w:name w:val="中等深浅网格 3 - 强调文字颜色 31"/>
    <w:basedOn w:val="75"/>
    <w:qFormat/>
    <w:uiPriority w:val="0"/>
    <w:tblPr>
      <w:tblBorders>
        <w:top w:val="single" w:color="CCE8CF" w:sz="8" w:space="0"/>
        <w:left w:val="single" w:color="CCE8CF" w:sz="8" w:space="0"/>
        <w:bottom w:val="single" w:color="CCE8CF" w:sz="8" w:space="0"/>
        <w:right w:val="single" w:color="CCE8CF" w:sz="8" w:space="0"/>
        <w:insideH w:val="single" w:color="CCE8CF" w:sz="6" w:space="0"/>
        <w:insideV w:val="single" w:color="CCE8CF" w:sz="6" w:space="0"/>
      </w:tblBorders>
      <w:tblLayout w:type="fixed"/>
      <w:tblCellMar>
        <w:top w:w="0" w:type="dxa"/>
        <w:left w:w="108" w:type="dxa"/>
        <w:bottom w:w="0" w:type="dxa"/>
        <w:right w:w="108" w:type="dxa"/>
      </w:tblCellMar>
    </w:tblPr>
    <w:tcPr>
      <w:shd w:val="clear" w:color="auto" w:fill="E6EED5"/>
    </w:tcPr>
    <w:tblStylePr w:type="firstRow">
      <w:tcPr>
        <w:tcBorders>
          <w:top w:val="single" w:color="CCE8CF" w:sz="8" w:space="0"/>
          <w:left w:val="single" w:color="CCE8CF" w:sz="8" w:space="0"/>
          <w:bottom w:val="single" w:color="CCE8CF" w:sz="24" w:space="0"/>
          <w:right w:val="single" w:color="CCE8CF" w:sz="8" w:space="0"/>
          <w:insideH w:val="nil"/>
          <w:insideV w:val="single" w:sz="8" w:space="0"/>
        </w:tcBorders>
        <w:shd w:val="clear" w:color="auto" w:fill="9BBB59"/>
      </w:tcPr>
    </w:tblStylePr>
    <w:tblStylePr w:type="lastRow">
      <w:tcPr>
        <w:tcBorders>
          <w:top w:val="single" w:color="CCE8CF" w:sz="24" w:space="0"/>
          <w:left w:val="single" w:color="CCE8CF" w:sz="8" w:space="0"/>
          <w:bottom w:val="single" w:color="CCE8CF" w:sz="8" w:space="0"/>
          <w:right w:val="single" w:color="CCE8CF" w:sz="8" w:space="0"/>
          <w:insideH w:val="nil"/>
          <w:insideV w:val="single" w:sz="8" w:space="0"/>
        </w:tcBorders>
        <w:shd w:val="clear" w:color="auto" w:fill="9BBB59"/>
      </w:tcPr>
    </w:tblStylePr>
    <w:tblStylePr w:type="firstCol">
      <w:tcPr>
        <w:tcBorders>
          <w:left w:val="single" w:color="CCE8CF" w:sz="8" w:space="0"/>
          <w:right w:val="single" w:color="CCE8CF" w:sz="24" w:space="0"/>
          <w:insideH w:val="nil"/>
          <w:insideV w:val="nil"/>
        </w:tcBorders>
        <w:shd w:val="clear" w:color="auto" w:fill="9BBB59"/>
      </w:tcPr>
    </w:tblStylePr>
    <w:tblStylePr w:type="lastCol">
      <w:tcPr>
        <w:tcBorders>
          <w:top w:val="nil"/>
          <w:left w:val="single" w:color="CCE8CF" w:sz="24" w:space="0"/>
          <w:bottom w:val="nil"/>
          <w:right w:val="nil"/>
          <w:insideH w:val="nil"/>
          <w:insideV w:val="nil"/>
        </w:tcBorders>
        <w:shd w:val="clear" w:color="auto" w:fill="9BBB59"/>
      </w:tcPr>
    </w:tblStylePr>
    <w:tblStylePr w:type="band1Vert">
      <w:tcPr>
        <w:tcBorders>
          <w:top w:val="single" w:color="CCE8CF" w:sz="8" w:space="0"/>
          <w:left w:val="single" w:color="CCE8CF" w:sz="8" w:space="0"/>
          <w:bottom w:val="single" w:color="CCE8CF" w:sz="8" w:space="0"/>
          <w:right w:val="single" w:color="CCE8CF" w:sz="8" w:space="0"/>
          <w:insideH w:val="nil"/>
          <w:insideV w:val="nil"/>
        </w:tcBorders>
        <w:shd w:val="clear" w:color="auto" w:fill="CDDDAC"/>
      </w:tcPr>
    </w:tblStylePr>
    <w:tblStylePr w:type="band1Horz">
      <w:tcPr>
        <w:tcBorders>
          <w:top w:val="single" w:color="CCE8CF" w:sz="8" w:space="0"/>
          <w:left w:val="single" w:color="CCE8CF" w:sz="8" w:space="0"/>
          <w:bottom w:val="single" w:color="CCE8CF" w:sz="8" w:space="0"/>
          <w:right w:val="single" w:color="CCE8CF" w:sz="8" w:space="0"/>
          <w:insideH w:val="single" w:sz="8" w:space="0"/>
          <w:insideV w:val="single" w:sz="8" w:space="0"/>
        </w:tcBorders>
        <w:shd w:val="clear" w:color="auto" w:fill="CDDDAC"/>
      </w:tcPr>
    </w:tblStylePr>
  </w:style>
  <w:style w:type="table" w:customStyle="1" w:styleId="167">
    <w:name w:val="中等深浅网格 3 - 强调文字颜色 41"/>
    <w:basedOn w:val="75"/>
    <w:qFormat/>
    <w:uiPriority w:val="0"/>
    <w:tblPr>
      <w:tblBorders>
        <w:top w:val="single" w:color="CCE8CF" w:sz="8" w:space="0"/>
        <w:left w:val="single" w:color="CCE8CF" w:sz="8" w:space="0"/>
        <w:bottom w:val="single" w:color="CCE8CF" w:sz="8" w:space="0"/>
        <w:right w:val="single" w:color="CCE8CF" w:sz="8" w:space="0"/>
        <w:insideH w:val="single" w:color="CCE8CF" w:sz="6" w:space="0"/>
        <w:insideV w:val="single" w:color="CCE8CF" w:sz="6" w:space="0"/>
      </w:tblBorders>
      <w:tblLayout w:type="fixed"/>
      <w:tblCellMar>
        <w:top w:w="0" w:type="dxa"/>
        <w:left w:w="108" w:type="dxa"/>
        <w:bottom w:w="0" w:type="dxa"/>
        <w:right w:w="108" w:type="dxa"/>
      </w:tblCellMar>
    </w:tblPr>
    <w:tcPr>
      <w:shd w:val="clear" w:color="auto" w:fill="DFD8E8"/>
    </w:tcPr>
    <w:tblStylePr w:type="firstRow">
      <w:tcPr>
        <w:tcBorders>
          <w:top w:val="single" w:color="CCE8CF" w:sz="8" w:space="0"/>
          <w:left w:val="single" w:color="CCE8CF" w:sz="8" w:space="0"/>
          <w:bottom w:val="single" w:color="CCE8CF" w:sz="24" w:space="0"/>
          <w:right w:val="single" w:color="CCE8CF" w:sz="8" w:space="0"/>
          <w:insideH w:val="nil"/>
          <w:insideV w:val="single" w:sz="8" w:space="0"/>
        </w:tcBorders>
        <w:shd w:val="clear" w:color="auto" w:fill="8064A2"/>
      </w:tcPr>
    </w:tblStylePr>
    <w:tblStylePr w:type="lastRow">
      <w:tcPr>
        <w:tcBorders>
          <w:top w:val="single" w:color="CCE8CF" w:sz="24" w:space="0"/>
          <w:left w:val="single" w:color="CCE8CF" w:sz="8" w:space="0"/>
          <w:bottom w:val="single" w:color="CCE8CF" w:sz="8" w:space="0"/>
          <w:right w:val="single" w:color="CCE8CF" w:sz="8" w:space="0"/>
          <w:insideH w:val="nil"/>
          <w:insideV w:val="single" w:sz="8" w:space="0"/>
        </w:tcBorders>
        <w:shd w:val="clear" w:color="auto" w:fill="8064A2"/>
      </w:tcPr>
    </w:tblStylePr>
    <w:tblStylePr w:type="firstCol">
      <w:tcPr>
        <w:tcBorders>
          <w:left w:val="single" w:color="CCE8CF" w:sz="8" w:space="0"/>
          <w:right w:val="single" w:color="CCE8CF" w:sz="24" w:space="0"/>
          <w:insideH w:val="nil"/>
          <w:insideV w:val="nil"/>
        </w:tcBorders>
        <w:shd w:val="clear" w:color="auto" w:fill="8064A2"/>
      </w:tcPr>
    </w:tblStylePr>
    <w:tblStylePr w:type="lastCol">
      <w:tcPr>
        <w:tcBorders>
          <w:top w:val="nil"/>
          <w:left w:val="single" w:color="CCE8CF" w:sz="24" w:space="0"/>
          <w:bottom w:val="nil"/>
          <w:right w:val="nil"/>
          <w:insideH w:val="nil"/>
          <w:insideV w:val="nil"/>
        </w:tcBorders>
        <w:shd w:val="clear" w:color="auto" w:fill="8064A2"/>
      </w:tcPr>
    </w:tblStylePr>
    <w:tblStylePr w:type="band1Vert">
      <w:tcPr>
        <w:tcBorders>
          <w:top w:val="single" w:color="CCE8CF" w:sz="8" w:space="0"/>
          <w:left w:val="single" w:color="CCE8CF" w:sz="8" w:space="0"/>
          <w:bottom w:val="single" w:color="CCE8CF" w:sz="8" w:space="0"/>
          <w:right w:val="single" w:color="CCE8CF" w:sz="8" w:space="0"/>
          <w:insideH w:val="nil"/>
          <w:insideV w:val="nil"/>
        </w:tcBorders>
        <w:shd w:val="clear" w:color="auto" w:fill="BFB1D0"/>
      </w:tcPr>
    </w:tblStylePr>
    <w:tblStylePr w:type="band1Horz">
      <w:tcPr>
        <w:tcBorders>
          <w:top w:val="single" w:color="CCE8CF" w:sz="8" w:space="0"/>
          <w:left w:val="single" w:color="CCE8CF" w:sz="8" w:space="0"/>
          <w:bottom w:val="single" w:color="CCE8CF" w:sz="8" w:space="0"/>
          <w:right w:val="single" w:color="CCE8CF" w:sz="8" w:space="0"/>
          <w:insideH w:val="single" w:sz="8" w:space="0"/>
          <w:insideV w:val="single" w:sz="8" w:space="0"/>
        </w:tcBorders>
        <w:shd w:val="clear" w:color="auto" w:fill="BFB1D0"/>
      </w:tcPr>
    </w:tblStylePr>
  </w:style>
  <w:style w:type="table" w:customStyle="1" w:styleId="168">
    <w:name w:val="中等深浅网格 3 - 强调文字颜色 51"/>
    <w:basedOn w:val="75"/>
    <w:qFormat/>
    <w:uiPriority w:val="0"/>
    <w:tblPr>
      <w:tblBorders>
        <w:top w:val="single" w:color="CCE8CF" w:sz="8" w:space="0"/>
        <w:left w:val="single" w:color="CCE8CF" w:sz="8" w:space="0"/>
        <w:bottom w:val="single" w:color="CCE8CF" w:sz="8" w:space="0"/>
        <w:right w:val="single" w:color="CCE8CF" w:sz="8" w:space="0"/>
        <w:insideH w:val="single" w:color="CCE8CF" w:sz="6" w:space="0"/>
        <w:insideV w:val="single" w:color="CCE8CF" w:sz="6" w:space="0"/>
      </w:tblBorders>
      <w:tblLayout w:type="fixed"/>
      <w:tblCellMar>
        <w:top w:w="0" w:type="dxa"/>
        <w:left w:w="108" w:type="dxa"/>
        <w:bottom w:w="0" w:type="dxa"/>
        <w:right w:w="108" w:type="dxa"/>
      </w:tblCellMar>
    </w:tblPr>
    <w:tcPr>
      <w:shd w:val="clear" w:color="auto" w:fill="D2EAF1"/>
    </w:tcPr>
    <w:tblStylePr w:type="firstRow">
      <w:tcPr>
        <w:tcBorders>
          <w:top w:val="single" w:color="CCE8CF" w:sz="8" w:space="0"/>
          <w:left w:val="single" w:color="CCE8CF" w:sz="8" w:space="0"/>
          <w:bottom w:val="single" w:color="CCE8CF" w:sz="24" w:space="0"/>
          <w:right w:val="single" w:color="CCE8CF" w:sz="8" w:space="0"/>
          <w:insideH w:val="nil"/>
          <w:insideV w:val="single" w:sz="8" w:space="0"/>
        </w:tcBorders>
        <w:shd w:val="clear" w:color="auto" w:fill="4BACC6"/>
      </w:tcPr>
    </w:tblStylePr>
    <w:tblStylePr w:type="lastRow">
      <w:tcPr>
        <w:tcBorders>
          <w:top w:val="single" w:color="CCE8CF" w:sz="24" w:space="0"/>
          <w:left w:val="single" w:color="CCE8CF" w:sz="8" w:space="0"/>
          <w:bottom w:val="single" w:color="CCE8CF" w:sz="8" w:space="0"/>
          <w:right w:val="single" w:color="CCE8CF" w:sz="8" w:space="0"/>
          <w:insideH w:val="nil"/>
          <w:insideV w:val="single" w:sz="8" w:space="0"/>
        </w:tcBorders>
        <w:shd w:val="clear" w:color="auto" w:fill="4BACC6"/>
      </w:tcPr>
    </w:tblStylePr>
    <w:tblStylePr w:type="firstCol">
      <w:tcPr>
        <w:tcBorders>
          <w:left w:val="single" w:color="CCE8CF" w:sz="8" w:space="0"/>
          <w:right w:val="single" w:color="CCE8CF" w:sz="24" w:space="0"/>
          <w:insideH w:val="nil"/>
          <w:insideV w:val="nil"/>
        </w:tcBorders>
        <w:shd w:val="clear" w:color="auto" w:fill="4BACC6"/>
      </w:tcPr>
    </w:tblStylePr>
    <w:tblStylePr w:type="lastCol">
      <w:tcPr>
        <w:tcBorders>
          <w:top w:val="nil"/>
          <w:left w:val="single" w:color="CCE8CF" w:sz="24" w:space="0"/>
          <w:bottom w:val="nil"/>
          <w:right w:val="nil"/>
          <w:insideH w:val="nil"/>
          <w:insideV w:val="nil"/>
        </w:tcBorders>
        <w:shd w:val="clear" w:color="auto" w:fill="4BACC6"/>
      </w:tcPr>
    </w:tblStylePr>
    <w:tblStylePr w:type="band1Vert">
      <w:tcPr>
        <w:tcBorders>
          <w:top w:val="single" w:color="CCE8CF" w:sz="8" w:space="0"/>
          <w:left w:val="single" w:color="CCE8CF" w:sz="8" w:space="0"/>
          <w:bottom w:val="single" w:color="CCE8CF" w:sz="8" w:space="0"/>
          <w:right w:val="single" w:color="CCE8CF" w:sz="8" w:space="0"/>
          <w:insideH w:val="nil"/>
          <w:insideV w:val="nil"/>
        </w:tcBorders>
        <w:shd w:val="clear" w:color="auto" w:fill="A5D5E2"/>
      </w:tcPr>
    </w:tblStylePr>
    <w:tblStylePr w:type="band1Horz">
      <w:tcPr>
        <w:tcBorders>
          <w:top w:val="single" w:color="CCE8CF" w:sz="8" w:space="0"/>
          <w:left w:val="single" w:color="CCE8CF" w:sz="8" w:space="0"/>
          <w:bottom w:val="single" w:color="CCE8CF" w:sz="8" w:space="0"/>
          <w:right w:val="single" w:color="CCE8CF" w:sz="8" w:space="0"/>
          <w:insideH w:val="single" w:sz="8" w:space="0"/>
          <w:insideV w:val="single" w:sz="8" w:space="0"/>
        </w:tcBorders>
        <w:shd w:val="clear" w:color="auto" w:fill="A5D5E2"/>
      </w:tcPr>
    </w:tblStylePr>
  </w:style>
  <w:style w:type="table" w:customStyle="1" w:styleId="169">
    <w:name w:val="中等深浅网格 3 - 强调文字颜色 61"/>
    <w:basedOn w:val="75"/>
    <w:qFormat/>
    <w:uiPriority w:val="0"/>
    <w:tblPr>
      <w:tblBorders>
        <w:top w:val="single" w:color="CCE8CF" w:sz="8" w:space="0"/>
        <w:left w:val="single" w:color="CCE8CF" w:sz="8" w:space="0"/>
        <w:bottom w:val="single" w:color="CCE8CF" w:sz="8" w:space="0"/>
        <w:right w:val="single" w:color="CCE8CF" w:sz="8" w:space="0"/>
        <w:insideH w:val="single" w:color="CCE8CF" w:sz="6" w:space="0"/>
        <w:insideV w:val="single" w:color="CCE8CF" w:sz="6" w:space="0"/>
      </w:tblBorders>
      <w:tblLayout w:type="fixed"/>
      <w:tblCellMar>
        <w:top w:w="0" w:type="dxa"/>
        <w:left w:w="108" w:type="dxa"/>
        <w:bottom w:w="0" w:type="dxa"/>
        <w:right w:w="108" w:type="dxa"/>
      </w:tblCellMar>
    </w:tblPr>
    <w:tcPr>
      <w:shd w:val="clear" w:color="auto" w:fill="FDE4D0"/>
    </w:tcPr>
    <w:tblStylePr w:type="firstRow">
      <w:tcPr>
        <w:tcBorders>
          <w:top w:val="single" w:color="CCE8CF" w:sz="8" w:space="0"/>
          <w:left w:val="single" w:color="CCE8CF" w:sz="8" w:space="0"/>
          <w:bottom w:val="single" w:color="CCE8CF" w:sz="24" w:space="0"/>
          <w:right w:val="single" w:color="CCE8CF" w:sz="8" w:space="0"/>
          <w:insideH w:val="nil"/>
          <w:insideV w:val="single" w:sz="8" w:space="0"/>
        </w:tcBorders>
        <w:shd w:val="clear" w:color="auto" w:fill="F79646"/>
      </w:tcPr>
    </w:tblStylePr>
    <w:tblStylePr w:type="lastRow">
      <w:tcPr>
        <w:tcBorders>
          <w:top w:val="single" w:color="CCE8CF" w:sz="24" w:space="0"/>
          <w:left w:val="single" w:color="CCE8CF" w:sz="8" w:space="0"/>
          <w:bottom w:val="single" w:color="CCE8CF" w:sz="8" w:space="0"/>
          <w:right w:val="single" w:color="CCE8CF" w:sz="8" w:space="0"/>
          <w:insideH w:val="nil"/>
          <w:insideV w:val="single" w:sz="8" w:space="0"/>
        </w:tcBorders>
        <w:shd w:val="clear" w:color="auto" w:fill="F79646"/>
      </w:tcPr>
    </w:tblStylePr>
    <w:tblStylePr w:type="firstCol">
      <w:tcPr>
        <w:tcBorders>
          <w:left w:val="single" w:color="CCE8CF" w:sz="8" w:space="0"/>
          <w:right w:val="single" w:color="CCE8CF" w:sz="24" w:space="0"/>
          <w:insideH w:val="nil"/>
          <w:insideV w:val="nil"/>
        </w:tcBorders>
        <w:shd w:val="clear" w:color="auto" w:fill="F79646"/>
      </w:tcPr>
    </w:tblStylePr>
    <w:tblStylePr w:type="lastCol">
      <w:tcPr>
        <w:tcBorders>
          <w:top w:val="nil"/>
          <w:left w:val="single" w:color="CCE8CF" w:sz="24" w:space="0"/>
          <w:bottom w:val="nil"/>
          <w:right w:val="nil"/>
          <w:insideH w:val="nil"/>
          <w:insideV w:val="nil"/>
        </w:tcBorders>
        <w:shd w:val="clear" w:color="auto" w:fill="F79646"/>
      </w:tcPr>
    </w:tblStylePr>
    <w:tblStylePr w:type="band1Vert">
      <w:tcPr>
        <w:tcBorders>
          <w:top w:val="single" w:color="CCE8CF" w:sz="8" w:space="0"/>
          <w:left w:val="single" w:color="CCE8CF" w:sz="8" w:space="0"/>
          <w:bottom w:val="single" w:color="CCE8CF" w:sz="8" w:space="0"/>
          <w:right w:val="single" w:color="CCE8CF" w:sz="8" w:space="0"/>
          <w:insideH w:val="nil"/>
          <w:insideV w:val="nil"/>
        </w:tcBorders>
        <w:shd w:val="clear" w:color="auto" w:fill="FBCAA2"/>
      </w:tcPr>
    </w:tblStylePr>
    <w:tblStylePr w:type="band1Horz">
      <w:tcPr>
        <w:tcBorders>
          <w:top w:val="single" w:color="CCE8CF" w:sz="8" w:space="0"/>
          <w:left w:val="single" w:color="CCE8CF" w:sz="8" w:space="0"/>
          <w:bottom w:val="single" w:color="CCE8CF" w:sz="8" w:space="0"/>
          <w:right w:val="single" w:color="CCE8CF" w:sz="8" w:space="0"/>
          <w:insideH w:val="single" w:sz="8" w:space="0"/>
          <w:insideV w:val="single" w:sz="8" w:space="0"/>
        </w:tcBorders>
        <w:shd w:val="clear" w:color="auto" w:fill="FBCAA2"/>
      </w:tcPr>
    </w:tblStylePr>
  </w:style>
  <w:style w:type="paragraph" w:customStyle="1" w:styleId="170">
    <w:name w:val="列出段落3"/>
    <w:basedOn w:val="1"/>
    <w:qFormat/>
    <w:uiPriority w:val="99"/>
    <w:pPr>
      <w:adjustRightInd/>
      <w:spacing w:line="240" w:lineRule="auto"/>
      <w:ind w:firstLine="420"/>
      <w:jc w:val="both"/>
      <w:textAlignment w:val="auto"/>
    </w:pPr>
    <w:rPr>
      <w:kern w:val="2"/>
      <w:sz w:val="21"/>
      <w:szCs w:val="24"/>
    </w:rPr>
  </w:style>
  <w:style w:type="paragraph" w:customStyle="1" w:styleId="171">
    <w:name w:val="_正文段落"/>
    <w:basedOn w:val="1"/>
    <w:link w:val="172"/>
    <w:qFormat/>
    <w:uiPriority w:val="0"/>
    <w:pPr>
      <w:adjustRightInd/>
      <w:spacing w:beforeLines="15" w:afterLines="30"/>
      <w:ind w:firstLine="200"/>
      <w:jc w:val="both"/>
      <w:textAlignment w:val="auto"/>
    </w:pPr>
    <w:rPr>
      <w:kern w:val="2"/>
      <w:szCs w:val="24"/>
    </w:rPr>
  </w:style>
  <w:style w:type="character" w:customStyle="1" w:styleId="172">
    <w:name w:val="_正文段落 Char"/>
    <w:link w:val="171"/>
    <w:qFormat/>
    <w:uiPriority w:val="0"/>
    <w:rPr>
      <w:kern w:val="2"/>
      <w:sz w:val="24"/>
      <w:szCs w:val="24"/>
    </w:rPr>
  </w:style>
  <w:style w:type="character" w:customStyle="1" w:styleId="173">
    <w:name w:val="页眉 Char"/>
    <w:link w:val="49"/>
    <w:qFormat/>
    <w:uiPriority w:val="99"/>
    <w:rPr>
      <w:sz w:val="18"/>
    </w:rPr>
  </w:style>
  <w:style w:type="character" w:customStyle="1" w:styleId="174">
    <w:name w:val="页脚 Char"/>
    <w:link w:val="48"/>
    <w:qFormat/>
    <w:uiPriority w:val="99"/>
    <w:rPr>
      <w:sz w:val="18"/>
    </w:rPr>
  </w:style>
  <w:style w:type="paragraph" w:customStyle="1" w:styleId="175">
    <w:name w:val="sail二级样式"/>
    <w:basedOn w:val="1"/>
    <w:link w:val="176"/>
    <w:qFormat/>
    <w:uiPriority w:val="0"/>
    <w:pPr>
      <w:numPr>
        <w:ilvl w:val="1"/>
        <w:numId w:val="6"/>
      </w:numPr>
      <w:autoSpaceDE w:val="0"/>
      <w:autoSpaceDN w:val="0"/>
      <w:adjustRightInd/>
      <w:textAlignment w:val="auto"/>
    </w:pPr>
    <w:rPr>
      <w:rFonts w:ascii="宋体" w:hAnsi="Arial Unicode MS"/>
      <w:szCs w:val="24"/>
    </w:rPr>
  </w:style>
  <w:style w:type="character" w:customStyle="1" w:styleId="176">
    <w:name w:val="sail二级样式 Char"/>
    <w:link w:val="175"/>
    <w:qFormat/>
    <w:uiPriority w:val="0"/>
    <w:rPr>
      <w:rFonts w:ascii="宋体" w:hAnsi="Arial Unicode MS"/>
      <w:sz w:val="24"/>
      <w:szCs w:val="24"/>
    </w:rPr>
  </w:style>
  <w:style w:type="paragraph" w:customStyle="1" w:styleId="177">
    <w:name w:val="标题4-合同"/>
    <w:basedOn w:val="1"/>
    <w:link w:val="178"/>
    <w:qFormat/>
    <w:uiPriority w:val="0"/>
    <w:pPr>
      <w:keepNext/>
      <w:keepLines/>
      <w:numPr>
        <w:ilvl w:val="0"/>
        <w:numId w:val="6"/>
      </w:numPr>
      <w:jc w:val="both"/>
      <w:outlineLvl w:val="3"/>
    </w:pPr>
    <w:rPr>
      <w:b/>
      <w:color w:val="000000"/>
      <w:kern w:val="44"/>
      <w:szCs w:val="24"/>
    </w:rPr>
  </w:style>
  <w:style w:type="character" w:customStyle="1" w:styleId="178">
    <w:name w:val="标题4-合同 Char"/>
    <w:link w:val="177"/>
    <w:qFormat/>
    <w:uiPriority w:val="0"/>
    <w:rPr>
      <w:rFonts w:ascii="Times New Roman" w:hAnsi="Times New Roman"/>
      <w:b/>
      <w:color w:val="000000"/>
      <w:kern w:val="44"/>
      <w:sz w:val="24"/>
      <w:szCs w:val="24"/>
    </w:rPr>
  </w:style>
  <w:style w:type="paragraph" w:customStyle="1" w:styleId="179">
    <w:name w:val="正文表格"/>
    <w:basedOn w:val="1"/>
    <w:link w:val="180"/>
    <w:qFormat/>
    <w:uiPriority w:val="0"/>
    <w:pPr>
      <w:snapToGrid w:val="0"/>
      <w:spacing w:line="240" w:lineRule="auto"/>
      <w:ind w:firstLine="0" w:firstLineChars="0"/>
      <w:textAlignment w:val="auto"/>
    </w:pPr>
    <w:rPr>
      <w:rFonts w:ascii="宋体" w:hAnsi="宋体"/>
      <w:color w:val="000000"/>
      <w:kern w:val="2"/>
      <w:sz w:val="21"/>
      <w:szCs w:val="21"/>
    </w:rPr>
  </w:style>
  <w:style w:type="character" w:customStyle="1" w:styleId="180">
    <w:name w:val="正文表格 Char"/>
    <w:link w:val="179"/>
    <w:qFormat/>
    <w:uiPriority w:val="0"/>
    <w:rPr>
      <w:rFonts w:ascii="宋体" w:hAnsi="宋体" w:eastAsia="宋体" w:cs="Times New Roman"/>
      <w:color w:val="000000"/>
      <w:kern w:val="2"/>
      <w:sz w:val="21"/>
      <w:szCs w:val="21"/>
    </w:rPr>
  </w:style>
  <w:style w:type="character" w:customStyle="1" w:styleId="181">
    <w:name w:val="leake Char"/>
    <w:link w:val="182"/>
    <w:qFormat/>
    <w:uiPriority w:val="0"/>
    <w:rPr>
      <w:rFonts w:ascii="宋体" w:hAnsi="宋体" w:eastAsia="仿宋"/>
      <w:sz w:val="24"/>
      <w:szCs w:val="24"/>
    </w:rPr>
  </w:style>
  <w:style w:type="paragraph" w:customStyle="1" w:styleId="182">
    <w:name w:val="leake"/>
    <w:basedOn w:val="1"/>
    <w:link w:val="181"/>
    <w:qFormat/>
    <w:uiPriority w:val="0"/>
    <w:pPr>
      <w:adjustRightInd/>
      <w:ind w:firstLine="420"/>
      <w:jc w:val="both"/>
      <w:textAlignment w:val="auto"/>
    </w:pPr>
    <w:rPr>
      <w:rFonts w:ascii="宋体" w:hAnsi="宋体" w:eastAsia="仿宋"/>
      <w:szCs w:val="24"/>
    </w:rPr>
  </w:style>
  <w:style w:type="paragraph" w:customStyle="1" w:styleId="183">
    <w:name w:val="正文文字缩进 2"/>
    <w:basedOn w:val="1"/>
    <w:qFormat/>
    <w:uiPriority w:val="0"/>
    <w:pPr>
      <w:widowControl/>
      <w:adjustRightInd/>
      <w:spacing w:line="351" w:lineRule="atLeast"/>
      <w:ind w:firstLine="481"/>
      <w:jc w:val="both"/>
    </w:pPr>
    <w:rPr>
      <w:rFonts w:ascii="仿宋_GB2312" w:eastAsia="仿宋_GB2312"/>
      <w:color w:val="000000"/>
      <w:u w:color="000000"/>
    </w:rPr>
  </w:style>
  <w:style w:type="paragraph" w:customStyle="1" w:styleId="184">
    <w:name w:val="封面标题"/>
    <w:basedOn w:val="1"/>
    <w:link w:val="186"/>
    <w:qFormat/>
    <w:uiPriority w:val="0"/>
    <w:pPr>
      <w:spacing w:beforeLines="500"/>
      <w:ind w:firstLine="0" w:firstLineChars="0"/>
      <w:jc w:val="center"/>
    </w:pPr>
    <w:rPr>
      <w:b/>
      <w:sz w:val="90"/>
      <w:szCs w:val="90"/>
    </w:rPr>
  </w:style>
  <w:style w:type="paragraph" w:customStyle="1" w:styleId="185">
    <w:name w:val="封面小标题"/>
    <w:basedOn w:val="1"/>
    <w:link w:val="188"/>
    <w:qFormat/>
    <w:uiPriority w:val="0"/>
    <w:pPr>
      <w:ind w:firstLine="640"/>
    </w:pPr>
    <w:rPr>
      <w:rFonts w:ascii="宋体" w:hAnsi="宋体"/>
      <w:sz w:val="32"/>
      <w:szCs w:val="32"/>
    </w:rPr>
  </w:style>
  <w:style w:type="character" w:customStyle="1" w:styleId="186">
    <w:name w:val="封面标题 Char"/>
    <w:link w:val="184"/>
    <w:qFormat/>
    <w:uiPriority w:val="0"/>
    <w:rPr>
      <w:rFonts w:ascii="Times New Roman" w:hAnsi="Times New Roman" w:eastAsia="宋体" w:cs="Times New Roman"/>
      <w:b/>
      <w:sz w:val="90"/>
      <w:szCs w:val="90"/>
    </w:rPr>
  </w:style>
  <w:style w:type="paragraph" w:customStyle="1" w:styleId="187">
    <w:name w:val="正文居中"/>
    <w:basedOn w:val="185"/>
    <w:link w:val="190"/>
    <w:qFormat/>
    <w:uiPriority w:val="0"/>
    <w:pPr>
      <w:ind w:firstLine="0" w:firstLineChars="0"/>
      <w:jc w:val="center"/>
    </w:pPr>
  </w:style>
  <w:style w:type="character" w:customStyle="1" w:styleId="188">
    <w:name w:val="封面小标题 Char"/>
    <w:link w:val="185"/>
    <w:qFormat/>
    <w:uiPriority w:val="0"/>
    <w:rPr>
      <w:rFonts w:ascii="宋体" w:hAnsi="宋体" w:eastAsia="宋体" w:cs="Times New Roman"/>
      <w:sz w:val="32"/>
      <w:szCs w:val="32"/>
    </w:rPr>
  </w:style>
  <w:style w:type="paragraph" w:customStyle="1" w:styleId="189">
    <w:name w:val="正文小标题"/>
    <w:basedOn w:val="185"/>
    <w:link w:val="192"/>
    <w:qFormat/>
    <w:uiPriority w:val="0"/>
    <w:pPr>
      <w:ind w:firstLine="562"/>
      <w:jc w:val="center"/>
    </w:pPr>
    <w:rPr>
      <w:b/>
      <w:sz w:val="28"/>
      <w:szCs w:val="28"/>
    </w:rPr>
  </w:style>
  <w:style w:type="character" w:customStyle="1" w:styleId="190">
    <w:name w:val="正文居中 Char"/>
    <w:basedOn w:val="188"/>
    <w:link w:val="187"/>
    <w:qFormat/>
    <w:uiPriority w:val="0"/>
    <w:rPr>
      <w:rFonts w:ascii="宋体" w:hAnsi="宋体" w:eastAsia="宋体" w:cs="Times New Roman"/>
      <w:sz w:val="32"/>
      <w:szCs w:val="32"/>
    </w:rPr>
  </w:style>
  <w:style w:type="paragraph" w:customStyle="1" w:styleId="191">
    <w:name w:val="正文重点"/>
    <w:basedOn w:val="1"/>
    <w:link w:val="194"/>
    <w:qFormat/>
    <w:uiPriority w:val="0"/>
    <w:pPr>
      <w:snapToGrid w:val="0"/>
      <w:spacing w:beforeLines="50" w:afterLines="50"/>
      <w:ind w:firstLine="0" w:firstLineChars="0"/>
    </w:pPr>
    <w:rPr>
      <w:b/>
    </w:rPr>
  </w:style>
  <w:style w:type="character" w:customStyle="1" w:styleId="192">
    <w:name w:val="正文小标题 Char"/>
    <w:link w:val="189"/>
    <w:qFormat/>
    <w:uiPriority w:val="0"/>
    <w:rPr>
      <w:rFonts w:ascii="宋体" w:hAnsi="宋体" w:eastAsia="宋体" w:cs="Times New Roman"/>
      <w:b/>
      <w:sz w:val="28"/>
      <w:szCs w:val="28"/>
    </w:rPr>
  </w:style>
  <w:style w:type="paragraph" w:customStyle="1" w:styleId="193">
    <w:name w:val="正文编号"/>
    <w:basedOn w:val="1"/>
    <w:link w:val="196"/>
    <w:qFormat/>
    <w:uiPriority w:val="0"/>
    <w:pPr>
      <w:numPr>
        <w:ilvl w:val="0"/>
        <w:numId w:val="7"/>
      </w:numPr>
      <w:ind w:firstLine="0" w:firstLineChars="0"/>
    </w:pPr>
    <w:rPr>
      <w:b/>
    </w:rPr>
  </w:style>
  <w:style w:type="character" w:customStyle="1" w:styleId="194">
    <w:name w:val="正文重点 Char"/>
    <w:link w:val="191"/>
    <w:qFormat/>
    <w:uiPriority w:val="0"/>
    <w:rPr>
      <w:b/>
      <w:sz w:val="24"/>
    </w:rPr>
  </w:style>
  <w:style w:type="paragraph" w:customStyle="1" w:styleId="195">
    <w:name w:val="正文加粗"/>
    <w:qFormat/>
    <w:uiPriority w:val="0"/>
    <w:pPr>
      <w:ind w:firstLine="200" w:firstLineChars="200"/>
    </w:pPr>
    <w:rPr>
      <w:rFonts w:ascii="Times New Roman" w:hAnsi="Times New Roman" w:eastAsia="宋体" w:cs="Times New Roman"/>
      <w:b/>
      <w:sz w:val="30"/>
      <w:lang w:val="en-US" w:eastAsia="zh-CN" w:bidi="ar-SA"/>
    </w:rPr>
  </w:style>
  <w:style w:type="character" w:customStyle="1" w:styleId="196">
    <w:name w:val="正文编号 Char"/>
    <w:link w:val="193"/>
    <w:qFormat/>
    <w:uiPriority w:val="0"/>
    <w:rPr>
      <w:rFonts w:ascii="Times New Roman" w:hAnsi="Times New Roman"/>
      <w:b/>
      <w:sz w:val="24"/>
    </w:rPr>
  </w:style>
  <w:style w:type="paragraph" w:customStyle="1" w:styleId="197">
    <w:name w:val="主合同正文"/>
    <w:qFormat/>
    <w:uiPriority w:val="0"/>
    <w:pPr>
      <w:ind w:firstLine="200" w:firstLineChars="200"/>
      <w:jc w:val="both"/>
    </w:pPr>
    <w:rPr>
      <w:rFonts w:ascii="Times New Roman" w:hAnsi="Times New Roman" w:eastAsia="宋体" w:cs="Times New Roman"/>
      <w:sz w:val="30"/>
      <w:lang w:val="en-US" w:eastAsia="zh-CN" w:bidi="ar-SA"/>
    </w:rPr>
  </w:style>
  <w:style w:type="paragraph" w:customStyle="1" w:styleId="198">
    <w:name w:val="List Paragraph1"/>
    <w:basedOn w:val="1"/>
    <w:qFormat/>
    <w:uiPriority w:val="34"/>
    <w:pPr>
      <w:adjustRightInd/>
      <w:spacing w:line="240" w:lineRule="auto"/>
      <w:ind w:firstLine="420"/>
      <w:jc w:val="both"/>
      <w:textAlignment w:val="auto"/>
    </w:pPr>
    <w:rPr>
      <w:kern w:val="2"/>
      <w:sz w:val="21"/>
      <w:szCs w:val="21"/>
    </w:rPr>
  </w:style>
  <w:style w:type="paragraph" w:customStyle="1" w:styleId="199">
    <w:name w:val="合同编号"/>
    <w:qFormat/>
    <w:uiPriority w:val="0"/>
    <w:rPr>
      <w:rFonts w:ascii="Times New Roman" w:hAnsi="Times New Roman" w:eastAsia="华文中宋" w:cs="Times New Roman"/>
      <w:b/>
      <w:kern w:val="2"/>
      <w:sz w:val="32"/>
      <w:szCs w:val="22"/>
      <w:lang w:val="en-US" w:eastAsia="zh-CN" w:bidi="ar-SA"/>
    </w:rPr>
  </w:style>
  <w:style w:type="paragraph" w:customStyle="1" w:styleId="200">
    <w:name w:val="标题1-附件"/>
    <w:basedOn w:val="4"/>
    <w:qFormat/>
    <w:uiPriority w:val="0"/>
    <w:pPr>
      <w:numPr>
        <w:numId w:val="0"/>
      </w:numPr>
      <w:autoSpaceDE w:val="0"/>
      <w:autoSpaceDN w:val="0"/>
      <w:spacing w:before="240" w:after="120" w:line="300" w:lineRule="auto"/>
      <w:jc w:val="left"/>
      <w:textAlignment w:val="auto"/>
    </w:pPr>
    <w:rPr>
      <w:rFonts w:ascii="宋体"/>
      <w:bCs w:val="0"/>
      <w:sz w:val="24"/>
      <w:szCs w:val="24"/>
    </w:rPr>
  </w:style>
  <w:style w:type="paragraph" w:customStyle="1" w:styleId="201">
    <w:name w:val="HTML 预设格式1"/>
    <w:basedOn w:val="1"/>
    <w:qFormat/>
    <w:uiPriority w:val="0"/>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djustRightInd/>
      <w:spacing w:line="240" w:lineRule="auto"/>
      <w:ind w:firstLine="0" w:firstLineChars="0"/>
      <w:textAlignment w:val="auto"/>
    </w:pPr>
    <w:rPr>
      <w:rFonts w:ascii="宋体" w:hAnsi="宋体" w:cs="宋体"/>
      <w:kern w:val="2"/>
      <w:szCs w:val="24"/>
    </w:rPr>
  </w:style>
  <w:style w:type="character" w:customStyle="1" w:styleId="202">
    <w:name w:val="样式 首行缩进:  2 字符 Char"/>
    <w:link w:val="99"/>
    <w:qFormat/>
    <w:uiPriority w:val="0"/>
    <w:rPr>
      <w:rFonts w:eastAsia="仿宋_GB2312" w:cs="宋体"/>
      <w:kern w:val="2"/>
      <w:sz w:val="28"/>
      <w:szCs w:val="28"/>
    </w:rPr>
  </w:style>
  <w:style w:type="character" w:customStyle="1" w:styleId="203">
    <w:name w:val="标题 2 Char Char Char"/>
    <w:qFormat/>
    <w:uiPriority w:val="0"/>
    <w:rPr>
      <w:rFonts w:ascii="Arial" w:hAnsi="Arial" w:eastAsia="黑体"/>
      <w:b/>
      <w:bCs/>
      <w:kern w:val="2"/>
      <w:sz w:val="32"/>
      <w:szCs w:val="32"/>
      <w:lang w:val="en-US" w:eastAsia="zh-CN" w:bidi="ar-SA"/>
    </w:rPr>
  </w:style>
  <w:style w:type="character" w:customStyle="1" w:styleId="204">
    <w:name w:val="纯文本 Char1"/>
    <w:qFormat/>
    <w:uiPriority w:val="0"/>
    <w:rPr>
      <w:rFonts w:ascii="宋体" w:hAnsi="Courier New" w:eastAsia="宋体"/>
      <w:kern w:val="2"/>
      <w:sz w:val="21"/>
      <w:lang w:val="en-US" w:eastAsia="zh-CN" w:bidi="ar-SA"/>
    </w:rPr>
  </w:style>
  <w:style w:type="paragraph" w:customStyle="1" w:styleId="205">
    <w:name w:val="签字页"/>
    <w:qFormat/>
    <w:uiPriority w:val="0"/>
    <w:pPr>
      <w:jc w:val="both"/>
    </w:pPr>
    <w:rPr>
      <w:rFonts w:ascii="Times New Roman" w:hAnsi="Times New Roman" w:eastAsia="宋体" w:cs="Times New Roman"/>
      <w:color w:val="000000"/>
      <w:sz w:val="30"/>
      <w:lang w:val="en-US" w:eastAsia="zh-CN" w:bidi="ar-SA"/>
    </w:rPr>
  </w:style>
  <w:style w:type="character" w:customStyle="1" w:styleId="206">
    <w:name w:val="标题 1 Char"/>
    <w:basedOn w:val="81"/>
    <w:link w:val="4"/>
    <w:qFormat/>
    <w:uiPriority w:val="0"/>
    <w:rPr>
      <w:rFonts w:ascii="Times New Roman" w:hAnsi="Times New Roman"/>
      <w:b/>
      <w:bCs/>
      <w:kern w:val="44"/>
      <w:sz w:val="28"/>
      <w:szCs w:val="28"/>
    </w:rPr>
  </w:style>
  <w:style w:type="paragraph" w:styleId="207">
    <w:name w:val="List Paragraph"/>
    <w:basedOn w:val="1"/>
    <w:link w:val="775"/>
    <w:qFormat/>
    <w:uiPriority w:val="34"/>
    <w:pPr>
      <w:adjustRightInd/>
      <w:spacing w:line="240" w:lineRule="auto"/>
      <w:ind w:firstLine="420"/>
      <w:jc w:val="both"/>
      <w:textAlignment w:val="auto"/>
    </w:pPr>
    <w:rPr>
      <w:rFonts w:asciiTheme="minorHAnsi" w:hAnsiTheme="minorHAnsi" w:eastAsiaTheme="minorEastAsia" w:cstheme="minorBidi"/>
      <w:kern w:val="2"/>
      <w:szCs w:val="24"/>
    </w:rPr>
  </w:style>
  <w:style w:type="paragraph" w:customStyle="1" w:styleId="208">
    <w:name w:val="规范正文-1级项目符号"/>
    <w:basedOn w:val="1"/>
    <w:link w:val="209"/>
    <w:qFormat/>
    <w:uiPriority w:val="0"/>
    <w:pPr>
      <w:numPr>
        <w:ilvl w:val="0"/>
        <w:numId w:val="8"/>
      </w:numPr>
      <w:adjustRightInd/>
      <w:ind w:firstLine="0" w:firstLineChars="0"/>
      <w:jc w:val="both"/>
      <w:textAlignment w:val="auto"/>
    </w:pPr>
    <w:rPr>
      <w:rFonts w:ascii="宋体" w:hAnsi="宋体"/>
      <w:kern w:val="2"/>
      <w:sz w:val="21"/>
    </w:rPr>
  </w:style>
  <w:style w:type="character" w:customStyle="1" w:styleId="209">
    <w:name w:val="规范正文-1级项目符号 Char"/>
    <w:link w:val="208"/>
    <w:qFormat/>
    <w:uiPriority w:val="0"/>
    <w:rPr>
      <w:rFonts w:ascii="宋体" w:hAnsi="宋体"/>
      <w:kern w:val="2"/>
      <w:sz w:val="21"/>
    </w:rPr>
  </w:style>
  <w:style w:type="paragraph" w:customStyle="1" w:styleId="210">
    <w:name w:val="正文样"/>
    <w:qFormat/>
    <w:uiPriority w:val="0"/>
    <w:pPr>
      <w:widowControl w:val="0"/>
      <w:spacing w:line="520" w:lineRule="exact"/>
      <w:ind w:firstLine="560"/>
      <w:jc w:val="both"/>
    </w:pPr>
    <w:rPr>
      <w:rFonts w:ascii="仿宋_GB2312" w:hAnsi="仿宋_GB2312" w:eastAsia="仿宋_GB2312" w:cs="仿宋_GB2312"/>
      <w:color w:val="000000"/>
      <w:sz w:val="28"/>
      <w:szCs w:val="28"/>
      <w:u w:color="000000"/>
      <w:lang w:val="en-US" w:eastAsia="zh-CN" w:bidi="ar-SA"/>
    </w:rPr>
  </w:style>
  <w:style w:type="character" w:customStyle="1" w:styleId="211">
    <w:name w:val="正文标题 Char"/>
    <w:basedOn w:val="81"/>
    <w:link w:val="212"/>
    <w:qFormat/>
    <w:uiPriority w:val="0"/>
    <w:rPr>
      <w:rFonts w:ascii="宋体" w:hAnsi="宋体"/>
      <w:b/>
      <w:color w:val="000000"/>
      <w:kern w:val="2"/>
      <w:sz w:val="24"/>
      <w:szCs w:val="24"/>
    </w:rPr>
  </w:style>
  <w:style w:type="paragraph" w:customStyle="1" w:styleId="212">
    <w:name w:val="正文标题"/>
    <w:basedOn w:val="1"/>
    <w:link w:val="211"/>
    <w:qFormat/>
    <w:uiPriority w:val="0"/>
    <w:pPr>
      <w:adjustRightInd/>
      <w:ind w:firstLine="0" w:firstLineChars="0"/>
      <w:jc w:val="center"/>
      <w:textAlignment w:val="auto"/>
    </w:pPr>
    <w:rPr>
      <w:rFonts w:ascii="宋体" w:hAnsi="宋体"/>
      <w:b/>
      <w:color w:val="000000"/>
      <w:kern w:val="2"/>
      <w:szCs w:val="24"/>
    </w:rPr>
  </w:style>
  <w:style w:type="character" w:customStyle="1" w:styleId="213">
    <w:name w:val="正文文本 Char2"/>
    <w:qFormat/>
    <w:uiPriority w:val="0"/>
    <w:rPr>
      <w:rFonts w:ascii="Arial" w:hAnsi="Arial" w:eastAsia="仿宋_GB2312" w:cs="Arial"/>
      <w:sz w:val="28"/>
      <w:szCs w:val="21"/>
    </w:rPr>
  </w:style>
  <w:style w:type="character" w:customStyle="1" w:styleId="214">
    <w:name w:val="标题 2 Char1"/>
    <w:qFormat/>
    <w:uiPriority w:val="0"/>
    <w:rPr>
      <w:rFonts w:ascii="Arial" w:hAnsi="Arial" w:eastAsia="黑体"/>
      <w:spacing w:val="10"/>
      <w:kern w:val="20"/>
      <w:sz w:val="28"/>
      <w:szCs w:val="28"/>
    </w:rPr>
  </w:style>
  <w:style w:type="character" w:customStyle="1" w:styleId="215">
    <w:name w:val="标题 3 Char"/>
    <w:link w:val="6"/>
    <w:qFormat/>
    <w:uiPriority w:val="0"/>
    <w:rPr>
      <w:rFonts w:ascii="宋体" w:hAnsi="宋体"/>
      <w:b/>
      <w:bCs/>
      <w:sz w:val="24"/>
      <w:szCs w:val="24"/>
    </w:rPr>
  </w:style>
  <w:style w:type="character" w:customStyle="1" w:styleId="216">
    <w:name w:val="标题 4 Char1"/>
    <w:qFormat/>
    <w:uiPriority w:val="0"/>
    <w:rPr>
      <w:rFonts w:ascii="Arial" w:hAnsi="Arial" w:eastAsia="黑体"/>
      <w:spacing w:val="5"/>
      <w:kern w:val="20"/>
      <w:sz w:val="24"/>
      <w:szCs w:val="24"/>
    </w:rPr>
  </w:style>
  <w:style w:type="character" w:customStyle="1" w:styleId="217">
    <w:name w:val="标题 5 Char1"/>
    <w:link w:val="8"/>
    <w:qFormat/>
    <w:uiPriority w:val="0"/>
    <w:rPr>
      <w:b/>
      <w:bCs/>
      <w:sz w:val="28"/>
      <w:szCs w:val="28"/>
    </w:rPr>
  </w:style>
  <w:style w:type="character" w:customStyle="1" w:styleId="218">
    <w:name w:val="标题 6 Char1"/>
    <w:link w:val="9"/>
    <w:qFormat/>
    <w:uiPriority w:val="0"/>
    <w:rPr>
      <w:rFonts w:ascii="Arial" w:hAnsi="Arial" w:eastAsia="黑体"/>
      <w:b/>
      <w:bCs/>
      <w:sz w:val="24"/>
      <w:szCs w:val="24"/>
    </w:rPr>
  </w:style>
  <w:style w:type="character" w:customStyle="1" w:styleId="219">
    <w:name w:val="标题 7 Char1"/>
    <w:link w:val="10"/>
    <w:qFormat/>
    <w:uiPriority w:val="0"/>
    <w:rPr>
      <w:b/>
      <w:bCs/>
      <w:sz w:val="24"/>
      <w:szCs w:val="24"/>
    </w:rPr>
  </w:style>
  <w:style w:type="character" w:customStyle="1" w:styleId="220">
    <w:name w:val="标题 8 Char1"/>
    <w:link w:val="11"/>
    <w:qFormat/>
    <w:uiPriority w:val="0"/>
    <w:rPr>
      <w:rFonts w:ascii="Arial" w:hAnsi="Arial" w:eastAsia="黑体"/>
      <w:sz w:val="24"/>
      <w:szCs w:val="24"/>
    </w:rPr>
  </w:style>
  <w:style w:type="character" w:customStyle="1" w:styleId="221">
    <w:name w:val="标题 9 Char1"/>
    <w:link w:val="12"/>
    <w:qFormat/>
    <w:uiPriority w:val="0"/>
    <w:rPr>
      <w:rFonts w:ascii="Arial" w:hAnsi="Arial" w:eastAsia="黑体"/>
      <w:sz w:val="21"/>
      <w:szCs w:val="21"/>
    </w:rPr>
  </w:style>
  <w:style w:type="character" w:customStyle="1" w:styleId="222">
    <w:name w:val="页眉 Char2"/>
    <w:qFormat/>
    <w:uiPriority w:val="99"/>
    <w:rPr>
      <w:rFonts w:ascii="Garamond" w:hAnsi="Garamond"/>
      <w:smallCaps/>
      <w:spacing w:val="15"/>
      <w:sz w:val="21"/>
      <w:szCs w:val="21"/>
    </w:rPr>
  </w:style>
  <w:style w:type="character" w:customStyle="1" w:styleId="223">
    <w:name w:val="题注 Char1"/>
    <w:link w:val="20"/>
    <w:qFormat/>
    <w:uiPriority w:val="0"/>
    <w:rPr>
      <w:rFonts w:ascii="华文中宋" w:hAnsi="华文中宋" w:eastAsia="华文中宋"/>
      <w:kern w:val="2"/>
      <w:sz w:val="36"/>
    </w:rPr>
  </w:style>
  <w:style w:type="paragraph" w:customStyle="1" w:styleId="224">
    <w:name w:val="表格文字"/>
    <w:basedOn w:val="1"/>
    <w:qFormat/>
    <w:uiPriority w:val="99"/>
    <w:pPr>
      <w:spacing w:line="240" w:lineRule="auto"/>
      <w:ind w:firstLine="0" w:firstLineChars="0"/>
      <w:jc w:val="both"/>
      <w:textAlignment w:val="auto"/>
    </w:pPr>
    <w:rPr>
      <w:rFonts w:hAnsi="Courier New" w:eastAsia="仿宋_GB2312"/>
      <w:sz w:val="28"/>
      <w:szCs w:val="21"/>
    </w:rPr>
  </w:style>
  <w:style w:type="character" w:customStyle="1" w:styleId="225">
    <w:name w:val="文档结构图 Char2"/>
    <w:link w:val="23"/>
    <w:qFormat/>
    <w:uiPriority w:val="0"/>
    <w:rPr>
      <w:sz w:val="24"/>
      <w:shd w:val="clear" w:color="auto" w:fill="000080"/>
    </w:rPr>
  </w:style>
  <w:style w:type="character" w:customStyle="1" w:styleId="226">
    <w:name w:val="页脚 Char2"/>
    <w:qFormat/>
    <w:uiPriority w:val="99"/>
    <w:rPr>
      <w:smallCaps/>
      <w:spacing w:val="15"/>
      <w:sz w:val="21"/>
      <w:szCs w:val="21"/>
    </w:rPr>
  </w:style>
  <w:style w:type="character" w:customStyle="1" w:styleId="227">
    <w:name w:val="图片 Char"/>
    <w:link w:val="228"/>
    <w:qFormat/>
    <w:uiPriority w:val="0"/>
    <w:rPr>
      <w:kern w:val="2"/>
      <w:sz w:val="24"/>
      <w:szCs w:val="24"/>
    </w:rPr>
  </w:style>
  <w:style w:type="paragraph" w:customStyle="1" w:styleId="228">
    <w:name w:val="图片"/>
    <w:basedOn w:val="1"/>
    <w:next w:val="30"/>
    <w:link w:val="227"/>
    <w:qFormat/>
    <w:uiPriority w:val="0"/>
    <w:pPr>
      <w:spacing w:line="240" w:lineRule="auto"/>
      <w:ind w:firstLine="0" w:firstLineChars="0"/>
      <w:jc w:val="center"/>
      <w:textAlignment w:val="auto"/>
    </w:pPr>
    <w:rPr>
      <w:kern w:val="2"/>
      <w:szCs w:val="24"/>
    </w:rPr>
  </w:style>
  <w:style w:type="paragraph" w:customStyle="1" w:styleId="229">
    <w:name w:val="封页标题"/>
    <w:basedOn w:val="1"/>
    <w:next w:val="1"/>
    <w:qFormat/>
    <w:uiPriority w:val="0"/>
    <w:pPr>
      <w:keepNext/>
      <w:keepLines/>
      <w:widowControl/>
      <w:spacing w:line="240" w:lineRule="auto"/>
      <w:jc w:val="center"/>
      <w:textAlignment w:val="auto"/>
    </w:pPr>
    <w:rPr>
      <w:rFonts w:eastAsia="黑体"/>
      <w:b/>
      <w:spacing w:val="65"/>
      <w:kern w:val="20"/>
      <w:sz w:val="72"/>
      <w:szCs w:val="52"/>
    </w:rPr>
  </w:style>
  <w:style w:type="paragraph" w:customStyle="1" w:styleId="230">
    <w:name w:val="封页副题目"/>
    <w:next w:val="1"/>
    <w:qFormat/>
    <w:uiPriority w:val="0"/>
    <w:pPr>
      <w:spacing w:line="260" w:lineRule="atLeast"/>
      <w:jc w:val="center"/>
    </w:pPr>
    <w:rPr>
      <w:rFonts w:ascii="Times New Roman" w:hAnsi="Times New Roman" w:eastAsia="黑体" w:cs="Times New Roman"/>
      <w:b/>
      <w:spacing w:val="30"/>
      <w:sz w:val="52"/>
      <w:szCs w:val="72"/>
      <w:lang w:val="en-US" w:eastAsia="zh-CN" w:bidi="ar-SA"/>
    </w:rPr>
  </w:style>
  <w:style w:type="paragraph" w:customStyle="1" w:styleId="231">
    <w:name w:val="封页公司名称"/>
    <w:basedOn w:val="1"/>
    <w:qFormat/>
    <w:uiPriority w:val="0"/>
    <w:pPr>
      <w:spacing w:line="240" w:lineRule="auto"/>
      <w:ind w:firstLine="0" w:firstLineChars="0"/>
      <w:jc w:val="center"/>
      <w:textAlignment w:val="auto"/>
    </w:pPr>
    <w:rPr>
      <w:rFonts w:ascii="Garamond" w:hAnsi="Garamond" w:eastAsia="黑体"/>
      <w:sz w:val="36"/>
      <w:szCs w:val="30"/>
    </w:rPr>
  </w:style>
  <w:style w:type="paragraph" w:customStyle="1" w:styleId="232">
    <w:name w:val="目录"/>
    <w:basedOn w:val="1"/>
    <w:next w:val="30"/>
    <w:qFormat/>
    <w:uiPriority w:val="0"/>
    <w:pPr>
      <w:keepNext/>
      <w:keepLines/>
      <w:pageBreakBefore/>
      <w:widowControl/>
      <w:spacing w:beforeLines="100"/>
      <w:jc w:val="center"/>
      <w:textAlignment w:val="auto"/>
      <w:outlineLvl w:val="0"/>
    </w:pPr>
    <w:rPr>
      <w:rFonts w:eastAsia="楷体_GB2312"/>
      <w:b/>
      <w:caps/>
      <w:kern w:val="20"/>
      <w:sz w:val="44"/>
      <w:szCs w:val="21"/>
    </w:rPr>
  </w:style>
  <w:style w:type="character" w:customStyle="1" w:styleId="233">
    <w:name w:val="日期 Char1"/>
    <w:link w:val="44"/>
    <w:qFormat/>
    <w:uiPriority w:val="0"/>
    <w:rPr>
      <w:kern w:val="2"/>
      <w:sz w:val="21"/>
    </w:rPr>
  </w:style>
  <w:style w:type="character" w:customStyle="1" w:styleId="234">
    <w:name w:val="批注文字 Char1"/>
    <w:qFormat/>
    <w:uiPriority w:val="99"/>
    <w:rPr>
      <w:rFonts w:eastAsia="仿宋_GB2312"/>
      <w:sz w:val="28"/>
      <w:szCs w:val="21"/>
    </w:rPr>
  </w:style>
  <w:style w:type="character" w:customStyle="1" w:styleId="235">
    <w:name w:val="标题 Char1"/>
    <w:qFormat/>
    <w:uiPriority w:val="0"/>
    <w:rPr>
      <w:rFonts w:ascii="Arial" w:hAnsi="Arial" w:eastAsia="黑体" w:cs="Arial"/>
      <w:b/>
      <w:bCs/>
      <w:sz w:val="48"/>
      <w:szCs w:val="32"/>
    </w:rPr>
  </w:style>
  <w:style w:type="character" w:customStyle="1" w:styleId="236">
    <w:name w:val="批注框文本 Char1"/>
    <w:link w:val="47"/>
    <w:qFormat/>
    <w:uiPriority w:val="0"/>
    <w:rPr>
      <w:sz w:val="18"/>
      <w:szCs w:val="18"/>
    </w:rPr>
  </w:style>
  <w:style w:type="character" w:customStyle="1" w:styleId="237">
    <w:name w:val="批注主题 Char1"/>
    <w:qFormat/>
    <w:uiPriority w:val="0"/>
    <w:rPr>
      <w:rFonts w:eastAsia="仿宋_GB2312"/>
      <w:b/>
      <w:bCs/>
      <w:sz w:val="28"/>
      <w:szCs w:val="21"/>
    </w:rPr>
  </w:style>
  <w:style w:type="character" w:customStyle="1" w:styleId="238">
    <w:name w:val="宏文本 Char"/>
    <w:basedOn w:val="81"/>
    <w:qFormat/>
    <w:uiPriority w:val="0"/>
    <w:rPr>
      <w:rFonts w:ascii="Courier New" w:hAnsi="Courier New" w:cs="Courier New"/>
      <w:sz w:val="24"/>
      <w:szCs w:val="24"/>
    </w:rPr>
  </w:style>
  <w:style w:type="character" w:customStyle="1" w:styleId="239">
    <w:name w:val="宏文本 Char1"/>
    <w:link w:val="3"/>
    <w:qFormat/>
    <w:uiPriority w:val="0"/>
    <w:rPr>
      <w:rFonts w:ascii="Courier New" w:hAnsi="Courier New" w:cs="Courier New"/>
      <w:sz w:val="24"/>
      <w:szCs w:val="24"/>
    </w:rPr>
  </w:style>
  <w:style w:type="character" w:customStyle="1" w:styleId="240">
    <w:name w:val="脚注文本 Char"/>
    <w:basedOn w:val="81"/>
    <w:qFormat/>
    <w:uiPriority w:val="99"/>
    <w:rPr>
      <w:sz w:val="18"/>
      <w:szCs w:val="18"/>
    </w:rPr>
  </w:style>
  <w:style w:type="character" w:customStyle="1" w:styleId="241">
    <w:name w:val="脚注文本 Char1"/>
    <w:link w:val="57"/>
    <w:qFormat/>
    <w:uiPriority w:val="99"/>
    <w:rPr>
      <w:rFonts w:eastAsia="仿宋_GB2312"/>
      <w:sz w:val="18"/>
      <w:szCs w:val="18"/>
    </w:rPr>
  </w:style>
  <w:style w:type="character" w:customStyle="1" w:styleId="242">
    <w:name w:val="尾注文本 Char"/>
    <w:basedOn w:val="81"/>
    <w:qFormat/>
    <w:uiPriority w:val="0"/>
    <w:rPr>
      <w:sz w:val="24"/>
    </w:rPr>
  </w:style>
  <w:style w:type="character" w:customStyle="1" w:styleId="243">
    <w:name w:val="尾注文本 Char1"/>
    <w:link w:val="46"/>
    <w:qFormat/>
    <w:uiPriority w:val="0"/>
    <w:rPr>
      <w:rFonts w:eastAsia="仿宋_GB2312"/>
      <w:sz w:val="28"/>
      <w:szCs w:val="21"/>
    </w:rPr>
  </w:style>
  <w:style w:type="paragraph" w:customStyle="1" w:styleId="244">
    <w:name w:val="图形文字"/>
    <w:basedOn w:val="1"/>
    <w:qFormat/>
    <w:uiPriority w:val="0"/>
    <w:pPr>
      <w:snapToGrid w:val="0"/>
      <w:spacing w:line="240" w:lineRule="auto"/>
      <w:ind w:firstLine="0" w:firstLineChars="0"/>
      <w:jc w:val="center"/>
      <w:textAlignment w:val="auto"/>
    </w:pPr>
    <w:rPr>
      <w:rFonts w:hAnsi="Courier New" w:eastAsia="仿宋_GB2312"/>
      <w:sz w:val="28"/>
      <w:szCs w:val="21"/>
    </w:rPr>
  </w:style>
  <w:style w:type="paragraph" w:customStyle="1" w:styleId="245">
    <w:name w:val="表中文字"/>
    <w:basedOn w:val="1"/>
    <w:qFormat/>
    <w:uiPriority w:val="0"/>
    <w:pPr>
      <w:adjustRightInd/>
      <w:spacing w:line="400" w:lineRule="exact"/>
      <w:ind w:firstLine="0" w:firstLineChars="0"/>
      <w:jc w:val="both"/>
      <w:textAlignment w:val="auto"/>
    </w:pPr>
    <w:rPr>
      <w:rFonts w:eastAsia="仿宋_GB2312"/>
      <w:kern w:val="2"/>
      <w:sz w:val="28"/>
    </w:rPr>
  </w:style>
  <w:style w:type="paragraph" w:customStyle="1" w:styleId="246">
    <w:name w:val="前言目录"/>
    <w:next w:val="1"/>
    <w:qFormat/>
    <w:uiPriority w:val="0"/>
    <w:pPr>
      <w:spacing w:before="480" w:after="240" w:line="480" w:lineRule="auto"/>
      <w:jc w:val="center"/>
    </w:pPr>
    <w:rPr>
      <w:rFonts w:ascii="Times New Roman" w:hAnsi="Times New Roman" w:eastAsia="黑体" w:cs="Times New Roman"/>
      <w:b/>
      <w:sz w:val="44"/>
      <w:lang w:val="en-US" w:eastAsia="zh-CN" w:bidi="ar-SA"/>
    </w:rPr>
  </w:style>
  <w:style w:type="paragraph" w:customStyle="1" w:styleId="247">
    <w:name w:val="表正文"/>
    <w:basedOn w:val="1"/>
    <w:link w:val="248"/>
    <w:qFormat/>
    <w:uiPriority w:val="0"/>
    <w:pPr>
      <w:widowControl/>
      <w:adjustRightInd/>
      <w:spacing w:line="240" w:lineRule="auto"/>
      <w:ind w:firstLine="0" w:firstLineChars="0"/>
      <w:textAlignment w:val="auto"/>
    </w:pPr>
    <w:rPr>
      <w:rFonts w:ascii="宋体"/>
      <w:kern w:val="21"/>
      <w:sz w:val="21"/>
      <w:szCs w:val="24"/>
    </w:rPr>
  </w:style>
  <w:style w:type="character" w:customStyle="1" w:styleId="248">
    <w:name w:val="表正文 Char"/>
    <w:link w:val="247"/>
    <w:qFormat/>
    <w:uiPriority w:val="0"/>
    <w:rPr>
      <w:rFonts w:ascii="宋体"/>
      <w:kern w:val="21"/>
      <w:sz w:val="21"/>
      <w:szCs w:val="24"/>
    </w:rPr>
  </w:style>
  <w:style w:type="character" w:customStyle="1" w:styleId="249">
    <w:name w:val="表正文格式 Char"/>
    <w:link w:val="250"/>
    <w:qFormat/>
    <w:uiPriority w:val="0"/>
    <w:rPr>
      <w:position w:val="-4"/>
      <w:sz w:val="21"/>
      <w:szCs w:val="24"/>
    </w:rPr>
  </w:style>
  <w:style w:type="paragraph" w:customStyle="1" w:styleId="250">
    <w:name w:val="表正文格式"/>
    <w:basedOn w:val="2"/>
    <w:link w:val="249"/>
    <w:qFormat/>
    <w:uiPriority w:val="0"/>
    <w:pPr>
      <w:widowControl/>
      <w:adjustRightInd/>
      <w:ind w:firstLine="0" w:firstLineChars="0"/>
      <w:jc w:val="both"/>
      <w:textAlignment w:val="auto"/>
    </w:pPr>
    <w:rPr>
      <w:position w:val="-4"/>
      <w:sz w:val="21"/>
      <w:szCs w:val="24"/>
    </w:rPr>
  </w:style>
  <w:style w:type="character" w:customStyle="1" w:styleId="251">
    <w:name w:val="表头格式 Char"/>
    <w:link w:val="252"/>
    <w:qFormat/>
    <w:uiPriority w:val="0"/>
    <w:rPr>
      <w:b/>
      <w:bCs/>
      <w:sz w:val="24"/>
      <w:szCs w:val="24"/>
    </w:rPr>
  </w:style>
  <w:style w:type="paragraph" w:customStyle="1" w:styleId="252">
    <w:name w:val="表头格式"/>
    <w:basedOn w:val="1"/>
    <w:link w:val="251"/>
    <w:qFormat/>
    <w:uiPriority w:val="0"/>
    <w:pPr>
      <w:widowControl/>
      <w:adjustRightInd/>
      <w:spacing w:beforeLines="50" w:afterLines="50" w:line="240" w:lineRule="auto"/>
      <w:ind w:firstLine="0" w:firstLineChars="0"/>
      <w:jc w:val="center"/>
      <w:textAlignment w:val="auto"/>
    </w:pPr>
    <w:rPr>
      <w:b/>
      <w:bCs/>
      <w:szCs w:val="24"/>
    </w:rPr>
  </w:style>
  <w:style w:type="paragraph" w:customStyle="1" w:styleId="253">
    <w:name w:val="p0"/>
    <w:basedOn w:val="1"/>
    <w:qFormat/>
    <w:uiPriority w:val="0"/>
    <w:pPr>
      <w:widowControl/>
      <w:adjustRightInd/>
      <w:spacing w:line="240" w:lineRule="auto"/>
      <w:ind w:firstLine="0" w:firstLineChars="0"/>
      <w:jc w:val="both"/>
      <w:textAlignment w:val="auto"/>
    </w:pPr>
    <w:rPr>
      <w:rFonts w:ascii="Calibri" w:hAnsi="Calibri" w:cs="宋体"/>
      <w:sz w:val="21"/>
      <w:szCs w:val="21"/>
    </w:rPr>
  </w:style>
  <w:style w:type="paragraph" w:customStyle="1" w:styleId="254">
    <w:name w:val="p16"/>
    <w:basedOn w:val="1"/>
    <w:qFormat/>
    <w:uiPriority w:val="0"/>
    <w:pPr>
      <w:widowControl/>
      <w:adjustRightInd/>
      <w:spacing w:line="240" w:lineRule="auto"/>
      <w:ind w:firstLine="420" w:firstLineChars="0"/>
      <w:jc w:val="both"/>
      <w:textAlignment w:val="auto"/>
    </w:pPr>
    <w:rPr>
      <w:rFonts w:ascii="Calibri" w:hAnsi="Calibri" w:cs="宋体"/>
      <w:sz w:val="21"/>
      <w:szCs w:val="21"/>
    </w:rPr>
  </w:style>
  <w:style w:type="paragraph" w:customStyle="1" w:styleId="255">
    <w:name w:val="TOC 标题2"/>
    <w:basedOn w:val="4"/>
    <w:next w:val="1"/>
    <w:unhideWhenUsed/>
    <w:qFormat/>
    <w:uiPriority w:val="39"/>
    <w:pPr>
      <w:widowControl/>
      <w:numPr>
        <w:numId w:val="0"/>
      </w:numPr>
      <w:adjustRightInd/>
      <w:spacing w:before="0" w:after="0" w:line="259" w:lineRule="auto"/>
      <w:jc w:val="left"/>
      <w:textAlignment w:val="auto"/>
      <w:outlineLvl w:val="9"/>
    </w:pPr>
    <w:rPr>
      <w:rFonts w:ascii="Calibri Light" w:hAnsi="Calibri Light"/>
      <w:b w:val="0"/>
      <w:bCs w:val="0"/>
      <w:color w:val="2E74B5"/>
      <w:kern w:val="0"/>
      <w:sz w:val="32"/>
      <w:szCs w:val="32"/>
    </w:rPr>
  </w:style>
  <w:style w:type="paragraph" w:customStyle="1" w:styleId="256">
    <w:name w:val="msonormal"/>
    <w:basedOn w:val="1"/>
    <w:qFormat/>
    <w:uiPriority w:val="0"/>
    <w:pPr>
      <w:widowControl/>
      <w:adjustRightInd/>
      <w:spacing w:before="100" w:beforeAutospacing="1" w:after="100" w:afterAutospacing="1" w:line="240" w:lineRule="auto"/>
      <w:ind w:firstLine="0" w:firstLineChars="0"/>
      <w:textAlignment w:val="auto"/>
    </w:pPr>
    <w:rPr>
      <w:rFonts w:ascii="宋体" w:hAnsi="宋体" w:cs="宋体"/>
      <w:szCs w:val="24"/>
    </w:rPr>
  </w:style>
  <w:style w:type="character" w:customStyle="1" w:styleId="257">
    <w:name w:val="页眉 字符1"/>
    <w:basedOn w:val="81"/>
    <w:qFormat/>
    <w:uiPriority w:val="0"/>
    <w:rPr>
      <w:kern w:val="2"/>
      <w:sz w:val="18"/>
      <w:szCs w:val="18"/>
    </w:rPr>
  </w:style>
  <w:style w:type="character" w:customStyle="1" w:styleId="258">
    <w:name w:val="页脚 字符1"/>
    <w:basedOn w:val="81"/>
    <w:qFormat/>
    <w:uiPriority w:val="0"/>
    <w:rPr>
      <w:kern w:val="2"/>
      <w:sz w:val="18"/>
      <w:szCs w:val="18"/>
    </w:rPr>
  </w:style>
  <w:style w:type="character" w:customStyle="1" w:styleId="259">
    <w:name w:val="正文缩进 Char2"/>
    <w:qFormat/>
    <w:locked/>
    <w:uiPriority w:val="0"/>
    <w:rPr>
      <w:rFonts w:eastAsia="仿宋_GB2312"/>
      <w:sz w:val="28"/>
      <w:szCs w:val="21"/>
    </w:rPr>
  </w:style>
  <w:style w:type="character" w:customStyle="1" w:styleId="260">
    <w:name w:val="批注文字 字符1"/>
    <w:basedOn w:val="81"/>
    <w:qFormat/>
    <w:locked/>
    <w:uiPriority w:val="99"/>
    <w:rPr>
      <w:kern w:val="2"/>
      <w:sz w:val="21"/>
      <w:szCs w:val="24"/>
    </w:rPr>
  </w:style>
  <w:style w:type="character" w:customStyle="1" w:styleId="261">
    <w:name w:val="正文文本缩进 Char2"/>
    <w:basedOn w:val="81"/>
    <w:qFormat/>
    <w:uiPriority w:val="99"/>
    <w:rPr>
      <w:kern w:val="2"/>
      <w:sz w:val="21"/>
    </w:rPr>
  </w:style>
  <w:style w:type="character" w:customStyle="1" w:styleId="262">
    <w:name w:val="正文文本 2 Char1"/>
    <w:basedOn w:val="81"/>
    <w:link w:val="65"/>
    <w:qFormat/>
    <w:uiPriority w:val="0"/>
    <w:rPr>
      <w:sz w:val="24"/>
    </w:rPr>
  </w:style>
  <w:style w:type="character" w:customStyle="1" w:styleId="263">
    <w:name w:val="正文文本 3 Char1"/>
    <w:basedOn w:val="81"/>
    <w:link w:val="28"/>
    <w:qFormat/>
    <w:uiPriority w:val="0"/>
    <w:rPr>
      <w:kern w:val="2"/>
      <w:sz w:val="16"/>
      <w:szCs w:val="16"/>
    </w:rPr>
  </w:style>
  <w:style w:type="character" w:customStyle="1" w:styleId="264">
    <w:name w:val="正文文本缩进 2 Char1"/>
    <w:basedOn w:val="81"/>
    <w:link w:val="45"/>
    <w:qFormat/>
    <w:uiPriority w:val="0"/>
    <w:rPr>
      <w:rFonts w:ascii="宋体" w:hAnsi="宋体"/>
      <w:sz w:val="24"/>
      <w:szCs w:val="21"/>
    </w:rPr>
  </w:style>
  <w:style w:type="character" w:customStyle="1" w:styleId="265">
    <w:name w:val="正文文本缩进 3 Char1"/>
    <w:basedOn w:val="81"/>
    <w:link w:val="59"/>
    <w:qFormat/>
    <w:uiPriority w:val="0"/>
    <w:rPr>
      <w:sz w:val="28"/>
    </w:rPr>
  </w:style>
  <w:style w:type="character" w:customStyle="1" w:styleId="266">
    <w:name w:val="无间隔 Char"/>
    <w:link w:val="267"/>
    <w:qFormat/>
    <w:locked/>
    <w:uiPriority w:val="0"/>
    <w:rPr>
      <w:rFonts w:ascii="Calibri" w:hAnsi="Calibri"/>
      <w:sz w:val="22"/>
      <w:szCs w:val="22"/>
    </w:rPr>
  </w:style>
  <w:style w:type="paragraph" w:styleId="267">
    <w:name w:val="No Spacing"/>
    <w:link w:val="266"/>
    <w:qFormat/>
    <w:uiPriority w:val="0"/>
    <w:rPr>
      <w:rFonts w:ascii="Calibri" w:hAnsi="Calibri" w:eastAsia="宋体" w:cs="Times New Roman"/>
      <w:sz w:val="22"/>
      <w:szCs w:val="22"/>
      <w:lang w:val="en-US" w:eastAsia="zh-CN" w:bidi="ar-SA"/>
    </w:rPr>
  </w:style>
  <w:style w:type="paragraph" w:customStyle="1" w:styleId="268">
    <w:name w:val="修订1"/>
    <w:qFormat/>
    <w:uiPriority w:val="99"/>
    <w:rPr>
      <w:rFonts w:ascii="Times New Roman" w:hAnsi="Times New Roman" w:eastAsia="宋体" w:cs="Times New Roman"/>
      <w:kern w:val="2"/>
      <w:sz w:val="21"/>
      <w:szCs w:val="24"/>
      <w:lang w:val="en-US" w:eastAsia="zh-CN" w:bidi="ar-SA"/>
    </w:rPr>
  </w:style>
  <w:style w:type="paragraph" w:customStyle="1" w:styleId="269">
    <w:name w:val="xl59"/>
    <w:basedOn w:val="1"/>
    <w:qFormat/>
    <w:uiPriority w:val="0"/>
    <w:pPr>
      <w:widowControl/>
      <w:pBdr>
        <w:top w:val="single" w:color="auto" w:sz="4" w:space="0"/>
        <w:bottom w:val="single" w:color="auto" w:sz="4" w:space="0"/>
        <w:right w:val="single" w:color="auto" w:sz="4" w:space="0"/>
      </w:pBdr>
      <w:adjustRightInd/>
      <w:spacing w:before="100" w:beforeAutospacing="1" w:after="100" w:afterAutospacing="1" w:line="240" w:lineRule="auto"/>
      <w:ind w:firstLine="0" w:firstLineChars="0"/>
      <w:jc w:val="center"/>
      <w:textAlignment w:val="auto"/>
    </w:pPr>
    <w:rPr>
      <w:rFonts w:ascii="宋体" w:hAnsi="宋体" w:cs="宋体"/>
      <w:sz w:val="18"/>
      <w:szCs w:val="18"/>
    </w:rPr>
  </w:style>
  <w:style w:type="paragraph" w:customStyle="1" w:styleId="270">
    <w:name w:val="xl90"/>
    <w:basedOn w:val="1"/>
    <w:qFormat/>
    <w:uiPriority w:val="0"/>
    <w:pPr>
      <w:widowControl/>
      <w:pBdr>
        <w:top w:val="single" w:color="auto" w:sz="4" w:space="0"/>
        <w:left w:val="single" w:color="auto" w:sz="4" w:space="0"/>
        <w:bottom w:val="single" w:color="auto" w:sz="4" w:space="0"/>
        <w:right w:val="single" w:color="auto" w:sz="4" w:space="0"/>
      </w:pBdr>
      <w:adjustRightInd/>
      <w:spacing w:before="100" w:beforeAutospacing="1" w:after="100" w:afterAutospacing="1" w:line="240" w:lineRule="auto"/>
      <w:ind w:firstLine="0" w:firstLineChars="0"/>
      <w:jc w:val="right"/>
      <w:textAlignment w:val="auto"/>
    </w:pPr>
    <w:rPr>
      <w:rFonts w:ascii="宋体" w:hAnsi="宋体" w:cs="宋体"/>
      <w:sz w:val="18"/>
      <w:szCs w:val="18"/>
    </w:rPr>
  </w:style>
  <w:style w:type="paragraph" w:customStyle="1" w:styleId="271">
    <w:name w:val="xl58"/>
    <w:basedOn w:val="1"/>
    <w:qFormat/>
    <w:uiPriority w:val="0"/>
    <w:pPr>
      <w:widowControl/>
      <w:pBdr>
        <w:top w:val="single" w:color="auto" w:sz="4" w:space="0"/>
        <w:left w:val="single" w:color="auto" w:sz="4" w:space="0"/>
        <w:bottom w:val="single" w:color="auto" w:sz="4" w:space="0"/>
      </w:pBdr>
      <w:adjustRightInd/>
      <w:spacing w:before="100" w:beforeAutospacing="1" w:after="100" w:afterAutospacing="1" w:line="240" w:lineRule="auto"/>
      <w:ind w:firstLine="0" w:firstLineChars="0"/>
      <w:jc w:val="center"/>
      <w:textAlignment w:val="auto"/>
    </w:pPr>
    <w:rPr>
      <w:rFonts w:ascii="宋体" w:hAnsi="宋体" w:cs="宋体"/>
      <w:sz w:val="18"/>
      <w:szCs w:val="18"/>
    </w:rPr>
  </w:style>
  <w:style w:type="paragraph" w:customStyle="1" w:styleId="272">
    <w:name w:val="xl35"/>
    <w:basedOn w:val="1"/>
    <w:qFormat/>
    <w:uiPriority w:val="0"/>
    <w:pPr>
      <w:widowControl/>
      <w:pBdr>
        <w:top w:val="single" w:color="auto" w:sz="4" w:space="0"/>
        <w:left w:val="single" w:color="auto" w:sz="4" w:space="0"/>
        <w:bottom w:val="single" w:color="auto" w:sz="4" w:space="0"/>
        <w:right w:val="single" w:color="auto" w:sz="4" w:space="0"/>
      </w:pBdr>
      <w:adjustRightInd/>
      <w:spacing w:before="100" w:beforeAutospacing="1" w:after="100" w:afterAutospacing="1" w:line="240" w:lineRule="auto"/>
      <w:ind w:firstLine="0" w:firstLineChars="0"/>
      <w:jc w:val="center"/>
      <w:textAlignment w:val="auto"/>
    </w:pPr>
    <w:rPr>
      <w:rFonts w:ascii="宋体" w:hAnsi="宋体" w:cs="宋体"/>
      <w:sz w:val="20"/>
    </w:rPr>
  </w:style>
  <w:style w:type="paragraph" w:customStyle="1" w:styleId="273">
    <w:name w:val="xl57"/>
    <w:basedOn w:val="1"/>
    <w:qFormat/>
    <w:uiPriority w:val="0"/>
    <w:pPr>
      <w:widowControl/>
      <w:pBdr>
        <w:top w:val="single" w:color="auto" w:sz="4" w:space="0"/>
        <w:left w:val="single" w:color="auto" w:sz="4" w:space="0"/>
        <w:bottom w:val="single" w:color="auto" w:sz="4" w:space="0"/>
        <w:right w:val="single" w:color="auto" w:sz="4" w:space="0"/>
      </w:pBdr>
      <w:adjustRightInd/>
      <w:spacing w:before="100" w:beforeAutospacing="1" w:after="100" w:afterAutospacing="1" w:line="240" w:lineRule="auto"/>
      <w:ind w:firstLine="0" w:firstLineChars="0"/>
      <w:textAlignment w:val="auto"/>
    </w:pPr>
    <w:rPr>
      <w:rFonts w:ascii="宋体" w:hAnsi="宋体" w:cs="宋体"/>
      <w:sz w:val="18"/>
      <w:szCs w:val="18"/>
    </w:rPr>
  </w:style>
  <w:style w:type="paragraph" w:customStyle="1" w:styleId="274">
    <w:name w:val="xl87"/>
    <w:basedOn w:val="1"/>
    <w:qFormat/>
    <w:uiPriority w:val="0"/>
    <w:pPr>
      <w:widowControl/>
      <w:pBdr>
        <w:top w:val="single" w:color="auto" w:sz="4" w:space="0"/>
        <w:left w:val="single" w:color="auto" w:sz="8" w:space="0"/>
        <w:bottom w:val="single" w:color="auto" w:sz="4" w:space="0"/>
        <w:right w:val="single" w:color="auto" w:sz="4" w:space="0"/>
      </w:pBdr>
      <w:adjustRightInd/>
      <w:spacing w:before="100" w:beforeAutospacing="1" w:after="100" w:afterAutospacing="1" w:line="240" w:lineRule="auto"/>
      <w:ind w:firstLine="0" w:firstLineChars="0"/>
      <w:jc w:val="right"/>
      <w:textAlignment w:val="auto"/>
    </w:pPr>
    <w:rPr>
      <w:rFonts w:ascii="宋体" w:hAnsi="宋体" w:cs="宋体"/>
      <w:sz w:val="18"/>
      <w:szCs w:val="18"/>
    </w:rPr>
  </w:style>
  <w:style w:type="paragraph" w:customStyle="1" w:styleId="275">
    <w:name w:val="xl43"/>
    <w:basedOn w:val="1"/>
    <w:qFormat/>
    <w:uiPriority w:val="0"/>
    <w:pPr>
      <w:widowControl/>
      <w:pBdr>
        <w:top w:val="single" w:color="auto" w:sz="4" w:space="0"/>
        <w:left w:val="single" w:color="auto" w:sz="4" w:space="0"/>
        <w:bottom w:val="single" w:color="auto" w:sz="4" w:space="0"/>
        <w:right w:val="single" w:color="auto" w:sz="4" w:space="0"/>
      </w:pBdr>
      <w:adjustRightInd/>
      <w:spacing w:before="100" w:beforeAutospacing="1" w:after="100" w:afterAutospacing="1" w:line="240" w:lineRule="auto"/>
      <w:ind w:firstLine="0" w:firstLineChars="0"/>
      <w:jc w:val="both"/>
      <w:textAlignment w:val="auto"/>
    </w:pPr>
    <w:rPr>
      <w:rFonts w:ascii="宋体" w:hAnsi="宋体" w:cs="宋体"/>
      <w:b/>
      <w:bCs/>
      <w:sz w:val="20"/>
    </w:rPr>
  </w:style>
  <w:style w:type="paragraph" w:customStyle="1" w:styleId="276">
    <w:name w:val="xl44"/>
    <w:basedOn w:val="1"/>
    <w:qFormat/>
    <w:uiPriority w:val="0"/>
    <w:pPr>
      <w:widowControl/>
      <w:pBdr>
        <w:top w:val="single" w:color="auto" w:sz="4" w:space="0"/>
        <w:left w:val="single" w:color="auto" w:sz="4" w:space="0"/>
        <w:bottom w:val="single" w:color="auto" w:sz="4" w:space="0"/>
        <w:right w:val="single" w:color="auto" w:sz="4" w:space="0"/>
      </w:pBdr>
      <w:adjustRightInd/>
      <w:spacing w:before="100" w:beforeAutospacing="1" w:after="100" w:afterAutospacing="1" w:line="240" w:lineRule="auto"/>
      <w:ind w:firstLine="0" w:firstLineChars="0"/>
      <w:textAlignment w:val="auto"/>
    </w:pPr>
    <w:rPr>
      <w:rFonts w:ascii="宋体" w:hAnsi="宋体" w:cs="宋体"/>
      <w:color w:val="000000"/>
      <w:sz w:val="20"/>
    </w:rPr>
  </w:style>
  <w:style w:type="paragraph" w:customStyle="1" w:styleId="277">
    <w:name w:val="font5"/>
    <w:basedOn w:val="1"/>
    <w:qFormat/>
    <w:uiPriority w:val="0"/>
    <w:pPr>
      <w:widowControl/>
      <w:adjustRightInd/>
      <w:spacing w:before="100" w:beforeAutospacing="1" w:after="100" w:afterAutospacing="1" w:line="240" w:lineRule="auto"/>
      <w:ind w:firstLine="0" w:firstLineChars="0"/>
      <w:textAlignment w:val="auto"/>
    </w:pPr>
    <w:rPr>
      <w:rFonts w:ascii="宋体" w:hAnsi="宋体" w:cs="宋体"/>
      <w:sz w:val="18"/>
      <w:szCs w:val="18"/>
    </w:rPr>
  </w:style>
  <w:style w:type="paragraph" w:customStyle="1" w:styleId="278">
    <w:name w:val="font8"/>
    <w:basedOn w:val="1"/>
    <w:qFormat/>
    <w:uiPriority w:val="0"/>
    <w:pPr>
      <w:widowControl/>
      <w:adjustRightInd/>
      <w:spacing w:before="100" w:beforeAutospacing="1" w:after="100" w:afterAutospacing="1" w:line="240" w:lineRule="auto"/>
      <w:ind w:firstLine="0" w:firstLineChars="0"/>
      <w:textAlignment w:val="auto"/>
    </w:pPr>
    <w:rPr>
      <w:sz w:val="28"/>
      <w:szCs w:val="28"/>
    </w:rPr>
  </w:style>
  <w:style w:type="paragraph" w:customStyle="1" w:styleId="279">
    <w:name w:val="xl53"/>
    <w:basedOn w:val="1"/>
    <w:qFormat/>
    <w:uiPriority w:val="0"/>
    <w:pPr>
      <w:widowControl/>
      <w:pBdr>
        <w:top w:val="single" w:color="auto" w:sz="4" w:space="0"/>
        <w:left w:val="single" w:color="auto" w:sz="4" w:space="0"/>
        <w:bottom w:val="single" w:color="auto" w:sz="4" w:space="0"/>
        <w:right w:val="single" w:color="auto" w:sz="8" w:space="0"/>
      </w:pBdr>
      <w:adjustRightInd/>
      <w:spacing w:before="100" w:beforeAutospacing="1" w:after="100" w:afterAutospacing="1" w:line="240" w:lineRule="auto"/>
      <w:ind w:firstLine="0" w:firstLineChars="0"/>
      <w:jc w:val="center"/>
      <w:textAlignment w:val="auto"/>
    </w:pPr>
    <w:rPr>
      <w:rFonts w:ascii="宋体" w:hAnsi="宋体" w:cs="宋体"/>
      <w:sz w:val="18"/>
      <w:szCs w:val="18"/>
    </w:rPr>
  </w:style>
  <w:style w:type="paragraph" w:customStyle="1" w:styleId="280">
    <w:name w:val="段落1"/>
    <w:basedOn w:val="2"/>
    <w:qFormat/>
    <w:uiPriority w:val="0"/>
    <w:pPr>
      <w:tabs>
        <w:tab w:val="left" w:pos="720"/>
        <w:tab w:val="left" w:pos="907"/>
        <w:tab w:val="left" w:pos="1430"/>
      </w:tabs>
      <w:adjustRightInd/>
      <w:spacing w:before="72" w:line="240" w:lineRule="auto"/>
      <w:ind w:left="1701" w:right="113" w:firstLine="431" w:firstLineChars="0"/>
      <w:textAlignment w:val="auto"/>
    </w:pPr>
    <w:rPr>
      <w:kern w:val="24"/>
      <w:sz w:val="21"/>
    </w:rPr>
  </w:style>
  <w:style w:type="paragraph" w:customStyle="1" w:styleId="281">
    <w:name w:val="font9"/>
    <w:basedOn w:val="1"/>
    <w:qFormat/>
    <w:uiPriority w:val="0"/>
    <w:pPr>
      <w:widowControl/>
      <w:adjustRightInd/>
      <w:spacing w:before="100" w:beforeAutospacing="1" w:after="100" w:afterAutospacing="1" w:line="240" w:lineRule="auto"/>
      <w:ind w:firstLine="0" w:firstLineChars="0"/>
      <w:textAlignment w:val="auto"/>
    </w:pPr>
    <w:rPr>
      <w:rFonts w:ascii="宋体" w:hAnsi="宋体" w:cs="宋体"/>
      <w:b/>
      <w:bCs/>
      <w:color w:val="000000"/>
      <w:sz w:val="18"/>
      <w:szCs w:val="18"/>
    </w:rPr>
  </w:style>
  <w:style w:type="character" w:customStyle="1" w:styleId="282">
    <w:name w:val="正文条目 Char Char"/>
    <w:link w:val="283"/>
    <w:qFormat/>
    <w:locked/>
    <w:uiPriority w:val="0"/>
    <w:rPr>
      <w:b/>
      <w:bCs/>
      <w:kern w:val="2"/>
      <w:sz w:val="24"/>
      <w:szCs w:val="24"/>
    </w:rPr>
  </w:style>
  <w:style w:type="paragraph" w:customStyle="1" w:styleId="283">
    <w:name w:val="正文条目"/>
    <w:basedOn w:val="1"/>
    <w:link w:val="282"/>
    <w:qFormat/>
    <w:uiPriority w:val="0"/>
    <w:pPr>
      <w:pBdr>
        <w:bottom w:val="single" w:color="auto" w:sz="4" w:space="1"/>
      </w:pBdr>
      <w:adjustRightInd/>
      <w:spacing w:before="20" w:after="20" w:line="312" w:lineRule="auto"/>
      <w:ind w:firstLine="0" w:firstLineChars="0"/>
      <w:jc w:val="both"/>
      <w:textAlignment w:val="auto"/>
    </w:pPr>
    <w:rPr>
      <w:b/>
      <w:bCs/>
      <w:kern w:val="2"/>
      <w:szCs w:val="24"/>
    </w:rPr>
  </w:style>
  <w:style w:type="paragraph" w:customStyle="1" w:styleId="284">
    <w:name w:val="封面"/>
    <w:basedOn w:val="1"/>
    <w:qFormat/>
    <w:uiPriority w:val="0"/>
    <w:pPr>
      <w:spacing w:line="360" w:lineRule="atLeast"/>
      <w:ind w:firstLine="0" w:firstLineChars="0"/>
      <w:jc w:val="right"/>
      <w:textAlignment w:val="auto"/>
    </w:pPr>
    <w:rPr>
      <w:rFonts w:ascii="Arial" w:hAnsi="Arial"/>
    </w:rPr>
  </w:style>
  <w:style w:type="paragraph" w:customStyle="1" w:styleId="285">
    <w:name w:val="正文 + 左  2 字符"/>
    <w:basedOn w:val="1"/>
    <w:qFormat/>
    <w:uiPriority w:val="0"/>
    <w:pPr>
      <w:adjustRightInd/>
      <w:spacing w:line="240" w:lineRule="auto"/>
      <w:ind w:left="840" w:leftChars="400" w:firstLine="0" w:firstLineChars="0"/>
      <w:jc w:val="both"/>
      <w:textAlignment w:val="auto"/>
    </w:pPr>
    <w:rPr>
      <w:rFonts w:ascii="宋体" w:hAnsi="宋体"/>
      <w:kern w:val="2"/>
      <w:sz w:val="18"/>
      <w:szCs w:val="24"/>
    </w:rPr>
  </w:style>
  <w:style w:type="paragraph" w:customStyle="1" w:styleId="286">
    <w:name w:val="样式 正文条目 + (西文) Arial Narrow (中文) 楷体_GB2312 段前: 0.2 行 段后: 0.2 ..."/>
    <w:basedOn w:val="1"/>
    <w:qFormat/>
    <w:uiPriority w:val="0"/>
    <w:pPr>
      <w:pBdr>
        <w:bottom w:val="single" w:color="auto" w:sz="4" w:space="1"/>
      </w:pBdr>
      <w:adjustRightInd/>
      <w:spacing w:beforeLines="20" w:afterLines="20"/>
      <w:ind w:firstLine="0" w:firstLineChars="0"/>
      <w:jc w:val="both"/>
      <w:textAlignment w:val="auto"/>
    </w:pPr>
    <w:rPr>
      <w:rFonts w:cs="宋体"/>
      <w:b/>
      <w:bCs/>
      <w:kern w:val="2"/>
      <w:szCs w:val="24"/>
    </w:rPr>
  </w:style>
  <w:style w:type="paragraph" w:customStyle="1" w:styleId="287">
    <w:name w:val="xl36"/>
    <w:basedOn w:val="1"/>
    <w:qFormat/>
    <w:uiPriority w:val="0"/>
    <w:pPr>
      <w:widowControl/>
      <w:pBdr>
        <w:top w:val="single" w:color="auto" w:sz="8" w:space="0"/>
        <w:left w:val="single" w:color="auto" w:sz="4" w:space="0"/>
        <w:bottom w:val="single" w:color="auto" w:sz="8" w:space="0"/>
      </w:pBdr>
      <w:adjustRightInd/>
      <w:spacing w:before="100" w:beforeAutospacing="1" w:after="100" w:afterAutospacing="1" w:line="240" w:lineRule="auto"/>
      <w:ind w:firstLine="0" w:firstLineChars="0"/>
      <w:jc w:val="center"/>
      <w:textAlignment w:val="auto"/>
    </w:pPr>
    <w:rPr>
      <w:rFonts w:ascii="宋体" w:hAnsi="宋体" w:cs="宋体"/>
      <w:b/>
      <w:bCs/>
      <w:sz w:val="18"/>
      <w:szCs w:val="18"/>
    </w:rPr>
  </w:style>
  <w:style w:type="paragraph" w:customStyle="1" w:styleId="288">
    <w:name w:val="样式 标题 3 + 黑体 四号"/>
    <w:basedOn w:val="6"/>
    <w:qFormat/>
    <w:uiPriority w:val="0"/>
    <w:pPr>
      <w:tabs>
        <w:tab w:val="left" w:pos="1080"/>
        <w:tab w:val="left" w:pos="1620"/>
      </w:tabs>
      <w:adjustRightInd/>
      <w:spacing w:before="0" w:after="0" w:line="412" w:lineRule="auto"/>
      <w:ind w:left="1260" w:leftChars="600" w:right="210" w:rightChars="100"/>
      <w:jc w:val="both"/>
      <w:textAlignment w:val="auto"/>
    </w:pPr>
    <w:rPr>
      <w:rFonts w:ascii="黑体" w:hAnsi="Arial" w:eastAsia="黑体"/>
      <w:kern w:val="2"/>
      <w:sz w:val="28"/>
      <w:szCs w:val="20"/>
    </w:rPr>
  </w:style>
  <w:style w:type="paragraph" w:customStyle="1" w:styleId="289">
    <w:name w:val="pscharchar"/>
    <w:basedOn w:val="1"/>
    <w:qFormat/>
    <w:uiPriority w:val="0"/>
    <w:pPr>
      <w:widowControl/>
      <w:adjustRightInd/>
      <w:spacing w:before="100" w:beforeAutospacing="1" w:after="100" w:afterAutospacing="1" w:line="240" w:lineRule="auto"/>
      <w:ind w:firstLine="0" w:firstLineChars="0"/>
      <w:textAlignment w:val="auto"/>
    </w:pPr>
    <w:rPr>
      <w:rFonts w:ascii="宋体" w:hAnsi="宋体" w:cs="宋体"/>
      <w:szCs w:val="24"/>
    </w:rPr>
  </w:style>
  <w:style w:type="paragraph" w:customStyle="1" w:styleId="290">
    <w:name w:val="样式 标题 2 + 宋体"/>
    <w:basedOn w:val="5"/>
    <w:qFormat/>
    <w:uiPriority w:val="0"/>
    <w:pPr>
      <w:tabs>
        <w:tab w:val="left" w:pos="992"/>
      </w:tabs>
      <w:adjustRightInd/>
      <w:spacing w:line="240" w:lineRule="auto"/>
      <w:jc w:val="both"/>
      <w:textAlignment w:val="auto"/>
    </w:pPr>
    <w:rPr>
      <w:b w:val="0"/>
      <w:kern w:val="2"/>
      <w:sz w:val="32"/>
      <w:szCs w:val="32"/>
    </w:rPr>
  </w:style>
  <w:style w:type="paragraph" w:customStyle="1" w:styleId="291">
    <w:name w:val="xl93"/>
    <w:basedOn w:val="1"/>
    <w:qFormat/>
    <w:uiPriority w:val="0"/>
    <w:pPr>
      <w:widowControl/>
      <w:adjustRightInd/>
      <w:spacing w:before="100" w:beforeAutospacing="1" w:after="100" w:afterAutospacing="1" w:line="240" w:lineRule="auto"/>
      <w:ind w:firstLine="0" w:firstLineChars="0"/>
      <w:jc w:val="center"/>
      <w:textAlignment w:val="auto"/>
    </w:pPr>
    <w:rPr>
      <w:rFonts w:ascii="宋体" w:hAnsi="宋体" w:cs="宋体"/>
      <w:sz w:val="18"/>
      <w:szCs w:val="18"/>
    </w:rPr>
  </w:style>
  <w:style w:type="paragraph" w:customStyle="1" w:styleId="292">
    <w:name w:val="ps"/>
    <w:basedOn w:val="1"/>
    <w:qFormat/>
    <w:uiPriority w:val="0"/>
    <w:pPr>
      <w:widowControl/>
      <w:adjustRightInd/>
      <w:spacing w:before="100" w:beforeAutospacing="1" w:after="100" w:afterAutospacing="1" w:line="240" w:lineRule="auto"/>
      <w:ind w:firstLine="0" w:firstLineChars="0"/>
      <w:textAlignment w:val="auto"/>
    </w:pPr>
    <w:rPr>
      <w:rFonts w:ascii="宋体" w:hAnsi="宋体" w:cs="宋体"/>
      <w:color w:val="000000"/>
      <w:szCs w:val="24"/>
    </w:rPr>
  </w:style>
  <w:style w:type="paragraph" w:customStyle="1" w:styleId="293">
    <w:name w:val="gs 正文"/>
    <w:basedOn w:val="1"/>
    <w:qFormat/>
    <w:uiPriority w:val="0"/>
    <w:pPr>
      <w:adjustRightInd/>
      <w:spacing w:line="288" w:lineRule="auto"/>
      <w:ind w:firstLine="420"/>
      <w:jc w:val="both"/>
      <w:textAlignment w:val="auto"/>
    </w:pPr>
    <w:rPr>
      <w:rFonts w:ascii="宋体" w:hAnsi="宋体" w:cs="宋体"/>
      <w:kern w:val="2"/>
      <w:sz w:val="21"/>
    </w:rPr>
  </w:style>
  <w:style w:type="character" w:customStyle="1" w:styleId="294">
    <w:name w:val="xzb 二级 Char1"/>
    <w:link w:val="295"/>
    <w:qFormat/>
    <w:locked/>
    <w:uiPriority w:val="0"/>
    <w:rPr>
      <w:rFonts w:ascii="宋体" w:hAnsi="宋体"/>
      <w:kern w:val="2"/>
      <w:sz w:val="24"/>
      <w:szCs w:val="24"/>
    </w:rPr>
  </w:style>
  <w:style w:type="paragraph" w:customStyle="1" w:styleId="295">
    <w:name w:val="xzb 二级"/>
    <w:basedOn w:val="207"/>
    <w:link w:val="294"/>
    <w:qFormat/>
    <w:uiPriority w:val="0"/>
    <w:pPr>
      <w:numPr>
        <w:ilvl w:val="0"/>
        <w:numId w:val="9"/>
      </w:numPr>
      <w:spacing w:line="360" w:lineRule="auto"/>
      <w:ind w:firstLine="0" w:firstLineChars="0"/>
    </w:pPr>
    <w:rPr>
      <w:rFonts w:ascii="宋体" w:hAnsi="宋体" w:eastAsia="宋体" w:cs="Times New Roman"/>
    </w:rPr>
  </w:style>
  <w:style w:type="paragraph" w:customStyle="1" w:styleId="296">
    <w:name w:val="general"/>
    <w:basedOn w:val="1"/>
    <w:qFormat/>
    <w:uiPriority w:val="0"/>
    <w:pPr>
      <w:widowControl/>
      <w:adjustRightInd/>
      <w:spacing w:before="100" w:beforeAutospacing="1" w:after="100" w:afterAutospacing="1" w:line="240" w:lineRule="auto"/>
      <w:ind w:firstLine="0" w:firstLineChars="0"/>
      <w:textAlignment w:val="auto"/>
    </w:pPr>
    <w:rPr>
      <w:rFonts w:ascii="宋体" w:hAnsi="宋体" w:cs="宋体"/>
      <w:szCs w:val="24"/>
    </w:rPr>
  </w:style>
  <w:style w:type="paragraph" w:customStyle="1" w:styleId="297">
    <w:name w:val="xl29"/>
    <w:basedOn w:val="1"/>
    <w:qFormat/>
    <w:uiPriority w:val="0"/>
    <w:pPr>
      <w:widowControl/>
      <w:pBdr>
        <w:left w:val="single" w:color="auto" w:sz="4" w:space="0"/>
        <w:bottom w:val="single" w:color="auto" w:sz="4" w:space="0"/>
        <w:right w:val="single" w:color="auto" w:sz="4" w:space="0"/>
      </w:pBdr>
      <w:adjustRightInd/>
      <w:spacing w:before="100" w:beforeAutospacing="1" w:after="100" w:afterAutospacing="1" w:line="240" w:lineRule="auto"/>
      <w:ind w:firstLine="0" w:firstLineChars="0"/>
      <w:jc w:val="center"/>
      <w:textAlignment w:val="auto"/>
    </w:pPr>
    <w:rPr>
      <w:rFonts w:ascii="宋体" w:hAnsi="宋体" w:cs="宋体"/>
      <w:b/>
      <w:bCs/>
      <w:sz w:val="18"/>
      <w:szCs w:val="18"/>
    </w:rPr>
  </w:style>
  <w:style w:type="paragraph" w:customStyle="1" w:styleId="298">
    <w:name w:val="xl79"/>
    <w:basedOn w:val="1"/>
    <w:qFormat/>
    <w:uiPriority w:val="0"/>
    <w:pPr>
      <w:widowControl/>
      <w:pBdr>
        <w:left w:val="single" w:color="auto" w:sz="4" w:space="0"/>
        <w:bottom w:val="single" w:color="auto" w:sz="8" w:space="0"/>
        <w:right w:val="single" w:color="auto" w:sz="4" w:space="0"/>
      </w:pBdr>
      <w:adjustRightInd/>
      <w:spacing w:before="100" w:beforeAutospacing="1" w:after="100" w:afterAutospacing="1" w:line="240" w:lineRule="auto"/>
      <w:ind w:firstLine="0" w:firstLineChars="0"/>
      <w:jc w:val="center"/>
      <w:textAlignment w:val="auto"/>
    </w:pPr>
    <w:rPr>
      <w:rFonts w:ascii="宋体" w:hAnsi="宋体" w:cs="宋体"/>
      <w:b/>
      <w:bCs/>
      <w:sz w:val="18"/>
      <w:szCs w:val="18"/>
    </w:rPr>
  </w:style>
  <w:style w:type="paragraph" w:customStyle="1" w:styleId="299">
    <w:name w:val="xl68"/>
    <w:basedOn w:val="1"/>
    <w:qFormat/>
    <w:uiPriority w:val="0"/>
    <w:pPr>
      <w:widowControl/>
      <w:pBdr>
        <w:top w:val="single" w:color="auto" w:sz="8" w:space="0"/>
        <w:left w:val="single" w:color="auto" w:sz="8" w:space="0"/>
      </w:pBdr>
      <w:adjustRightInd/>
      <w:spacing w:before="100" w:beforeAutospacing="1" w:after="100" w:afterAutospacing="1" w:line="240" w:lineRule="auto"/>
      <w:ind w:firstLine="0" w:firstLineChars="0"/>
      <w:textAlignment w:val="auto"/>
    </w:pPr>
    <w:rPr>
      <w:rFonts w:ascii="宋体" w:hAnsi="宋体" w:cs="宋体"/>
      <w:b/>
      <w:bCs/>
      <w:sz w:val="18"/>
      <w:szCs w:val="18"/>
    </w:rPr>
  </w:style>
  <w:style w:type="paragraph" w:customStyle="1" w:styleId="300">
    <w:name w:val="xl75"/>
    <w:basedOn w:val="1"/>
    <w:qFormat/>
    <w:uiPriority w:val="0"/>
    <w:pPr>
      <w:widowControl/>
      <w:pBdr>
        <w:top w:val="single" w:color="auto" w:sz="8" w:space="0"/>
        <w:left w:val="single" w:color="auto" w:sz="8" w:space="0"/>
        <w:bottom w:val="single" w:color="auto" w:sz="8" w:space="0"/>
        <w:right w:val="single" w:color="auto" w:sz="8" w:space="0"/>
      </w:pBdr>
      <w:adjustRightInd/>
      <w:spacing w:before="100" w:beforeAutospacing="1" w:after="100" w:afterAutospacing="1" w:line="240" w:lineRule="auto"/>
      <w:ind w:firstLine="0" w:firstLineChars="0"/>
      <w:textAlignment w:val="auto"/>
    </w:pPr>
    <w:rPr>
      <w:rFonts w:ascii="宋体" w:hAnsi="宋体" w:cs="宋体"/>
      <w:b/>
      <w:bCs/>
      <w:sz w:val="18"/>
      <w:szCs w:val="18"/>
    </w:rPr>
  </w:style>
  <w:style w:type="paragraph" w:customStyle="1" w:styleId="301">
    <w:name w:val="xl94"/>
    <w:basedOn w:val="1"/>
    <w:qFormat/>
    <w:uiPriority w:val="0"/>
    <w:pPr>
      <w:widowControl/>
      <w:pBdr>
        <w:top w:val="single" w:color="auto" w:sz="4" w:space="0"/>
        <w:left w:val="single" w:color="auto" w:sz="4" w:space="0"/>
        <w:bottom w:val="single" w:color="auto" w:sz="4" w:space="0"/>
        <w:right w:val="single" w:color="auto" w:sz="4" w:space="0"/>
      </w:pBdr>
      <w:adjustRightInd/>
      <w:spacing w:before="100" w:beforeAutospacing="1" w:after="100" w:afterAutospacing="1" w:line="240" w:lineRule="auto"/>
      <w:ind w:firstLine="0" w:firstLineChars="0"/>
      <w:jc w:val="right"/>
      <w:textAlignment w:val="auto"/>
    </w:pPr>
    <w:rPr>
      <w:rFonts w:ascii="宋体" w:hAnsi="宋体" w:cs="宋体"/>
      <w:b/>
      <w:bCs/>
      <w:sz w:val="18"/>
      <w:szCs w:val="18"/>
    </w:rPr>
  </w:style>
  <w:style w:type="paragraph" w:customStyle="1" w:styleId="302">
    <w:name w:val="xl31"/>
    <w:basedOn w:val="1"/>
    <w:qFormat/>
    <w:uiPriority w:val="0"/>
    <w:pPr>
      <w:widowControl/>
      <w:pBdr>
        <w:top w:val="single" w:color="auto" w:sz="4" w:space="0"/>
        <w:left w:val="single" w:color="auto" w:sz="8" w:space="0"/>
        <w:bottom w:val="single" w:color="auto" w:sz="4" w:space="0"/>
        <w:right w:val="single" w:color="auto" w:sz="4" w:space="0"/>
      </w:pBdr>
      <w:adjustRightInd/>
      <w:spacing w:before="100" w:beforeAutospacing="1" w:after="100" w:afterAutospacing="1" w:line="240" w:lineRule="auto"/>
      <w:ind w:firstLine="0" w:firstLineChars="0"/>
      <w:jc w:val="right"/>
      <w:textAlignment w:val="auto"/>
    </w:pPr>
    <w:rPr>
      <w:rFonts w:ascii="宋体" w:hAnsi="宋体" w:cs="宋体"/>
      <w:color w:val="000000"/>
      <w:sz w:val="18"/>
      <w:szCs w:val="18"/>
    </w:rPr>
  </w:style>
  <w:style w:type="paragraph" w:customStyle="1" w:styleId="303">
    <w:name w:val="xl89"/>
    <w:basedOn w:val="1"/>
    <w:qFormat/>
    <w:uiPriority w:val="0"/>
    <w:pPr>
      <w:widowControl/>
      <w:pBdr>
        <w:top w:val="single" w:color="auto" w:sz="4" w:space="0"/>
        <w:bottom w:val="single" w:color="auto" w:sz="4" w:space="0"/>
        <w:right w:val="single" w:color="auto" w:sz="4" w:space="0"/>
      </w:pBdr>
      <w:adjustRightInd/>
      <w:spacing w:before="100" w:beforeAutospacing="1" w:after="100" w:afterAutospacing="1" w:line="240" w:lineRule="auto"/>
      <w:ind w:firstLine="0" w:firstLineChars="0"/>
      <w:jc w:val="right"/>
      <w:textAlignment w:val="auto"/>
    </w:pPr>
    <w:rPr>
      <w:rFonts w:ascii="宋体" w:hAnsi="宋体" w:cs="宋体"/>
      <w:sz w:val="18"/>
      <w:szCs w:val="18"/>
    </w:rPr>
  </w:style>
  <w:style w:type="paragraph" w:customStyle="1" w:styleId="304">
    <w:name w:val="xl84"/>
    <w:basedOn w:val="1"/>
    <w:qFormat/>
    <w:uiPriority w:val="0"/>
    <w:pPr>
      <w:widowControl/>
      <w:pBdr>
        <w:left w:val="single" w:color="auto" w:sz="4" w:space="0"/>
        <w:bottom w:val="single" w:color="auto" w:sz="4" w:space="0"/>
        <w:right w:val="single" w:color="auto" w:sz="4" w:space="0"/>
      </w:pBdr>
      <w:adjustRightInd/>
      <w:spacing w:before="100" w:beforeAutospacing="1" w:after="100" w:afterAutospacing="1" w:line="240" w:lineRule="auto"/>
      <w:ind w:firstLine="0" w:firstLineChars="0"/>
      <w:jc w:val="center"/>
      <w:textAlignment w:val="auto"/>
    </w:pPr>
    <w:rPr>
      <w:rFonts w:ascii="宋体" w:hAnsi="宋体" w:cs="宋体"/>
      <w:sz w:val="18"/>
      <w:szCs w:val="18"/>
    </w:rPr>
  </w:style>
  <w:style w:type="paragraph" w:customStyle="1" w:styleId="305">
    <w:name w:val="xl66"/>
    <w:basedOn w:val="1"/>
    <w:qFormat/>
    <w:uiPriority w:val="0"/>
    <w:pPr>
      <w:widowControl/>
      <w:pBdr>
        <w:top w:val="single" w:color="auto" w:sz="4" w:space="0"/>
        <w:left w:val="single" w:color="auto" w:sz="4" w:space="0"/>
        <w:bottom w:val="single" w:color="auto" w:sz="4" w:space="0"/>
        <w:right w:val="single" w:color="auto" w:sz="8" w:space="0"/>
      </w:pBdr>
      <w:adjustRightInd/>
      <w:spacing w:before="100" w:beforeAutospacing="1" w:after="100" w:afterAutospacing="1" w:line="240" w:lineRule="auto"/>
      <w:ind w:firstLine="0" w:firstLineChars="0"/>
      <w:jc w:val="center"/>
      <w:textAlignment w:val="auto"/>
    </w:pPr>
    <w:rPr>
      <w:rFonts w:ascii="宋体" w:hAnsi="宋体" w:cs="宋体"/>
      <w:b/>
      <w:bCs/>
      <w:sz w:val="18"/>
      <w:szCs w:val="18"/>
    </w:rPr>
  </w:style>
  <w:style w:type="paragraph" w:customStyle="1" w:styleId="306">
    <w:name w:val="xl33"/>
    <w:basedOn w:val="1"/>
    <w:qFormat/>
    <w:uiPriority w:val="0"/>
    <w:pPr>
      <w:widowControl/>
      <w:pBdr>
        <w:top w:val="single" w:color="auto" w:sz="4" w:space="0"/>
        <w:left w:val="single" w:color="auto" w:sz="8" w:space="0"/>
        <w:bottom w:val="single" w:color="auto" w:sz="4" w:space="0"/>
        <w:right w:val="single" w:color="auto" w:sz="4" w:space="0"/>
      </w:pBdr>
      <w:adjustRightInd/>
      <w:spacing w:before="100" w:beforeAutospacing="1" w:after="100" w:afterAutospacing="1" w:line="240" w:lineRule="auto"/>
      <w:ind w:firstLine="0" w:firstLineChars="0"/>
      <w:jc w:val="right"/>
      <w:textAlignment w:val="auto"/>
    </w:pPr>
    <w:rPr>
      <w:rFonts w:ascii="宋体" w:hAnsi="宋体" w:cs="宋体"/>
      <w:sz w:val="18"/>
      <w:szCs w:val="18"/>
    </w:rPr>
  </w:style>
  <w:style w:type="paragraph" w:customStyle="1" w:styleId="307">
    <w:name w:val="xl55"/>
    <w:basedOn w:val="1"/>
    <w:qFormat/>
    <w:uiPriority w:val="0"/>
    <w:pPr>
      <w:widowControl/>
      <w:pBdr>
        <w:top w:val="single" w:color="auto" w:sz="4" w:space="0"/>
        <w:left w:val="single" w:color="auto" w:sz="4" w:space="0"/>
        <w:bottom w:val="single" w:color="auto" w:sz="4" w:space="0"/>
        <w:right w:val="single" w:color="auto" w:sz="4" w:space="0"/>
      </w:pBdr>
      <w:adjustRightInd/>
      <w:spacing w:before="100" w:beforeAutospacing="1" w:after="100" w:afterAutospacing="1" w:line="240" w:lineRule="auto"/>
      <w:ind w:firstLine="0" w:firstLineChars="0"/>
      <w:textAlignment w:val="auto"/>
    </w:pPr>
    <w:rPr>
      <w:rFonts w:ascii="宋体" w:hAnsi="宋体" w:cs="宋体"/>
      <w:sz w:val="18"/>
      <w:szCs w:val="18"/>
    </w:rPr>
  </w:style>
  <w:style w:type="paragraph" w:customStyle="1" w:styleId="308">
    <w:name w:val="xl100"/>
    <w:basedOn w:val="1"/>
    <w:qFormat/>
    <w:uiPriority w:val="0"/>
    <w:pPr>
      <w:widowControl/>
      <w:pBdr>
        <w:top w:val="single" w:color="auto" w:sz="4" w:space="0"/>
        <w:left w:val="single" w:color="auto" w:sz="4" w:space="0"/>
        <w:bottom w:val="single" w:color="auto" w:sz="8" w:space="0"/>
        <w:right w:val="single" w:color="auto" w:sz="4" w:space="0"/>
      </w:pBdr>
      <w:adjustRightInd/>
      <w:spacing w:before="100" w:beforeAutospacing="1" w:after="100" w:afterAutospacing="1" w:line="240" w:lineRule="auto"/>
      <w:ind w:firstLine="0" w:firstLineChars="0"/>
      <w:jc w:val="center"/>
      <w:textAlignment w:val="auto"/>
    </w:pPr>
    <w:rPr>
      <w:rFonts w:ascii="宋体" w:hAnsi="宋体" w:cs="宋体"/>
      <w:sz w:val="18"/>
      <w:szCs w:val="18"/>
    </w:rPr>
  </w:style>
  <w:style w:type="paragraph" w:customStyle="1" w:styleId="309">
    <w:name w:val="xl42"/>
    <w:basedOn w:val="1"/>
    <w:qFormat/>
    <w:uiPriority w:val="0"/>
    <w:pPr>
      <w:widowControl/>
      <w:pBdr>
        <w:left w:val="single" w:color="auto" w:sz="4" w:space="0"/>
        <w:bottom w:val="single" w:color="auto" w:sz="4" w:space="0"/>
        <w:right w:val="single" w:color="auto" w:sz="4" w:space="0"/>
      </w:pBdr>
      <w:adjustRightInd/>
      <w:spacing w:before="100" w:beforeAutospacing="1" w:after="100" w:afterAutospacing="1" w:line="240" w:lineRule="auto"/>
      <w:ind w:firstLine="0" w:firstLineChars="0"/>
      <w:jc w:val="center"/>
      <w:textAlignment w:val="auto"/>
    </w:pPr>
    <w:rPr>
      <w:rFonts w:ascii="宋体" w:hAnsi="宋体" w:cs="宋体"/>
      <w:b/>
      <w:bCs/>
      <w:sz w:val="20"/>
    </w:rPr>
  </w:style>
  <w:style w:type="paragraph" w:customStyle="1" w:styleId="310">
    <w:name w:val="xl95"/>
    <w:basedOn w:val="1"/>
    <w:qFormat/>
    <w:uiPriority w:val="0"/>
    <w:pPr>
      <w:widowControl/>
      <w:pBdr>
        <w:top w:val="single" w:color="auto" w:sz="4" w:space="0"/>
        <w:left w:val="single" w:color="auto" w:sz="4" w:space="0"/>
        <w:bottom w:val="single" w:color="auto" w:sz="4" w:space="0"/>
        <w:right w:val="single" w:color="auto" w:sz="4" w:space="0"/>
      </w:pBdr>
      <w:adjustRightInd/>
      <w:spacing w:before="100" w:beforeAutospacing="1" w:after="100" w:afterAutospacing="1" w:line="240" w:lineRule="auto"/>
      <w:ind w:firstLine="0" w:firstLineChars="0"/>
      <w:textAlignment w:val="auto"/>
    </w:pPr>
    <w:rPr>
      <w:rFonts w:ascii="宋体" w:hAnsi="宋体" w:cs="宋体"/>
      <w:sz w:val="20"/>
    </w:rPr>
  </w:style>
  <w:style w:type="paragraph" w:customStyle="1" w:styleId="311">
    <w:name w:val="xl61"/>
    <w:basedOn w:val="1"/>
    <w:qFormat/>
    <w:uiPriority w:val="0"/>
    <w:pPr>
      <w:widowControl/>
      <w:pBdr>
        <w:top w:val="single" w:color="auto" w:sz="4" w:space="0"/>
        <w:left w:val="single" w:color="auto" w:sz="4" w:space="0"/>
        <w:right w:val="single" w:color="auto" w:sz="4" w:space="0"/>
      </w:pBdr>
      <w:adjustRightInd/>
      <w:spacing w:before="100" w:beforeAutospacing="1" w:after="100" w:afterAutospacing="1" w:line="240" w:lineRule="auto"/>
      <w:ind w:firstLine="0" w:firstLineChars="0"/>
      <w:jc w:val="center"/>
      <w:textAlignment w:val="auto"/>
    </w:pPr>
    <w:rPr>
      <w:rFonts w:ascii="宋体" w:hAnsi="宋体" w:cs="宋体"/>
      <w:sz w:val="18"/>
      <w:szCs w:val="18"/>
    </w:rPr>
  </w:style>
  <w:style w:type="paragraph" w:customStyle="1" w:styleId="312">
    <w:name w:val="xl56"/>
    <w:basedOn w:val="1"/>
    <w:qFormat/>
    <w:uiPriority w:val="0"/>
    <w:pPr>
      <w:widowControl/>
      <w:pBdr>
        <w:top w:val="single" w:color="auto" w:sz="4" w:space="0"/>
        <w:left w:val="single" w:color="auto" w:sz="4" w:space="0"/>
        <w:bottom w:val="single" w:color="auto" w:sz="4" w:space="0"/>
        <w:right w:val="single" w:color="auto" w:sz="4" w:space="0"/>
      </w:pBdr>
      <w:adjustRightInd/>
      <w:spacing w:before="100" w:beforeAutospacing="1" w:after="100" w:afterAutospacing="1" w:line="240" w:lineRule="auto"/>
      <w:ind w:firstLine="0" w:firstLineChars="0"/>
      <w:textAlignment w:val="auto"/>
    </w:pPr>
    <w:rPr>
      <w:rFonts w:ascii="宋体" w:hAnsi="宋体" w:cs="宋体"/>
      <w:sz w:val="18"/>
      <w:szCs w:val="18"/>
    </w:rPr>
  </w:style>
  <w:style w:type="paragraph" w:customStyle="1" w:styleId="313">
    <w:name w:val="xl70"/>
    <w:basedOn w:val="1"/>
    <w:qFormat/>
    <w:uiPriority w:val="0"/>
    <w:pPr>
      <w:widowControl/>
      <w:pBdr>
        <w:top w:val="single" w:color="auto" w:sz="8" w:space="0"/>
      </w:pBdr>
      <w:adjustRightInd/>
      <w:spacing w:before="100" w:beforeAutospacing="1" w:after="100" w:afterAutospacing="1" w:line="240" w:lineRule="auto"/>
      <w:ind w:firstLine="0" w:firstLineChars="0"/>
      <w:textAlignment w:val="auto"/>
    </w:pPr>
    <w:rPr>
      <w:rFonts w:ascii="宋体" w:hAnsi="宋体" w:cs="宋体"/>
      <w:b/>
      <w:bCs/>
      <w:sz w:val="20"/>
    </w:rPr>
  </w:style>
  <w:style w:type="paragraph" w:customStyle="1" w:styleId="314">
    <w:name w:val="xl83"/>
    <w:basedOn w:val="1"/>
    <w:qFormat/>
    <w:uiPriority w:val="0"/>
    <w:pPr>
      <w:widowControl/>
      <w:pBdr>
        <w:left w:val="single" w:color="auto" w:sz="8" w:space="0"/>
        <w:bottom w:val="single" w:color="auto" w:sz="4" w:space="0"/>
        <w:right w:val="single" w:color="auto" w:sz="4" w:space="0"/>
      </w:pBdr>
      <w:adjustRightInd/>
      <w:spacing w:before="100" w:beforeAutospacing="1" w:after="100" w:afterAutospacing="1" w:line="240" w:lineRule="auto"/>
      <w:ind w:firstLine="0" w:firstLineChars="0"/>
      <w:jc w:val="right"/>
      <w:textAlignment w:val="auto"/>
    </w:pPr>
    <w:rPr>
      <w:rFonts w:ascii="宋体" w:hAnsi="宋体" w:cs="宋体"/>
      <w:sz w:val="18"/>
      <w:szCs w:val="18"/>
    </w:rPr>
  </w:style>
  <w:style w:type="paragraph" w:customStyle="1" w:styleId="315">
    <w:name w:val="xl71"/>
    <w:basedOn w:val="1"/>
    <w:qFormat/>
    <w:uiPriority w:val="0"/>
    <w:pPr>
      <w:widowControl/>
      <w:pBdr>
        <w:top w:val="single" w:color="auto" w:sz="8" w:space="0"/>
      </w:pBdr>
      <w:adjustRightInd/>
      <w:spacing w:before="100" w:beforeAutospacing="1" w:after="100" w:afterAutospacing="1" w:line="240" w:lineRule="auto"/>
      <w:ind w:firstLine="0" w:firstLineChars="0"/>
      <w:jc w:val="center"/>
      <w:textAlignment w:val="auto"/>
    </w:pPr>
    <w:rPr>
      <w:rFonts w:ascii="宋体" w:hAnsi="宋体" w:cs="宋体"/>
      <w:b/>
      <w:bCs/>
      <w:sz w:val="18"/>
      <w:szCs w:val="18"/>
    </w:rPr>
  </w:style>
  <w:style w:type="paragraph" w:customStyle="1" w:styleId="316">
    <w:name w:val="样式 标题 2 + (西文) 文鼎CS中等线 (中文) 文鼎CS中等线 小四 非加粗 行距: 单倍行距"/>
    <w:basedOn w:val="5"/>
    <w:qFormat/>
    <w:uiPriority w:val="0"/>
    <w:pPr>
      <w:autoSpaceDE w:val="0"/>
      <w:autoSpaceDN w:val="0"/>
      <w:spacing w:line="240" w:lineRule="auto"/>
      <w:jc w:val="left"/>
      <w:textAlignment w:val="auto"/>
    </w:pPr>
    <w:rPr>
      <w:rFonts w:ascii="文鼎CS中等线" w:hAnsi="Times New Roman" w:eastAsia="文鼎CS中等线" w:cs="宋体"/>
      <w:b w:val="0"/>
      <w:bCs w:val="0"/>
      <w:kern w:val="2"/>
      <w:szCs w:val="20"/>
    </w:rPr>
  </w:style>
  <w:style w:type="paragraph" w:customStyle="1" w:styleId="317">
    <w:name w:val="HP_Internal"/>
    <w:basedOn w:val="1"/>
    <w:next w:val="1"/>
    <w:qFormat/>
    <w:uiPriority w:val="0"/>
    <w:pPr>
      <w:widowControl/>
      <w:adjustRightInd/>
      <w:spacing w:line="240" w:lineRule="atLeast"/>
      <w:ind w:firstLine="0" w:firstLineChars="0"/>
      <w:textAlignment w:val="auto"/>
    </w:pPr>
    <w:rPr>
      <w:rFonts w:eastAsia="仿宋体"/>
      <w:i/>
      <w:sz w:val="18"/>
    </w:rPr>
  </w:style>
  <w:style w:type="paragraph" w:customStyle="1" w:styleId="318">
    <w:name w:val="Table_Sm_Heading"/>
    <w:basedOn w:val="1"/>
    <w:qFormat/>
    <w:uiPriority w:val="0"/>
    <w:pPr>
      <w:keepNext/>
      <w:keepLines/>
      <w:widowControl/>
      <w:adjustRightInd/>
      <w:spacing w:before="60" w:after="40" w:line="240" w:lineRule="atLeast"/>
      <w:ind w:firstLine="0" w:firstLineChars="0"/>
      <w:textAlignment w:val="auto"/>
    </w:pPr>
    <w:rPr>
      <w:rFonts w:ascii="黑体" w:eastAsia="黑体"/>
      <w:b/>
      <w:sz w:val="16"/>
    </w:rPr>
  </w:style>
  <w:style w:type="paragraph" w:customStyle="1" w:styleId="319">
    <w:name w:val="xzb 二级1"/>
    <w:basedOn w:val="295"/>
    <w:qFormat/>
    <w:uiPriority w:val="0"/>
    <w:pPr>
      <w:numPr>
        <w:numId w:val="0"/>
      </w:numPr>
    </w:pPr>
  </w:style>
  <w:style w:type="paragraph" w:customStyle="1" w:styleId="320">
    <w:name w:val="hei"/>
    <w:qFormat/>
    <w:uiPriority w:val="0"/>
    <w:pPr>
      <w:widowControl w:val="0"/>
      <w:autoSpaceDE w:val="0"/>
      <w:autoSpaceDN w:val="0"/>
      <w:adjustRightInd w:val="0"/>
      <w:jc w:val="both"/>
    </w:pPr>
    <w:rPr>
      <w:rFonts w:ascii="Hei" w:hAnsi="Hei" w:eastAsia="宋体" w:cs="Hei"/>
      <w:sz w:val="17"/>
      <w:szCs w:val="17"/>
      <w:lang w:val="en-US" w:eastAsia="zh-CN" w:bidi="ar-SA"/>
    </w:rPr>
  </w:style>
  <w:style w:type="paragraph" w:customStyle="1" w:styleId="321">
    <w:name w:val="页脚1"/>
    <w:basedOn w:val="1"/>
    <w:qFormat/>
    <w:uiPriority w:val="0"/>
    <w:pPr>
      <w:tabs>
        <w:tab w:val="center" w:pos="4153"/>
        <w:tab w:val="right" w:pos="8306"/>
      </w:tabs>
      <w:adjustRightInd/>
      <w:snapToGrid w:val="0"/>
      <w:spacing w:line="240" w:lineRule="auto"/>
      <w:ind w:firstLine="0" w:firstLineChars="0"/>
      <w:textAlignment w:val="auto"/>
    </w:pPr>
    <w:rPr>
      <w:kern w:val="2"/>
      <w:sz w:val="18"/>
      <w:szCs w:val="18"/>
    </w:rPr>
  </w:style>
  <w:style w:type="paragraph" w:customStyle="1" w:styleId="322">
    <w:name w:val="xl38"/>
    <w:basedOn w:val="1"/>
    <w:qFormat/>
    <w:uiPriority w:val="0"/>
    <w:pPr>
      <w:widowControl/>
      <w:pBdr>
        <w:top w:val="single" w:color="auto" w:sz="4" w:space="0"/>
        <w:left w:val="single" w:color="auto" w:sz="4" w:space="0"/>
        <w:bottom w:val="single" w:color="auto" w:sz="8" w:space="0"/>
        <w:right w:val="single" w:color="auto" w:sz="4" w:space="0"/>
      </w:pBdr>
      <w:adjustRightInd/>
      <w:spacing w:before="100" w:beforeAutospacing="1" w:after="100" w:afterAutospacing="1" w:line="240" w:lineRule="auto"/>
      <w:ind w:firstLine="0" w:firstLineChars="0"/>
      <w:jc w:val="center"/>
      <w:textAlignment w:val="auto"/>
    </w:pPr>
    <w:rPr>
      <w:rFonts w:ascii="宋体" w:hAnsi="宋体" w:cs="宋体"/>
      <w:sz w:val="18"/>
      <w:szCs w:val="18"/>
    </w:rPr>
  </w:style>
  <w:style w:type="paragraph" w:customStyle="1" w:styleId="323">
    <w:name w:val="xl92"/>
    <w:basedOn w:val="1"/>
    <w:qFormat/>
    <w:uiPriority w:val="0"/>
    <w:pPr>
      <w:widowControl/>
      <w:pBdr>
        <w:top w:val="single" w:color="auto" w:sz="4" w:space="0"/>
        <w:left w:val="single" w:color="auto" w:sz="4" w:space="0"/>
        <w:bottom w:val="single" w:color="auto" w:sz="4" w:space="0"/>
        <w:right w:val="single" w:color="auto" w:sz="4" w:space="0"/>
      </w:pBdr>
      <w:adjustRightInd/>
      <w:spacing w:before="100" w:beforeAutospacing="1" w:after="100" w:afterAutospacing="1" w:line="240" w:lineRule="auto"/>
      <w:ind w:firstLine="0" w:firstLineChars="0"/>
      <w:textAlignment w:val="auto"/>
    </w:pPr>
    <w:rPr>
      <w:rFonts w:ascii="宋体" w:hAnsi="宋体" w:cs="宋体"/>
      <w:b/>
      <w:bCs/>
      <w:sz w:val="18"/>
      <w:szCs w:val="18"/>
    </w:rPr>
  </w:style>
  <w:style w:type="paragraph" w:customStyle="1" w:styleId="324">
    <w:name w:val="xl74"/>
    <w:basedOn w:val="1"/>
    <w:qFormat/>
    <w:uiPriority w:val="0"/>
    <w:pPr>
      <w:widowControl/>
      <w:pBdr>
        <w:top w:val="single" w:color="auto" w:sz="8" w:space="0"/>
        <w:left w:val="single" w:color="auto" w:sz="4" w:space="0"/>
        <w:bottom w:val="single" w:color="auto" w:sz="8" w:space="0"/>
        <w:right w:val="single" w:color="auto" w:sz="8" w:space="0"/>
      </w:pBdr>
      <w:adjustRightInd/>
      <w:spacing w:before="100" w:beforeAutospacing="1" w:after="100" w:afterAutospacing="1" w:line="240" w:lineRule="auto"/>
      <w:ind w:firstLine="0" w:firstLineChars="0"/>
      <w:jc w:val="center"/>
      <w:textAlignment w:val="auto"/>
    </w:pPr>
    <w:rPr>
      <w:rFonts w:ascii="宋体" w:hAnsi="宋体" w:cs="宋体"/>
      <w:b/>
      <w:bCs/>
      <w:szCs w:val="24"/>
    </w:rPr>
  </w:style>
  <w:style w:type="paragraph" w:customStyle="1" w:styleId="325">
    <w:name w:val="xl40"/>
    <w:basedOn w:val="1"/>
    <w:qFormat/>
    <w:uiPriority w:val="0"/>
    <w:pPr>
      <w:widowControl/>
      <w:pBdr>
        <w:top w:val="single" w:color="auto" w:sz="4" w:space="0"/>
        <w:left w:val="single" w:color="auto" w:sz="4" w:space="0"/>
        <w:bottom w:val="single" w:color="auto" w:sz="4" w:space="0"/>
        <w:right w:val="single" w:color="auto" w:sz="4" w:space="0"/>
      </w:pBdr>
      <w:adjustRightInd/>
      <w:spacing w:before="100" w:beforeAutospacing="1" w:after="100" w:afterAutospacing="1" w:line="240" w:lineRule="auto"/>
      <w:ind w:firstLine="0" w:firstLineChars="0"/>
      <w:jc w:val="center"/>
      <w:textAlignment w:val="auto"/>
    </w:pPr>
    <w:rPr>
      <w:rFonts w:ascii="宋体" w:hAnsi="宋体" w:cs="宋体"/>
      <w:b/>
      <w:bCs/>
      <w:sz w:val="18"/>
      <w:szCs w:val="18"/>
    </w:rPr>
  </w:style>
  <w:style w:type="paragraph" w:customStyle="1" w:styleId="326">
    <w:name w:val="xl67"/>
    <w:basedOn w:val="1"/>
    <w:qFormat/>
    <w:uiPriority w:val="0"/>
    <w:pPr>
      <w:widowControl/>
      <w:pBdr>
        <w:left w:val="single" w:color="auto" w:sz="4" w:space="0"/>
        <w:bottom w:val="single" w:color="auto" w:sz="8" w:space="0"/>
        <w:right w:val="single" w:color="auto" w:sz="8" w:space="0"/>
      </w:pBdr>
      <w:adjustRightInd/>
      <w:spacing w:before="100" w:beforeAutospacing="1" w:after="100" w:afterAutospacing="1" w:line="240" w:lineRule="auto"/>
      <w:ind w:firstLine="0" w:firstLineChars="0"/>
      <w:jc w:val="center"/>
      <w:textAlignment w:val="auto"/>
    </w:pPr>
    <w:rPr>
      <w:rFonts w:ascii="宋体" w:hAnsi="宋体" w:cs="宋体"/>
      <w:b/>
      <w:bCs/>
      <w:color w:val="FF0000"/>
      <w:sz w:val="18"/>
      <w:szCs w:val="18"/>
    </w:rPr>
  </w:style>
  <w:style w:type="paragraph" w:customStyle="1" w:styleId="327">
    <w:name w:val="xl98"/>
    <w:basedOn w:val="1"/>
    <w:qFormat/>
    <w:uiPriority w:val="0"/>
    <w:pPr>
      <w:widowControl/>
      <w:pBdr>
        <w:top w:val="single" w:color="auto" w:sz="4" w:space="0"/>
        <w:bottom w:val="single" w:color="auto" w:sz="8" w:space="0"/>
        <w:right w:val="single" w:color="auto" w:sz="4" w:space="0"/>
      </w:pBdr>
      <w:adjustRightInd/>
      <w:spacing w:before="100" w:beforeAutospacing="1" w:after="100" w:afterAutospacing="1" w:line="240" w:lineRule="auto"/>
      <w:ind w:firstLine="0" w:firstLineChars="0"/>
      <w:jc w:val="right"/>
      <w:textAlignment w:val="auto"/>
    </w:pPr>
    <w:rPr>
      <w:rFonts w:ascii="宋体" w:hAnsi="宋体" w:cs="宋体"/>
      <w:sz w:val="18"/>
      <w:szCs w:val="18"/>
    </w:rPr>
  </w:style>
  <w:style w:type="paragraph" w:customStyle="1" w:styleId="328">
    <w:name w:val="ps一级标题"/>
    <w:basedOn w:val="1"/>
    <w:next w:val="1"/>
    <w:qFormat/>
    <w:uiPriority w:val="0"/>
    <w:pPr>
      <w:keepNext/>
      <w:keepLines/>
      <w:adjustRightInd/>
      <w:spacing w:before="240" w:after="240" w:line="480" w:lineRule="auto"/>
      <w:ind w:firstLine="0" w:firstLineChars="0"/>
      <w:textAlignment w:val="auto"/>
      <w:outlineLvl w:val="1"/>
    </w:pPr>
    <w:rPr>
      <w:b/>
      <w:bCs/>
      <w:kern w:val="44"/>
      <w:sz w:val="28"/>
      <w:szCs w:val="28"/>
    </w:rPr>
  </w:style>
  <w:style w:type="paragraph" w:customStyle="1" w:styleId="329">
    <w:name w:val="xl65"/>
    <w:basedOn w:val="1"/>
    <w:qFormat/>
    <w:uiPriority w:val="0"/>
    <w:pPr>
      <w:widowControl/>
      <w:pBdr>
        <w:top w:val="single" w:color="auto" w:sz="4" w:space="0"/>
        <w:left w:val="single" w:color="auto" w:sz="4" w:space="0"/>
        <w:bottom w:val="single" w:color="auto" w:sz="4" w:space="0"/>
        <w:right w:val="single" w:color="auto" w:sz="4" w:space="0"/>
      </w:pBdr>
      <w:adjustRightInd/>
      <w:spacing w:before="100" w:beforeAutospacing="1" w:after="100" w:afterAutospacing="1" w:line="240" w:lineRule="auto"/>
      <w:ind w:firstLine="0" w:firstLineChars="0"/>
      <w:jc w:val="center"/>
      <w:textAlignment w:val="auto"/>
    </w:pPr>
    <w:rPr>
      <w:rFonts w:ascii="宋体" w:hAnsi="宋体" w:cs="宋体"/>
      <w:b/>
      <w:bCs/>
      <w:sz w:val="18"/>
      <w:szCs w:val="18"/>
    </w:rPr>
  </w:style>
  <w:style w:type="paragraph" w:customStyle="1" w:styleId="330">
    <w:name w:val="xl96"/>
    <w:basedOn w:val="1"/>
    <w:qFormat/>
    <w:uiPriority w:val="0"/>
    <w:pPr>
      <w:widowControl/>
      <w:pBdr>
        <w:top w:val="single" w:color="auto" w:sz="4" w:space="0"/>
        <w:left w:val="single" w:color="auto" w:sz="4" w:space="0"/>
        <w:bottom w:val="single" w:color="auto" w:sz="4" w:space="0"/>
        <w:right w:val="single" w:color="auto" w:sz="4" w:space="0"/>
      </w:pBdr>
      <w:adjustRightInd/>
      <w:spacing w:before="100" w:beforeAutospacing="1" w:after="100" w:afterAutospacing="1" w:line="240" w:lineRule="auto"/>
      <w:ind w:firstLine="0" w:firstLineChars="0"/>
      <w:textAlignment w:val="auto"/>
    </w:pPr>
    <w:rPr>
      <w:rFonts w:ascii="Arial" w:hAnsi="Arial" w:cs="Arial"/>
      <w:sz w:val="20"/>
    </w:rPr>
  </w:style>
  <w:style w:type="paragraph" w:customStyle="1" w:styleId="331">
    <w:name w:val="xl62"/>
    <w:basedOn w:val="1"/>
    <w:qFormat/>
    <w:uiPriority w:val="0"/>
    <w:pPr>
      <w:widowControl/>
      <w:pBdr>
        <w:top w:val="single" w:color="auto" w:sz="4" w:space="0"/>
        <w:left w:val="single" w:color="auto" w:sz="4" w:space="0"/>
        <w:bottom w:val="single" w:color="auto" w:sz="4" w:space="0"/>
        <w:right w:val="single" w:color="auto" w:sz="4" w:space="0"/>
      </w:pBdr>
      <w:adjustRightInd/>
      <w:spacing w:before="100" w:beforeAutospacing="1" w:after="100" w:afterAutospacing="1" w:line="240" w:lineRule="auto"/>
      <w:ind w:firstLine="0" w:firstLineChars="0"/>
      <w:jc w:val="both"/>
      <w:textAlignment w:val="auto"/>
    </w:pPr>
    <w:rPr>
      <w:rFonts w:ascii="宋体" w:hAnsi="宋体" w:cs="宋体"/>
      <w:b/>
      <w:bCs/>
      <w:sz w:val="18"/>
      <w:szCs w:val="18"/>
    </w:rPr>
  </w:style>
  <w:style w:type="paragraph" w:customStyle="1" w:styleId="332">
    <w:name w:val="xl51"/>
    <w:basedOn w:val="1"/>
    <w:qFormat/>
    <w:uiPriority w:val="0"/>
    <w:pPr>
      <w:widowControl/>
      <w:pBdr>
        <w:top w:val="single" w:color="auto" w:sz="4" w:space="0"/>
        <w:left w:val="single" w:color="auto" w:sz="4" w:space="0"/>
        <w:bottom w:val="single" w:color="auto" w:sz="4" w:space="0"/>
        <w:right w:val="single" w:color="auto" w:sz="4" w:space="0"/>
      </w:pBdr>
      <w:adjustRightInd/>
      <w:spacing w:before="100" w:beforeAutospacing="1" w:after="100" w:afterAutospacing="1" w:line="240" w:lineRule="auto"/>
      <w:ind w:firstLine="0" w:firstLineChars="0"/>
      <w:jc w:val="both"/>
      <w:textAlignment w:val="auto"/>
    </w:pPr>
    <w:rPr>
      <w:rFonts w:ascii="宋体" w:hAnsi="宋体" w:cs="宋体"/>
      <w:sz w:val="18"/>
      <w:szCs w:val="18"/>
    </w:rPr>
  </w:style>
  <w:style w:type="paragraph" w:customStyle="1" w:styleId="333">
    <w:name w:val="xl69"/>
    <w:basedOn w:val="1"/>
    <w:qFormat/>
    <w:uiPriority w:val="0"/>
    <w:pPr>
      <w:widowControl/>
      <w:pBdr>
        <w:top w:val="single" w:color="auto" w:sz="8" w:space="0"/>
      </w:pBdr>
      <w:adjustRightInd/>
      <w:spacing w:before="100" w:beforeAutospacing="1" w:after="100" w:afterAutospacing="1" w:line="240" w:lineRule="auto"/>
      <w:ind w:firstLine="0" w:firstLineChars="0"/>
      <w:textAlignment w:val="auto"/>
    </w:pPr>
    <w:rPr>
      <w:rFonts w:ascii="宋体" w:hAnsi="宋体" w:cs="宋体"/>
      <w:b/>
      <w:bCs/>
      <w:sz w:val="18"/>
      <w:szCs w:val="18"/>
    </w:rPr>
  </w:style>
  <w:style w:type="paragraph" w:customStyle="1" w:styleId="334">
    <w:name w:val="xl82"/>
    <w:basedOn w:val="1"/>
    <w:qFormat/>
    <w:uiPriority w:val="0"/>
    <w:pPr>
      <w:widowControl/>
      <w:pBdr>
        <w:left w:val="single" w:color="auto" w:sz="4" w:space="0"/>
        <w:bottom w:val="single" w:color="auto" w:sz="8" w:space="0"/>
        <w:right w:val="single" w:color="auto" w:sz="8" w:space="0"/>
      </w:pBdr>
      <w:adjustRightInd/>
      <w:spacing w:before="100" w:beforeAutospacing="1" w:after="100" w:afterAutospacing="1" w:line="240" w:lineRule="auto"/>
      <w:ind w:firstLine="0" w:firstLineChars="0"/>
      <w:jc w:val="center"/>
      <w:textAlignment w:val="auto"/>
    </w:pPr>
    <w:rPr>
      <w:rFonts w:ascii="宋体" w:hAnsi="宋体" w:cs="宋体"/>
      <w:b/>
      <w:bCs/>
      <w:sz w:val="18"/>
      <w:szCs w:val="18"/>
    </w:rPr>
  </w:style>
  <w:style w:type="paragraph" w:customStyle="1" w:styleId="335">
    <w:name w:val="xl45"/>
    <w:basedOn w:val="1"/>
    <w:qFormat/>
    <w:uiPriority w:val="0"/>
    <w:pPr>
      <w:widowControl/>
      <w:pBdr>
        <w:top w:val="single" w:color="auto" w:sz="4" w:space="0"/>
        <w:left w:val="single" w:color="auto" w:sz="4" w:space="0"/>
        <w:bottom w:val="single" w:color="auto" w:sz="4" w:space="0"/>
        <w:right w:val="single" w:color="auto" w:sz="4" w:space="0"/>
      </w:pBdr>
      <w:adjustRightInd/>
      <w:spacing w:before="100" w:beforeAutospacing="1" w:after="100" w:afterAutospacing="1" w:line="240" w:lineRule="auto"/>
      <w:ind w:firstLine="0" w:firstLineChars="0"/>
      <w:jc w:val="both"/>
      <w:textAlignment w:val="auto"/>
    </w:pPr>
    <w:rPr>
      <w:rFonts w:ascii="宋体" w:hAnsi="宋体" w:cs="宋体"/>
      <w:sz w:val="20"/>
    </w:rPr>
  </w:style>
  <w:style w:type="paragraph" w:customStyle="1" w:styleId="336">
    <w:name w:val="xl30"/>
    <w:basedOn w:val="1"/>
    <w:qFormat/>
    <w:uiPriority w:val="0"/>
    <w:pPr>
      <w:widowControl/>
      <w:pBdr>
        <w:top w:val="single" w:color="auto" w:sz="4" w:space="0"/>
        <w:left w:val="single" w:color="auto" w:sz="4" w:space="0"/>
        <w:bottom w:val="single" w:color="auto" w:sz="4" w:space="0"/>
        <w:right w:val="single" w:color="auto" w:sz="4" w:space="0"/>
      </w:pBdr>
      <w:adjustRightInd/>
      <w:spacing w:before="100" w:beforeAutospacing="1" w:after="100" w:afterAutospacing="1" w:line="240" w:lineRule="auto"/>
      <w:ind w:firstLine="0" w:firstLineChars="0"/>
      <w:jc w:val="center"/>
      <w:textAlignment w:val="auto"/>
    </w:pPr>
    <w:rPr>
      <w:rFonts w:ascii="宋体" w:hAnsi="宋体" w:cs="宋体"/>
      <w:sz w:val="18"/>
      <w:szCs w:val="18"/>
    </w:rPr>
  </w:style>
  <w:style w:type="paragraph" w:customStyle="1" w:styleId="337">
    <w:name w:val="xl85"/>
    <w:basedOn w:val="1"/>
    <w:qFormat/>
    <w:uiPriority w:val="0"/>
    <w:pPr>
      <w:widowControl/>
      <w:pBdr>
        <w:left w:val="single" w:color="auto" w:sz="4" w:space="0"/>
        <w:bottom w:val="single" w:color="auto" w:sz="4" w:space="0"/>
        <w:right w:val="single" w:color="auto" w:sz="8" w:space="0"/>
      </w:pBdr>
      <w:adjustRightInd/>
      <w:spacing w:before="100" w:beforeAutospacing="1" w:after="100" w:afterAutospacing="1" w:line="240" w:lineRule="auto"/>
      <w:ind w:firstLine="0" w:firstLineChars="0"/>
      <w:jc w:val="center"/>
      <w:textAlignment w:val="auto"/>
    </w:pPr>
    <w:rPr>
      <w:rFonts w:ascii="宋体" w:hAnsi="宋体" w:cs="宋体"/>
      <w:sz w:val="18"/>
      <w:szCs w:val="18"/>
    </w:rPr>
  </w:style>
  <w:style w:type="character" w:customStyle="1" w:styleId="338">
    <w:name w:val="样式 Normal Indental Char Char Char Char Char Char + (中文) 宋体 Char Char"/>
    <w:link w:val="339"/>
    <w:qFormat/>
    <w:locked/>
    <w:uiPriority w:val="0"/>
    <w:rPr>
      <w:rFonts w:ascii="Arial Narrow" w:hAnsi="Arial Narrow"/>
      <w:spacing w:val="10"/>
      <w:sz w:val="21"/>
      <w:szCs w:val="21"/>
    </w:rPr>
  </w:style>
  <w:style w:type="paragraph" w:customStyle="1" w:styleId="339">
    <w:name w:val="样式 Normal Indental Char Char Char Char Char Char + (中文) 宋体"/>
    <w:basedOn w:val="1"/>
    <w:link w:val="338"/>
    <w:qFormat/>
    <w:uiPriority w:val="0"/>
    <w:pPr>
      <w:widowControl/>
      <w:overflowPunct w:val="0"/>
      <w:autoSpaceDE w:val="0"/>
      <w:autoSpaceDN w:val="0"/>
      <w:spacing w:after="240"/>
      <w:ind w:firstLine="520"/>
      <w:jc w:val="both"/>
      <w:textAlignment w:val="auto"/>
    </w:pPr>
    <w:rPr>
      <w:rFonts w:ascii="Arial Narrow" w:hAnsi="Arial Narrow"/>
      <w:spacing w:val="10"/>
      <w:sz w:val="21"/>
      <w:szCs w:val="21"/>
    </w:rPr>
  </w:style>
  <w:style w:type="paragraph" w:customStyle="1" w:styleId="340">
    <w:name w:val="样式 样式 标题 1 + (西文) 文鼎CS中等线 (中文) 文鼎CS中等线 小四 非加粗 + (中文) 文鼎CS中等线"/>
    <w:basedOn w:val="1"/>
    <w:qFormat/>
    <w:uiPriority w:val="0"/>
    <w:pPr>
      <w:keepNext/>
      <w:keepLines/>
      <w:autoSpaceDE w:val="0"/>
      <w:autoSpaceDN w:val="0"/>
      <w:spacing w:before="340" w:after="330" w:line="578" w:lineRule="atLeast"/>
      <w:ind w:firstLine="0" w:firstLineChars="0"/>
      <w:textAlignment w:val="auto"/>
      <w:outlineLvl w:val="0"/>
    </w:pPr>
    <w:rPr>
      <w:rFonts w:ascii="文鼎CS中等线" w:hAnsi="文鼎CS中等线"/>
      <w:b/>
      <w:bCs/>
      <w:kern w:val="2"/>
      <w:sz w:val="32"/>
    </w:rPr>
  </w:style>
  <w:style w:type="paragraph" w:customStyle="1" w:styleId="341">
    <w:name w:val="Table_Medium"/>
    <w:basedOn w:val="1"/>
    <w:qFormat/>
    <w:uiPriority w:val="0"/>
    <w:pPr>
      <w:widowControl/>
      <w:adjustRightInd/>
      <w:spacing w:before="40" w:after="40" w:line="240" w:lineRule="atLeast"/>
      <w:ind w:firstLine="0" w:firstLineChars="0"/>
      <w:textAlignment w:val="auto"/>
    </w:pPr>
    <w:rPr>
      <w:rFonts w:eastAsia="仿宋体"/>
      <w:sz w:val="18"/>
      <w:lang w:eastAsia="en-US"/>
    </w:rPr>
  </w:style>
  <w:style w:type="paragraph" w:customStyle="1" w:styleId="342">
    <w:name w:val="Style Heading 1 + 黑体 小四"/>
    <w:basedOn w:val="4"/>
    <w:qFormat/>
    <w:uiPriority w:val="0"/>
    <w:pPr>
      <w:numPr>
        <w:numId w:val="10"/>
      </w:numPr>
      <w:tabs>
        <w:tab w:val="left" w:pos="432"/>
        <w:tab w:val="left" w:pos="605"/>
      </w:tabs>
      <w:adjustRightInd/>
      <w:spacing w:before="0" w:after="0" w:line="576" w:lineRule="auto"/>
      <w:ind w:left="432" w:hanging="432"/>
      <w:jc w:val="both"/>
      <w:textAlignment w:val="auto"/>
    </w:pPr>
    <w:rPr>
      <w:rFonts w:ascii="黑体" w:hAnsi="黑体" w:eastAsia="黑体"/>
      <w:sz w:val="24"/>
      <w:szCs w:val="44"/>
    </w:rPr>
  </w:style>
  <w:style w:type="paragraph" w:customStyle="1" w:styleId="343">
    <w:name w:val="样式 正文文本 + 小四"/>
    <w:basedOn w:val="30"/>
    <w:qFormat/>
    <w:uiPriority w:val="0"/>
    <w:pPr>
      <w:spacing w:line="360" w:lineRule="auto"/>
      <w:ind w:left="2730" w:leftChars="100" w:right="100" w:rightChars="100" w:firstLine="0" w:firstLineChars="0"/>
    </w:pPr>
    <w:rPr>
      <w:sz w:val="24"/>
      <w:szCs w:val="24"/>
    </w:rPr>
  </w:style>
  <w:style w:type="paragraph" w:customStyle="1" w:styleId="344">
    <w:name w:val="普通正文"/>
    <w:basedOn w:val="1"/>
    <w:qFormat/>
    <w:uiPriority w:val="0"/>
    <w:pPr>
      <w:ind w:firstLine="425" w:firstLineChars="0"/>
      <w:textAlignment w:val="auto"/>
    </w:pPr>
    <w:rPr>
      <w:rFonts w:ascii="宋体" w:hAnsi="宋体"/>
    </w:rPr>
  </w:style>
  <w:style w:type="paragraph" w:customStyle="1" w:styleId="345">
    <w:name w:val="标题4"/>
    <w:basedOn w:val="7"/>
    <w:next w:val="8"/>
    <w:qFormat/>
    <w:uiPriority w:val="0"/>
    <w:pPr>
      <w:keepNext w:val="0"/>
      <w:numPr>
        <w:ilvl w:val="3"/>
        <w:numId w:val="10"/>
      </w:numPr>
      <w:tabs>
        <w:tab w:val="left" w:pos="993"/>
        <w:tab w:val="left" w:pos="1134"/>
      </w:tabs>
      <w:adjustRightInd/>
      <w:spacing w:before="0" w:after="0" w:line="360" w:lineRule="auto"/>
      <w:ind w:firstLine="0" w:firstLineChars="0"/>
      <w:jc w:val="both"/>
      <w:textAlignment w:val="auto"/>
    </w:pPr>
    <w:rPr>
      <w:rFonts w:cs="Arial"/>
      <w:kern w:val="2"/>
    </w:rPr>
  </w:style>
  <w:style w:type="character" w:customStyle="1" w:styleId="346">
    <w:name w:val="丰原文档 Char Char"/>
    <w:link w:val="347"/>
    <w:qFormat/>
    <w:locked/>
    <w:uiPriority w:val="0"/>
    <w:rPr>
      <w:b/>
    </w:rPr>
  </w:style>
  <w:style w:type="paragraph" w:customStyle="1" w:styleId="347">
    <w:name w:val="丰原文档"/>
    <w:basedOn w:val="5"/>
    <w:link w:val="346"/>
    <w:qFormat/>
    <w:uiPriority w:val="0"/>
    <w:pPr>
      <w:pBdr>
        <w:bottom w:val="single" w:color="auto" w:sz="18" w:space="1"/>
      </w:pBdr>
      <w:tabs>
        <w:tab w:val="left" w:pos="0"/>
        <w:tab w:val="left" w:pos="1143"/>
      </w:tabs>
      <w:adjustRightInd/>
      <w:spacing w:line="412" w:lineRule="auto"/>
      <w:jc w:val="both"/>
      <w:textAlignment w:val="auto"/>
    </w:pPr>
    <w:rPr>
      <w:rFonts w:ascii="Times New Roman" w:hAnsi="Times New Roman"/>
      <w:bCs w:val="0"/>
      <w:sz w:val="20"/>
      <w:szCs w:val="20"/>
    </w:rPr>
  </w:style>
  <w:style w:type="paragraph" w:customStyle="1" w:styleId="348">
    <w:name w:val="xl64"/>
    <w:basedOn w:val="1"/>
    <w:qFormat/>
    <w:uiPriority w:val="0"/>
    <w:pPr>
      <w:widowControl/>
      <w:pBdr>
        <w:top w:val="single" w:color="auto" w:sz="4" w:space="0"/>
        <w:left w:val="single" w:color="auto" w:sz="4" w:space="0"/>
        <w:bottom w:val="single" w:color="auto" w:sz="4" w:space="0"/>
      </w:pBdr>
      <w:adjustRightInd/>
      <w:spacing w:before="100" w:beforeAutospacing="1" w:after="100" w:afterAutospacing="1" w:line="240" w:lineRule="auto"/>
      <w:ind w:firstLine="0" w:firstLineChars="0"/>
      <w:jc w:val="center"/>
      <w:textAlignment w:val="auto"/>
    </w:pPr>
    <w:rPr>
      <w:rFonts w:ascii="宋体" w:hAnsi="宋体" w:cs="宋体"/>
      <w:b/>
      <w:bCs/>
      <w:sz w:val="18"/>
      <w:szCs w:val="18"/>
    </w:rPr>
  </w:style>
  <w:style w:type="paragraph" w:customStyle="1" w:styleId="349">
    <w:name w:val="xl80"/>
    <w:basedOn w:val="1"/>
    <w:qFormat/>
    <w:uiPriority w:val="0"/>
    <w:pPr>
      <w:widowControl/>
      <w:pBdr>
        <w:top w:val="single" w:color="auto" w:sz="8" w:space="0"/>
        <w:bottom w:val="single" w:color="auto" w:sz="8" w:space="0"/>
        <w:right w:val="single" w:color="auto" w:sz="4" w:space="0"/>
      </w:pBdr>
      <w:adjustRightInd/>
      <w:spacing w:before="100" w:beforeAutospacing="1" w:after="100" w:afterAutospacing="1" w:line="240" w:lineRule="auto"/>
      <w:ind w:firstLine="0" w:firstLineChars="0"/>
      <w:jc w:val="center"/>
      <w:textAlignment w:val="auto"/>
    </w:pPr>
    <w:rPr>
      <w:rFonts w:ascii="宋体" w:hAnsi="宋体" w:cs="宋体"/>
      <w:b/>
      <w:bCs/>
      <w:sz w:val="18"/>
      <w:szCs w:val="18"/>
    </w:rPr>
  </w:style>
  <w:style w:type="paragraph" w:customStyle="1" w:styleId="350">
    <w:name w:val="Normal Indental Char Char Char Char Char Char"/>
    <w:basedOn w:val="1"/>
    <w:qFormat/>
    <w:uiPriority w:val="0"/>
    <w:pPr>
      <w:widowControl/>
      <w:overflowPunct w:val="0"/>
      <w:autoSpaceDE w:val="0"/>
      <w:autoSpaceDN w:val="0"/>
      <w:spacing w:after="240"/>
      <w:ind w:firstLine="520"/>
      <w:jc w:val="both"/>
      <w:textAlignment w:val="auto"/>
    </w:pPr>
    <w:rPr>
      <w:rFonts w:ascii="Arial Narrow" w:hAnsi="Arial Narrow" w:eastAsia="楷体_GB2312"/>
      <w:spacing w:val="10"/>
    </w:rPr>
  </w:style>
  <w:style w:type="paragraph" w:customStyle="1" w:styleId="351">
    <w:name w:val="xl32"/>
    <w:basedOn w:val="1"/>
    <w:qFormat/>
    <w:uiPriority w:val="0"/>
    <w:pPr>
      <w:widowControl/>
      <w:pBdr>
        <w:top w:val="single" w:color="auto" w:sz="4" w:space="0"/>
        <w:bottom w:val="single" w:color="auto" w:sz="4" w:space="0"/>
        <w:right w:val="single" w:color="auto" w:sz="4" w:space="0"/>
      </w:pBdr>
      <w:adjustRightInd/>
      <w:spacing w:before="100" w:beforeAutospacing="1" w:after="100" w:afterAutospacing="1" w:line="240" w:lineRule="auto"/>
      <w:ind w:firstLine="0" w:firstLineChars="0"/>
      <w:jc w:val="right"/>
      <w:textAlignment w:val="auto"/>
    </w:pPr>
    <w:rPr>
      <w:rFonts w:ascii="宋体" w:hAnsi="宋体" w:cs="宋体"/>
      <w:color w:val="000000"/>
      <w:sz w:val="18"/>
      <w:szCs w:val="18"/>
    </w:rPr>
  </w:style>
  <w:style w:type="paragraph" w:customStyle="1" w:styleId="352">
    <w:name w:val="xl73"/>
    <w:basedOn w:val="1"/>
    <w:qFormat/>
    <w:uiPriority w:val="0"/>
    <w:pPr>
      <w:widowControl/>
      <w:pBdr>
        <w:top w:val="single" w:color="auto" w:sz="8" w:space="0"/>
        <w:left w:val="single" w:color="auto" w:sz="4" w:space="0"/>
        <w:bottom w:val="single" w:color="auto" w:sz="8" w:space="0"/>
        <w:right w:val="single" w:color="auto" w:sz="4" w:space="0"/>
      </w:pBdr>
      <w:adjustRightInd/>
      <w:spacing w:before="100" w:beforeAutospacing="1" w:after="100" w:afterAutospacing="1" w:line="240" w:lineRule="auto"/>
      <w:ind w:firstLine="0" w:firstLineChars="0"/>
      <w:jc w:val="center"/>
      <w:textAlignment w:val="auto"/>
    </w:pPr>
    <w:rPr>
      <w:rFonts w:ascii="宋体" w:hAnsi="宋体" w:cs="宋体"/>
      <w:b/>
      <w:bCs/>
      <w:szCs w:val="24"/>
    </w:rPr>
  </w:style>
  <w:style w:type="paragraph" w:customStyle="1" w:styleId="353">
    <w:name w:val="页眉1"/>
    <w:qFormat/>
    <w:uiPriority w:val="0"/>
    <w:pPr>
      <w:pBdr>
        <w:bottom w:val="single" w:color="auto" w:sz="6" w:space="1"/>
      </w:pBdr>
      <w:tabs>
        <w:tab w:val="center" w:pos="4153"/>
        <w:tab w:val="right" w:pos="8306"/>
      </w:tabs>
      <w:snapToGrid w:val="0"/>
      <w:jc w:val="center"/>
    </w:pPr>
    <w:rPr>
      <w:rFonts w:ascii="Times New Roman" w:hAnsi="Times New Roman" w:eastAsia="宋体" w:cs="Times New Roman"/>
      <w:sz w:val="18"/>
      <w:szCs w:val="18"/>
      <w:lang w:val="en-US" w:eastAsia="zh-CN" w:bidi="ar-SA"/>
    </w:rPr>
  </w:style>
  <w:style w:type="paragraph" w:customStyle="1" w:styleId="354">
    <w:name w:val="xl88"/>
    <w:basedOn w:val="1"/>
    <w:qFormat/>
    <w:uiPriority w:val="0"/>
    <w:pPr>
      <w:widowControl/>
      <w:pBdr>
        <w:top w:val="single" w:color="auto" w:sz="4" w:space="0"/>
        <w:left w:val="single" w:color="auto" w:sz="4" w:space="0"/>
        <w:bottom w:val="single" w:color="auto" w:sz="4" w:space="0"/>
        <w:right w:val="single" w:color="auto" w:sz="8" w:space="0"/>
      </w:pBdr>
      <w:adjustRightInd/>
      <w:spacing w:before="100" w:beforeAutospacing="1" w:after="100" w:afterAutospacing="1" w:line="240" w:lineRule="auto"/>
      <w:ind w:firstLine="0" w:firstLineChars="0"/>
      <w:jc w:val="center"/>
      <w:textAlignment w:val="auto"/>
    </w:pPr>
    <w:rPr>
      <w:rFonts w:ascii="宋体" w:hAnsi="宋体" w:cs="宋体"/>
      <w:sz w:val="18"/>
      <w:szCs w:val="18"/>
    </w:rPr>
  </w:style>
  <w:style w:type="paragraph" w:customStyle="1" w:styleId="355">
    <w:name w:val="default paragraph font Char"/>
    <w:basedOn w:val="1"/>
    <w:qFormat/>
    <w:uiPriority w:val="0"/>
    <w:pPr>
      <w:adjustRightInd/>
      <w:spacing w:line="240" w:lineRule="auto"/>
      <w:ind w:firstLine="0" w:firstLineChars="0"/>
      <w:jc w:val="both"/>
      <w:textAlignment w:val="auto"/>
    </w:pPr>
    <w:rPr>
      <w:rFonts w:ascii="Tahoma" w:hAnsi="Tahoma"/>
      <w:kern w:val="2"/>
    </w:rPr>
  </w:style>
  <w:style w:type="paragraph" w:customStyle="1" w:styleId="356">
    <w:name w:val="xl77"/>
    <w:basedOn w:val="1"/>
    <w:qFormat/>
    <w:uiPriority w:val="0"/>
    <w:pPr>
      <w:widowControl/>
      <w:pBdr>
        <w:top w:val="single" w:color="auto" w:sz="8" w:space="0"/>
        <w:bottom w:val="single" w:color="auto" w:sz="8" w:space="0"/>
        <w:right w:val="single" w:color="auto" w:sz="4" w:space="0"/>
      </w:pBdr>
      <w:adjustRightInd/>
      <w:spacing w:before="100" w:beforeAutospacing="1" w:after="100" w:afterAutospacing="1" w:line="240" w:lineRule="auto"/>
      <w:ind w:firstLine="0" w:firstLineChars="0"/>
      <w:jc w:val="center"/>
      <w:textAlignment w:val="auto"/>
    </w:pPr>
    <w:rPr>
      <w:rFonts w:ascii="宋体" w:hAnsi="宋体" w:cs="宋体"/>
      <w:b/>
      <w:bCs/>
      <w:sz w:val="18"/>
      <w:szCs w:val="18"/>
    </w:rPr>
  </w:style>
  <w:style w:type="paragraph" w:customStyle="1" w:styleId="357">
    <w:name w:val="xl50"/>
    <w:basedOn w:val="1"/>
    <w:qFormat/>
    <w:uiPriority w:val="0"/>
    <w:pPr>
      <w:widowControl/>
      <w:pBdr>
        <w:top w:val="single" w:color="auto" w:sz="4" w:space="0"/>
        <w:bottom w:val="single" w:color="auto" w:sz="4" w:space="0"/>
        <w:right w:val="single" w:color="auto" w:sz="4" w:space="0"/>
      </w:pBdr>
      <w:adjustRightInd/>
      <w:spacing w:before="100" w:beforeAutospacing="1" w:after="100" w:afterAutospacing="1" w:line="240" w:lineRule="auto"/>
      <w:ind w:firstLine="0" w:firstLineChars="0"/>
      <w:jc w:val="right"/>
      <w:textAlignment w:val="auto"/>
    </w:pPr>
    <w:rPr>
      <w:rFonts w:ascii="宋体" w:hAnsi="宋体" w:cs="宋体"/>
      <w:b/>
      <w:bCs/>
      <w:sz w:val="18"/>
      <w:szCs w:val="18"/>
    </w:rPr>
  </w:style>
  <w:style w:type="paragraph" w:customStyle="1" w:styleId="358">
    <w:name w:val="xl81"/>
    <w:basedOn w:val="1"/>
    <w:qFormat/>
    <w:uiPriority w:val="0"/>
    <w:pPr>
      <w:widowControl/>
      <w:pBdr>
        <w:top w:val="single" w:color="auto" w:sz="8" w:space="0"/>
        <w:left w:val="single" w:color="auto" w:sz="4" w:space="0"/>
        <w:bottom w:val="single" w:color="auto" w:sz="8" w:space="0"/>
        <w:right w:val="single" w:color="auto" w:sz="4" w:space="0"/>
      </w:pBdr>
      <w:adjustRightInd/>
      <w:spacing w:before="100" w:beforeAutospacing="1" w:after="100" w:afterAutospacing="1" w:line="240" w:lineRule="auto"/>
      <w:ind w:firstLine="0" w:firstLineChars="0"/>
      <w:jc w:val="center"/>
      <w:textAlignment w:val="auto"/>
    </w:pPr>
    <w:rPr>
      <w:rFonts w:ascii="宋体" w:hAnsi="宋体" w:cs="宋体"/>
      <w:b/>
      <w:bCs/>
      <w:sz w:val="18"/>
      <w:szCs w:val="18"/>
    </w:rPr>
  </w:style>
  <w:style w:type="paragraph" w:customStyle="1" w:styleId="359">
    <w:name w:val="xl39"/>
    <w:basedOn w:val="1"/>
    <w:qFormat/>
    <w:uiPriority w:val="0"/>
    <w:pPr>
      <w:widowControl/>
      <w:pBdr>
        <w:top w:val="single" w:color="auto" w:sz="4" w:space="0"/>
        <w:left w:val="single" w:color="auto" w:sz="4" w:space="0"/>
        <w:bottom w:val="single" w:color="auto" w:sz="4" w:space="0"/>
        <w:right w:val="single" w:color="auto" w:sz="8" w:space="0"/>
      </w:pBdr>
      <w:adjustRightInd/>
      <w:spacing w:before="100" w:beforeAutospacing="1" w:after="100" w:afterAutospacing="1" w:line="240" w:lineRule="auto"/>
      <w:ind w:firstLine="0" w:firstLineChars="0"/>
      <w:jc w:val="center"/>
      <w:textAlignment w:val="auto"/>
    </w:pPr>
    <w:rPr>
      <w:rFonts w:ascii="宋体" w:hAnsi="宋体" w:cs="宋体"/>
      <w:sz w:val="18"/>
      <w:szCs w:val="18"/>
    </w:rPr>
  </w:style>
  <w:style w:type="paragraph" w:customStyle="1" w:styleId="360">
    <w:name w:val="xl54"/>
    <w:basedOn w:val="1"/>
    <w:qFormat/>
    <w:uiPriority w:val="0"/>
    <w:pPr>
      <w:widowControl/>
      <w:pBdr>
        <w:bottom w:val="single" w:color="auto" w:sz="4" w:space="0"/>
        <w:right w:val="single" w:color="auto" w:sz="4" w:space="0"/>
      </w:pBdr>
      <w:adjustRightInd/>
      <w:spacing w:before="100" w:beforeAutospacing="1" w:after="100" w:afterAutospacing="1" w:line="240" w:lineRule="auto"/>
      <w:ind w:firstLine="0" w:firstLineChars="0"/>
      <w:jc w:val="right"/>
      <w:textAlignment w:val="auto"/>
    </w:pPr>
    <w:rPr>
      <w:rFonts w:ascii="宋体" w:hAnsi="宋体" w:cs="宋体"/>
      <w:sz w:val="18"/>
      <w:szCs w:val="18"/>
    </w:rPr>
  </w:style>
  <w:style w:type="paragraph" w:customStyle="1" w:styleId="361">
    <w:name w:val="xl101"/>
    <w:basedOn w:val="1"/>
    <w:qFormat/>
    <w:uiPriority w:val="0"/>
    <w:pPr>
      <w:widowControl/>
      <w:pBdr>
        <w:top w:val="single" w:color="auto" w:sz="4" w:space="0"/>
        <w:left w:val="single" w:color="auto" w:sz="4" w:space="0"/>
        <w:bottom w:val="single" w:color="auto" w:sz="8" w:space="0"/>
        <w:right w:val="single" w:color="auto" w:sz="8" w:space="0"/>
      </w:pBdr>
      <w:adjustRightInd/>
      <w:spacing w:before="100" w:beforeAutospacing="1" w:after="100" w:afterAutospacing="1" w:line="240" w:lineRule="auto"/>
      <w:ind w:firstLine="0" w:firstLineChars="0"/>
      <w:jc w:val="center"/>
      <w:textAlignment w:val="auto"/>
    </w:pPr>
    <w:rPr>
      <w:rFonts w:ascii="宋体" w:hAnsi="宋体" w:cs="宋体"/>
      <w:sz w:val="18"/>
      <w:szCs w:val="18"/>
    </w:rPr>
  </w:style>
  <w:style w:type="paragraph" w:customStyle="1" w:styleId="362">
    <w:name w:val="xl72"/>
    <w:basedOn w:val="1"/>
    <w:qFormat/>
    <w:uiPriority w:val="0"/>
    <w:pPr>
      <w:widowControl/>
      <w:pBdr>
        <w:top w:val="single" w:color="auto" w:sz="8" w:space="0"/>
        <w:left w:val="single" w:color="auto" w:sz="8" w:space="0"/>
        <w:bottom w:val="single" w:color="auto" w:sz="8" w:space="0"/>
        <w:right w:val="single" w:color="auto" w:sz="4" w:space="0"/>
      </w:pBdr>
      <w:adjustRightInd/>
      <w:spacing w:before="100" w:beforeAutospacing="1" w:after="100" w:afterAutospacing="1" w:line="240" w:lineRule="auto"/>
      <w:ind w:firstLine="0" w:firstLineChars="0"/>
      <w:jc w:val="center"/>
      <w:textAlignment w:val="auto"/>
    </w:pPr>
    <w:rPr>
      <w:rFonts w:ascii="宋体" w:hAnsi="宋体" w:cs="宋体"/>
      <w:b/>
      <w:bCs/>
      <w:szCs w:val="24"/>
    </w:rPr>
  </w:style>
  <w:style w:type="paragraph" w:customStyle="1" w:styleId="363">
    <w:name w:val="xl78"/>
    <w:basedOn w:val="1"/>
    <w:qFormat/>
    <w:uiPriority w:val="0"/>
    <w:pPr>
      <w:widowControl/>
      <w:pBdr>
        <w:left w:val="single" w:color="auto" w:sz="8" w:space="0"/>
        <w:bottom w:val="single" w:color="auto" w:sz="8" w:space="0"/>
        <w:right w:val="single" w:color="auto" w:sz="4" w:space="0"/>
      </w:pBdr>
      <w:adjustRightInd/>
      <w:spacing w:before="100" w:beforeAutospacing="1" w:after="100" w:afterAutospacing="1" w:line="240" w:lineRule="auto"/>
      <w:ind w:firstLine="0" w:firstLineChars="0"/>
      <w:jc w:val="center"/>
      <w:textAlignment w:val="auto"/>
    </w:pPr>
    <w:rPr>
      <w:rFonts w:ascii="宋体" w:hAnsi="宋体" w:cs="宋体"/>
      <w:b/>
      <w:bCs/>
      <w:sz w:val="18"/>
      <w:szCs w:val="18"/>
    </w:rPr>
  </w:style>
  <w:style w:type="paragraph" w:customStyle="1" w:styleId="364">
    <w:name w:val="xl37"/>
    <w:basedOn w:val="1"/>
    <w:qFormat/>
    <w:uiPriority w:val="0"/>
    <w:pPr>
      <w:widowControl/>
      <w:pBdr>
        <w:top w:val="single" w:color="auto" w:sz="4" w:space="0"/>
        <w:left w:val="single" w:color="auto" w:sz="4" w:space="0"/>
        <w:bottom w:val="single" w:color="auto" w:sz="4" w:space="0"/>
        <w:right w:val="single" w:color="auto" w:sz="4" w:space="0"/>
      </w:pBdr>
      <w:adjustRightInd/>
      <w:spacing w:before="100" w:beforeAutospacing="1" w:after="100" w:afterAutospacing="1" w:line="240" w:lineRule="auto"/>
      <w:ind w:firstLine="0" w:firstLineChars="0"/>
      <w:jc w:val="center"/>
      <w:textAlignment w:val="auto"/>
    </w:pPr>
    <w:rPr>
      <w:rFonts w:ascii="宋体" w:hAnsi="宋体" w:cs="宋体"/>
      <w:b/>
      <w:bCs/>
      <w:sz w:val="18"/>
      <w:szCs w:val="18"/>
    </w:rPr>
  </w:style>
  <w:style w:type="paragraph" w:customStyle="1" w:styleId="365">
    <w:name w:val="xl46"/>
    <w:basedOn w:val="1"/>
    <w:qFormat/>
    <w:uiPriority w:val="0"/>
    <w:pPr>
      <w:widowControl/>
      <w:pBdr>
        <w:top w:val="single" w:color="auto" w:sz="4" w:space="0"/>
        <w:left w:val="single" w:color="auto" w:sz="4" w:space="0"/>
        <w:bottom w:val="single" w:color="auto" w:sz="4" w:space="0"/>
        <w:right w:val="single" w:color="auto" w:sz="4" w:space="0"/>
      </w:pBdr>
      <w:adjustRightInd/>
      <w:spacing w:before="100" w:beforeAutospacing="1" w:after="100" w:afterAutospacing="1" w:line="240" w:lineRule="auto"/>
      <w:ind w:firstLine="0" w:firstLineChars="0"/>
      <w:textAlignment w:val="auto"/>
    </w:pPr>
    <w:rPr>
      <w:rFonts w:ascii="宋体" w:hAnsi="宋体" w:cs="宋体"/>
      <w:sz w:val="20"/>
    </w:rPr>
  </w:style>
  <w:style w:type="character" w:customStyle="1" w:styleId="366">
    <w:name w:val="正文1 Char Char"/>
    <w:link w:val="367"/>
    <w:qFormat/>
    <w:locked/>
    <w:uiPriority w:val="0"/>
    <w:rPr>
      <w:rFonts w:ascii="Arial" w:hAnsi="Arial" w:cs="Arial"/>
      <w:sz w:val="24"/>
      <w:lang w:val="en-GB"/>
    </w:rPr>
  </w:style>
  <w:style w:type="paragraph" w:customStyle="1" w:styleId="367">
    <w:name w:val="正文1"/>
    <w:basedOn w:val="1"/>
    <w:link w:val="366"/>
    <w:qFormat/>
    <w:uiPriority w:val="0"/>
    <w:pPr>
      <w:widowControl/>
      <w:adjustRightInd/>
      <w:spacing w:beforeLines="50"/>
      <w:ind w:firstLine="420" w:firstLineChars="0"/>
      <w:textAlignment w:val="auto"/>
    </w:pPr>
    <w:rPr>
      <w:rFonts w:ascii="Arial" w:hAnsi="Arial" w:cs="Arial"/>
      <w:lang w:val="en-GB"/>
    </w:rPr>
  </w:style>
  <w:style w:type="character" w:customStyle="1" w:styleId="368">
    <w:name w:val="样式 正文缩进表正文正文非缩进 + (西文) 文鼎CS中等线 (中文) 文鼎CS中等线 小四 Char Char"/>
    <w:link w:val="369"/>
    <w:qFormat/>
    <w:locked/>
    <w:uiPriority w:val="0"/>
    <w:rPr>
      <w:rFonts w:ascii="文鼎CS中等线" w:eastAsia="文鼎CS中等线"/>
      <w:b/>
      <w:kern w:val="2"/>
      <w:sz w:val="24"/>
      <w:szCs w:val="24"/>
    </w:rPr>
  </w:style>
  <w:style w:type="paragraph" w:customStyle="1" w:styleId="369">
    <w:name w:val="样式 正文缩进表正文正文非缩进 + (西文) 文鼎CS中等线 (中文) 文鼎CS中等线 小四"/>
    <w:basedOn w:val="2"/>
    <w:link w:val="368"/>
    <w:qFormat/>
    <w:uiPriority w:val="0"/>
    <w:pPr>
      <w:adjustRightInd/>
      <w:spacing w:line="240" w:lineRule="auto"/>
      <w:ind w:firstLine="0" w:firstLineChars="0"/>
      <w:jc w:val="both"/>
      <w:textAlignment w:val="auto"/>
    </w:pPr>
    <w:rPr>
      <w:rFonts w:ascii="文鼎CS中等线" w:eastAsia="文鼎CS中等线"/>
      <w:b/>
      <w:kern w:val="2"/>
      <w:szCs w:val="24"/>
    </w:rPr>
  </w:style>
  <w:style w:type="paragraph" w:customStyle="1" w:styleId="370">
    <w:name w:val="HP_Table_Title"/>
    <w:basedOn w:val="1"/>
    <w:next w:val="1"/>
    <w:qFormat/>
    <w:uiPriority w:val="0"/>
    <w:pPr>
      <w:keepNext/>
      <w:keepLines/>
      <w:widowControl/>
      <w:adjustRightInd/>
      <w:spacing w:before="240" w:after="60" w:line="240" w:lineRule="atLeast"/>
      <w:ind w:firstLine="0" w:firstLineChars="0"/>
      <w:textAlignment w:val="auto"/>
    </w:pPr>
    <w:rPr>
      <w:rFonts w:eastAsia="仿宋体"/>
      <w:b/>
      <w:sz w:val="18"/>
    </w:rPr>
  </w:style>
  <w:style w:type="paragraph" w:customStyle="1" w:styleId="371">
    <w:name w:val="Table_Small"/>
    <w:basedOn w:val="1"/>
    <w:qFormat/>
    <w:uiPriority w:val="0"/>
    <w:pPr>
      <w:widowControl/>
      <w:adjustRightInd/>
      <w:spacing w:before="40" w:after="40" w:line="240" w:lineRule="atLeast"/>
      <w:ind w:firstLine="0" w:firstLineChars="0"/>
      <w:textAlignment w:val="auto"/>
    </w:pPr>
    <w:rPr>
      <w:rFonts w:eastAsia="仿宋体"/>
      <w:sz w:val="16"/>
      <w:lang w:eastAsia="en-US"/>
    </w:rPr>
  </w:style>
  <w:style w:type="paragraph" w:customStyle="1" w:styleId="372">
    <w:name w:val="InfoBlue"/>
    <w:basedOn w:val="1"/>
    <w:next w:val="30"/>
    <w:qFormat/>
    <w:uiPriority w:val="0"/>
    <w:pPr>
      <w:tabs>
        <w:tab w:val="left" w:pos="420"/>
        <w:tab w:val="left" w:pos="1260"/>
      </w:tabs>
      <w:adjustRightInd/>
      <w:ind w:firstLine="420" w:firstLineChars="0"/>
      <w:textAlignment w:val="auto"/>
    </w:pPr>
    <w:rPr>
      <w:rFonts w:ascii="宋体" w:hAnsi="宋体"/>
      <w:color w:val="000000"/>
      <w:kern w:val="2"/>
      <w:sz w:val="21"/>
      <w:szCs w:val="21"/>
    </w:rPr>
  </w:style>
  <w:style w:type="character" w:customStyle="1" w:styleId="373">
    <w:name w:val="xzb 一级 Char Char"/>
    <w:basedOn w:val="294"/>
    <w:link w:val="374"/>
    <w:qFormat/>
    <w:locked/>
    <w:uiPriority w:val="0"/>
    <w:rPr>
      <w:rFonts w:ascii="宋体" w:hAnsi="宋体"/>
      <w:kern w:val="2"/>
      <w:sz w:val="24"/>
      <w:szCs w:val="24"/>
    </w:rPr>
  </w:style>
  <w:style w:type="paragraph" w:customStyle="1" w:styleId="374">
    <w:name w:val="xzb 一级"/>
    <w:basedOn w:val="295"/>
    <w:link w:val="373"/>
    <w:qFormat/>
    <w:uiPriority w:val="0"/>
    <w:pPr>
      <w:numPr>
        <w:numId w:val="0"/>
      </w:numPr>
    </w:pPr>
  </w:style>
  <w:style w:type="paragraph" w:customStyle="1" w:styleId="375">
    <w:name w:val="过海龙"/>
    <w:basedOn w:val="6"/>
    <w:qFormat/>
    <w:uiPriority w:val="0"/>
    <w:pPr>
      <w:keepLines w:val="0"/>
      <w:widowControl/>
      <w:tabs>
        <w:tab w:val="left" w:pos="851"/>
      </w:tabs>
      <w:adjustRightInd/>
      <w:spacing w:before="0" w:after="0" w:line="412" w:lineRule="auto"/>
      <w:ind w:left="851" w:right="210" w:rightChars="100" w:hanging="709"/>
      <w:jc w:val="both"/>
      <w:textAlignment w:val="auto"/>
    </w:pPr>
    <w:rPr>
      <w:rFonts w:cs="宋体"/>
      <w:color w:val="000000"/>
      <w:sz w:val="32"/>
      <w:szCs w:val="30"/>
    </w:rPr>
  </w:style>
  <w:style w:type="paragraph" w:customStyle="1" w:styleId="376">
    <w:name w:val="ps段落 Char"/>
    <w:basedOn w:val="1"/>
    <w:qFormat/>
    <w:uiPriority w:val="0"/>
    <w:pPr>
      <w:tabs>
        <w:tab w:val="left" w:pos="720"/>
        <w:tab w:val="left" w:pos="907"/>
        <w:tab w:val="left" w:pos="1430"/>
      </w:tabs>
      <w:adjustRightInd/>
      <w:spacing w:before="72" w:line="240" w:lineRule="auto"/>
      <w:ind w:left="1474" w:right="113" w:firstLine="431" w:firstLineChars="0"/>
      <w:jc w:val="both"/>
      <w:textAlignment w:val="auto"/>
    </w:pPr>
    <w:rPr>
      <w:kern w:val="24"/>
      <w:sz w:val="21"/>
      <w:szCs w:val="21"/>
    </w:rPr>
  </w:style>
  <w:style w:type="paragraph" w:customStyle="1" w:styleId="377">
    <w:name w:val="font7"/>
    <w:basedOn w:val="1"/>
    <w:qFormat/>
    <w:uiPriority w:val="0"/>
    <w:pPr>
      <w:widowControl/>
      <w:adjustRightInd/>
      <w:spacing w:before="100" w:beforeAutospacing="1" w:after="100" w:afterAutospacing="1" w:line="240" w:lineRule="auto"/>
      <w:ind w:firstLine="0" w:firstLineChars="0"/>
      <w:textAlignment w:val="auto"/>
    </w:pPr>
    <w:rPr>
      <w:rFonts w:ascii="宋体" w:hAnsi="宋体" w:cs="宋体"/>
      <w:color w:val="000000"/>
      <w:sz w:val="18"/>
      <w:szCs w:val="18"/>
    </w:rPr>
  </w:style>
  <w:style w:type="character" w:customStyle="1" w:styleId="378">
    <w:name w:val="样式1 Char Char"/>
    <w:link w:val="94"/>
    <w:qFormat/>
    <w:locked/>
    <w:uiPriority w:val="0"/>
    <w:rPr>
      <w:rFonts w:ascii="宋体" w:hAnsi="宋体"/>
      <w:sz w:val="21"/>
      <w:szCs w:val="21"/>
    </w:rPr>
  </w:style>
  <w:style w:type="paragraph" w:customStyle="1" w:styleId="379">
    <w:name w:val="标题2"/>
    <w:basedOn w:val="290"/>
    <w:next w:val="6"/>
    <w:qFormat/>
    <w:uiPriority w:val="0"/>
    <w:pPr>
      <w:tabs>
        <w:tab w:val="clear" w:pos="992"/>
      </w:tabs>
      <w:spacing w:before="40" w:after="40"/>
      <w:ind w:left="576" w:hanging="576"/>
    </w:pPr>
  </w:style>
  <w:style w:type="paragraph" w:customStyle="1" w:styleId="380">
    <w:name w:val="横条"/>
    <w:basedOn w:val="1"/>
    <w:next w:val="1"/>
    <w:qFormat/>
    <w:uiPriority w:val="0"/>
    <w:pPr>
      <w:shd w:val="clear" w:color="auto" w:fill="D9D9D9"/>
      <w:snapToGrid w:val="0"/>
      <w:spacing w:line="240" w:lineRule="auto"/>
      <w:ind w:firstLine="0" w:firstLineChars="0"/>
      <w:jc w:val="both"/>
      <w:textAlignment w:val="auto"/>
    </w:pPr>
    <w:rPr>
      <w:kern w:val="2"/>
      <w:sz w:val="10"/>
      <w:szCs w:val="24"/>
    </w:rPr>
  </w:style>
  <w:style w:type="paragraph" w:customStyle="1" w:styleId="381">
    <w:name w:val="Style Heading 2 + 黑体 小四"/>
    <w:basedOn w:val="5"/>
    <w:qFormat/>
    <w:uiPriority w:val="0"/>
    <w:pPr>
      <w:adjustRightInd/>
      <w:spacing w:line="415" w:lineRule="auto"/>
      <w:jc w:val="both"/>
      <w:textAlignment w:val="auto"/>
    </w:pPr>
    <w:rPr>
      <w:rFonts w:ascii="黑体" w:hAnsi="黑体" w:eastAsia="黑体"/>
      <w:b w:val="0"/>
      <w:kern w:val="2"/>
      <w:sz w:val="24"/>
      <w:szCs w:val="32"/>
    </w:rPr>
  </w:style>
  <w:style w:type="paragraph" w:customStyle="1" w:styleId="382">
    <w:name w:val="style5"/>
    <w:basedOn w:val="1"/>
    <w:qFormat/>
    <w:uiPriority w:val="0"/>
    <w:pPr>
      <w:widowControl/>
      <w:adjustRightInd/>
      <w:spacing w:before="100" w:beforeAutospacing="1" w:after="100" w:afterAutospacing="1" w:line="240" w:lineRule="auto"/>
      <w:ind w:firstLine="0" w:firstLineChars="0"/>
      <w:textAlignment w:val="auto"/>
    </w:pPr>
    <w:rPr>
      <w:rFonts w:ascii="宋体" w:hAnsi="宋体" w:cs="宋体"/>
      <w:sz w:val="20"/>
    </w:rPr>
  </w:style>
  <w:style w:type="paragraph" w:customStyle="1" w:styleId="383">
    <w:name w:val="Char Char"/>
    <w:basedOn w:val="1"/>
    <w:qFormat/>
    <w:uiPriority w:val="0"/>
    <w:pPr>
      <w:tabs>
        <w:tab w:val="left" w:pos="426"/>
      </w:tabs>
      <w:adjustRightInd/>
      <w:spacing w:line="240" w:lineRule="auto"/>
      <w:ind w:left="426" w:hanging="420" w:firstLineChars="0"/>
      <w:jc w:val="both"/>
      <w:textAlignment w:val="auto"/>
    </w:pPr>
    <w:rPr>
      <w:kern w:val="2"/>
      <w:szCs w:val="24"/>
    </w:rPr>
  </w:style>
  <w:style w:type="paragraph" w:customStyle="1" w:styleId="384">
    <w:name w:val="xl76"/>
    <w:basedOn w:val="1"/>
    <w:qFormat/>
    <w:uiPriority w:val="0"/>
    <w:pPr>
      <w:widowControl/>
      <w:pBdr>
        <w:top w:val="single" w:color="auto" w:sz="8" w:space="0"/>
        <w:left w:val="single" w:color="auto" w:sz="8" w:space="0"/>
        <w:bottom w:val="single" w:color="auto" w:sz="8" w:space="0"/>
        <w:right w:val="single" w:color="auto" w:sz="4" w:space="0"/>
      </w:pBdr>
      <w:adjustRightInd/>
      <w:spacing w:before="100" w:beforeAutospacing="1" w:after="100" w:afterAutospacing="1" w:line="240" w:lineRule="auto"/>
      <w:ind w:firstLine="0" w:firstLineChars="0"/>
      <w:jc w:val="center"/>
      <w:textAlignment w:val="auto"/>
    </w:pPr>
    <w:rPr>
      <w:rFonts w:ascii="宋体" w:hAnsi="宋体" w:cs="宋体"/>
      <w:b/>
      <w:bCs/>
      <w:sz w:val="18"/>
      <w:szCs w:val="18"/>
    </w:rPr>
  </w:style>
  <w:style w:type="paragraph" w:customStyle="1" w:styleId="385">
    <w:name w:val="xl34"/>
    <w:basedOn w:val="1"/>
    <w:qFormat/>
    <w:uiPriority w:val="0"/>
    <w:pPr>
      <w:widowControl/>
      <w:pBdr>
        <w:top w:val="single" w:color="auto" w:sz="4" w:space="0"/>
        <w:bottom w:val="single" w:color="auto" w:sz="4" w:space="0"/>
        <w:right w:val="single" w:color="auto" w:sz="4" w:space="0"/>
      </w:pBdr>
      <w:adjustRightInd/>
      <w:spacing w:before="100" w:beforeAutospacing="1" w:after="100" w:afterAutospacing="1" w:line="240" w:lineRule="auto"/>
      <w:ind w:firstLine="0" w:firstLineChars="0"/>
      <w:jc w:val="right"/>
      <w:textAlignment w:val="auto"/>
    </w:pPr>
    <w:rPr>
      <w:rFonts w:ascii="宋体" w:hAnsi="宋体" w:cs="宋体"/>
      <w:sz w:val="18"/>
      <w:szCs w:val="18"/>
    </w:rPr>
  </w:style>
  <w:style w:type="paragraph" w:customStyle="1" w:styleId="386">
    <w:name w:val="xl86"/>
    <w:basedOn w:val="1"/>
    <w:qFormat/>
    <w:uiPriority w:val="0"/>
    <w:pPr>
      <w:widowControl/>
      <w:pBdr>
        <w:top w:val="single" w:color="auto" w:sz="4" w:space="0"/>
        <w:left w:val="single" w:color="auto" w:sz="4" w:space="0"/>
        <w:bottom w:val="single" w:color="auto" w:sz="4" w:space="0"/>
        <w:right w:val="single" w:color="auto" w:sz="8" w:space="0"/>
      </w:pBdr>
      <w:adjustRightInd/>
      <w:spacing w:before="100" w:beforeAutospacing="1" w:after="100" w:afterAutospacing="1" w:line="240" w:lineRule="auto"/>
      <w:ind w:firstLine="0" w:firstLineChars="0"/>
      <w:jc w:val="center"/>
      <w:textAlignment w:val="auto"/>
    </w:pPr>
    <w:rPr>
      <w:rFonts w:ascii="宋体" w:hAnsi="宋体" w:cs="宋体"/>
      <w:b/>
      <w:bCs/>
      <w:sz w:val="18"/>
      <w:szCs w:val="18"/>
    </w:rPr>
  </w:style>
  <w:style w:type="paragraph" w:customStyle="1" w:styleId="387">
    <w:name w:val="xl99"/>
    <w:basedOn w:val="1"/>
    <w:qFormat/>
    <w:uiPriority w:val="0"/>
    <w:pPr>
      <w:widowControl/>
      <w:pBdr>
        <w:top w:val="single" w:color="auto" w:sz="4" w:space="0"/>
        <w:left w:val="single" w:color="auto" w:sz="4" w:space="0"/>
        <w:bottom w:val="single" w:color="auto" w:sz="8" w:space="0"/>
        <w:right w:val="single" w:color="auto" w:sz="4" w:space="0"/>
      </w:pBdr>
      <w:adjustRightInd/>
      <w:spacing w:before="100" w:beforeAutospacing="1" w:after="100" w:afterAutospacing="1" w:line="240" w:lineRule="auto"/>
      <w:ind w:firstLine="0" w:firstLineChars="0"/>
      <w:jc w:val="right"/>
      <w:textAlignment w:val="auto"/>
    </w:pPr>
    <w:rPr>
      <w:rFonts w:ascii="宋体" w:hAnsi="宋体" w:cs="宋体"/>
      <w:sz w:val="18"/>
      <w:szCs w:val="18"/>
    </w:rPr>
  </w:style>
  <w:style w:type="paragraph" w:customStyle="1" w:styleId="388">
    <w:name w:val="xl26"/>
    <w:basedOn w:val="1"/>
    <w:qFormat/>
    <w:uiPriority w:val="0"/>
    <w:pPr>
      <w:widowControl/>
      <w:pBdr>
        <w:top w:val="single" w:color="auto" w:sz="4" w:space="0"/>
        <w:left w:val="single" w:color="auto" w:sz="4" w:space="0"/>
        <w:bottom w:val="single" w:color="auto" w:sz="4" w:space="0"/>
        <w:right w:val="single" w:color="auto" w:sz="4" w:space="0"/>
      </w:pBdr>
      <w:adjustRightInd/>
      <w:spacing w:before="100" w:beforeAutospacing="1" w:after="100" w:afterAutospacing="1" w:line="240" w:lineRule="auto"/>
      <w:ind w:firstLine="0" w:firstLineChars="0"/>
      <w:textAlignment w:val="auto"/>
    </w:pPr>
    <w:rPr>
      <w:rFonts w:ascii="宋体" w:hAnsi="宋体" w:cs="宋体"/>
      <w:sz w:val="20"/>
    </w:rPr>
  </w:style>
  <w:style w:type="paragraph" w:customStyle="1" w:styleId="389">
    <w:name w:val="xl97"/>
    <w:basedOn w:val="1"/>
    <w:qFormat/>
    <w:uiPriority w:val="0"/>
    <w:pPr>
      <w:widowControl/>
      <w:pBdr>
        <w:top w:val="single" w:color="auto" w:sz="4" w:space="0"/>
        <w:left w:val="single" w:color="auto" w:sz="8" w:space="0"/>
        <w:bottom w:val="single" w:color="auto" w:sz="8" w:space="0"/>
        <w:right w:val="single" w:color="auto" w:sz="4" w:space="0"/>
      </w:pBdr>
      <w:adjustRightInd/>
      <w:spacing w:before="100" w:beforeAutospacing="1" w:after="100" w:afterAutospacing="1" w:line="240" w:lineRule="auto"/>
      <w:ind w:firstLine="0" w:firstLineChars="0"/>
      <w:jc w:val="right"/>
      <w:textAlignment w:val="auto"/>
    </w:pPr>
    <w:rPr>
      <w:rFonts w:ascii="宋体" w:hAnsi="宋体" w:cs="宋体"/>
      <w:sz w:val="18"/>
      <w:szCs w:val="18"/>
    </w:rPr>
  </w:style>
  <w:style w:type="paragraph" w:customStyle="1" w:styleId="390">
    <w:name w:val="xl63"/>
    <w:basedOn w:val="1"/>
    <w:qFormat/>
    <w:uiPriority w:val="0"/>
    <w:pPr>
      <w:widowControl/>
      <w:pBdr>
        <w:top w:val="single" w:color="auto" w:sz="4" w:space="0"/>
        <w:bottom w:val="single" w:color="auto" w:sz="4" w:space="0"/>
        <w:right w:val="single" w:color="auto" w:sz="4" w:space="0"/>
      </w:pBdr>
      <w:adjustRightInd/>
      <w:spacing w:before="100" w:beforeAutospacing="1" w:after="100" w:afterAutospacing="1" w:line="240" w:lineRule="auto"/>
      <w:ind w:firstLine="0" w:firstLineChars="0"/>
      <w:jc w:val="center"/>
      <w:textAlignment w:val="auto"/>
    </w:pPr>
    <w:rPr>
      <w:rFonts w:ascii="宋体" w:hAnsi="宋体" w:cs="宋体"/>
      <w:b/>
      <w:bCs/>
      <w:sz w:val="18"/>
      <w:szCs w:val="18"/>
    </w:rPr>
  </w:style>
  <w:style w:type="paragraph" w:customStyle="1" w:styleId="391">
    <w:name w:val="xl28"/>
    <w:basedOn w:val="1"/>
    <w:qFormat/>
    <w:uiPriority w:val="0"/>
    <w:pPr>
      <w:widowControl/>
      <w:pBdr>
        <w:top w:val="single" w:color="auto" w:sz="4" w:space="0"/>
        <w:left w:val="single" w:color="auto" w:sz="4" w:space="0"/>
        <w:bottom w:val="single" w:color="auto" w:sz="4" w:space="0"/>
        <w:right w:val="single" w:color="auto" w:sz="4" w:space="0"/>
      </w:pBdr>
      <w:adjustRightInd/>
      <w:spacing w:before="100" w:beforeAutospacing="1" w:after="100" w:afterAutospacing="1" w:line="240" w:lineRule="auto"/>
      <w:ind w:firstLine="0" w:firstLineChars="0"/>
      <w:jc w:val="center"/>
      <w:textAlignment w:val="auto"/>
    </w:pPr>
    <w:rPr>
      <w:rFonts w:ascii="宋体" w:hAnsi="宋体" w:cs="宋体"/>
      <w:sz w:val="18"/>
      <w:szCs w:val="18"/>
    </w:rPr>
  </w:style>
  <w:style w:type="paragraph" w:customStyle="1" w:styleId="392">
    <w:name w:val="xl48"/>
    <w:basedOn w:val="1"/>
    <w:qFormat/>
    <w:uiPriority w:val="0"/>
    <w:pPr>
      <w:widowControl/>
      <w:pBdr>
        <w:top w:val="single" w:color="auto" w:sz="4" w:space="0"/>
        <w:left w:val="single" w:color="auto" w:sz="4" w:space="0"/>
        <w:bottom w:val="single" w:color="auto" w:sz="8" w:space="0"/>
        <w:right w:val="single" w:color="auto" w:sz="4" w:space="0"/>
      </w:pBdr>
      <w:adjustRightInd/>
      <w:spacing w:before="100" w:beforeAutospacing="1" w:after="100" w:afterAutospacing="1" w:line="240" w:lineRule="auto"/>
      <w:ind w:firstLine="0" w:firstLineChars="0"/>
      <w:jc w:val="both"/>
      <w:textAlignment w:val="auto"/>
    </w:pPr>
    <w:rPr>
      <w:rFonts w:ascii="宋体" w:hAnsi="宋体" w:cs="宋体"/>
      <w:sz w:val="20"/>
    </w:rPr>
  </w:style>
  <w:style w:type="paragraph" w:customStyle="1" w:styleId="393">
    <w:name w:val="xl91"/>
    <w:basedOn w:val="1"/>
    <w:qFormat/>
    <w:uiPriority w:val="0"/>
    <w:pPr>
      <w:widowControl/>
      <w:pBdr>
        <w:top w:val="single" w:color="auto" w:sz="4" w:space="0"/>
        <w:left w:val="single" w:color="auto" w:sz="4" w:space="0"/>
        <w:bottom w:val="single" w:color="auto" w:sz="4" w:space="0"/>
      </w:pBdr>
      <w:adjustRightInd/>
      <w:spacing w:before="100" w:beforeAutospacing="1" w:after="100" w:afterAutospacing="1" w:line="240" w:lineRule="auto"/>
      <w:ind w:firstLine="0" w:firstLineChars="0"/>
      <w:jc w:val="center"/>
      <w:textAlignment w:val="auto"/>
    </w:pPr>
    <w:rPr>
      <w:rFonts w:ascii="宋体" w:hAnsi="宋体" w:cs="宋体"/>
      <w:sz w:val="18"/>
      <w:szCs w:val="18"/>
    </w:rPr>
  </w:style>
  <w:style w:type="paragraph" w:customStyle="1" w:styleId="394">
    <w:name w:val="xl60"/>
    <w:basedOn w:val="1"/>
    <w:qFormat/>
    <w:uiPriority w:val="0"/>
    <w:pPr>
      <w:widowControl/>
      <w:pBdr>
        <w:top w:val="single" w:color="auto" w:sz="4" w:space="0"/>
        <w:bottom w:val="single" w:color="auto" w:sz="4" w:space="0"/>
        <w:right w:val="single" w:color="auto" w:sz="4" w:space="0"/>
      </w:pBdr>
      <w:adjustRightInd/>
      <w:spacing w:before="100" w:beforeAutospacing="1" w:after="100" w:afterAutospacing="1" w:line="240" w:lineRule="auto"/>
      <w:ind w:firstLine="0" w:firstLineChars="0"/>
      <w:jc w:val="center"/>
      <w:textAlignment w:val="auto"/>
    </w:pPr>
    <w:rPr>
      <w:rFonts w:ascii="宋体" w:hAnsi="宋体" w:cs="宋体"/>
      <w:sz w:val="18"/>
      <w:szCs w:val="18"/>
    </w:rPr>
  </w:style>
  <w:style w:type="paragraph" w:customStyle="1" w:styleId="395">
    <w:name w:val="xl47"/>
    <w:basedOn w:val="1"/>
    <w:qFormat/>
    <w:uiPriority w:val="0"/>
    <w:pPr>
      <w:widowControl/>
      <w:pBdr>
        <w:top w:val="single" w:color="auto" w:sz="4" w:space="0"/>
        <w:left w:val="single" w:color="auto" w:sz="4" w:space="0"/>
        <w:bottom w:val="single" w:color="auto" w:sz="4" w:space="0"/>
        <w:right w:val="single" w:color="auto" w:sz="4" w:space="0"/>
      </w:pBdr>
      <w:adjustRightInd/>
      <w:spacing w:before="100" w:beforeAutospacing="1" w:after="100" w:afterAutospacing="1" w:line="240" w:lineRule="auto"/>
      <w:ind w:firstLine="0" w:firstLineChars="0"/>
      <w:textAlignment w:val="auto"/>
    </w:pPr>
    <w:rPr>
      <w:rFonts w:ascii="宋体" w:hAnsi="宋体" w:cs="宋体"/>
      <w:sz w:val="20"/>
    </w:rPr>
  </w:style>
  <w:style w:type="paragraph" w:customStyle="1" w:styleId="396">
    <w:name w:val="xl49"/>
    <w:basedOn w:val="1"/>
    <w:qFormat/>
    <w:uiPriority w:val="0"/>
    <w:pPr>
      <w:widowControl/>
      <w:pBdr>
        <w:top w:val="single" w:color="auto" w:sz="4" w:space="0"/>
        <w:left w:val="single" w:color="auto" w:sz="8" w:space="0"/>
        <w:bottom w:val="single" w:color="auto" w:sz="4" w:space="0"/>
        <w:right w:val="single" w:color="auto" w:sz="4" w:space="0"/>
      </w:pBdr>
      <w:adjustRightInd/>
      <w:spacing w:before="100" w:beforeAutospacing="1" w:after="100" w:afterAutospacing="1" w:line="240" w:lineRule="auto"/>
      <w:ind w:firstLine="0" w:firstLineChars="0"/>
      <w:jc w:val="right"/>
      <w:textAlignment w:val="auto"/>
    </w:pPr>
    <w:rPr>
      <w:rFonts w:ascii="宋体" w:hAnsi="宋体" w:cs="宋体"/>
      <w:b/>
      <w:bCs/>
      <w:sz w:val="18"/>
      <w:szCs w:val="18"/>
    </w:rPr>
  </w:style>
  <w:style w:type="paragraph" w:customStyle="1" w:styleId="397">
    <w:name w:val="xl41"/>
    <w:basedOn w:val="1"/>
    <w:qFormat/>
    <w:uiPriority w:val="0"/>
    <w:pPr>
      <w:widowControl/>
      <w:pBdr>
        <w:top w:val="single" w:color="auto" w:sz="8" w:space="0"/>
        <w:left w:val="single" w:color="auto" w:sz="4" w:space="0"/>
        <w:bottom w:val="single" w:color="auto" w:sz="8" w:space="0"/>
        <w:right w:val="single" w:color="auto" w:sz="4" w:space="0"/>
      </w:pBdr>
      <w:adjustRightInd/>
      <w:spacing w:before="100" w:beforeAutospacing="1" w:after="100" w:afterAutospacing="1" w:line="240" w:lineRule="auto"/>
      <w:ind w:firstLine="0" w:firstLineChars="0"/>
      <w:jc w:val="center"/>
      <w:textAlignment w:val="auto"/>
    </w:pPr>
    <w:rPr>
      <w:rFonts w:ascii="宋体" w:hAnsi="宋体" w:cs="宋体"/>
      <w:b/>
      <w:bCs/>
      <w:sz w:val="20"/>
    </w:rPr>
  </w:style>
  <w:style w:type="paragraph" w:customStyle="1" w:styleId="398">
    <w:name w:val="p1"/>
    <w:basedOn w:val="1"/>
    <w:qFormat/>
    <w:uiPriority w:val="0"/>
    <w:pPr>
      <w:widowControl/>
      <w:adjustRightInd/>
      <w:spacing w:before="100" w:beforeAutospacing="1" w:after="100" w:afterAutospacing="1" w:line="240" w:lineRule="auto"/>
      <w:ind w:firstLine="360" w:firstLineChars="0"/>
      <w:textAlignment w:val="auto"/>
    </w:pPr>
    <w:rPr>
      <w:rFonts w:ascii="宋体" w:hAnsi="宋体" w:cs="宋体"/>
      <w:color w:val="000000"/>
      <w:sz w:val="21"/>
      <w:szCs w:val="21"/>
    </w:rPr>
  </w:style>
  <w:style w:type="paragraph" w:customStyle="1" w:styleId="399">
    <w:name w:val="样式 样式 正文缩进表正文正文非缩进 + (西文) 文鼎CS中等线 (中文) 文鼎CS中等线 小四 + (符号) Times N..."/>
    <w:basedOn w:val="1"/>
    <w:qFormat/>
    <w:uiPriority w:val="0"/>
    <w:pPr>
      <w:adjustRightInd/>
      <w:spacing w:line="240" w:lineRule="auto"/>
      <w:ind w:firstLine="420" w:firstLineChars="0"/>
      <w:jc w:val="both"/>
      <w:textAlignment w:val="auto"/>
    </w:pPr>
    <w:rPr>
      <w:rFonts w:ascii="文鼎CS中等线" w:eastAsia="文鼎CS中等线"/>
      <w:kern w:val="2"/>
      <w:szCs w:val="24"/>
    </w:rPr>
  </w:style>
  <w:style w:type="paragraph" w:customStyle="1" w:styleId="400">
    <w:name w:val="Table_Sm_Heading_Right"/>
    <w:basedOn w:val="1"/>
    <w:qFormat/>
    <w:uiPriority w:val="0"/>
    <w:pPr>
      <w:keepNext/>
      <w:keepLines/>
      <w:widowControl/>
      <w:adjustRightInd/>
      <w:snapToGrid w:val="0"/>
      <w:spacing w:before="60" w:after="40" w:line="240" w:lineRule="auto"/>
      <w:ind w:firstLine="454" w:firstLineChars="0"/>
      <w:jc w:val="right"/>
      <w:textAlignment w:val="auto"/>
    </w:pPr>
    <w:rPr>
      <w:rFonts w:ascii="Arial" w:hAnsi="Arial"/>
      <w:b/>
      <w:sz w:val="16"/>
      <w:lang w:eastAsia="en-US"/>
    </w:rPr>
  </w:style>
  <w:style w:type="paragraph" w:customStyle="1" w:styleId="401">
    <w:name w:val="xl24"/>
    <w:basedOn w:val="1"/>
    <w:qFormat/>
    <w:uiPriority w:val="99"/>
    <w:pPr>
      <w:widowControl/>
      <w:pBdr>
        <w:left w:val="single" w:color="auto" w:sz="4" w:space="0"/>
        <w:bottom w:val="single" w:color="auto" w:sz="4" w:space="0"/>
        <w:right w:val="single" w:color="auto" w:sz="4" w:space="0"/>
      </w:pBdr>
      <w:adjustRightInd/>
      <w:spacing w:before="100" w:beforeAutospacing="1" w:after="100" w:afterAutospacing="1" w:line="240" w:lineRule="auto"/>
      <w:ind w:firstLine="0" w:firstLineChars="0"/>
      <w:jc w:val="center"/>
      <w:textAlignment w:val="auto"/>
    </w:pPr>
    <w:rPr>
      <w:sz w:val="21"/>
      <w:szCs w:val="21"/>
    </w:rPr>
  </w:style>
  <w:style w:type="paragraph" w:customStyle="1" w:styleId="402">
    <w:name w:val="Normal0"/>
    <w:qFormat/>
    <w:uiPriority w:val="0"/>
    <w:rPr>
      <w:rFonts w:ascii="Times New Roman" w:hAnsi="Times New Roman" w:eastAsia="宋体" w:cs="Times New Roman"/>
      <w:lang w:val="en-US" w:eastAsia="en-US" w:bidi="ar-SA"/>
    </w:rPr>
  </w:style>
  <w:style w:type="paragraph" w:customStyle="1" w:styleId="403">
    <w:name w:val="样式 Normal Indental Char Char Char Char Char Char + 宋体 加粗1"/>
    <w:basedOn w:val="1"/>
    <w:qFormat/>
    <w:uiPriority w:val="0"/>
    <w:pPr>
      <w:widowControl/>
      <w:overflowPunct w:val="0"/>
      <w:autoSpaceDE w:val="0"/>
      <w:autoSpaceDN w:val="0"/>
      <w:spacing w:after="240"/>
      <w:ind w:left="420" w:hanging="420" w:firstLineChars="0"/>
      <w:jc w:val="both"/>
      <w:textAlignment w:val="auto"/>
    </w:pPr>
    <w:rPr>
      <w:rFonts w:ascii="宋体" w:hAnsi="宋体"/>
      <w:b/>
      <w:bCs/>
      <w:szCs w:val="24"/>
    </w:rPr>
  </w:style>
  <w:style w:type="paragraph" w:customStyle="1" w:styleId="404">
    <w:name w:val="font6"/>
    <w:basedOn w:val="1"/>
    <w:qFormat/>
    <w:uiPriority w:val="0"/>
    <w:pPr>
      <w:widowControl/>
      <w:adjustRightInd/>
      <w:spacing w:before="100" w:beforeAutospacing="1" w:after="100" w:afterAutospacing="1" w:line="240" w:lineRule="auto"/>
      <w:ind w:firstLine="0" w:firstLineChars="0"/>
      <w:textAlignment w:val="auto"/>
    </w:pPr>
    <w:rPr>
      <w:rFonts w:ascii="宋体" w:hAnsi="宋体" w:cs="宋体"/>
      <w:sz w:val="20"/>
    </w:rPr>
  </w:style>
  <w:style w:type="character" w:customStyle="1" w:styleId="405">
    <w:name w:val="ps段落 Char Char Char"/>
    <w:link w:val="406"/>
    <w:qFormat/>
    <w:locked/>
    <w:uiPriority w:val="0"/>
    <w:rPr>
      <w:kern w:val="24"/>
      <w:sz w:val="24"/>
      <w:szCs w:val="21"/>
    </w:rPr>
  </w:style>
  <w:style w:type="paragraph" w:customStyle="1" w:styleId="406">
    <w:name w:val="ps段落"/>
    <w:basedOn w:val="1"/>
    <w:link w:val="405"/>
    <w:qFormat/>
    <w:uiPriority w:val="0"/>
    <w:pPr>
      <w:tabs>
        <w:tab w:val="left" w:pos="720"/>
        <w:tab w:val="left" w:pos="907"/>
        <w:tab w:val="left" w:pos="1430"/>
      </w:tabs>
      <w:adjustRightInd/>
      <w:spacing w:before="72" w:line="240" w:lineRule="auto"/>
      <w:ind w:left="1474" w:right="113" w:firstLine="431" w:firstLineChars="0"/>
      <w:jc w:val="both"/>
      <w:textAlignment w:val="auto"/>
    </w:pPr>
    <w:rPr>
      <w:kern w:val="24"/>
      <w:szCs w:val="21"/>
    </w:rPr>
  </w:style>
  <w:style w:type="paragraph" w:customStyle="1" w:styleId="407">
    <w:name w:val="gs"/>
    <w:basedOn w:val="1"/>
    <w:qFormat/>
    <w:uiPriority w:val="0"/>
    <w:pPr>
      <w:widowControl/>
      <w:adjustRightInd/>
      <w:spacing w:before="100" w:beforeAutospacing="1" w:after="100" w:afterAutospacing="1" w:line="240" w:lineRule="auto"/>
      <w:ind w:firstLine="0" w:firstLineChars="0"/>
      <w:textAlignment w:val="auto"/>
    </w:pPr>
    <w:rPr>
      <w:rFonts w:ascii="宋体" w:hAnsi="宋体" w:cs="宋体"/>
      <w:szCs w:val="24"/>
    </w:rPr>
  </w:style>
  <w:style w:type="paragraph" w:customStyle="1" w:styleId="408">
    <w:name w:val="样式 标题 3 + (西文) 文鼎CS中等线 (中文) 文鼎CS中等线 小四 非加粗 行距: 单倍行距"/>
    <w:basedOn w:val="6"/>
    <w:qFormat/>
    <w:uiPriority w:val="0"/>
    <w:pPr>
      <w:tabs>
        <w:tab w:val="left" w:pos="1080"/>
      </w:tabs>
      <w:adjustRightInd/>
      <w:spacing w:before="0" w:after="0" w:line="240" w:lineRule="auto"/>
      <w:ind w:right="210" w:rightChars="100"/>
      <w:jc w:val="both"/>
      <w:textAlignment w:val="auto"/>
    </w:pPr>
    <w:rPr>
      <w:rFonts w:ascii="文鼎CS中等线" w:hAnsi="Times New Roman" w:cs="宋体"/>
      <w:b w:val="0"/>
      <w:bCs w:val="0"/>
      <w:kern w:val="2"/>
      <w:sz w:val="28"/>
      <w:szCs w:val="20"/>
    </w:rPr>
  </w:style>
  <w:style w:type="paragraph" w:customStyle="1" w:styleId="409">
    <w:name w:val="Style Heading 3 + 黑体 小四"/>
    <w:basedOn w:val="6"/>
    <w:qFormat/>
    <w:uiPriority w:val="0"/>
    <w:pPr>
      <w:tabs>
        <w:tab w:val="left" w:pos="1080"/>
      </w:tabs>
      <w:adjustRightInd/>
      <w:spacing w:before="0" w:after="0" w:line="415" w:lineRule="auto"/>
      <w:ind w:right="210" w:rightChars="100"/>
      <w:jc w:val="both"/>
      <w:textAlignment w:val="auto"/>
    </w:pPr>
    <w:rPr>
      <w:rFonts w:ascii="黑体" w:hAnsi="黑体" w:eastAsia="黑体"/>
      <w:kern w:val="2"/>
      <w:szCs w:val="32"/>
    </w:rPr>
  </w:style>
  <w:style w:type="paragraph" w:customStyle="1" w:styleId="410">
    <w:name w:val="ps0"/>
    <w:basedOn w:val="1"/>
    <w:qFormat/>
    <w:uiPriority w:val="0"/>
    <w:pPr>
      <w:widowControl/>
      <w:adjustRightInd/>
      <w:spacing w:before="100" w:beforeAutospacing="1" w:after="100" w:afterAutospacing="1" w:line="240" w:lineRule="auto"/>
      <w:ind w:firstLine="0" w:firstLineChars="0"/>
      <w:textAlignment w:val="auto"/>
    </w:pPr>
    <w:rPr>
      <w:rFonts w:ascii="宋体" w:hAnsi="宋体" w:cs="宋体"/>
      <w:szCs w:val="24"/>
    </w:rPr>
  </w:style>
  <w:style w:type="paragraph" w:customStyle="1" w:styleId="411">
    <w:name w:val="p17"/>
    <w:basedOn w:val="1"/>
    <w:qFormat/>
    <w:uiPriority w:val="99"/>
    <w:pPr>
      <w:widowControl/>
      <w:adjustRightInd/>
      <w:spacing w:before="100" w:beforeAutospacing="1" w:after="100" w:afterAutospacing="1" w:line="240" w:lineRule="auto"/>
      <w:ind w:firstLine="0" w:firstLineChars="0"/>
      <w:textAlignment w:val="auto"/>
    </w:pPr>
    <w:rPr>
      <w:rFonts w:ascii="宋体" w:hAnsi="宋体" w:cs="宋体"/>
      <w:szCs w:val="24"/>
    </w:rPr>
  </w:style>
  <w:style w:type="paragraph" w:customStyle="1" w:styleId="412">
    <w:name w:val="listparagraph"/>
    <w:basedOn w:val="1"/>
    <w:qFormat/>
    <w:uiPriority w:val="0"/>
    <w:pPr>
      <w:widowControl/>
      <w:adjustRightInd/>
      <w:spacing w:line="240" w:lineRule="auto"/>
      <w:ind w:firstLine="0" w:firstLineChars="0"/>
      <w:textAlignment w:val="auto"/>
    </w:pPr>
    <w:rPr>
      <w:rFonts w:ascii="宋体" w:hAnsi="宋体" w:cs="宋体"/>
      <w:szCs w:val="24"/>
    </w:rPr>
  </w:style>
  <w:style w:type="paragraph" w:customStyle="1" w:styleId="413">
    <w:name w:val="table head"/>
    <w:basedOn w:val="1"/>
    <w:qFormat/>
    <w:uiPriority w:val="0"/>
    <w:pPr>
      <w:keepNext/>
      <w:keepLines/>
      <w:widowControl/>
      <w:adjustRightInd/>
      <w:spacing w:before="40" w:after="60"/>
      <w:ind w:firstLine="200"/>
      <w:textAlignment w:val="auto"/>
    </w:pPr>
    <w:rPr>
      <w:rFonts w:ascii="Arial Narrow" w:hAnsi="Arial Narrow"/>
      <w:b/>
      <w:color w:val="000080"/>
      <w:sz w:val="20"/>
      <w:lang w:eastAsia="en-US"/>
    </w:rPr>
  </w:style>
  <w:style w:type="paragraph" w:customStyle="1" w:styleId="414">
    <w:name w:val="Style1"/>
    <w:basedOn w:val="1"/>
    <w:link w:val="779"/>
    <w:qFormat/>
    <w:uiPriority w:val="0"/>
    <w:pPr>
      <w:widowControl/>
      <w:adjustRightInd/>
      <w:snapToGrid w:val="0"/>
      <w:ind w:firstLine="200"/>
      <w:textAlignment w:val="auto"/>
    </w:pPr>
    <w:rPr>
      <w:rFonts w:ascii="宋体" w:hAnsi="宋体" w:eastAsia="MS Mincho"/>
      <w:szCs w:val="24"/>
      <w:lang w:val="en-AU"/>
    </w:rPr>
  </w:style>
  <w:style w:type="character" w:customStyle="1" w:styleId="415">
    <w:name w:val="Normal Indental Char Char Char Char Char Char Char Char"/>
    <w:qFormat/>
    <w:uiPriority w:val="0"/>
    <w:rPr>
      <w:rFonts w:hint="default" w:ascii="Arial Narrow" w:hAnsi="Arial Narrow" w:eastAsia="楷体_GB2312"/>
      <w:spacing w:val="10"/>
      <w:sz w:val="24"/>
    </w:rPr>
  </w:style>
  <w:style w:type="character" w:customStyle="1" w:styleId="416">
    <w:name w:val="第二层条 Char Char"/>
    <w:qFormat/>
    <w:uiPriority w:val="0"/>
    <w:rPr>
      <w:rFonts w:hint="default" w:ascii="Times New Roman" w:hAnsi="Times New Roman" w:eastAsia="黑体" w:cs="Times New Roman"/>
      <w:b/>
      <w:bCs/>
      <w:sz w:val="24"/>
      <w:szCs w:val="32"/>
    </w:rPr>
  </w:style>
  <w:style w:type="character" w:customStyle="1" w:styleId="417">
    <w:name w:val="style4"/>
    <w:qFormat/>
    <w:uiPriority w:val="0"/>
  </w:style>
  <w:style w:type="character" w:customStyle="1" w:styleId="418">
    <w:name w:val="title1"/>
    <w:qFormat/>
    <w:uiPriority w:val="0"/>
    <w:rPr>
      <w:b/>
      <w:bCs/>
      <w:sz w:val="22"/>
      <w:szCs w:val="22"/>
      <w:u w:val="none"/>
    </w:rPr>
  </w:style>
  <w:style w:type="character" w:customStyle="1" w:styleId="419">
    <w:name w:val="第四层条 Char Char"/>
    <w:qFormat/>
    <w:uiPriority w:val="0"/>
    <w:rPr>
      <w:rFonts w:hint="default" w:ascii="Times New Roman" w:hAnsi="Times New Roman" w:eastAsia="黑体" w:cs="Times New Roman"/>
      <w:b/>
      <w:bCs/>
      <w:sz w:val="28"/>
      <w:szCs w:val="28"/>
    </w:rPr>
  </w:style>
  <w:style w:type="character" w:customStyle="1" w:styleId="420">
    <w:name w:val="正文缩进 Char1"/>
    <w:qFormat/>
    <w:uiPriority w:val="0"/>
    <w:rPr>
      <w:rFonts w:hint="eastAsia" w:ascii="宋体" w:hAnsi="宋体" w:eastAsia="宋体"/>
      <w:bCs/>
      <w:kern w:val="2"/>
      <w:sz w:val="21"/>
      <w:szCs w:val="21"/>
      <w:lang w:val="en-US" w:eastAsia="zh-CN" w:bidi="ar-SA"/>
    </w:rPr>
  </w:style>
  <w:style w:type="character" w:customStyle="1" w:styleId="421">
    <w:name w:val="style6"/>
    <w:qFormat/>
    <w:uiPriority w:val="0"/>
  </w:style>
  <w:style w:type="character" w:customStyle="1" w:styleId="422">
    <w:name w:val="txt1"/>
    <w:basedOn w:val="81"/>
    <w:qFormat/>
    <w:uiPriority w:val="0"/>
  </w:style>
  <w:style w:type="character" w:customStyle="1" w:styleId="423">
    <w:name w:val="hilite2"/>
    <w:basedOn w:val="81"/>
    <w:qFormat/>
    <w:uiPriority w:val="0"/>
  </w:style>
  <w:style w:type="character" w:customStyle="1" w:styleId="424">
    <w:name w:val="第三层条 Char Char"/>
    <w:qFormat/>
    <w:uiPriority w:val="0"/>
    <w:rPr>
      <w:rFonts w:hint="default" w:ascii="Arial" w:hAnsi="Arial" w:eastAsia="黑体" w:cs="Times New Roman"/>
      <w:b/>
      <w:bCs/>
      <w:sz w:val="28"/>
      <w:szCs w:val="28"/>
    </w:rPr>
  </w:style>
  <w:style w:type="character" w:customStyle="1" w:styleId="425">
    <w:name w:val="正文文本 Char1"/>
    <w:qFormat/>
    <w:uiPriority w:val="0"/>
    <w:rPr>
      <w:kern w:val="2"/>
      <w:sz w:val="21"/>
      <w:szCs w:val="24"/>
    </w:rPr>
  </w:style>
  <w:style w:type="character" w:customStyle="1" w:styleId="426">
    <w:name w:val="第五层条 Char Char"/>
    <w:qFormat/>
    <w:uiPriority w:val="0"/>
    <w:rPr>
      <w:rFonts w:hint="default" w:ascii="Arial" w:hAnsi="Arial" w:eastAsia="黑体" w:cs="Times New Roman"/>
      <w:b/>
      <w:bCs/>
      <w:sz w:val="24"/>
      <w:szCs w:val="24"/>
    </w:rPr>
  </w:style>
  <w:style w:type="character" w:customStyle="1" w:styleId="427">
    <w:name w:val="正文文本3"/>
    <w:qFormat/>
    <w:uiPriority w:val="0"/>
    <w:rPr>
      <w:rFonts w:hint="eastAsia" w:ascii="宋体" w:hAnsi="宋体" w:eastAsia="宋体"/>
      <w:bCs/>
      <w:kern w:val="2"/>
      <w:sz w:val="21"/>
      <w:szCs w:val="21"/>
      <w:lang w:val="en-US" w:eastAsia="zh-CN" w:bidi="ar-SA"/>
    </w:rPr>
  </w:style>
  <w:style w:type="character" w:customStyle="1" w:styleId="428">
    <w:name w:val="章节 Char"/>
    <w:qFormat/>
    <w:uiPriority w:val="0"/>
    <w:rPr>
      <w:rFonts w:hint="default" w:ascii="Times New Roman" w:hAnsi="Times New Roman" w:eastAsia="黑体" w:cs="Times New Roman"/>
      <w:b/>
      <w:bCs/>
      <w:kern w:val="44"/>
      <w:sz w:val="30"/>
      <w:szCs w:val="44"/>
    </w:rPr>
  </w:style>
  <w:style w:type="character" w:customStyle="1" w:styleId="429">
    <w:name w:val="正文文本 2 Char"/>
    <w:qFormat/>
    <w:locked/>
    <w:uiPriority w:val="99"/>
    <w:rPr>
      <w:rFonts w:hint="eastAsia" w:ascii="宋体" w:hAnsi="宋体" w:eastAsia="宋体" w:cs="宋体"/>
      <w:sz w:val="24"/>
      <w:szCs w:val="24"/>
    </w:rPr>
  </w:style>
  <w:style w:type="character" w:customStyle="1" w:styleId="430">
    <w:name w:val="文档结构图 Char"/>
    <w:qFormat/>
    <w:locked/>
    <w:uiPriority w:val="99"/>
    <w:rPr>
      <w:kern w:val="2"/>
      <w:sz w:val="21"/>
      <w:szCs w:val="24"/>
      <w:shd w:val="clear" w:color="auto" w:fill="000080"/>
    </w:rPr>
  </w:style>
  <w:style w:type="character" w:customStyle="1" w:styleId="431">
    <w:name w:val="正文文本 Char"/>
    <w:qFormat/>
    <w:locked/>
    <w:uiPriority w:val="99"/>
    <w:rPr>
      <w:kern w:val="2"/>
      <w:sz w:val="21"/>
      <w:szCs w:val="24"/>
    </w:rPr>
  </w:style>
  <w:style w:type="character" w:customStyle="1" w:styleId="432">
    <w:name w:val="标题 1 字符1"/>
    <w:qFormat/>
    <w:locked/>
    <w:uiPriority w:val="0"/>
    <w:rPr>
      <w:rFonts w:ascii="Arial" w:hAnsi="Arial"/>
      <w:b/>
      <w:bCs/>
      <w:kern w:val="44"/>
      <w:sz w:val="44"/>
      <w:szCs w:val="44"/>
    </w:rPr>
  </w:style>
  <w:style w:type="character" w:customStyle="1" w:styleId="433">
    <w:name w:val="正文文本 3 Char"/>
    <w:qFormat/>
    <w:locked/>
    <w:uiPriority w:val="99"/>
    <w:rPr>
      <w:rFonts w:hint="eastAsia" w:ascii="宋体" w:hAnsi="宋体" w:eastAsia="宋体" w:cs="宋体"/>
      <w:sz w:val="24"/>
      <w:szCs w:val="24"/>
    </w:rPr>
  </w:style>
  <w:style w:type="character" w:customStyle="1" w:styleId="434">
    <w:name w:val="正文文本缩进 3 Char"/>
    <w:qFormat/>
    <w:locked/>
    <w:uiPriority w:val="99"/>
    <w:rPr>
      <w:rFonts w:hint="eastAsia" w:ascii="宋体" w:hAnsi="宋体" w:eastAsia="宋体" w:cs="宋体"/>
      <w:sz w:val="18"/>
      <w:szCs w:val="24"/>
    </w:rPr>
  </w:style>
  <w:style w:type="character" w:customStyle="1" w:styleId="435">
    <w:name w:val="批注框文本 Char"/>
    <w:qFormat/>
    <w:locked/>
    <w:uiPriority w:val="0"/>
    <w:rPr>
      <w:kern w:val="2"/>
      <w:sz w:val="18"/>
      <w:szCs w:val="18"/>
    </w:rPr>
  </w:style>
  <w:style w:type="character" w:customStyle="1" w:styleId="436">
    <w:name w:val="正文文本缩进 Char"/>
    <w:qFormat/>
    <w:locked/>
    <w:uiPriority w:val="99"/>
    <w:rPr>
      <w:kern w:val="2"/>
      <w:sz w:val="21"/>
    </w:rPr>
  </w:style>
  <w:style w:type="character" w:customStyle="1" w:styleId="437">
    <w:name w:val="表内容 Char"/>
    <w:link w:val="438"/>
    <w:qFormat/>
    <w:uiPriority w:val="0"/>
    <w:rPr>
      <w:rFonts w:ascii="宋体"/>
      <w:kern w:val="21"/>
      <w:sz w:val="24"/>
      <w:szCs w:val="24"/>
    </w:rPr>
  </w:style>
  <w:style w:type="paragraph" w:customStyle="1" w:styleId="438">
    <w:name w:val="表内容"/>
    <w:link w:val="437"/>
    <w:qFormat/>
    <w:uiPriority w:val="0"/>
    <w:rPr>
      <w:rFonts w:ascii="宋体" w:hAnsi="Times New Roman" w:eastAsia="宋体" w:cs="Times New Roman"/>
      <w:kern w:val="21"/>
      <w:sz w:val="24"/>
      <w:szCs w:val="24"/>
      <w:lang w:val="en-US" w:eastAsia="zh-CN" w:bidi="ar-SA"/>
    </w:rPr>
  </w:style>
  <w:style w:type="character" w:customStyle="1" w:styleId="439">
    <w:name w:val="主页标题 Char"/>
    <w:link w:val="440"/>
    <w:qFormat/>
    <w:uiPriority w:val="0"/>
    <w:rPr>
      <w:rFonts w:ascii="华文新魏" w:hAnsi="Arial" w:eastAsia="华文新魏"/>
      <w:b/>
      <w:bCs/>
      <w:sz w:val="56"/>
      <w:szCs w:val="72"/>
    </w:rPr>
  </w:style>
  <w:style w:type="paragraph" w:customStyle="1" w:styleId="440">
    <w:name w:val="主页标题"/>
    <w:basedOn w:val="1"/>
    <w:link w:val="439"/>
    <w:qFormat/>
    <w:uiPriority w:val="0"/>
    <w:pPr>
      <w:adjustRightInd/>
      <w:ind w:firstLine="0" w:firstLineChars="0"/>
      <w:jc w:val="center"/>
      <w:textAlignment w:val="auto"/>
    </w:pPr>
    <w:rPr>
      <w:rFonts w:ascii="华文新魏" w:hAnsi="Arial" w:eastAsia="华文新魏"/>
      <w:b/>
      <w:bCs/>
      <w:sz w:val="56"/>
      <w:szCs w:val="72"/>
    </w:rPr>
  </w:style>
  <w:style w:type="character" w:customStyle="1" w:styleId="441">
    <w:name w:val="注释样式1 Char Char"/>
    <w:qFormat/>
    <w:uiPriority w:val="0"/>
    <w:rPr>
      <w:rFonts w:ascii="Arial" w:hAnsi="Arial"/>
      <w:i/>
      <w:color w:val="0000FF"/>
      <w:kern w:val="2"/>
      <w:sz w:val="24"/>
      <w:szCs w:val="24"/>
    </w:rPr>
  </w:style>
  <w:style w:type="character" w:customStyle="1" w:styleId="442">
    <w:name w:val="本手册正文 Char"/>
    <w:link w:val="443"/>
    <w:qFormat/>
    <w:uiPriority w:val="0"/>
    <w:rPr>
      <w:rFonts w:ascii="宋体" w:hAnsi="宋体" w:cs="宋体"/>
      <w:sz w:val="24"/>
      <w:szCs w:val="24"/>
    </w:rPr>
  </w:style>
  <w:style w:type="paragraph" w:customStyle="1" w:styleId="443">
    <w:name w:val="本手册正文"/>
    <w:basedOn w:val="1"/>
    <w:link w:val="442"/>
    <w:qFormat/>
    <w:uiPriority w:val="0"/>
    <w:pPr>
      <w:autoSpaceDE w:val="0"/>
      <w:autoSpaceDN w:val="0"/>
      <w:adjustRightInd/>
      <w:jc w:val="both"/>
      <w:textAlignment w:val="auto"/>
    </w:pPr>
    <w:rPr>
      <w:rFonts w:ascii="宋体" w:hAnsi="宋体" w:cs="宋体"/>
      <w:szCs w:val="24"/>
    </w:rPr>
  </w:style>
  <w:style w:type="character" w:customStyle="1" w:styleId="444">
    <w:name w:val="注释样式1 Char"/>
    <w:link w:val="445"/>
    <w:qFormat/>
    <w:uiPriority w:val="0"/>
    <w:rPr>
      <w:rFonts w:ascii="Arial" w:hAnsi="Arial"/>
      <w:i/>
      <w:color w:val="0000FF"/>
      <w:sz w:val="24"/>
      <w:szCs w:val="24"/>
    </w:rPr>
  </w:style>
  <w:style w:type="paragraph" w:customStyle="1" w:styleId="445">
    <w:name w:val="注释样式1"/>
    <w:basedOn w:val="1"/>
    <w:link w:val="444"/>
    <w:qFormat/>
    <w:uiPriority w:val="0"/>
    <w:pPr>
      <w:adjustRightInd/>
      <w:jc w:val="both"/>
      <w:textAlignment w:val="auto"/>
    </w:pPr>
    <w:rPr>
      <w:rFonts w:ascii="Arial" w:hAnsi="Arial"/>
      <w:i/>
      <w:color w:val="0000FF"/>
      <w:szCs w:val="24"/>
    </w:rPr>
  </w:style>
  <w:style w:type="character" w:customStyle="1" w:styleId="446">
    <w:name w:val="页眉 Char1"/>
    <w:semiHidden/>
    <w:qFormat/>
    <w:uiPriority w:val="99"/>
    <w:rPr>
      <w:rFonts w:ascii="Arial" w:hAnsi="Arial"/>
      <w:kern w:val="2"/>
      <w:sz w:val="18"/>
      <w:szCs w:val="18"/>
    </w:rPr>
  </w:style>
  <w:style w:type="character" w:customStyle="1" w:styleId="447">
    <w:name w:val="正文首行缩进 Char1"/>
    <w:link w:val="73"/>
    <w:qFormat/>
    <w:uiPriority w:val="99"/>
    <w:rPr>
      <w:rFonts w:ascii="Arial" w:hAnsi="Arial"/>
      <w:sz w:val="24"/>
      <w:szCs w:val="24"/>
    </w:rPr>
  </w:style>
  <w:style w:type="character" w:customStyle="1" w:styleId="448">
    <w:name w:val="引用链接样式 Char"/>
    <w:link w:val="449"/>
    <w:qFormat/>
    <w:uiPriority w:val="0"/>
    <w:rPr>
      <w:color w:val="00B0F0"/>
      <w:sz w:val="24"/>
      <w:szCs w:val="24"/>
      <w:u w:val="single"/>
    </w:rPr>
  </w:style>
  <w:style w:type="paragraph" w:customStyle="1" w:styleId="449">
    <w:name w:val="引用链接样式"/>
    <w:basedOn w:val="1"/>
    <w:link w:val="448"/>
    <w:qFormat/>
    <w:uiPriority w:val="0"/>
    <w:pPr>
      <w:widowControl/>
      <w:adjustRightInd/>
      <w:ind w:firstLine="0" w:firstLineChars="0"/>
      <w:jc w:val="both"/>
      <w:textAlignment w:val="auto"/>
    </w:pPr>
    <w:rPr>
      <w:color w:val="00B0F0"/>
      <w:szCs w:val="24"/>
      <w:u w:val="single"/>
    </w:rPr>
  </w:style>
  <w:style w:type="character" w:customStyle="1" w:styleId="450">
    <w:name w:val="勾列表 Char"/>
    <w:link w:val="451"/>
    <w:qFormat/>
    <w:uiPriority w:val="0"/>
    <w:rPr>
      <w:rFonts w:ascii="宋体" w:hAnsi="宋体"/>
      <w:snapToGrid w:val="0"/>
      <w:szCs w:val="21"/>
    </w:rPr>
  </w:style>
  <w:style w:type="paragraph" w:customStyle="1" w:styleId="451">
    <w:name w:val="勾列表"/>
    <w:basedOn w:val="1"/>
    <w:link w:val="450"/>
    <w:qFormat/>
    <w:uiPriority w:val="0"/>
    <w:pPr>
      <w:numPr>
        <w:ilvl w:val="0"/>
        <w:numId w:val="11"/>
      </w:numPr>
      <w:adjustRightInd/>
      <w:spacing w:beforeLines="50" w:afterLines="50"/>
      <w:ind w:firstLine="420" w:firstLineChars="0"/>
      <w:jc w:val="both"/>
      <w:textAlignment w:val="auto"/>
    </w:pPr>
    <w:rPr>
      <w:rFonts w:ascii="宋体" w:hAnsi="宋体"/>
      <w:snapToGrid w:val="0"/>
      <w:sz w:val="20"/>
      <w:szCs w:val="21"/>
    </w:rPr>
  </w:style>
  <w:style w:type="character" w:customStyle="1" w:styleId="452">
    <w:name w:val="Char Char4"/>
    <w:qFormat/>
    <w:uiPriority w:val="0"/>
    <w:rPr>
      <w:rFonts w:eastAsia="宋体"/>
      <w:kern w:val="2"/>
      <w:sz w:val="24"/>
      <w:szCs w:val="21"/>
      <w:lang w:val="en-US" w:eastAsia="zh-CN" w:bidi="ar-SA"/>
    </w:rPr>
  </w:style>
  <w:style w:type="character" w:customStyle="1" w:styleId="453">
    <w:name w:val="图表序号 Char"/>
    <w:link w:val="454"/>
    <w:qFormat/>
    <w:uiPriority w:val="0"/>
    <w:rPr>
      <w:sz w:val="24"/>
      <w:szCs w:val="24"/>
    </w:rPr>
  </w:style>
  <w:style w:type="paragraph" w:customStyle="1" w:styleId="454">
    <w:name w:val="图表序号"/>
    <w:basedOn w:val="1"/>
    <w:link w:val="453"/>
    <w:qFormat/>
    <w:uiPriority w:val="0"/>
    <w:pPr>
      <w:widowControl/>
      <w:adjustRightInd/>
      <w:ind w:firstLine="0" w:firstLineChars="0"/>
      <w:jc w:val="center"/>
      <w:textAlignment w:val="auto"/>
    </w:pPr>
    <w:rPr>
      <w:szCs w:val="24"/>
    </w:rPr>
  </w:style>
  <w:style w:type="character" w:customStyle="1" w:styleId="455">
    <w:name w:val="注释样式 Char Char"/>
    <w:link w:val="456"/>
    <w:qFormat/>
    <w:uiPriority w:val="0"/>
    <w:rPr>
      <w:rFonts w:ascii="Arial" w:hAnsi="Arial"/>
      <w:i/>
      <w:iCs/>
      <w:color w:val="3366FF"/>
      <w:sz w:val="24"/>
      <w:szCs w:val="24"/>
    </w:rPr>
  </w:style>
  <w:style w:type="paragraph" w:customStyle="1" w:styleId="456">
    <w:name w:val="注释样式"/>
    <w:basedOn w:val="1"/>
    <w:link w:val="455"/>
    <w:qFormat/>
    <w:uiPriority w:val="0"/>
    <w:pPr>
      <w:adjustRightInd/>
      <w:jc w:val="both"/>
      <w:textAlignment w:val="auto"/>
    </w:pPr>
    <w:rPr>
      <w:rFonts w:ascii="Arial" w:hAnsi="Arial"/>
      <w:i/>
      <w:iCs/>
      <w:color w:val="3366FF"/>
      <w:szCs w:val="24"/>
    </w:rPr>
  </w:style>
  <w:style w:type="character" w:customStyle="1" w:styleId="457">
    <w:name w:val="grame"/>
    <w:qFormat/>
    <w:uiPriority w:val="0"/>
    <w:rPr>
      <w:rFonts w:eastAsia="宋体"/>
      <w:kern w:val="2"/>
      <w:sz w:val="24"/>
      <w:szCs w:val="24"/>
      <w:lang w:val="en-US" w:eastAsia="zh-CN" w:bidi="ar-SA"/>
    </w:rPr>
  </w:style>
  <w:style w:type="character" w:customStyle="1" w:styleId="458">
    <w:name w:val="图表标签 Char"/>
    <w:link w:val="459"/>
    <w:qFormat/>
    <w:uiPriority w:val="0"/>
    <w:rPr>
      <w:rFonts w:ascii="宋体" w:hAnsi="宋体"/>
      <w:szCs w:val="21"/>
    </w:rPr>
  </w:style>
  <w:style w:type="paragraph" w:customStyle="1" w:styleId="459">
    <w:name w:val="图表标签"/>
    <w:basedOn w:val="1"/>
    <w:next w:val="460"/>
    <w:link w:val="458"/>
    <w:qFormat/>
    <w:uiPriority w:val="0"/>
    <w:pPr>
      <w:snapToGrid w:val="0"/>
      <w:spacing w:beforeLines="50" w:afterLines="50"/>
      <w:ind w:firstLine="403" w:firstLineChars="0"/>
      <w:jc w:val="center"/>
      <w:textAlignment w:val="auto"/>
    </w:pPr>
    <w:rPr>
      <w:rFonts w:ascii="宋体" w:hAnsi="宋体"/>
      <w:sz w:val="20"/>
      <w:szCs w:val="21"/>
    </w:rPr>
  </w:style>
  <w:style w:type="paragraph" w:customStyle="1" w:styleId="460">
    <w:name w:val="文字"/>
    <w:basedOn w:val="1"/>
    <w:link w:val="483"/>
    <w:qFormat/>
    <w:uiPriority w:val="0"/>
    <w:pPr>
      <w:snapToGrid w:val="0"/>
      <w:spacing w:before="40" w:after="40"/>
      <w:ind w:firstLine="359" w:firstLineChars="171"/>
      <w:jc w:val="both"/>
      <w:textAlignment w:val="auto"/>
    </w:pPr>
    <w:rPr>
      <w:rFonts w:ascii="宋体" w:hAnsi="宋体"/>
      <w:color w:val="000000"/>
      <w:sz w:val="20"/>
      <w:szCs w:val="21"/>
    </w:rPr>
  </w:style>
  <w:style w:type="character" w:customStyle="1" w:styleId="461">
    <w:name w:val="我的正文 Char"/>
    <w:link w:val="462"/>
    <w:qFormat/>
    <w:uiPriority w:val="0"/>
    <w:rPr>
      <w:sz w:val="24"/>
      <w:szCs w:val="24"/>
    </w:rPr>
  </w:style>
  <w:style w:type="paragraph" w:customStyle="1" w:styleId="462">
    <w:name w:val="我的正文"/>
    <w:basedOn w:val="1"/>
    <w:link w:val="461"/>
    <w:qFormat/>
    <w:uiPriority w:val="0"/>
    <w:pPr>
      <w:adjustRightInd/>
      <w:ind w:firstLine="0" w:firstLineChars="0"/>
      <w:jc w:val="both"/>
      <w:textAlignment w:val="auto"/>
    </w:pPr>
    <w:rPr>
      <w:szCs w:val="24"/>
    </w:rPr>
  </w:style>
  <w:style w:type="character" w:customStyle="1" w:styleId="463">
    <w:name w:val="正文1 Char"/>
    <w:qFormat/>
    <w:uiPriority w:val="0"/>
  </w:style>
  <w:style w:type="character" w:customStyle="1" w:styleId="464">
    <w:name w:val="页脚 Char1"/>
    <w:semiHidden/>
    <w:qFormat/>
    <w:uiPriority w:val="99"/>
    <w:rPr>
      <w:rFonts w:ascii="Arial" w:hAnsi="Arial"/>
      <w:kern w:val="2"/>
      <w:sz w:val="18"/>
      <w:szCs w:val="18"/>
    </w:rPr>
  </w:style>
  <w:style w:type="character" w:customStyle="1" w:styleId="465">
    <w:name w:val="Normal Indent Char Char"/>
    <w:semiHidden/>
    <w:qFormat/>
    <w:locked/>
    <w:uiPriority w:val="0"/>
    <w:rPr>
      <w:kern w:val="2"/>
      <w:sz w:val="21"/>
      <w:szCs w:val="24"/>
    </w:rPr>
  </w:style>
  <w:style w:type="character" w:customStyle="1" w:styleId="466">
    <w:name w:val="（1）编号样式 Char"/>
    <w:link w:val="467"/>
    <w:qFormat/>
    <w:uiPriority w:val="0"/>
    <w:rPr>
      <w:sz w:val="24"/>
      <w:szCs w:val="24"/>
    </w:rPr>
  </w:style>
  <w:style w:type="paragraph" w:customStyle="1" w:styleId="467">
    <w:name w:val="（1）编号样式"/>
    <w:basedOn w:val="1"/>
    <w:link w:val="466"/>
    <w:qFormat/>
    <w:uiPriority w:val="0"/>
    <w:pPr>
      <w:adjustRightInd/>
      <w:ind w:firstLine="0" w:firstLineChars="0"/>
      <w:jc w:val="both"/>
      <w:textAlignment w:val="auto"/>
    </w:pPr>
    <w:rPr>
      <w:szCs w:val="24"/>
    </w:rPr>
  </w:style>
  <w:style w:type="character" w:customStyle="1" w:styleId="468">
    <w:name w:val="正文文本缩进 Char1"/>
    <w:semiHidden/>
    <w:qFormat/>
    <w:uiPriority w:val="99"/>
    <w:rPr>
      <w:rFonts w:ascii="Arial" w:hAnsi="Arial"/>
      <w:kern w:val="2"/>
      <w:sz w:val="24"/>
      <w:szCs w:val="24"/>
    </w:rPr>
  </w:style>
  <w:style w:type="character" w:customStyle="1" w:styleId="469">
    <w:name w:val="副标题 Char"/>
    <w:link w:val="54"/>
    <w:qFormat/>
    <w:uiPriority w:val="0"/>
    <w:rPr>
      <w:rFonts w:ascii="宋体"/>
      <w:i/>
      <w:sz w:val="36"/>
      <w:lang w:val="en-AU"/>
    </w:rPr>
  </w:style>
  <w:style w:type="character" w:customStyle="1" w:styleId="470">
    <w:name w:val="正方格样式 Char"/>
    <w:link w:val="471"/>
    <w:qFormat/>
    <w:uiPriority w:val="0"/>
    <w:rPr>
      <w:rFonts w:ascii="Arial" w:hAnsi="Arial"/>
      <w:sz w:val="24"/>
      <w:szCs w:val="24"/>
    </w:rPr>
  </w:style>
  <w:style w:type="paragraph" w:customStyle="1" w:styleId="471">
    <w:name w:val="正方格样式"/>
    <w:basedOn w:val="1"/>
    <w:link w:val="470"/>
    <w:qFormat/>
    <w:uiPriority w:val="0"/>
    <w:pPr>
      <w:numPr>
        <w:ilvl w:val="0"/>
        <w:numId w:val="12"/>
      </w:numPr>
      <w:adjustRightInd/>
      <w:ind w:firstLine="0" w:firstLineChars="0"/>
      <w:jc w:val="both"/>
      <w:textAlignment w:val="auto"/>
    </w:pPr>
    <w:rPr>
      <w:rFonts w:ascii="Arial" w:hAnsi="Arial"/>
      <w:szCs w:val="24"/>
    </w:rPr>
  </w:style>
  <w:style w:type="character" w:customStyle="1" w:styleId="472">
    <w:name w:val="箭头符号格式 Char"/>
    <w:link w:val="473"/>
    <w:qFormat/>
    <w:uiPriority w:val="0"/>
    <w:rPr>
      <w:rFonts w:ascii="Arial" w:hAnsi="Arial"/>
      <w:sz w:val="24"/>
      <w:szCs w:val="24"/>
    </w:rPr>
  </w:style>
  <w:style w:type="paragraph" w:customStyle="1" w:styleId="473">
    <w:name w:val="箭头符号格式"/>
    <w:basedOn w:val="1"/>
    <w:link w:val="472"/>
    <w:qFormat/>
    <w:uiPriority w:val="0"/>
    <w:pPr>
      <w:numPr>
        <w:ilvl w:val="0"/>
        <w:numId w:val="13"/>
      </w:numPr>
      <w:adjustRightInd/>
      <w:ind w:firstLine="0" w:firstLineChars="0"/>
      <w:jc w:val="both"/>
      <w:textAlignment w:val="auto"/>
    </w:pPr>
    <w:rPr>
      <w:rFonts w:ascii="Arial" w:hAnsi="Arial"/>
      <w:szCs w:val="24"/>
    </w:rPr>
  </w:style>
  <w:style w:type="character" w:customStyle="1" w:styleId="474">
    <w:name w:val="符号样式1 Char"/>
    <w:link w:val="475"/>
    <w:qFormat/>
    <w:uiPriority w:val="0"/>
    <w:rPr>
      <w:rFonts w:ascii="Times New Roman" w:hAnsi="Times New Roman"/>
      <w:sz w:val="24"/>
      <w:szCs w:val="24"/>
    </w:rPr>
  </w:style>
  <w:style w:type="paragraph" w:customStyle="1" w:styleId="475">
    <w:name w:val="符号样式1"/>
    <w:basedOn w:val="462"/>
    <w:link w:val="474"/>
    <w:qFormat/>
    <w:uiPriority w:val="0"/>
    <w:pPr>
      <w:widowControl/>
      <w:numPr>
        <w:ilvl w:val="0"/>
        <w:numId w:val="14"/>
      </w:numPr>
      <w:ind w:left="0" w:firstLine="480" w:firstLineChars="200"/>
    </w:pPr>
  </w:style>
  <w:style w:type="character" w:customStyle="1" w:styleId="476">
    <w:name w:val="文档正文 Char"/>
    <w:link w:val="477"/>
    <w:qFormat/>
    <w:locked/>
    <w:uiPriority w:val="0"/>
    <w:rPr>
      <w:sz w:val="19"/>
      <w:szCs w:val="19"/>
    </w:rPr>
  </w:style>
  <w:style w:type="paragraph" w:customStyle="1" w:styleId="477">
    <w:name w:val="文档正文"/>
    <w:basedOn w:val="2"/>
    <w:link w:val="476"/>
    <w:qFormat/>
    <w:uiPriority w:val="0"/>
    <w:pPr>
      <w:adjustRightInd/>
      <w:spacing w:afterLines="50"/>
      <w:ind w:left="1100" w:leftChars="1100" w:firstLine="200"/>
      <w:jc w:val="both"/>
      <w:textAlignment w:val="auto"/>
    </w:pPr>
    <w:rPr>
      <w:sz w:val="19"/>
      <w:szCs w:val="19"/>
    </w:rPr>
  </w:style>
  <w:style w:type="character" w:customStyle="1" w:styleId="478">
    <w:name w:val="Char Char2"/>
    <w:qFormat/>
    <w:uiPriority w:val="99"/>
    <w:rPr>
      <w:rFonts w:ascii="Arial" w:hAnsi="Arial"/>
      <w:kern w:val="2"/>
      <w:sz w:val="24"/>
      <w:szCs w:val="24"/>
    </w:rPr>
  </w:style>
  <w:style w:type="character" w:customStyle="1" w:styleId="479">
    <w:name w:val="表格正文 Char"/>
    <w:qFormat/>
    <w:uiPriority w:val="0"/>
    <w:rPr>
      <w:szCs w:val="24"/>
    </w:rPr>
  </w:style>
  <w:style w:type="character" w:customStyle="1" w:styleId="480">
    <w:name w:val="HTML 预设格式 Char1"/>
    <w:qFormat/>
    <w:uiPriority w:val="0"/>
    <w:rPr>
      <w:rFonts w:ascii="黑体" w:hAnsi="Courier New" w:eastAsia="黑体" w:cs="Courier New"/>
      <w:lang w:eastAsia="en-US" w:bidi="en-US"/>
    </w:rPr>
  </w:style>
  <w:style w:type="character" w:customStyle="1" w:styleId="481">
    <w:name w:val="dhh-表格正文 Char"/>
    <w:link w:val="482"/>
    <w:qFormat/>
    <w:uiPriority w:val="0"/>
    <w:rPr>
      <w:rFonts w:ascii="宋体" w:hAnsi="宋体"/>
      <w:szCs w:val="21"/>
    </w:rPr>
  </w:style>
  <w:style w:type="paragraph" w:customStyle="1" w:styleId="482">
    <w:name w:val="dhh-表格正文"/>
    <w:basedOn w:val="1"/>
    <w:link w:val="481"/>
    <w:qFormat/>
    <w:uiPriority w:val="0"/>
    <w:pPr>
      <w:adjustRightInd/>
      <w:snapToGrid w:val="0"/>
      <w:spacing w:beforeLines="25" w:afterLines="25" w:line="240" w:lineRule="auto"/>
      <w:ind w:firstLine="0" w:firstLineChars="0"/>
      <w:jc w:val="both"/>
      <w:textAlignment w:val="auto"/>
    </w:pPr>
    <w:rPr>
      <w:rFonts w:ascii="宋体" w:hAnsi="宋体"/>
      <w:sz w:val="20"/>
      <w:szCs w:val="21"/>
    </w:rPr>
  </w:style>
  <w:style w:type="character" w:customStyle="1" w:styleId="483">
    <w:name w:val="文字 Char"/>
    <w:link w:val="460"/>
    <w:qFormat/>
    <w:uiPriority w:val="0"/>
    <w:rPr>
      <w:rFonts w:ascii="宋体" w:hAnsi="宋体"/>
      <w:color w:val="000000"/>
      <w:szCs w:val="21"/>
    </w:rPr>
  </w:style>
  <w:style w:type="character" w:customStyle="1" w:styleId="484">
    <w:name w:val="表头 Char"/>
    <w:link w:val="485"/>
    <w:qFormat/>
    <w:uiPriority w:val="0"/>
    <w:rPr>
      <w:b/>
      <w:sz w:val="24"/>
      <w:szCs w:val="24"/>
    </w:rPr>
  </w:style>
  <w:style w:type="paragraph" w:customStyle="1" w:styleId="485">
    <w:name w:val="表头"/>
    <w:basedOn w:val="438"/>
    <w:link w:val="484"/>
    <w:qFormat/>
    <w:uiPriority w:val="0"/>
    <w:pPr>
      <w:spacing w:line="380" w:lineRule="exact"/>
      <w:jc w:val="center"/>
    </w:pPr>
    <w:rPr>
      <w:rFonts w:ascii="Times New Roman"/>
      <w:b/>
      <w:kern w:val="0"/>
    </w:rPr>
  </w:style>
  <w:style w:type="character" w:customStyle="1" w:styleId="486">
    <w:name w:val="Char Char5"/>
    <w:qFormat/>
    <w:uiPriority w:val="0"/>
    <w:rPr>
      <w:rFonts w:eastAsia="宋体"/>
      <w:kern w:val="2"/>
      <w:sz w:val="24"/>
      <w:szCs w:val="21"/>
      <w:lang w:val="en-US" w:eastAsia="zh-CN" w:bidi="ar-SA"/>
    </w:rPr>
  </w:style>
  <w:style w:type="character" w:customStyle="1" w:styleId="487">
    <w:name w:val="列表项目符号 Char"/>
    <w:link w:val="22"/>
    <w:qFormat/>
    <w:uiPriority w:val="0"/>
    <w:rPr>
      <w:rFonts w:ascii="Times New Roman" w:hAnsi="Times New Roman"/>
      <w:sz w:val="24"/>
      <w:szCs w:val="21"/>
    </w:rPr>
  </w:style>
  <w:style w:type="character" w:customStyle="1" w:styleId="488">
    <w:name w:val="dhh-正文 Char"/>
    <w:link w:val="489"/>
    <w:qFormat/>
    <w:uiPriority w:val="0"/>
  </w:style>
  <w:style w:type="paragraph" w:customStyle="1" w:styleId="489">
    <w:name w:val="dhh-正文"/>
    <w:basedOn w:val="462"/>
    <w:link w:val="488"/>
    <w:qFormat/>
    <w:uiPriority w:val="0"/>
    <w:rPr>
      <w:sz w:val="20"/>
      <w:szCs w:val="20"/>
    </w:rPr>
  </w:style>
  <w:style w:type="character" w:customStyle="1" w:styleId="490">
    <w:name w:val="dhh-表格标题 Char"/>
    <w:link w:val="491"/>
    <w:qFormat/>
    <w:uiPriority w:val="0"/>
    <w:rPr>
      <w:rFonts w:ascii="宋体"/>
      <w:b/>
      <w:kern w:val="21"/>
      <w:szCs w:val="21"/>
    </w:rPr>
  </w:style>
  <w:style w:type="paragraph" w:customStyle="1" w:styleId="491">
    <w:name w:val="dhh-表格标题"/>
    <w:basedOn w:val="438"/>
    <w:link w:val="490"/>
    <w:qFormat/>
    <w:uiPriority w:val="0"/>
    <w:pPr>
      <w:spacing w:beforeLines="25" w:afterLines="25"/>
      <w:jc w:val="center"/>
    </w:pPr>
    <w:rPr>
      <w:b/>
      <w:sz w:val="20"/>
      <w:szCs w:val="21"/>
    </w:rPr>
  </w:style>
  <w:style w:type="character" w:customStyle="1" w:styleId="492">
    <w:name w:val="文档结构图 Char1"/>
    <w:semiHidden/>
    <w:qFormat/>
    <w:uiPriority w:val="99"/>
    <w:rPr>
      <w:rFonts w:ascii="宋体" w:hAnsi="Arial"/>
      <w:kern w:val="2"/>
      <w:sz w:val="18"/>
      <w:szCs w:val="18"/>
    </w:rPr>
  </w:style>
  <w:style w:type="character" w:customStyle="1" w:styleId="493">
    <w:name w:val="计正文 Char"/>
    <w:link w:val="494"/>
    <w:qFormat/>
    <w:uiPriority w:val="0"/>
  </w:style>
  <w:style w:type="paragraph" w:customStyle="1" w:styleId="494">
    <w:name w:val="计正文"/>
    <w:basedOn w:val="73"/>
    <w:link w:val="493"/>
    <w:qFormat/>
    <w:uiPriority w:val="0"/>
    <w:pPr>
      <w:widowControl/>
      <w:ind w:firstLine="0" w:firstLineChars="0"/>
    </w:pPr>
    <w:rPr>
      <w:rFonts w:ascii="Times New Roman" w:hAnsi="Times New Roman"/>
      <w:sz w:val="20"/>
      <w:szCs w:val="20"/>
    </w:rPr>
  </w:style>
  <w:style w:type="character" w:customStyle="1" w:styleId="495">
    <w:name w:val="Char Char41"/>
    <w:qFormat/>
    <w:uiPriority w:val="0"/>
    <w:rPr>
      <w:rFonts w:eastAsia="宋体"/>
      <w:kern w:val="2"/>
      <w:sz w:val="24"/>
      <w:szCs w:val="21"/>
      <w:lang w:val="en-US" w:eastAsia="zh-CN" w:bidi="ar-SA"/>
    </w:rPr>
  </w:style>
  <w:style w:type="paragraph" w:customStyle="1" w:styleId="496">
    <w:name w:val="段"/>
    <w:link w:val="559"/>
    <w:qFormat/>
    <w:uiPriority w:val="0"/>
    <w:pPr>
      <w:autoSpaceDE w:val="0"/>
      <w:autoSpaceDN w:val="0"/>
      <w:ind w:firstLine="200" w:firstLineChars="200"/>
      <w:jc w:val="both"/>
    </w:pPr>
    <w:rPr>
      <w:rFonts w:ascii="宋体" w:hAnsi="Times New Roman" w:eastAsia="宋体" w:cs="Times New Roman"/>
      <w:kern w:val="2"/>
      <w:sz w:val="21"/>
      <w:szCs w:val="24"/>
      <w:lang w:val="en-US" w:eastAsia="zh-CN" w:bidi="ar-SA"/>
    </w:rPr>
  </w:style>
  <w:style w:type="paragraph" w:customStyle="1" w:styleId="497">
    <w:name w:val="封面文档日期"/>
    <w:basedOn w:val="1"/>
    <w:next w:val="1"/>
    <w:qFormat/>
    <w:uiPriority w:val="0"/>
    <w:pPr>
      <w:adjustRightInd/>
      <w:spacing w:before="100" w:line="360" w:lineRule="atLeast"/>
      <w:ind w:firstLine="0" w:firstLineChars="0"/>
      <w:jc w:val="center"/>
      <w:textAlignment w:val="auto"/>
    </w:pPr>
    <w:rPr>
      <w:rFonts w:eastAsia="黑体"/>
      <w:kern w:val="2"/>
      <w:sz w:val="32"/>
      <w:szCs w:val="24"/>
    </w:rPr>
  </w:style>
  <w:style w:type="character" w:customStyle="1" w:styleId="498">
    <w:name w:val="正文文本 字符1"/>
    <w:basedOn w:val="81"/>
    <w:semiHidden/>
    <w:qFormat/>
    <w:uiPriority w:val="99"/>
  </w:style>
  <w:style w:type="paragraph" w:customStyle="1" w:styleId="499">
    <w:name w:val="封面文档名称"/>
    <w:basedOn w:val="500"/>
    <w:qFormat/>
    <w:uiPriority w:val="0"/>
    <w:rPr>
      <w:sz w:val="68"/>
    </w:rPr>
  </w:style>
  <w:style w:type="paragraph" w:customStyle="1" w:styleId="500">
    <w:name w:val="封面项目名称"/>
    <w:basedOn w:val="1"/>
    <w:qFormat/>
    <w:uiPriority w:val="0"/>
    <w:pPr>
      <w:adjustRightInd/>
      <w:spacing w:before="100" w:line="360" w:lineRule="atLeast"/>
      <w:ind w:firstLine="0" w:firstLineChars="0"/>
      <w:jc w:val="center"/>
      <w:textAlignment w:val="auto"/>
    </w:pPr>
    <w:rPr>
      <w:rFonts w:eastAsia="华文中宋"/>
      <w:kern w:val="2"/>
      <w:sz w:val="44"/>
      <w:szCs w:val="24"/>
    </w:rPr>
  </w:style>
  <w:style w:type="paragraph" w:customStyle="1" w:styleId="501">
    <w:name w:val="二级列表"/>
    <w:basedOn w:val="1"/>
    <w:next w:val="460"/>
    <w:qFormat/>
    <w:uiPriority w:val="0"/>
    <w:pPr>
      <w:widowControl/>
      <w:adjustRightInd/>
      <w:spacing w:afterLines="50"/>
      <w:ind w:firstLine="0" w:firstLineChars="0"/>
      <w:textAlignment w:val="auto"/>
    </w:pPr>
    <w:rPr>
      <w:rFonts w:ascii="宋体"/>
      <w:bCs/>
      <w:snapToGrid w:val="0"/>
      <w:kern w:val="2"/>
      <w:szCs w:val="24"/>
    </w:rPr>
  </w:style>
  <w:style w:type="paragraph" w:customStyle="1" w:styleId="502">
    <w:name w:val="一级条标题"/>
    <w:next w:val="496"/>
    <w:link w:val="560"/>
    <w:qFormat/>
    <w:uiPriority w:val="0"/>
    <w:pPr>
      <w:numPr>
        <w:ilvl w:val="2"/>
        <w:numId w:val="15"/>
      </w:numPr>
      <w:outlineLvl w:val="2"/>
    </w:pPr>
    <w:rPr>
      <w:rFonts w:ascii="Times New Roman" w:hAnsi="Times New Roman" w:eastAsia="黑体" w:cs="Times New Roman"/>
      <w:sz w:val="21"/>
      <w:lang w:val="en-US" w:eastAsia="zh-CN" w:bidi="ar-SA"/>
    </w:rPr>
  </w:style>
  <w:style w:type="paragraph" w:customStyle="1" w:styleId="503">
    <w:name w:val="标题 3aHeading 3 - oldH33h3l3CT3rd levelHead 3二级节名Le..."/>
    <w:basedOn w:val="6"/>
    <w:qFormat/>
    <w:uiPriority w:val="0"/>
    <w:pPr>
      <w:tabs>
        <w:tab w:val="left" w:pos="851"/>
        <w:tab w:val="left" w:pos="1645"/>
      </w:tabs>
      <w:adjustRightInd/>
      <w:spacing w:before="0" w:after="0" w:line="360" w:lineRule="auto"/>
      <w:ind w:left="1645"/>
      <w:jc w:val="both"/>
      <w:textAlignment w:val="auto"/>
    </w:pPr>
    <w:rPr>
      <w:rFonts w:ascii="Arial" w:hAnsi="Arial" w:eastAsia="黑体" w:cs="宋体"/>
      <w:b w:val="0"/>
      <w:bCs w:val="0"/>
      <w:kern w:val="2"/>
      <w:sz w:val="30"/>
      <w:szCs w:val="20"/>
    </w:rPr>
  </w:style>
  <w:style w:type="paragraph" w:customStyle="1" w:styleId="504">
    <w:name w:val="明细列表"/>
    <w:basedOn w:val="2"/>
    <w:next w:val="505"/>
    <w:qFormat/>
    <w:uiPriority w:val="0"/>
    <w:pPr>
      <w:numPr>
        <w:ilvl w:val="0"/>
        <w:numId w:val="16"/>
      </w:numPr>
      <w:adjustRightInd/>
      <w:ind w:firstLine="0" w:firstLineChars="0"/>
      <w:jc w:val="both"/>
      <w:textAlignment w:val="auto"/>
    </w:pPr>
    <w:rPr>
      <w:rFonts w:ascii="宋体" w:hAnsi="宋体" w:eastAsiaTheme="minorEastAsia" w:cstheme="minorBidi"/>
      <w:kern w:val="2"/>
      <w:szCs w:val="24"/>
    </w:rPr>
  </w:style>
  <w:style w:type="paragraph" w:customStyle="1" w:styleId="505">
    <w:name w:val="无格式"/>
    <w:qFormat/>
    <w:uiPriority w:val="0"/>
    <w:rPr>
      <w:rFonts w:ascii="宋体" w:hAnsi="Times New Roman" w:eastAsia="黑体" w:cs="Times New Roman"/>
      <w:bCs/>
      <w:snapToGrid w:val="0"/>
      <w:kern w:val="2"/>
      <w:sz w:val="24"/>
      <w:szCs w:val="24"/>
      <w:lang w:val="en-US" w:eastAsia="zh-CN" w:bidi="ar-SA"/>
    </w:rPr>
  </w:style>
  <w:style w:type="character" w:customStyle="1" w:styleId="506">
    <w:name w:val="文档结构图 字符1"/>
    <w:basedOn w:val="81"/>
    <w:semiHidden/>
    <w:qFormat/>
    <w:uiPriority w:val="99"/>
    <w:rPr>
      <w:rFonts w:ascii="Microsoft YaHei UI" w:eastAsia="Microsoft YaHei UI"/>
      <w:sz w:val="18"/>
      <w:szCs w:val="18"/>
    </w:rPr>
  </w:style>
  <w:style w:type="paragraph" w:customStyle="1" w:styleId="507">
    <w:name w:val="Char Char1"/>
    <w:basedOn w:val="1"/>
    <w:qFormat/>
    <w:uiPriority w:val="0"/>
    <w:pPr>
      <w:adjustRightInd/>
      <w:ind w:firstLine="0" w:firstLineChars="0"/>
      <w:textAlignment w:val="auto"/>
    </w:pPr>
    <w:rPr>
      <w:rFonts w:ascii="Tahoma" w:hAnsi="Tahoma"/>
      <w:kern w:val="2"/>
      <w:szCs w:val="21"/>
    </w:rPr>
  </w:style>
  <w:style w:type="paragraph" w:customStyle="1" w:styleId="508">
    <w:name w:val="正文表标题"/>
    <w:next w:val="496"/>
    <w:qFormat/>
    <w:uiPriority w:val="0"/>
    <w:pPr>
      <w:numPr>
        <w:ilvl w:val="0"/>
        <w:numId w:val="17"/>
      </w:numPr>
      <w:jc w:val="center"/>
    </w:pPr>
    <w:rPr>
      <w:rFonts w:ascii="黑体" w:hAnsi="Times New Roman" w:eastAsia="黑体" w:cs="Times New Roman"/>
      <w:sz w:val="21"/>
      <w:lang w:val="en-US" w:eastAsia="zh-CN" w:bidi="ar-SA"/>
    </w:rPr>
  </w:style>
  <w:style w:type="character" w:customStyle="1" w:styleId="509">
    <w:name w:val="正文文本缩进 字符1"/>
    <w:basedOn w:val="81"/>
    <w:semiHidden/>
    <w:qFormat/>
    <w:uiPriority w:val="99"/>
  </w:style>
  <w:style w:type="character" w:customStyle="1" w:styleId="510">
    <w:name w:val="正文文本 Char3"/>
    <w:basedOn w:val="81"/>
    <w:link w:val="30"/>
    <w:qFormat/>
    <w:uiPriority w:val="99"/>
    <w:rPr>
      <w:kern w:val="2"/>
      <w:sz w:val="28"/>
    </w:rPr>
  </w:style>
  <w:style w:type="character" w:customStyle="1" w:styleId="511">
    <w:name w:val="正文首行缩进 Char"/>
    <w:basedOn w:val="510"/>
    <w:qFormat/>
    <w:uiPriority w:val="0"/>
    <w:rPr>
      <w:kern w:val="2"/>
      <w:sz w:val="28"/>
    </w:rPr>
  </w:style>
  <w:style w:type="character" w:customStyle="1" w:styleId="512">
    <w:name w:val="正文首行缩进 字符1"/>
    <w:basedOn w:val="213"/>
    <w:qFormat/>
    <w:uiPriority w:val="99"/>
    <w:rPr>
      <w:rFonts w:ascii="Arial" w:hAnsi="Arial" w:eastAsia="仿宋_GB2312" w:cs="Arial"/>
      <w:sz w:val="28"/>
      <w:szCs w:val="21"/>
    </w:rPr>
  </w:style>
  <w:style w:type="character" w:customStyle="1" w:styleId="513">
    <w:name w:val="正文文本 3 字符1"/>
    <w:basedOn w:val="81"/>
    <w:semiHidden/>
    <w:qFormat/>
    <w:uiPriority w:val="99"/>
    <w:rPr>
      <w:sz w:val="16"/>
      <w:szCs w:val="16"/>
    </w:rPr>
  </w:style>
  <w:style w:type="paragraph" w:customStyle="1" w:styleId="514">
    <w:name w:val="p15"/>
    <w:basedOn w:val="1"/>
    <w:qFormat/>
    <w:uiPriority w:val="0"/>
    <w:pPr>
      <w:widowControl/>
      <w:adjustRightInd/>
      <w:spacing w:before="100" w:after="100" w:line="240" w:lineRule="auto"/>
      <w:ind w:firstLine="0" w:firstLineChars="0"/>
      <w:textAlignment w:val="auto"/>
    </w:pPr>
    <w:rPr>
      <w:rFonts w:ascii="宋体" w:hAnsi="宋体" w:cs="宋体"/>
      <w:color w:val="000000"/>
      <w:szCs w:val="24"/>
    </w:rPr>
  </w:style>
  <w:style w:type="paragraph" w:customStyle="1" w:styleId="515">
    <w:name w:val="分段标题"/>
    <w:basedOn w:val="1"/>
    <w:next w:val="460"/>
    <w:qFormat/>
    <w:uiPriority w:val="0"/>
    <w:pPr>
      <w:numPr>
        <w:ilvl w:val="0"/>
        <w:numId w:val="18"/>
      </w:numPr>
      <w:snapToGrid w:val="0"/>
      <w:spacing w:beforeLines="50" w:afterLines="50"/>
      <w:ind w:firstLine="0" w:firstLineChars="0"/>
      <w:textAlignment w:val="auto"/>
    </w:pPr>
    <w:rPr>
      <w:rFonts w:ascii="宋体"/>
      <w:b/>
      <w:snapToGrid w:val="0"/>
      <w:kern w:val="2"/>
      <w:szCs w:val="24"/>
    </w:rPr>
  </w:style>
  <w:style w:type="character" w:customStyle="1" w:styleId="516">
    <w:name w:val="标题 字符1"/>
    <w:basedOn w:val="81"/>
    <w:qFormat/>
    <w:uiPriority w:val="10"/>
    <w:rPr>
      <w:rFonts w:asciiTheme="majorHAnsi" w:hAnsiTheme="majorHAnsi" w:eastAsiaTheme="majorEastAsia" w:cstheme="majorBidi"/>
      <w:b/>
      <w:bCs/>
      <w:sz w:val="32"/>
      <w:szCs w:val="32"/>
    </w:rPr>
  </w:style>
  <w:style w:type="character" w:customStyle="1" w:styleId="517">
    <w:name w:val="纯文本 字符1"/>
    <w:basedOn w:val="81"/>
    <w:semiHidden/>
    <w:qFormat/>
    <w:uiPriority w:val="99"/>
    <w:rPr>
      <w:rFonts w:hAnsi="Courier New" w:cs="Courier New" w:asciiTheme="minorEastAsia" w:eastAsiaTheme="minorEastAsia"/>
      <w:sz w:val="28"/>
      <w:szCs w:val="21"/>
    </w:rPr>
  </w:style>
  <w:style w:type="paragraph" w:customStyle="1" w:styleId="518">
    <w:name w:val="样式 正文1 + (西文) 仿宋_GB2312"/>
    <w:basedOn w:val="1"/>
    <w:qFormat/>
    <w:uiPriority w:val="0"/>
    <w:pPr>
      <w:tabs>
        <w:tab w:val="left" w:pos="480"/>
        <w:tab w:val="left" w:pos="840"/>
        <w:tab w:val="right" w:leader="dot" w:pos="8760"/>
      </w:tabs>
      <w:adjustRightInd/>
      <w:ind w:firstLine="560"/>
      <w:jc w:val="both"/>
      <w:textAlignment w:val="auto"/>
    </w:pPr>
    <w:rPr>
      <w:rFonts w:hint="eastAsia" w:ascii="仿宋_GB2312" w:hAnsi="仿宋_GB2312" w:eastAsia="仿宋_GB2312"/>
      <w:kern w:val="2"/>
      <w:sz w:val="28"/>
      <w:szCs w:val="24"/>
    </w:rPr>
  </w:style>
  <w:style w:type="paragraph" w:customStyle="1" w:styleId="519">
    <w:name w:val="列表数字1"/>
    <w:next w:val="73"/>
    <w:qFormat/>
    <w:uiPriority w:val="0"/>
    <w:pPr>
      <w:numPr>
        <w:ilvl w:val="0"/>
        <w:numId w:val="19"/>
      </w:numPr>
      <w:tabs>
        <w:tab w:val="left" w:pos="900"/>
        <w:tab w:val="clear" w:pos="1145"/>
      </w:tabs>
      <w:spacing w:before="120" w:line="360" w:lineRule="auto"/>
    </w:pPr>
    <w:rPr>
      <w:rFonts w:ascii="Times New Roman" w:hAnsi="Times New Roman" w:eastAsia="宋体" w:cs="Times New Roman"/>
      <w:sz w:val="24"/>
      <w:lang w:val="en-US" w:eastAsia="zh-CN" w:bidi="ar-SA"/>
    </w:rPr>
  </w:style>
  <w:style w:type="paragraph" w:customStyle="1" w:styleId="520">
    <w:name w:val="排序段落"/>
    <w:next w:val="1"/>
    <w:qFormat/>
    <w:uiPriority w:val="0"/>
    <w:pPr>
      <w:numPr>
        <w:ilvl w:val="0"/>
        <w:numId w:val="20"/>
      </w:numPr>
      <w:spacing w:line="360" w:lineRule="auto"/>
    </w:pPr>
    <w:rPr>
      <w:rFonts w:ascii="宋体" w:hAnsi="Times New Roman" w:eastAsia="宋体" w:cs="Times New Roman"/>
      <w:b/>
      <w:spacing w:val="20"/>
      <w:kern w:val="28"/>
      <w:sz w:val="28"/>
      <w:lang w:val="en-US" w:eastAsia="zh-CN" w:bidi="ar-SA"/>
    </w:rPr>
  </w:style>
  <w:style w:type="character" w:customStyle="1" w:styleId="521">
    <w:name w:val="正文文本缩进 2 字符1"/>
    <w:basedOn w:val="81"/>
    <w:semiHidden/>
    <w:qFormat/>
    <w:uiPriority w:val="99"/>
  </w:style>
  <w:style w:type="paragraph" w:customStyle="1" w:styleId="522">
    <w:name w:val="Char1"/>
    <w:basedOn w:val="1"/>
    <w:qFormat/>
    <w:uiPriority w:val="99"/>
    <w:pPr>
      <w:tabs>
        <w:tab w:val="left" w:pos="425"/>
      </w:tabs>
      <w:adjustRightInd/>
      <w:spacing w:line="240" w:lineRule="auto"/>
      <w:ind w:left="425" w:hanging="425" w:firstLineChars="0"/>
      <w:jc w:val="both"/>
      <w:textAlignment w:val="auto"/>
    </w:pPr>
    <w:rPr>
      <w:kern w:val="2"/>
      <w:szCs w:val="24"/>
    </w:rPr>
  </w:style>
  <w:style w:type="paragraph" w:customStyle="1" w:styleId="523">
    <w:name w:val="Char Char Char Char Char Char1 Char"/>
    <w:basedOn w:val="1"/>
    <w:qFormat/>
    <w:uiPriority w:val="0"/>
    <w:pPr>
      <w:widowControl/>
      <w:adjustRightInd/>
      <w:spacing w:after="160" w:line="240" w:lineRule="exact"/>
      <w:ind w:firstLine="0" w:firstLineChars="0"/>
      <w:textAlignment w:val="auto"/>
    </w:pPr>
    <w:rPr>
      <w:rFonts w:ascii="Verdana" w:hAnsi="Verdana" w:eastAsia="仿宋_GB2312"/>
      <w:lang w:eastAsia="en-US"/>
    </w:rPr>
  </w:style>
  <w:style w:type="character" w:customStyle="1" w:styleId="524">
    <w:name w:val="批注框文本 字符1"/>
    <w:basedOn w:val="81"/>
    <w:semiHidden/>
    <w:qFormat/>
    <w:uiPriority w:val="99"/>
    <w:rPr>
      <w:sz w:val="18"/>
      <w:szCs w:val="18"/>
    </w:rPr>
  </w:style>
  <w:style w:type="paragraph" w:customStyle="1" w:styleId="525">
    <w:name w:val="宋体小四"/>
    <w:basedOn w:val="1"/>
    <w:qFormat/>
    <w:uiPriority w:val="0"/>
    <w:pPr>
      <w:adjustRightInd/>
      <w:jc w:val="both"/>
      <w:textAlignment w:val="auto"/>
    </w:pPr>
    <w:rPr>
      <w:rFonts w:ascii="Arial" w:hAnsi="Arial" w:cs="宋体"/>
      <w:kern w:val="2"/>
    </w:rPr>
  </w:style>
  <w:style w:type="paragraph" w:customStyle="1" w:styleId="526">
    <w:name w:val="Colorful List - Accent 1"/>
    <w:basedOn w:val="1"/>
    <w:qFormat/>
    <w:uiPriority w:val="0"/>
    <w:pPr>
      <w:widowControl/>
      <w:adjustRightInd/>
      <w:spacing w:after="200" w:line="240" w:lineRule="auto"/>
      <w:ind w:left="720" w:firstLine="0" w:firstLineChars="0"/>
      <w:contextualSpacing/>
      <w:textAlignment w:val="auto"/>
    </w:pPr>
    <w:rPr>
      <w:rFonts w:ascii="微软雅黑" w:hAnsi="微软雅黑" w:eastAsia="微软雅黑"/>
      <w:szCs w:val="24"/>
      <w:lang w:eastAsia="en-US"/>
    </w:rPr>
  </w:style>
  <w:style w:type="paragraph" w:customStyle="1" w:styleId="527">
    <w:name w:val="Item List"/>
    <w:qFormat/>
    <w:uiPriority w:val="0"/>
    <w:pPr>
      <w:numPr>
        <w:ilvl w:val="0"/>
        <w:numId w:val="21"/>
      </w:numPr>
      <w:spacing w:line="300" w:lineRule="auto"/>
      <w:jc w:val="both"/>
    </w:pPr>
    <w:rPr>
      <w:rFonts w:ascii="Arial" w:hAnsi="Arial" w:eastAsia="宋体" w:cs="Arial"/>
      <w:sz w:val="21"/>
      <w:szCs w:val="21"/>
      <w:lang w:val="en-US" w:eastAsia="zh-CN" w:bidi="ar-SA"/>
    </w:rPr>
  </w:style>
  <w:style w:type="character" w:customStyle="1" w:styleId="528">
    <w:name w:val="日期 字符1"/>
    <w:basedOn w:val="81"/>
    <w:semiHidden/>
    <w:qFormat/>
    <w:uiPriority w:val="99"/>
  </w:style>
  <w:style w:type="paragraph" w:customStyle="1" w:styleId="529">
    <w:name w:val="图表脚注"/>
    <w:next w:val="496"/>
    <w:qFormat/>
    <w:uiPriority w:val="0"/>
    <w:pPr>
      <w:numPr>
        <w:ilvl w:val="5"/>
        <w:numId w:val="15"/>
      </w:numPr>
      <w:jc w:val="both"/>
    </w:pPr>
    <w:rPr>
      <w:rFonts w:ascii="宋体" w:hAnsi="Times New Roman" w:eastAsia="宋体" w:cs="Times New Roman"/>
      <w:sz w:val="18"/>
      <w:lang w:val="en-US" w:eastAsia="zh-CN" w:bidi="ar-SA"/>
    </w:rPr>
  </w:style>
  <w:style w:type="character" w:customStyle="1" w:styleId="530">
    <w:name w:val="HTML 预设格式 字符1"/>
    <w:basedOn w:val="81"/>
    <w:semiHidden/>
    <w:qFormat/>
    <w:uiPriority w:val="99"/>
    <w:rPr>
      <w:rFonts w:ascii="Courier New" w:hAnsi="Courier New" w:eastAsia="仿宋_GB2312" w:cs="Courier New"/>
    </w:rPr>
  </w:style>
  <w:style w:type="paragraph" w:customStyle="1" w:styleId="531">
    <w:name w:val="章标题"/>
    <w:next w:val="496"/>
    <w:qFormat/>
    <w:uiPriority w:val="0"/>
    <w:pPr>
      <w:numPr>
        <w:ilvl w:val="1"/>
        <w:numId w:val="15"/>
      </w:numPr>
      <w:spacing w:beforeLines="50" w:afterLines="50"/>
      <w:jc w:val="both"/>
      <w:outlineLvl w:val="1"/>
    </w:pPr>
    <w:rPr>
      <w:rFonts w:ascii="黑体" w:hAnsi="Times New Roman" w:eastAsia="黑体" w:cs="Times New Roman"/>
      <w:sz w:val="21"/>
      <w:lang w:val="en-US" w:eastAsia="zh-CN" w:bidi="ar-SA"/>
    </w:rPr>
  </w:style>
  <w:style w:type="paragraph" w:customStyle="1" w:styleId="532">
    <w:name w:val="p18"/>
    <w:basedOn w:val="1"/>
    <w:qFormat/>
    <w:uiPriority w:val="0"/>
    <w:pPr>
      <w:widowControl/>
      <w:adjustRightInd/>
      <w:spacing w:after="120" w:line="240" w:lineRule="auto"/>
      <w:ind w:firstLine="0" w:firstLineChars="0"/>
      <w:jc w:val="both"/>
      <w:textAlignment w:val="auto"/>
    </w:pPr>
    <w:rPr>
      <w:sz w:val="21"/>
      <w:szCs w:val="21"/>
    </w:rPr>
  </w:style>
  <w:style w:type="character" w:customStyle="1" w:styleId="533">
    <w:name w:val="副标题 Char1"/>
    <w:basedOn w:val="81"/>
    <w:qFormat/>
    <w:uiPriority w:val="0"/>
    <w:rPr>
      <w:rFonts w:asciiTheme="majorHAnsi" w:hAnsiTheme="majorHAnsi" w:cstheme="majorBidi"/>
      <w:b/>
      <w:bCs/>
      <w:kern w:val="28"/>
      <w:sz w:val="32"/>
      <w:szCs w:val="32"/>
    </w:rPr>
  </w:style>
  <w:style w:type="character" w:customStyle="1" w:styleId="534">
    <w:name w:val="副标题 字符1"/>
    <w:basedOn w:val="81"/>
    <w:qFormat/>
    <w:uiPriority w:val="11"/>
    <w:rPr>
      <w:rFonts w:asciiTheme="minorHAnsi" w:hAnsiTheme="minorHAnsi" w:eastAsiaTheme="minorEastAsia" w:cstheme="minorBidi"/>
      <w:b/>
      <w:bCs/>
      <w:kern w:val="28"/>
      <w:sz w:val="32"/>
      <w:szCs w:val="32"/>
    </w:rPr>
  </w:style>
  <w:style w:type="paragraph" w:customStyle="1" w:styleId="535">
    <w:name w:val="样式 正文1 + 仿宋_GB2312 四号"/>
    <w:basedOn w:val="1"/>
    <w:qFormat/>
    <w:uiPriority w:val="0"/>
    <w:pPr>
      <w:tabs>
        <w:tab w:val="left" w:pos="480"/>
        <w:tab w:val="left" w:pos="840"/>
        <w:tab w:val="right" w:leader="dot" w:pos="8760"/>
      </w:tabs>
      <w:adjustRightInd/>
      <w:ind w:firstLine="560"/>
      <w:textAlignment w:val="auto"/>
    </w:pPr>
    <w:rPr>
      <w:rFonts w:hint="eastAsia" w:ascii="仿宋_GB2312" w:hAnsi="仿宋_GB2312" w:eastAsia="仿宋_GB2312"/>
      <w:kern w:val="2"/>
      <w:sz w:val="28"/>
      <w:szCs w:val="24"/>
    </w:rPr>
  </w:style>
  <w:style w:type="paragraph" w:customStyle="1" w:styleId="536">
    <w:name w:val="表格内文字"/>
    <w:basedOn w:val="505"/>
    <w:next w:val="505"/>
    <w:qFormat/>
    <w:uiPriority w:val="0"/>
    <w:pPr>
      <w:widowControl w:val="0"/>
      <w:tabs>
        <w:tab w:val="left" w:pos="1080"/>
        <w:tab w:val="right" w:leader="middleDot" w:pos="8450"/>
      </w:tabs>
      <w:adjustRightInd w:val="0"/>
      <w:snapToGrid w:val="0"/>
      <w:spacing w:beforeLines="20" w:afterLines="20"/>
      <w:ind w:firstLine="71" w:firstLineChars="34"/>
      <w:jc w:val="center"/>
    </w:pPr>
    <w:rPr>
      <w:rFonts w:hAnsi="宋体" w:eastAsia="宋体"/>
      <w:sz w:val="21"/>
      <w:szCs w:val="21"/>
    </w:rPr>
  </w:style>
  <w:style w:type="paragraph" w:customStyle="1" w:styleId="537">
    <w:name w:val="实施日期"/>
    <w:basedOn w:val="1"/>
    <w:qFormat/>
    <w:uiPriority w:val="0"/>
    <w:pPr>
      <w:framePr w:w="4000" w:h="473" w:hRule="exact" w:vSpace="180" w:wrap="around" w:vAnchor="margin" w:hAnchor="margin" w:xAlign="right" w:y="13511" w:anchorLock="1"/>
      <w:widowControl/>
      <w:numPr>
        <w:ilvl w:val="4"/>
        <w:numId w:val="15"/>
      </w:numPr>
      <w:adjustRightInd/>
      <w:spacing w:line="240" w:lineRule="auto"/>
      <w:ind w:firstLine="0" w:firstLineChars="0"/>
      <w:jc w:val="right"/>
      <w:textAlignment w:val="auto"/>
    </w:pPr>
    <w:rPr>
      <w:rFonts w:eastAsia="黑体"/>
      <w:sz w:val="28"/>
    </w:rPr>
  </w:style>
  <w:style w:type="paragraph" w:customStyle="1" w:styleId="538">
    <w:name w:val="Char11"/>
    <w:basedOn w:val="1"/>
    <w:qFormat/>
    <w:uiPriority w:val="99"/>
    <w:pPr>
      <w:tabs>
        <w:tab w:val="left" w:pos="425"/>
      </w:tabs>
      <w:adjustRightInd/>
      <w:spacing w:line="240" w:lineRule="auto"/>
      <w:ind w:left="425" w:hanging="425" w:firstLineChars="0"/>
      <w:jc w:val="both"/>
      <w:textAlignment w:val="auto"/>
    </w:pPr>
    <w:rPr>
      <w:kern w:val="2"/>
      <w:szCs w:val="24"/>
    </w:rPr>
  </w:style>
  <w:style w:type="paragraph" w:customStyle="1" w:styleId="539">
    <w:name w:val="样式 样式 首行缩进:  2 字符 + 首行缩进:  2 字符"/>
    <w:basedOn w:val="1"/>
    <w:qFormat/>
    <w:uiPriority w:val="0"/>
    <w:pPr>
      <w:adjustRightInd/>
      <w:spacing w:before="40" w:after="40"/>
      <w:ind w:firstLine="200"/>
      <w:jc w:val="both"/>
      <w:textAlignment w:val="auto"/>
    </w:pPr>
    <w:rPr>
      <w:rFonts w:cs="宋体"/>
      <w:kern w:val="2"/>
      <w:sz w:val="21"/>
    </w:rPr>
  </w:style>
  <w:style w:type="paragraph" w:customStyle="1" w:styleId="540">
    <w:name w:val="表内文字"/>
    <w:basedOn w:val="1"/>
    <w:qFormat/>
    <w:uiPriority w:val="0"/>
    <w:pPr>
      <w:snapToGrid w:val="0"/>
      <w:spacing w:line="312" w:lineRule="auto"/>
      <w:ind w:firstLine="0" w:firstLineChars="0"/>
      <w:jc w:val="center"/>
      <w:textAlignment w:val="auto"/>
    </w:pPr>
    <w:rPr>
      <w:color w:val="000000"/>
      <w:kern w:val="2"/>
      <w:sz w:val="21"/>
    </w:rPr>
  </w:style>
  <w:style w:type="paragraph" w:customStyle="1" w:styleId="541">
    <w:name w:val="前言、引言标题"/>
    <w:next w:val="1"/>
    <w:qFormat/>
    <w:uiPriority w:val="0"/>
    <w:pPr>
      <w:numPr>
        <w:ilvl w:val="0"/>
        <w:numId w:val="15"/>
      </w:numPr>
      <w:shd w:val="clear" w:color="FFFFFF" w:fill="FFFFFF"/>
      <w:spacing w:before="640" w:after="560"/>
      <w:jc w:val="center"/>
      <w:outlineLvl w:val="0"/>
    </w:pPr>
    <w:rPr>
      <w:rFonts w:ascii="黑体" w:hAnsi="Times New Roman" w:eastAsia="黑体" w:cs="Times New Roman"/>
      <w:sz w:val="32"/>
      <w:lang w:val="en-US" w:eastAsia="zh-CN" w:bidi="ar-SA"/>
    </w:rPr>
  </w:style>
  <w:style w:type="paragraph" w:customStyle="1" w:styleId="542">
    <w:name w:val="Char Char Char Char Char Char1 Char1"/>
    <w:basedOn w:val="1"/>
    <w:qFormat/>
    <w:uiPriority w:val="0"/>
    <w:pPr>
      <w:widowControl/>
      <w:adjustRightInd/>
      <w:spacing w:after="160" w:line="240" w:lineRule="exact"/>
      <w:ind w:firstLine="0" w:firstLineChars="0"/>
      <w:textAlignment w:val="auto"/>
    </w:pPr>
    <w:rPr>
      <w:rFonts w:ascii="Verdana" w:hAnsi="Verdana" w:eastAsia="仿宋_GB2312"/>
      <w:lang w:eastAsia="en-US"/>
    </w:rPr>
  </w:style>
  <w:style w:type="paragraph" w:customStyle="1" w:styleId="543">
    <w:name w:val="样式 标题 4 + 黑色"/>
    <w:basedOn w:val="7"/>
    <w:qFormat/>
    <w:uiPriority w:val="0"/>
    <w:pPr>
      <w:tabs>
        <w:tab w:val="left" w:pos="1361"/>
      </w:tabs>
      <w:adjustRightInd/>
      <w:spacing w:before="0" w:after="0" w:line="360" w:lineRule="auto"/>
      <w:jc w:val="both"/>
      <w:textAlignment w:val="auto"/>
    </w:pPr>
    <w:rPr>
      <w:b w:val="0"/>
      <w:color w:val="000000"/>
      <w:kern w:val="2"/>
      <w:sz w:val="21"/>
      <w:szCs w:val="32"/>
    </w:rPr>
  </w:style>
  <w:style w:type="paragraph" w:customStyle="1" w:styleId="544">
    <w:name w:val="二级条标题"/>
    <w:basedOn w:val="502"/>
    <w:next w:val="496"/>
    <w:qFormat/>
    <w:uiPriority w:val="0"/>
    <w:pPr>
      <w:numPr>
        <w:ilvl w:val="3"/>
      </w:numPr>
      <w:tabs>
        <w:tab w:val="left" w:pos="1680"/>
      </w:tabs>
      <w:ind w:left="1680"/>
      <w:outlineLvl w:val="3"/>
    </w:pPr>
  </w:style>
  <w:style w:type="paragraph" w:customStyle="1" w:styleId="545">
    <w:name w:val="正文--居中"/>
    <w:basedOn w:val="1"/>
    <w:qFormat/>
    <w:uiPriority w:val="0"/>
    <w:pPr>
      <w:adjustRightInd/>
      <w:spacing w:afterLines="50" w:line="312" w:lineRule="auto"/>
      <w:ind w:firstLine="420"/>
      <w:jc w:val="center"/>
      <w:textAlignment w:val="auto"/>
    </w:pPr>
    <w:rPr>
      <w:kern w:val="2"/>
      <w:sz w:val="21"/>
      <w:szCs w:val="24"/>
    </w:rPr>
  </w:style>
  <w:style w:type="paragraph" w:customStyle="1" w:styleId="546">
    <w:name w:val="无序号列表"/>
    <w:basedOn w:val="1"/>
    <w:qFormat/>
    <w:uiPriority w:val="0"/>
    <w:pPr>
      <w:numPr>
        <w:ilvl w:val="0"/>
        <w:numId w:val="22"/>
      </w:numPr>
      <w:tabs>
        <w:tab w:val="left" w:pos="720"/>
        <w:tab w:val="clear" w:pos="420"/>
      </w:tabs>
      <w:adjustRightInd/>
      <w:snapToGrid w:val="0"/>
      <w:spacing w:before="40" w:after="40"/>
      <w:ind w:hanging="60" w:firstLineChars="0"/>
      <w:jc w:val="both"/>
      <w:textAlignment w:val="auto"/>
    </w:pPr>
    <w:rPr>
      <w:rFonts w:ascii="宋体" w:hAnsi="宋体"/>
      <w:b/>
      <w:snapToGrid w:val="0"/>
      <w:color w:val="000000"/>
      <w:sz w:val="21"/>
      <w:szCs w:val="21"/>
    </w:rPr>
  </w:style>
  <w:style w:type="paragraph" w:customStyle="1" w:styleId="547">
    <w:name w:val="正文题目"/>
    <w:basedOn w:val="1"/>
    <w:next w:val="1"/>
    <w:qFormat/>
    <w:uiPriority w:val="0"/>
    <w:pPr>
      <w:adjustRightInd/>
      <w:spacing w:beforeLines="50" w:afterLines="50"/>
      <w:ind w:firstLine="0" w:firstLineChars="0"/>
      <w:jc w:val="center"/>
      <w:textAlignment w:val="auto"/>
      <w:outlineLvl w:val="0"/>
    </w:pPr>
    <w:rPr>
      <w:b/>
      <w:iCs/>
      <w:kern w:val="2"/>
      <w:sz w:val="36"/>
      <w:szCs w:val="36"/>
    </w:rPr>
  </w:style>
  <w:style w:type="paragraph" w:customStyle="1" w:styleId="548">
    <w:name w:val="Char Char14"/>
    <w:basedOn w:val="1"/>
    <w:qFormat/>
    <w:uiPriority w:val="0"/>
    <w:pPr>
      <w:adjustRightInd/>
      <w:spacing w:line="240" w:lineRule="auto"/>
      <w:ind w:firstLine="0" w:firstLineChars="0"/>
      <w:jc w:val="both"/>
      <w:textAlignment w:val="auto"/>
    </w:pPr>
    <w:rPr>
      <w:sz w:val="21"/>
    </w:rPr>
  </w:style>
  <w:style w:type="paragraph" w:customStyle="1" w:styleId="549">
    <w:name w:val="样式 文档正文 Char + (西文) 宋体 (中文) 宋体 小四 黑色"/>
    <w:basedOn w:val="1"/>
    <w:qFormat/>
    <w:uiPriority w:val="0"/>
    <w:pPr>
      <w:snapToGrid w:val="0"/>
      <w:ind w:firstLine="567" w:firstLineChars="0"/>
      <w:jc w:val="both"/>
    </w:pPr>
    <w:rPr>
      <w:rFonts w:ascii="宋体" w:hAnsi="宋体"/>
      <w:color w:val="000000"/>
      <w:kern w:val="2"/>
      <w:szCs w:val="24"/>
    </w:rPr>
  </w:style>
  <w:style w:type="paragraph" w:customStyle="1" w:styleId="550">
    <w:name w:val="Char Char11"/>
    <w:basedOn w:val="1"/>
    <w:qFormat/>
    <w:uiPriority w:val="0"/>
    <w:pPr>
      <w:adjustRightInd/>
      <w:ind w:firstLine="420" w:firstLineChars="0"/>
      <w:textAlignment w:val="auto"/>
    </w:pPr>
    <w:rPr>
      <w:rFonts w:ascii="Tahoma" w:hAnsi="Tahoma"/>
      <w:kern w:val="2"/>
      <w:szCs w:val="21"/>
    </w:rPr>
  </w:style>
  <w:style w:type="paragraph" w:customStyle="1" w:styleId="551">
    <w:name w:val="表格标题"/>
    <w:basedOn w:val="1"/>
    <w:qFormat/>
    <w:uiPriority w:val="0"/>
    <w:pPr>
      <w:adjustRightInd/>
      <w:spacing w:line="240" w:lineRule="auto"/>
      <w:ind w:firstLine="0" w:firstLineChars="0"/>
      <w:jc w:val="both"/>
      <w:textAlignment w:val="auto"/>
    </w:pPr>
    <w:rPr>
      <w:rFonts w:ascii="宋体" w:hAnsi="宋体"/>
      <w:bCs/>
      <w:kern w:val="2"/>
      <w:szCs w:val="24"/>
    </w:rPr>
  </w:style>
  <w:style w:type="paragraph" w:customStyle="1" w:styleId="552">
    <w:name w:val="样式 目录标题 + 三号 加粗"/>
    <w:basedOn w:val="1"/>
    <w:qFormat/>
    <w:uiPriority w:val="0"/>
    <w:pPr>
      <w:spacing w:before="120" w:after="120" w:line="312" w:lineRule="atLeast"/>
      <w:ind w:firstLine="0" w:firstLineChars="0"/>
      <w:jc w:val="center"/>
    </w:pPr>
    <w:rPr>
      <w:b/>
      <w:bCs/>
      <w:sz w:val="32"/>
    </w:rPr>
  </w:style>
  <w:style w:type="paragraph" w:customStyle="1" w:styleId="553">
    <w:name w:val="目录标题"/>
    <w:basedOn w:val="1"/>
    <w:next w:val="1"/>
    <w:qFormat/>
    <w:uiPriority w:val="0"/>
    <w:pPr>
      <w:spacing w:before="120" w:after="120" w:line="312" w:lineRule="atLeast"/>
      <w:ind w:firstLine="0" w:firstLineChars="0"/>
      <w:jc w:val="center"/>
    </w:pPr>
  </w:style>
  <w:style w:type="paragraph" w:customStyle="1" w:styleId="554">
    <w:name w:val="应答问题"/>
    <w:basedOn w:val="2"/>
    <w:next w:val="1"/>
    <w:qFormat/>
    <w:uiPriority w:val="0"/>
    <w:pPr>
      <w:numPr>
        <w:ilvl w:val="0"/>
        <w:numId w:val="23"/>
      </w:numPr>
      <w:adjustRightInd/>
      <w:spacing w:beforeLines="150" w:afterLines="50"/>
      <w:ind w:left="0" w:firstLine="200"/>
      <w:jc w:val="both"/>
      <w:textAlignment w:val="auto"/>
    </w:pPr>
    <w:rPr>
      <w:rFonts w:hAnsiTheme="minorHAnsi" w:eastAsiaTheme="minorEastAsia" w:cstheme="minorBidi"/>
      <w:kern w:val="2"/>
      <w:sz w:val="21"/>
      <w:szCs w:val="24"/>
    </w:rPr>
  </w:style>
  <w:style w:type="paragraph" w:customStyle="1" w:styleId="555">
    <w:name w:val="方案正文"/>
    <w:basedOn w:val="1"/>
    <w:link w:val="556"/>
    <w:qFormat/>
    <w:uiPriority w:val="0"/>
    <w:pPr>
      <w:adjustRightInd/>
      <w:jc w:val="both"/>
      <w:textAlignment w:val="auto"/>
    </w:pPr>
    <w:rPr>
      <w:rFonts w:cs="宋体"/>
      <w:kern w:val="2"/>
      <w:szCs w:val="21"/>
    </w:rPr>
  </w:style>
  <w:style w:type="character" w:customStyle="1" w:styleId="556">
    <w:name w:val="方案正文 Char"/>
    <w:link w:val="555"/>
    <w:qFormat/>
    <w:uiPriority w:val="0"/>
    <w:rPr>
      <w:rFonts w:cs="宋体"/>
      <w:kern w:val="2"/>
      <w:sz w:val="24"/>
      <w:szCs w:val="21"/>
    </w:rPr>
  </w:style>
  <w:style w:type="paragraph" w:customStyle="1" w:styleId="557">
    <w:name w:val="符号样式"/>
    <w:basedOn w:val="1"/>
    <w:link w:val="558"/>
    <w:qFormat/>
    <w:uiPriority w:val="0"/>
    <w:pPr>
      <w:numPr>
        <w:ilvl w:val="0"/>
        <w:numId w:val="24"/>
      </w:numPr>
      <w:adjustRightInd/>
      <w:ind w:firstLine="0" w:firstLineChars="0"/>
      <w:textAlignment w:val="auto"/>
    </w:pPr>
    <w:rPr>
      <w:rFonts w:ascii="宋体" w:hAnsi="宋体"/>
      <w:b/>
      <w:kern w:val="2"/>
      <w:szCs w:val="24"/>
    </w:rPr>
  </w:style>
  <w:style w:type="character" w:customStyle="1" w:styleId="558">
    <w:name w:val="符号样式 Char"/>
    <w:basedOn w:val="81"/>
    <w:link w:val="557"/>
    <w:qFormat/>
    <w:uiPriority w:val="0"/>
    <w:rPr>
      <w:rFonts w:ascii="宋体" w:hAnsi="宋体"/>
      <w:b/>
      <w:kern w:val="2"/>
      <w:sz w:val="24"/>
      <w:szCs w:val="24"/>
    </w:rPr>
  </w:style>
  <w:style w:type="character" w:customStyle="1" w:styleId="559">
    <w:name w:val="段 Char"/>
    <w:link w:val="496"/>
    <w:qFormat/>
    <w:uiPriority w:val="0"/>
    <w:rPr>
      <w:rFonts w:ascii="宋体"/>
      <w:kern w:val="2"/>
      <w:sz w:val="21"/>
      <w:szCs w:val="24"/>
    </w:rPr>
  </w:style>
  <w:style w:type="character" w:customStyle="1" w:styleId="560">
    <w:name w:val="一级条标题 Char"/>
    <w:link w:val="502"/>
    <w:qFormat/>
    <w:uiPriority w:val="0"/>
    <w:rPr>
      <w:rFonts w:ascii="Times New Roman" w:hAnsi="Times New Roman" w:eastAsia="黑体"/>
      <w:sz w:val="21"/>
    </w:rPr>
  </w:style>
  <w:style w:type="paragraph" w:customStyle="1" w:styleId="561">
    <w:name w:val="投标文件标题1"/>
    <w:basedOn w:val="4"/>
    <w:next w:val="1"/>
    <w:link w:val="562"/>
    <w:qFormat/>
    <w:uiPriority w:val="0"/>
    <w:pPr>
      <w:pageBreakBefore/>
      <w:widowControl/>
      <w:numPr>
        <w:numId w:val="0"/>
      </w:numPr>
      <w:spacing w:beforeLines="100" w:afterLines="200" w:line="480" w:lineRule="exact"/>
      <w:jc w:val="left"/>
      <w:textAlignment w:val="auto"/>
    </w:pPr>
    <w:rPr>
      <w:rFonts w:ascii="Arial" w:hAnsi="Arial" w:eastAsia="黑体" w:cs="Arial"/>
      <w:bCs w:val="0"/>
      <w:spacing w:val="20"/>
      <w:sz w:val="44"/>
      <w:szCs w:val="44"/>
    </w:rPr>
  </w:style>
  <w:style w:type="character" w:customStyle="1" w:styleId="562">
    <w:name w:val="投标文件标题1 Char"/>
    <w:basedOn w:val="235"/>
    <w:link w:val="561"/>
    <w:qFormat/>
    <w:uiPriority w:val="0"/>
    <w:rPr>
      <w:rFonts w:ascii="Arial" w:hAnsi="Arial" w:eastAsia="黑体" w:cs="Arial"/>
      <w:spacing w:val="20"/>
      <w:kern w:val="44"/>
      <w:sz w:val="44"/>
      <w:szCs w:val="44"/>
    </w:rPr>
  </w:style>
  <w:style w:type="table" w:customStyle="1" w:styleId="563">
    <w:name w:val="彩色网格 - 强调文字颜色 61"/>
    <w:basedOn w:val="75"/>
    <w:qFormat/>
    <w:uiPriority w:val="73"/>
    <w:rPr>
      <w:color w:val="000000"/>
    </w:rPr>
    <w:tblPr>
      <w:tblBorders>
        <w:insideH w:val="single" w:color="FFFFFF" w:sz="4" w:space="0"/>
      </w:tblBorders>
      <w:tblLayout w:type="fixed"/>
      <w:tblCellMar>
        <w:top w:w="0" w:type="dxa"/>
        <w:left w:w="108" w:type="dxa"/>
        <w:bottom w:w="0" w:type="dxa"/>
        <w:right w:w="108" w:type="dxa"/>
      </w:tblCellMar>
    </w:tblPr>
    <w:tcPr>
      <w:shd w:val="clear" w:color="auto" w:fill="FDE9D9"/>
    </w:tcPr>
    <w:tblStylePr w:type="firstRow">
      <w:rPr>
        <w:b/>
        <w:bCs/>
      </w:rPr>
      <w:tcPr>
        <w:shd w:val="clear" w:color="auto" w:fill="FBD4B4"/>
      </w:tcPr>
    </w:tblStylePr>
    <w:tblStylePr w:type="lastRow">
      <w:rPr>
        <w:b/>
        <w:bCs/>
        <w:color w:val="000000"/>
      </w:rPr>
      <w:tcPr>
        <w:shd w:val="clear" w:color="auto" w:fill="FBD4B4"/>
      </w:tcPr>
    </w:tblStylePr>
    <w:tblStylePr w:type="firstCol">
      <w:rPr>
        <w:color w:val="FFFFFF"/>
      </w:rPr>
      <w:tcPr>
        <w:shd w:val="clear" w:color="auto" w:fill="E36C0A"/>
      </w:tcPr>
    </w:tblStylePr>
    <w:tblStylePr w:type="lastCol">
      <w:rPr>
        <w:color w:val="FFFFFF"/>
      </w:rPr>
      <w:tcPr>
        <w:shd w:val="clear" w:color="auto" w:fill="E36C0A"/>
      </w:tcPr>
    </w:tblStylePr>
    <w:tblStylePr w:type="band1Vert">
      <w:tcPr>
        <w:shd w:val="clear" w:color="auto" w:fill="FBCAA2"/>
      </w:tcPr>
    </w:tblStylePr>
    <w:tblStylePr w:type="band1Horz">
      <w:tcPr>
        <w:shd w:val="clear" w:color="auto" w:fill="FBCAA2"/>
      </w:tcPr>
    </w:tblStylePr>
  </w:style>
  <w:style w:type="paragraph" w:customStyle="1" w:styleId="564">
    <w:name w:val="投标文件标题2"/>
    <w:basedOn w:val="5"/>
    <w:next w:val="1"/>
    <w:link w:val="565"/>
    <w:qFormat/>
    <w:uiPriority w:val="0"/>
    <w:pPr>
      <w:widowControl/>
      <w:spacing w:beforeLines="100" w:afterLines="50" w:line="360" w:lineRule="exact"/>
      <w:jc w:val="left"/>
      <w:textAlignment w:val="auto"/>
    </w:pPr>
    <w:rPr>
      <w:rFonts w:ascii="Arial" w:hAnsi="Arial" w:eastAsia="黑体"/>
      <w:b w:val="0"/>
      <w:bCs w:val="0"/>
      <w:spacing w:val="10"/>
      <w:kern w:val="20"/>
      <w:sz w:val="30"/>
      <w:szCs w:val="30"/>
    </w:rPr>
  </w:style>
  <w:style w:type="character" w:customStyle="1" w:styleId="565">
    <w:name w:val="投标文件标题2 Char"/>
    <w:basedOn w:val="214"/>
    <w:link w:val="564"/>
    <w:qFormat/>
    <w:uiPriority w:val="0"/>
    <w:rPr>
      <w:rFonts w:ascii="Arial" w:hAnsi="Arial" w:eastAsia="黑体"/>
      <w:spacing w:val="10"/>
      <w:kern w:val="20"/>
      <w:sz w:val="30"/>
      <w:szCs w:val="30"/>
    </w:rPr>
  </w:style>
  <w:style w:type="paragraph" w:customStyle="1" w:styleId="566">
    <w:name w:val="投标文件标题3"/>
    <w:basedOn w:val="6"/>
    <w:qFormat/>
    <w:uiPriority w:val="0"/>
    <w:pPr>
      <w:widowControl/>
      <w:spacing w:beforeLines="100" w:afterLines="50" w:line="360" w:lineRule="exact"/>
      <w:textAlignment w:val="auto"/>
    </w:pPr>
    <w:rPr>
      <w:rFonts w:ascii="Arial" w:hAnsi="Arial" w:eastAsia="黑体"/>
      <w:b w:val="0"/>
      <w:bCs w:val="0"/>
      <w:kern w:val="20"/>
      <w:szCs w:val="28"/>
    </w:rPr>
  </w:style>
  <w:style w:type="paragraph" w:customStyle="1" w:styleId="567">
    <w:name w:val="投标文件标题4"/>
    <w:basedOn w:val="7"/>
    <w:qFormat/>
    <w:uiPriority w:val="0"/>
    <w:pPr>
      <w:widowControl/>
      <w:spacing w:beforeLines="100" w:afterLines="50" w:line="360" w:lineRule="exact"/>
      <w:ind w:firstLine="0" w:firstLineChars="0"/>
      <w:textAlignment w:val="auto"/>
    </w:pPr>
    <w:rPr>
      <w:b w:val="0"/>
      <w:bCs w:val="0"/>
      <w:spacing w:val="5"/>
      <w:kern w:val="20"/>
      <w:sz w:val="24"/>
      <w:szCs w:val="24"/>
    </w:rPr>
  </w:style>
  <w:style w:type="paragraph" w:customStyle="1" w:styleId="568">
    <w:name w:val="投标文件标题"/>
    <w:basedOn w:val="4"/>
    <w:next w:val="1"/>
    <w:link w:val="569"/>
    <w:qFormat/>
    <w:uiPriority w:val="0"/>
    <w:pPr>
      <w:pageBreakBefore/>
      <w:widowControl/>
      <w:numPr>
        <w:numId w:val="0"/>
      </w:numPr>
      <w:spacing w:beforeLines="100" w:afterLines="200" w:line="480" w:lineRule="exact"/>
      <w:jc w:val="left"/>
      <w:textAlignment w:val="auto"/>
    </w:pPr>
    <w:rPr>
      <w:rFonts w:ascii="Arial" w:hAnsi="Arial" w:eastAsia="黑体" w:cs="Arial"/>
      <w:bCs w:val="0"/>
      <w:spacing w:val="20"/>
      <w:sz w:val="44"/>
      <w:szCs w:val="44"/>
    </w:rPr>
  </w:style>
  <w:style w:type="character" w:customStyle="1" w:styleId="569">
    <w:name w:val="投标文件标题 Char"/>
    <w:basedOn w:val="235"/>
    <w:link w:val="568"/>
    <w:qFormat/>
    <w:uiPriority w:val="0"/>
    <w:rPr>
      <w:rFonts w:ascii="Arial" w:hAnsi="Arial" w:eastAsia="黑体" w:cs="Arial"/>
      <w:spacing w:val="20"/>
      <w:kern w:val="44"/>
      <w:sz w:val="44"/>
      <w:szCs w:val="44"/>
    </w:rPr>
  </w:style>
  <w:style w:type="table" w:customStyle="1" w:styleId="570">
    <w:name w:val="网格型1"/>
    <w:basedOn w:val="75"/>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style>
  <w:style w:type="table" w:customStyle="1" w:styleId="571">
    <w:name w:val="表格样式1"/>
    <w:basedOn w:val="75"/>
    <w:qFormat/>
    <w:uiPriority w:val="0"/>
    <w:pPr>
      <w:snapToGrid w:val="0"/>
      <w:spacing w:line="312" w:lineRule="auto"/>
    </w:pPr>
    <w:rPr>
      <w:rFonts w:ascii="Courier New" w:hAnsi="Courier New"/>
      <w:sz w:val="18"/>
      <w:szCs w:val="18"/>
    </w:rPr>
    <w:tblPr>
      <w:tblBorders>
        <w:top w:val="single" w:color="auto" w:sz="6" w:space="0"/>
        <w:left w:val="single" w:color="auto" w:sz="6" w:space="0"/>
        <w:bottom w:val="single" w:color="auto" w:sz="6" w:space="0"/>
        <w:right w:val="single" w:color="auto" w:sz="6" w:space="0"/>
        <w:insideV w:val="single" w:color="auto" w:sz="6" w:space="0"/>
      </w:tblBorders>
      <w:tblLayout w:type="fixed"/>
      <w:tblCellMar>
        <w:top w:w="0" w:type="dxa"/>
        <w:left w:w="108" w:type="dxa"/>
        <w:bottom w:w="0" w:type="dxa"/>
        <w:right w:w="108" w:type="dxa"/>
      </w:tblCellMar>
    </w:tblPr>
    <w:trPr>
      <w:cantSplit/>
    </w:trPr>
    <w:tcPr>
      <w:tcMar>
        <w:top w:w="28" w:type="dxa"/>
        <w:left w:w="57" w:type="dxa"/>
        <w:bottom w:w="28" w:type="dxa"/>
        <w:right w:w="57" w:type="dxa"/>
      </w:tcMar>
    </w:tcPr>
    <w:tblStylePr w:type="firstRow">
      <w:pPr>
        <w:wordWrap/>
        <w:jc w:val="center"/>
      </w:pPr>
      <w:tblPr>
        <w:tblLayout w:type="fixed"/>
      </w:tblPr>
      <w:trPr>
        <w:tblHeader/>
      </w:trPr>
      <w:tcPr>
        <w:tcBorders>
          <w:top w:val="single" w:color="auto" w:sz="6" w:space="0"/>
          <w:left w:val="single" w:color="auto" w:sz="6" w:space="0"/>
          <w:bottom w:val="single" w:color="auto" w:sz="6" w:space="0"/>
          <w:right w:val="single" w:color="auto" w:sz="6" w:space="0"/>
          <w:insideH w:val="nil"/>
          <w:insideV w:val="single" w:sz="6" w:space="0"/>
          <w:tl2br w:val="nil"/>
          <w:tr2bl w:val="nil"/>
        </w:tcBorders>
      </w:tcPr>
    </w:tblStylePr>
    <w:tblStylePr w:type="firstCol">
      <w:pPr>
        <w:wordWrap/>
        <w:jc w:val="center"/>
      </w:pPr>
    </w:tblStylePr>
  </w:style>
  <w:style w:type="character" w:customStyle="1" w:styleId="572">
    <w:name w:val="正文文本缩进 Char3"/>
    <w:basedOn w:val="81"/>
    <w:link w:val="31"/>
    <w:qFormat/>
    <w:uiPriority w:val="0"/>
    <w:rPr>
      <w:rFonts w:ascii="宋体" w:hAnsi="宋体"/>
      <w:sz w:val="24"/>
      <w:szCs w:val="21"/>
    </w:rPr>
  </w:style>
  <w:style w:type="character" w:customStyle="1" w:styleId="573">
    <w:name w:val="正文首行缩进 2 Char"/>
    <w:basedOn w:val="572"/>
    <w:qFormat/>
    <w:uiPriority w:val="0"/>
    <w:rPr>
      <w:rFonts w:ascii="宋体" w:hAnsi="宋体"/>
      <w:sz w:val="24"/>
      <w:szCs w:val="21"/>
    </w:rPr>
  </w:style>
  <w:style w:type="character" w:customStyle="1" w:styleId="574">
    <w:name w:val="正文首行缩进 2 Char1"/>
    <w:basedOn w:val="261"/>
    <w:link w:val="74"/>
    <w:qFormat/>
    <w:uiPriority w:val="0"/>
    <w:rPr>
      <w:kern w:val="2"/>
      <w:sz w:val="21"/>
      <w:szCs w:val="24"/>
    </w:rPr>
  </w:style>
  <w:style w:type="paragraph" w:customStyle="1" w:styleId="575">
    <w:name w:val="正文段落"/>
    <w:basedOn w:val="1"/>
    <w:link w:val="576"/>
    <w:qFormat/>
    <w:uiPriority w:val="0"/>
    <w:pPr>
      <w:adjustRightInd/>
      <w:snapToGrid w:val="0"/>
      <w:spacing w:line="312" w:lineRule="auto"/>
      <w:ind w:firstLine="420"/>
      <w:jc w:val="both"/>
      <w:textAlignment w:val="auto"/>
    </w:pPr>
    <w:rPr>
      <w:kern w:val="2"/>
      <w:szCs w:val="21"/>
    </w:rPr>
  </w:style>
  <w:style w:type="character" w:customStyle="1" w:styleId="576">
    <w:name w:val="正文段落 Char"/>
    <w:link w:val="575"/>
    <w:qFormat/>
    <w:uiPriority w:val="0"/>
    <w:rPr>
      <w:kern w:val="2"/>
      <w:sz w:val="24"/>
      <w:szCs w:val="21"/>
    </w:rPr>
  </w:style>
  <w:style w:type="table" w:customStyle="1" w:styleId="577">
    <w:name w:val="Table Normal"/>
    <w:semiHidden/>
    <w:unhideWhenUsed/>
    <w:qFormat/>
    <w:uiPriority w:val="2"/>
    <w:pPr>
      <w:widowControl w:val="0"/>
    </w:pPr>
    <w:rPr>
      <w:sz w:val="22"/>
      <w:szCs w:val="22"/>
      <w:lang w:eastAsia="en-US"/>
    </w:rPr>
    <w:tblPr>
      <w:tblLayout w:type="fixed"/>
      <w:tblCellMar>
        <w:top w:w="0" w:type="dxa"/>
        <w:left w:w="0" w:type="dxa"/>
        <w:bottom w:w="0" w:type="dxa"/>
        <w:right w:w="0" w:type="dxa"/>
      </w:tblCellMar>
    </w:tblPr>
  </w:style>
  <w:style w:type="paragraph" w:customStyle="1" w:styleId="578">
    <w:name w:val="Table Paragraph"/>
    <w:basedOn w:val="1"/>
    <w:qFormat/>
    <w:uiPriority w:val="1"/>
    <w:pPr>
      <w:adjustRightInd/>
      <w:spacing w:line="240" w:lineRule="auto"/>
      <w:ind w:firstLine="0" w:firstLineChars="0"/>
      <w:textAlignment w:val="auto"/>
    </w:pPr>
    <w:rPr>
      <w:rFonts w:asciiTheme="minorHAnsi" w:hAnsiTheme="minorHAnsi" w:eastAsiaTheme="minorEastAsia" w:cstheme="minorBidi"/>
      <w:sz w:val="22"/>
      <w:szCs w:val="22"/>
      <w:lang w:eastAsia="en-US"/>
    </w:rPr>
  </w:style>
  <w:style w:type="paragraph" w:customStyle="1" w:styleId="579">
    <w:name w:val="标题 四 ＋ 宋体"/>
    <w:basedOn w:val="1"/>
    <w:qFormat/>
    <w:uiPriority w:val="0"/>
    <w:pPr>
      <w:widowControl/>
      <w:numPr>
        <w:ilvl w:val="1"/>
        <w:numId w:val="25"/>
      </w:numPr>
      <w:adjustRightInd/>
      <w:spacing w:after="160" w:line="259" w:lineRule="auto"/>
      <w:ind w:firstLine="0" w:firstLineChars="0"/>
      <w:textAlignment w:val="auto"/>
    </w:pPr>
    <w:rPr>
      <w:rFonts w:ascii="Calibri" w:hAnsi="Calibri"/>
      <w:i/>
      <w:sz w:val="22"/>
      <w:szCs w:val="22"/>
    </w:rPr>
  </w:style>
  <w:style w:type="paragraph" w:customStyle="1" w:styleId="580">
    <w:name w:val="文章标题"/>
    <w:basedOn w:val="1"/>
    <w:link w:val="584"/>
    <w:qFormat/>
    <w:uiPriority w:val="0"/>
    <w:pPr>
      <w:adjustRightInd/>
      <w:spacing w:beforeLines="100" w:afterLines="100" w:line="240" w:lineRule="auto"/>
      <w:ind w:firstLine="200"/>
      <w:jc w:val="center"/>
      <w:textAlignment w:val="auto"/>
    </w:pPr>
    <w:rPr>
      <w:rFonts w:ascii="仿宋" w:hAnsi="仿宋" w:eastAsia="方正小标宋简体" w:cstheme="minorBidi"/>
      <w:kern w:val="2"/>
      <w:sz w:val="32"/>
      <w:szCs w:val="22"/>
    </w:rPr>
  </w:style>
  <w:style w:type="character" w:customStyle="1" w:styleId="581">
    <w:name w:val="正文-首行缩进 Char Char"/>
    <w:link w:val="582"/>
    <w:qFormat/>
    <w:locked/>
    <w:uiPriority w:val="0"/>
    <w:rPr>
      <w:sz w:val="24"/>
      <w:szCs w:val="21"/>
    </w:rPr>
  </w:style>
  <w:style w:type="paragraph" w:customStyle="1" w:styleId="582">
    <w:name w:val="正文-首行缩进"/>
    <w:basedOn w:val="1"/>
    <w:link w:val="581"/>
    <w:qFormat/>
    <w:uiPriority w:val="0"/>
    <w:pPr>
      <w:adjustRightInd/>
      <w:jc w:val="both"/>
      <w:textAlignment w:val="auto"/>
    </w:pPr>
    <w:rPr>
      <w:szCs w:val="21"/>
    </w:rPr>
  </w:style>
  <w:style w:type="paragraph" w:customStyle="1" w:styleId="583">
    <w:name w:val="一级标题"/>
    <w:next w:val="1"/>
    <w:link w:val="586"/>
    <w:qFormat/>
    <w:uiPriority w:val="0"/>
    <w:pPr>
      <w:numPr>
        <w:ilvl w:val="0"/>
        <w:numId w:val="26"/>
      </w:numPr>
      <w:spacing w:before="312" w:after="312"/>
      <w:outlineLvl w:val="0"/>
    </w:pPr>
    <w:rPr>
      <w:rFonts w:ascii="仿宋" w:hAnsi="仿宋" w:eastAsia="黑体" w:cstheme="minorBidi"/>
      <w:b/>
      <w:kern w:val="2"/>
      <w:sz w:val="32"/>
      <w:szCs w:val="22"/>
      <w:lang w:val="en-US" w:eastAsia="zh-CN" w:bidi="ar-SA"/>
    </w:rPr>
  </w:style>
  <w:style w:type="character" w:customStyle="1" w:styleId="584">
    <w:name w:val="文章标题 Char"/>
    <w:basedOn w:val="81"/>
    <w:link w:val="580"/>
    <w:qFormat/>
    <w:uiPriority w:val="0"/>
    <w:rPr>
      <w:rFonts w:ascii="仿宋" w:hAnsi="仿宋" w:eastAsia="方正小标宋简体" w:cstheme="minorBidi"/>
      <w:kern w:val="2"/>
      <w:sz w:val="32"/>
      <w:szCs w:val="22"/>
    </w:rPr>
  </w:style>
  <w:style w:type="paragraph" w:customStyle="1" w:styleId="585">
    <w:name w:val="二级标题"/>
    <w:basedOn w:val="583"/>
    <w:link w:val="588"/>
    <w:qFormat/>
    <w:uiPriority w:val="0"/>
    <w:pPr>
      <w:numPr>
        <w:ilvl w:val="1"/>
      </w:numPr>
      <w:outlineLvl w:val="1"/>
    </w:pPr>
    <w:rPr>
      <w:sz w:val="30"/>
    </w:rPr>
  </w:style>
  <w:style w:type="character" w:customStyle="1" w:styleId="586">
    <w:name w:val="一级标题 Char"/>
    <w:basedOn w:val="584"/>
    <w:link w:val="583"/>
    <w:qFormat/>
    <w:uiPriority w:val="0"/>
    <w:rPr>
      <w:rFonts w:ascii="仿宋" w:hAnsi="仿宋" w:eastAsia="黑体" w:cstheme="minorBidi"/>
      <w:b/>
      <w:kern w:val="2"/>
      <w:sz w:val="32"/>
      <w:szCs w:val="22"/>
    </w:rPr>
  </w:style>
  <w:style w:type="paragraph" w:customStyle="1" w:styleId="587">
    <w:name w:val="三级标题"/>
    <w:basedOn w:val="585"/>
    <w:link w:val="589"/>
    <w:qFormat/>
    <w:uiPriority w:val="0"/>
    <w:pPr>
      <w:numPr>
        <w:ilvl w:val="2"/>
      </w:numPr>
      <w:outlineLvl w:val="2"/>
    </w:pPr>
    <w:rPr>
      <w:sz w:val="28"/>
    </w:rPr>
  </w:style>
  <w:style w:type="character" w:customStyle="1" w:styleId="588">
    <w:name w:val="二级标题 Char"/>
    <w:basedOn w:val="586"/>
    <w:link w:val="585"/>
    <w:qFormat/>
    <w:uiPriority w:val="0"/>
    <w:rPr>
      <w:rFonts w:ascii="仿宋" w:hAnsi="仿宋" w:eastAsia="黑体" w:cstheme="minorBidi"/>
      <w:kern w:val="2"/>
      <w:sz w:val="30"/>
      <w:szCs w:val="22"/>
    </w:rPr>
  </w:style>
  <w:style w:type="character" w:customStyle="1" w:styleId="589">
    <w:name w:val="三级标题 Char"/>
    <w:basedOn w:val="588"/>
    <w:link w:val="587"/>
    <w:qFormat/>
    <w:uiPriority w:val="0"/>
    <w:rPr>
      <w:rFonts w:ascii="仿宋" w:hAnsi="仿宋" w:eastAsia="黑体" w:cstheme="minorBidi"/>
      <w:kern w:val="2"/>
      <w:sz w:val="28"/>
      <w:szCs w:val="22"/>
    </w:rPr>
  </w:style>
  <w:style w:type="paragraph" w:customStyle="1" w:styleId="590">
    <w:name w:val="图片样式"/>
    <w:basedOn w:val="1"/>
    <w:next w:val="1"/>
    <w:link w:val="592"/>
    <w:qFormat/>
    <w:uiPriority w:val="0"/>
    <w:pPr>
      <w:adjustRightInd/>
      <w:spacing w:line="240" w:lineRule="auto"/>
      <w:ind w:firstLine="0" w:firstLineChars="0"/>
      <w:jc w:val="center"/>
      <w:textAlignment w:val="auto"/>
    </w:pPr>
    <w:rPr>
      <w:rFonts w:eastAsia="仿宋" w:cstheme="minorBidi"/>
      <w:kern w:val="2"/>
      <w:sz w:val="30"/>
      <w:szCs w:val="22"/>
    </w:rPr>
  </w:style>
  <w:style w:type="paragraph" w:customStyle="1" w:styleId="591">
    <w:name w:val="表格内容"/>
    <w:basedOn w:val="1"/>
    <w:next w:val="1"/>
    <w:link w:val="593"/>
    <w:qFormat/>
    <w:uiPriority w:val="0"/>
    <w:pPr>
      <w:adjustRightInd/>
      <w:spacing w:line="240" w:lineRule="atLeast"/>
      <w:ind w:firstLine="0" w:firstLineChars="0"/>
      <w:jc w:val="both"/>
      <w:textAlignment w:val="auto"/>
    </w:pPr>
    <w:rPr>
      <w:rFonts w:cstheme="minorBidi"/>
      <w:kern w:val="2"/>
      <w:sz w:val="22"/>
      <w:szCs w:val="22"/>
    </w:rPr>
  </w:style>
  <w:style w:type="character" w:customStyle="1" w:styleId="592">
    <w:name w:val="图片样式 Char"/>
    <w:basedOn w:val="81"/>
    <w:link w:val="590"/>
    <w:qFormat/>
    <w:uiPriority w:val="0"/>
    <w:rPr>
      <w:rFonts w:eastAsia="仿宋" w:cstheme="minorBidi"/>
      <w:kern w:val="2"/>
      <w:sz w:val="30"/>
      <w:szCs w:val="22"/>
    </w:rPr>
  </w:style>
  <w:style w:type="character" w:customStyle="1" w:styleId="593">
    <w:name w:val="表格内容 Char"/>
    <w:basedOn w:val="81"/>
    <w:link w:val="591"/>
    <w:qFormat/>
    <w:uiPriority w:val="0"/>
    <w:rPr>
      <w:rFonts w:cstheme="minorBidi"/>
      <w:kern w:val="2"/>
      <w:sz w:val="22"/>
      <w:szCs w:val="22"/>
    </w:rPr>
  </w:style>
  <w:style w:type="paragraph" w:customStyle="1" w:styleId="594">
    <w:name w:val="四级标题"/>
    <w:basedOn w:val="1"/>
    <w:next w:val="1"/>
    <w:link w:val="596"/>
    <w:qFormat/>
    <w:uiPriority w:val="0"/>
    <w:pPr>
      <w:numPr>
        <w:ilvl w:val="3"/>
        <w:numId w:val="26"/>
      </w:numPr>
      <w:adjustRightInd/>
      <w:spacing w:line="240" w:lineRule="auto"/>
      <w:ind w:firstLine="0" w:firstLineChars="0"/>
      <w:jc w:val="both"/>
      <w:textAlignment w:val="auto"/>
    </w:pPr>
    <w:rPr>
      <w:rFonts w:eastAsia="仿宋" w:cstheme="minorBidi"/>
      <w:b/>
      <w:kern w:val="2"/>
      <w:sz w:val="28"/>
      <w:szCs w:val="22"/>
    </w:rPr>
  </w:style>
  <w:style w:type="table" w:customStyle="1" w:styleId="595">
    <w:name w:val="网格表 4 - 着色 11"/>
    <w:basedOn w:val="75"/>
    <w:qFormat/>
    <w:uiPriority w:val="49"/>
    <w:rPr>
      <w:kern w:val="2"/>
      <w:sz w:val="21"/>
      <w:szCs w:val="22"/>
    </w:rPr>
    <w:tblPr>
      <w:tblBorders>
        <w:top w:val="single" w:color="95B3D7" w:themeColor="accent1" w:themeTint="99" w:sz="4" w:space="0"/>
        <w:left w:val="single" w:color="95B3D7" w:themeColor="accent1" w:themeTint="99" w:sz="4" w:space="0"/>
        <w:bottom w:val="single" w:color="95B3D7" w:themeColor="accent1" w:themeTint="99" w:sz="4" w:space="0"/>
        <w:right w:val="single" w:color="95B3D7" w:themeColor="accent1" w:themeTint="99" w:sz="4" w:space="0"/>
        <w:insideH w:val="single" w:color="95B3D7" w:themeColor="accent1" w:themeTint="99" w:sz="4" w:space="0"/>
        <w:insideV w:val="single" w:color="95B3D7" w:themeColor="accent1" w:themeTint="99" w:sz="4" w:space="0"/>
      </w:tblBorders>
      <w:tblLayout w:type="fixed"/>
      <w:tblCellMar>
        <w:top w:w="0" w:type="dxa"/>
        <w:left w:w="108" w:type="dxa"/>
        <w:bottom w:w="0" w:type="dxa"/>
        <w:right w:w="108" w:type="dxa"/>
      </w:tblCellMar>
    </w:tblPr>
    <w:tblStylePr w:type="firstRow">
      <w:rPr>
        <w:b/>
        <w:bCs/>
        <w:color w:val="FFFFFF" w:themeColor="background1"/>
        <w14:textFill>
          <w14:solidFill>
            <w14:schemeClr w14:val="bg1"/>
          </w14:solidFill>
        </w14:textFill>
      </w:rPr>
      <w:tcPr>
        <w:tcBorders>
          <w:top w:val="single" w:color="4F81BD" w:themeColor="accent1" w:sz="4" w:space="0"/>
          <w:left w:val="single" w:color="4F81BD" w:themeColor="accent1" w:sz="4" w:space="0"/>
          <w:bottom w:val="single" w:color="4F81BD" w:themeColor="accent1" w:sz="4" w:space="0"/>
          <w:right w:val="single" w:color="4F81BD" w:themeColor="accent1" w:sz="4" w:space="0"/>
          <w:insideH w:val="nil"/>
          <w:insideV w:val="nil"/>
        </w:tcBorders>
        <w:shd w:val="clear" w:color="auto" w:fill="4F81BD" w:themeFill="accent1"/>
      </w:tcPr>
    </w:tblStylePr>
    <w:tblStylePr w:type="lastRow">
      <w:rPr>
        <w:b/>
        <w:bCs/>
      </w:rPr>
      <w:tcPr>
        <w:tcBorders>
          <w:top w:val="double" w:color="4F81BD" w:themeColor="accent1" w:sz="4" w:space="0"/>
        </w:tcBorders>
      </w:tcPr>
    </w:tblStylePr>
    <w:tblStylePr w:type="firstCol">
      <w:rPr>
        <w:b/>
        <w:bCs/>
      </w:rPr>
    </w:tblStylePr>
    <w:tblStylePr w:type="lastCol">
      <w:rPr>
        <w:b/>
        <w:bCs/>
      </w:rPr>
    </w:tblStylePr>
    <w:tblStylePr w:type="band1Vert">
      <w:tcPr>
        <w:shd w:val="clear" w:color="auto" w:fill="DBE5F1" w:themeFill="accent1" w:themeFillTint="33"/>
      </w:tcPr>
    </w:tblStylePr>
    <w:tblStylePr w:type="band1Horz">
      <w:tcPr>
        <w:shd w:val="clear" w:color="auto" w:fill="DBE5F1" w:themeFill="accent1" w:themeFillTint="33"/>
      </w:tcPr>
    </w:tblStylePr>
  </w:style>
  <w:style w:type="character" w:customStyle="1" w:styleId="596">
    <w:name w:val="四级标题 Char"/>
    <w:basedOn w:val="81"/>
    <w:link w:val="594"/>
    <w:qFormat/>
    <w:uiPriority w:val="0"/>
    <w:rPr>
      <w:rFonts w:ascii="Times New Roman" w:hAnsi="Times New Roman" w:eastAsia="仿宋" w:cstheme="minorBidi"/>
      <w:b/>
      <w:kern w:val="2"/>
      <w:sz w:val="28"/>
      <w:szCs w:val="22"/>
    </w:rPr>
  </w:style>
  <w:style w:type="character" w:customStyle="1" w:styleId="597">
    <w:name w:val="标题 5 Char"/>
    <w:basedOn w:val="81"/>
    <w:qFormat/>
    <w:uiPriority w:val="99"/>
    <w:rPr>
      <w:rFonts w:ascii="Arial" w:hAnsi="Arial" w:eastAsia="黑体"/>
      <w:kern w:val="20"/>
      <w:sz w:val="24"/>
      <w:szCs w:val="21"/>
    </w:rPr>
  </w:style>
  <w:style w:type="character" w:customStyle="1" w:styleId="598">
    <w:name w:val="标题 6 Char"/>
    <w:basedOn w:val="81"/>
    <w:qFormat/>
    <w:uiPriority w:val="99"/>
    <w:rPr>
      <w:rFonts w:ascii="Arial" w:hAnsi="Arial" w:eastAsia="仿宋_GB2312"/>
      <w:b/>
      <w:bCs/>
      <w:sz w:val="28"/>
      <w:szCs w:val="21"/>
    </w:rPr>
  </w:style>
  <w:style w:type="character" w:customStyle="1" w:styleId="599">
    <w:name w:val="标题 7 Char"/>
    <w:basedOn w:val="81"/>
    <w:qFormat/>
    <w:uiPriority w:val="99"/>
    <w:rPr>
      <w:rFonts w:eastAsia="仿宋_GB2312"/>
      <w:b/>
      <w:bCs/>
      <w:sz w:val="24"/>
      <w:szCs w:val="21"/>
    </w:rPr>
  </w:style>
  <w:style w:type="character" w:customStyle="1" w:styleId="600">
    <w:name w:val="标题 8 Char"/>
    <w:basedOn w:val="81"/>
    <w:qFormat/>
    <w:uiPriority w:val="99"/>
    <w:rPr>
      <w:rFonts w:ascii="Arial" w:hAnsi="Arial" w:eastAsia="黑体"/>
      <w:sz w:val="24"/>
      <w:szCs w:val="21"/>
    </w:rPr>
  </w:style>
  <w:style w:type="character" w:customStyle="1" w:styleId="601">
    <w:name w:val="标题 9 Char"/>
    <w:basedOn w:val="81"/>
    <w:qFormat/>
    <w:uiPriority w:val="99"/>
    <w:rPr>
      <w:rFonts w:ascii="Arial" w:hAnsi="Arial" w:eastAsia="黑体"/>
      <w:sz w:val="28"/>
      <w:szCs w:val="21"/>
    </w:rPr>
  </w:style>
  <w:style w:type="character" w:customStyle="1" w:styleId="602">
    <w:name w:val="题注 Char"/>
    <w:basedOn w:val="81"/>
    <w:qFormat/>
    <w:uiPriority w:val="0"/>
    <w:rPr>
      <w:rFonts w:eastAsia="仿宋_GB2312"/>
      <w:spacing w:val="5"/>
      <w:sz w:val="21"/>
      <w:szCs w:val="21"/>
      <w:lang w:val="en-US" w:eastAsia="zh-CN" w:bidi="ar-SA"/>
    </w:rPr>
  </w:style>
  <w:style w:type="paragraph" w:customStyle="1" w:styleId="603">
    <w:name w:val="样式 正文缩进 + 首行缩进:  2 字符"/>
    <w:basedOn w:val="2"/>
    <w:link w:val="604"/>
    <w:qFormat/>
    <w:uiPriority w:val="0"/>
    <w:pPr>
      <w:adjustRightInd/>
      <w:ind w:firstLine="200"/>
      <w:jc w:val="both"/>
      <w:textAlignment w:val="auto"/>
    </w:pPr>
    <w:rPr>
      <w:rFonts w:cs="宋体"/>
      <w:kern w:val="2"/>
    </w:rPr>
  </w:style>
  <w:style w:type="character" w:customStyle="1" w:styleId="604">
    <w:name w:val="样式 正文缩进 + 首行缩进:  2 字符 Char"/>
    <w:basedOn w:val="81"/>
    <w:link w:val="603"/>
    <w:qFormat/>
    <w:uiPriority w:val="0"/>
    <w:rPr>
      <w:rFonts w:cs="宋体"/>
      <w:kern w:val="2"/>
      <w:sz w:val="24"/>
    </w:rPr>
  </w:style>
  <w:style w:type="paragraph" w:customStyle="1" w:styleId="605">
    <w:name w:val="样式 (西文) Arial 左 段前: 6 磅 段后: 6 磅 行距: 固定值 23 磅 首行缩进:  2 字符 右..."/>
    <w:basedOn w:val="1"/>
    <w:qFormat/>
    <w:uiPriority w:val="0"/>
    <w:pPr>
      <w:spacing w:before="120" w:after="120" w:line="460" w:lineRule="exact"/>
      <w:ind w:right="216" w:rightChars="77" w:firstLine="560"/>
      <w:textAlignment w:val="auto"/>
    </w:pPr>
    <w:rPr>
      <w:rFonts w:ascii="Arial" w:hAnsi="Arial" w:eastAsia="仿宋_GB2312" w:cs="宋体"/>
    </w:rPr>
  </w:style>
  <w:style w:type="paragraph" w:customStyle="1" w:styleId="606">
    <w:name w:val="样式 (西文) Arial 段前: 6 磅 段后: 6 磅 行距: 固定值 23 磅 首行缩进:  2 字符 右  0..."/>
    <w:basedOn w:val="1"/>
    <w:qFormat/>
    <w:uiPriority w:val="0"/>
    <w:pPr>
      <w:spacing w:before="120" w:after="120" w:line="460" w:lineRule="exact"/>
      <w:ind w:right="216" w:rightChars="77" w:firstLine="560"/>
      <w:jc w:val="both"/>
      <w:textAlignment w:val="auto"/>
    </w:pPr>
    <w:rPr>
      <w:rFonts w:ascii="Arial" w:hAnsi="Arial" w:eastAsia="仿宋_GB2312" w:cs="宋体"/>
    </w:rPr>
  </w:style>
  <w:style w:type="paragraph" w:customStyle="1" w:styleId="607">
    <w:name w:val="样式 段前: 6 磅 段后: 6 磅 行距: 固定值 23 磅 右  0.76 字符"/>
    <w:basedOn w:val="1"/>
    <w:qFormat/>
    <w:uiPriority w:val="0"/>
    <w:pPr>
      <w:spacing w:before="120" w:after="120" w:line="460" w:lineRule="exact"/>
      <w:ind w:right="213" w:rightChars="76" w:firstLine="0" w:firstLineChars="0"/>
      <w:jc w:val="both"/>
      <w:textAlignment w:val="auto"/>
    </w:pPr>
    <w:rPr>
      <w:rFonts w:eastAsia="仿宋_GB2312" w:cs="宋体"/>
    </w:rPr>
  </w:style>
  <w:style w:type="paragraph" w:customStyle="1" w:styleId="608">
    <w:name w:val="样式 段前: 6 磅 段后: 6 磅 行距: 固定值 23 磅 首行缩进:  2 字符 右  0.76 字符"/>
    <w:basedOn w:val="1"/>
    <w:qFormat/>
    <w:uiPriority w:val="0"/>
    <w:pPr>
      <w:spacing w:before="120" w:after="120" w:line="460" w:lineRule="exact"/>
      <w:ind w:right="213" w:rightChars="76" w:firstLine="560"/>
      <w:jc w:val="both"/>
      <w:textAlignment w:val="auto"/>
    </w:pPr>
    <w:rPr>
      <w:rFonts w:eastAsia="仿宋_GB2312" w:cs="宋体"/>
    </w:rPr>
  </w:style>
  <w:style w:type="paragraph" w:customStyle="1" w:styleId="609">
    <w:name w:val="样式 段前: 6 磅 段后: 6 磅 行距: 固定值 23 磅 首行缩进:  2 字符 右  0.75 字符"/>
    <w:basedOn w:val="1"/>
    <w:qFormat/>
    <w:uiPriority w:val="0"/>
    <w:pPr>
      <w:spacing w:before="120" w:after="120" w:line="460" w:lineRule="exact"/>
      <w:ind w:right="210" w:rightChars="75" w:firstLine="560"/>
      <w:jc w:val="both"/>
      <w:textAlignment w:val="auto"/>
    </w:pPr>
    <w:rPr>
      <w:rFonts w:eastAsia="仿宋_GB2312" w:cs="宋体"/>
    </w:rPr>
  </w:style>
  <w:style w:type="paragraph" w:customStyle="1" w:styleId="610">
    <w:name w:val="样式 行距: 固定值 23 磅 首行缩进:  2 字符"/>
    <w:basedOn w:val="1"/>
    <w:qFormat/>
    <w:uiPriority w:val="0"/>
    <w:pPr>
      <w:spacing w:line="460" w:lineRule="exact"/>
      <w:ind w:firstLine="560"/>
      <w:jc w:val="both"/>
      <w:textAlignment w:val="auto"/>
    </w:pPr>
    <w:rPr>
      <w:rFonts w:eastAsia="仿宋_GB2312" w:cs="宋体"/>
    </w:rPr>
  </w:style>
  <w:style w:type="paragraph" w:customStyle="1" w:styleId="611">
    <w:name w:val="样式 段前: 6 磅 段后: 6 磅 行距: 固定值 23 磅 首行缩进:  2 字符 右  0.5 字符"/>
    <w:basedOn w:val="1"/>
    <w:qFormat/>
    <w:uiPriority w:val="0"/>
    <w:pPr>
      <w:spacing w:before="120" w:after="120" w:line="460" w:lineRule="exact"/>
      <w:ind w:right="140" w:rightChars="50" w:firstLine="560"/>
      <w:jc w:val="both"/>
      <w:textAlignment w:val="auto"/>
    </w:pPr>
    <w:rPr>
      <w:rFonts w:eastAsia="仿宋_GB2312" w:cs="宋体"/>
    </w:rPr>
  </w:style>
  <w:style w:type="paragraph" w:customStyle="1" w:styleId="612">
    <w:name w:val="样式 样式 段前: 6 磅 段后: 6 磅 行距: 固定值 23 磅 首行缩进:  2 字符 右  0.5 字符 + 首行缩进:..."/>
    <w:basedOn w:val="611"/>
    <w:qFormat/>
    <w:uiPriority w:val="0"/>
    <w:pPr>
      <w:ind w:firstLine="480"/>
    </w:pPr>
  </w:style>
  <w:style w:type="paragraph" w:customStyle="1" w:styleId="613">
    <w:name w:val="样式 段前: 6 磅 段后: 6 磅 行距: 固定值 23 磅 右  0.5 字符"/>
    <w:basedOn w:val="1"/>
    <w:qFormat/>
    <w:uiPriority w:val="0"/>
    <w:pPr>
      <w:spacing w:before="120" w:after="120" w:line="460" w:lineRule="exact"/>
      <w:ind w:right="140" w:rightChars="50" w:firstLine="0" w:firstLineChars="0"/>
      <w:jc w:val="both"/>
      <w:textAlignment w:val="auto"/>
    </w:pPr>
    <w:rPr>
      <w:rFonts w:eastAsia="仿宋_GB2312" w:cs="宋体"/>
    </w:rPr>
  </w:style>
  <w:style w:type="paragraph" w:customStyle="1" w:styleId="614">
    <w:name w:val="Char12"/>
    <w:basedOn w:val="1"/>
    <w:qFormat/>
    <w:uiPriority w:val="99"/>
    <w:pPr>
      <w:adjustRightInd/>
      <w:spacing w:line="240" w:lineRule="auto"/>
      <w:ind w:firstLine="0" w:firstLineChars="0"/>
      <w:jc w:val="both"/>
      <w:textAlignment w:val="auto"/>
    </w:pPr>
    <w:rPr>
      <w:rFonts w:ascii="仿宋_GB2312" w:eastAsia="仿宋_GB2312"/>
      <w:b/>
      <w:kern w:val="2"/>
      <w:sz w:val="32"/>
      <w:szCs w:val="32"/>
    </w:rPr>
  </w:style>
  <w:style w:type="paragraph" w:customStyle="1" w:styleId="615">
    <w:name w:val="默认段落字体 Para Char Char Char Char Char Char Char Char Char Char Char Char Char Char Char Char"/>
    <w:basedOn w:val="1"/>
    <w:qFormat/>
    <w:uiPriority w:val="0"/>
    <w:pPr>
      <w:adjustRightInd/>
      <w:spacing w:line="240" w:lineRule="auto"/>
      <w:ind w:firstLine="0" w:firstLineChars="0"/>
      <w:jc w:val="both"/>
      <w:textAlignment w:val="auto"/>
    </w:pPr>
    <w:rPr>
      <w:rFonts w:ascii="Tahoma" w:hAnsi="Tahoma"/>
      <w:kern w:val="2"/>
    </w:rPr>
  </w:style>
  <w:style w:type="paragraph" w:customStyle="1" w:styleId="616">
    <w:name w:val="正文样式"/>
    <w:basedOn w:val="1"/>
    <w:qFormat/>
    <w:uiPriority w:val="0"/>
    <w:pPr>
      <w:widowControl/>
      <w:overflowPunct w:val="0"/>
      <w:autoSpaceDE w:val="0"/>
      <w:autoSpaceDN w:val="0"/>
      <w:spacing w:before="240" w:line="300" w:lineRule="auto"/>
      <w:ind w:left="2268" w:firstLine="0" w:firstLineChars="0"/>
    </w:pPr>
  </w:style>
  <w:style w:type="paragraph" w:customStyle="1" w:styleId="617">
    <w:name w:val="_下划线"/>
    <w:basedOn w:val="1"/>
    <w:qFormat/>
    <w:uiPriority w:val="0"/>
    <w:pPr>
      <w:widowControl/>
      <w:snapToGrid w:val="0"/>
      <w:textAlignment w:val="auto"/>
    </w:pPr>
    <w:rPr>
      <w:kern w:val="2"/>
      <w:szCs w:val="24"/>
      <w:u w:val="single"/>
    </w:rPr>
  </w:style>
  <w:style w:type="paragraph" w:customStyle="1" w:styleId="618">
    <w:name w:val="_封面标题"/>
    <w:basedOn w:val="1"/>
    <w:qFormat/>
    <w:uiPriority w:val="0"/>
    <w:pPr>
      <w:adjustRightInd/>
      <w:ind w:firstLine="0" w:firstLineChars="0"/>
      <w:jc w:val="center"/>
      <w:textAlignment w:val="auto"/>
    </w:pPr>
    <w:rPr>
      <w:rFonts w:eastAsia="黑体"/>
      <w:kern w:val="2"/>
      <w:sz w:val="52"/>
      <w:szCs w:val="24"/>
    </w:rPr>
  </w:style>
  <w:style w:type="paragraph" w:customStyle="1" w:styleId="619">
    <w:name w:val="_封面文字说明"/>
    <w:basedOn w:val="1"/>
    <w:qFormat/>
    <w:uiPriority w:val="0"/>
    <w:pPr>
      <w:adjustRightInd/>
      <w:ind w:firstLine="0" w:firstLineChars="0"/>
      <w:jc w:val="both"/>
      <w:textAlignment w:val="auto"/>
    </w:pPr>
    <w:rPr>
      <w:rFonts w:eastAsia="黑体"/>
      <w:kern w:val="2"/>
      <w:sz w:val="28"/>
      <w:szCs w:val="24"/>
    </w:rPr>
  </w:style>
  <w:style w:type="paragraph" w:customStyle="1" w:styleId="620">
    <w:name w:val="_封面文字"/>
    <w:basedOn w:val="1"/>
    <w:next w:val="617"/>
    <w:qFormat/>
    <w:uiPriority w:val="0"/>
    <w:pPr>
      <w:adjustRightInd/>
      <w:ind w:firstLine="0" w:firstLineChars="0"/>
      <w:jc w:val="center"/>
      <w:textAlignment w:val="auto"/>
    </w:pPr>
    <w:rPr>
      <w:rFonts w:eastAsia="黑体"/>
      <w:kern w:val="2"/>
      <w:sz w:val="32"/>
      <w:szCs w:val="24"/>
    </w:rPr>
  </w:style>
  <w:style w:type="paragraph" w:customStyle="1" w:styleId="621">
    <w:name w:val="_标题1"/>
    <w:basedOn w:val="4"/>
    <w:next w:val="171"/>
    <w:link w:val="622"/>
    <w:qFormat/>
    <w:uiPriority w:val="0"/>
    <w:pPr>
      <w:pageBreakBefore/>
      <w:numPr>
        <w:numId w:val="27"/>
      </w:numPr>
      <w:adjustRightInd/>
      <w:spacing w:before="0" w:after="0" w:line="578" w:lineRule="auto"/>
      <w:textAlignment w:val="auto"/>
    </w:pPr>
    <w:rPr>
      <w:rFonts w:ascii="Arial" w:hAnsi="Arial" w:eastAsia="黑体"/>
      <w:b w:val="0"/>
      <w:sz w:val="44"/>
      <w:szCs w:val="44"/>
    </w:rPr>
  </w:style>
  <w:style w:type="character" w:customStyle="1" w:styleId="622">
    <w:name w:val="_标题1 Char"/>
    <w:basedOn w:val="81"/>
    <w:link w:val="621"/>
    <w:qFormat/>
    <w:uiPriority w:val="0"/>
    <w:rPr>
      <w:rFonts w:ascii="Arial" w:hAnsi="Arial" w:eastAsia="黑体"/>
      <w:bCs/>
      <w:kern w:val="44"/>
      <w:sz w:val="44"/>
      <w:szCs w:val="44"/>
    </w:rPr>
  </w:style>
  <w:style w:type="paragraph" w:customStyle="1" w:styleId="623">
    <w:name w:val="_标题2"/>
    <w:basedOn w:val="5"/>
    <w:next w:val="171"/>
    <w:qFormat/>
    <w:uiPriority w:val="0"/>
    <w:pPr>
      <w:numPr>
        <w:ilvl w:val="1"/>
        <w:numId w:val="27"/>
      </w:numPr>
      <w:adjustRightInd/>
      <w:spacing w:before="0" w:line="416" w:lineRule="auto"/>
      <w:jc w:val="both"/>
      <w:textAlignment w:val="auto"/>
    </w:pPr>
    <w:rPr>
      <w:rFonts w:ascii="Arial" w:hAnsi="Arial" w:eastAsia="黑体"/>
      <w:b w:val="0"/>
      <w:kern w:val="2"/>
      <w:sz w:val="32"/>
      <w:szCs w:val="32"/>
    </w:rPr>
  </w:style>
  <w:style w:type="paragraph" w:customStyle="1" w:styleId="624">
    <w:name w:val="_标题3"/>
    <w:basedOn w:val="6"/>
    <w:next w:val="171"/>
    <w:link w:val="740"/>
    <w:qFormat/>
    <w:uiPriority w:val="0"/>
    <w:pPr>
      <w:widowControl/>
      <w:numPr>
        <w:ilvl w:val="2"/>
        <w:numId w:val="27"/>
      </w:numPr>
      <w:adjustRightInd/>
      <w:spacing w:before="0" w:after="0" w:line="360" w:lineRule="auto"/>
      <w:textAlignment w:val="auto"/>
    </w:pPr>
    <w:rPr>
      <w:rFonts w:ascii="Arial" w:hAnsi="Arial" w:eastAsia="黑体"/>
      <w:b w:val="0"/>
      <w:kern w:val="2"/>
      <w:sz w:val="30"/>
      <w:szCs w:val="32"/>
    </w:rPr>
  </w:style>
  <w:style w:type="paragraph" w:customStyle="1" w:styleId="625">
    <w:name w:val="_标题4"/>
    <w:basedOn w:val="7"/>
    <w:next w:val="171"/>
    <w:link w:val="661"/>
    <w:qFormat/>
    <w:uiPriority w:val="0"/>
    <w:pPr>
      <w:numPr>
        <w:ilvl w:val="3"/>
        <w:numId w:val="27"/>
      </w:numPr>
      <w:adjustRightInd/>
      <w:spacing w:before="0" w:after="0" w:line="376" w:lineRule="auto"/>
      <w:ind w:firstLine="0" w:firstLineChars="0"/>
      <w:jc w:val="both"/>
      <w:textAlignment w:val="auto"/>
    </w:pPr>
    <w:rPr>
      <w:b w:val="0"/>
      <w:kern w:val="2"/>
    </w:rPr>
  </w:style>
  <w:style w:type="paragraph" w:customStyle="1" w:styleId="626">
    <w:name w:val="_标题5"/>
    <w:basedOn w:val="8"/>
    <w:next w:val="171"/>
    <w:link w:val="648"/>
    <w:qFormat/>
    <w:uiPriority w:val="0"/>
    <w:pPr>
      <w:numPr>
        <w:ilvl w:val="4"/>
        <w:numId w:val="27"/>
      </w:numPr>
      <w:adjustRightInd/>
      <w:spacing w:before="0" w:after="0" w:line="376" w:lineRule="auto"/>
      <w:ind w:firstLine="0" w:firstLineChars="0"/>
      <w:jc w:val="both"/>
      <w:textAlignment w:val="auto"/>
    </w:pPr>
    <w:rPr>
      <w:rFonts w:ascii="Arial" w:hAnsi="Arial" w:eastAsia="黑体"/>
      <w:b w:val="0"/>
      <w:kern w:val="2"/>
      <w:sz w:val="24"/>
    </w:rPr>
  </w:style>
  <w:style w:type="paragraph" w:customStyle="1" w:styleId="627">
    <w:name w:val="_标题6"/>
    <w:basedOn w:val="9"/>
    <w:next w:val="171"/>
    <w:qFormat/>
    <w:uiPriority w:val="0"/>
    <w:pPr>
      <w:numPr>
        <w:ilvl w:val="5"/>
        <w:numId w:val="27"/>
      </w:numPr>
      <w:adjustRightInd/>
      <w:spacing w:line="320" w:lineRule="auto"/>
      <w:ind w:firstLine="0" w:firstLineChars="0"/>
      <w:jc w:val="both"/>
      <w:textAlignment w:val="auto"/>
    </w:pPr>
    <w:rPr>
      <w:b w:val="0"/>
      <w:kern w:val="2"/>
    </w:rPr>
  </w:style>
  <w:style w:type="paragraph" w:customStyle="1" w:styleId="628">
    <w:name w:val="_图片"/>
    <w:basedOn w:val="1"/>
    <w:next w:val="171"/>
    <w:qFormat/>
    <w:uiPriority w:val="0"/>
    <w:pPr>
      <w:adjustRightInd/>
      <w:spacing w:before="46" w:after="46"/>
      <w:ind w:firstLine="0" w:firstLineChars="0"/>
      <w:jc w:val="center"/>
      <w:textAlignment w:val="auto"/>
    </w:pPr>
    <w:rPr>
      <w:b/>
      <w:kern w:val="2"/>
      <w:sz w:val="18"/>
      <w:szCs w:val="24"/>
    </w:rPr>
  </w:style>
  <w:style w:type="paragraph" w:customStyle="1" w:styleId="629">
    <w:name w:val="_标题"/>
    <w:basedOn w:val="1"/>
    <w:next w:val="1"/>
    <w:qFormat/>
    <w:uiPriority w:val="0"/>
    <w:pPr>
      <w:adjustRightInd/>
      <w:spacing w:before="240" w:after="60" w:line="240" w:lineRule="auto"/>
      <w:ind w:firstLine="0" w:firstLineChars="0"/>
      <w:jc w:val="center"/>
      <w:textAlignment w:val="auto"/>
      <w:outlineLvl w:val="0"/>
    </w:pPr>
    <w:rPr>
      <w:rFonts w:ascii="Arial" w:hAnsi="Arial" w:eastAsia="黑体" w:cs="Arial"/>
      <w:bCs/>
      <w:kern w:val="2"/>
      <w:sz w:val="44"/>
      <w:szCs w:val="32"/>
    </w:rPr>
  </w:style>
  <w:style w:type="paragraph" w:customStyle="1" w:styleId="630">
    <w:name w:val="_正文段落加粗"/>
    <w:basedOn w:val="171"/>
    <w:link w:val="631"/>
    <w:qFormat/>
    <w:uiPriority w:val="0"/>
    <w:pPr>
      <w:spacing w:beforeLines="0" w:afterLines="0"/>
      <w:ind w:firstLine="480"/>
    </w:pPr>
    <w:rPr>
      <w:rFonts w:ascii="宋体" w:hAnsi="宋体"/>
      <w:b/>
    </w:rPr>
  </w:style>
  <w:style w:type="character" w:customStyle="1" w:styleId="631">
    <w:name w:val="_正文段落加粗 Char"/>
    <w:basedOn w:val="172"/>
    <w:link w:val="630"/>
    <w:qFormat/>
    <w:uiPriority w:val="0"/>
    <w:rPr>
      <w:rFonts w:ascii="宋体" w:hAnsi="宋体"/>
      <w:b/>
      <w:kern w:val="2"/>
      <w:sz w:val="24"/>
      <w:szCs w:val="24"/>
    </w:rPr>
  </w:style>
  <w:style w:type="paragraph" w:customStyle="1" w:styleId="632">
    <w:name w:val="_正文段落斜体"/>
    <w:basedOn w:val="171"/>
    <w:next w:val="171"/>
    <w:qFormat/>
    <w:uiPriority w:val="0"/>
    <w:pPr>
      <w:spacing w:beforeLines="0" w:afterLines="0"/>
      <w:ind w:firstLine="480"/>
    </w:pPr>
    <w:rPr>
      <w:rFonts w:ascii="宋体" w:hAnsi="宋体"/>
      <w:i/>
    </w:rPr>
  </w:style>
  <w:style w:type="paragraph" w:customStyle="1" w:styleId="633">
    <w:name w:val="_表格文字"/>
    <w:basedOn w:val="1"/>
    <w:link w:val="634"/>
    <w:qFormat/>
    <w:uiPriority w:val="0"/>
    <w:pPr>
      <w:adjustRightInd/>
      <w:spacing w:line="240" w:lineRule="auto"/>
      <w:ind w:firstLine="0" w:firstLineChars="0"/>
      <w:textAlignment w:val="auto"/>
    </w:pPr>
    <w:rPr>
      <w:rFonts w:ascii="宋体" w:hAnsi="宋体"/>
      <w:sz w:val="21"/>
      <w:szCs w:val="24"/>
    </w:rPr>
  </w:style>
  <w:style w:type="character" w:customStyle="1" w:styleId="634">
    <w:name w:val="_表格文字 Char"/>
    <w:basedOn w:val="81"/>
    <w:link w:val="633"/>
    <w:qFormat/>
    <w:uiPriority w:val="0"/>
    <w:rPr>
      <w:rFonts w:ascii="宋体" w:hAnsi="宋体"/>
      <w:sz w:val="21"/>
      <w:szCs w:val="24"/>
    </w:rPr>
  </w:style>
  <w:style w:type="paragraph" w:customStyle="1" w:styleId="635">
    <w:name w:val="_列表"/>
    <w:basedOn w:val="171"/>
    <w:link w:val="636"/>
    <w:qFormat/>
    <w:uiPriority w:val="0"/>
    <w:pPr>
      <w:numPr>
        <w:ilvl w:val="0"/>
        <w:numId w:val="28"/>
      </w:numPr>
      <w:spacing w:beforeLines="0" w:afterLines="0"/>
      <w:ind w:firstLine="0" w:firstLineChars="0"/>
    </w:pPr>
    <w:rPr>
      <w:rFonts w:ascii="宋体" w:hAnsi="宋体"/>
    </w:rPr>
  </w:style>
  <w:style w:type="character" w:customStyle="1" w:styleId="636">
    <w:name w:val="_列表 Char"/>
    <w:basedOn w:val="172"/>
    <w:link w:val="635"/>
    <w:qFormat/>
    <w:uiPriority w:val="0"/>
    <w:rPr>
      <w:rFonts w:ascii="宋体" w:hAnsi="宋体"/>
      <w:kern w:val="2"/>
      <w:sz w:val="24"/>
      <w:szCs w:val="24"/>
    </w:rPr>
  </w:style>
  <w:style w:type="paragraph" w:customStyle="1" w:styleId="637">
    <w:name w:val="_表格标题"/>
    <w:basedOn w:val="633"/>
    <w:link w:val="638"/>
    <w:qFormat/>
    <w:uiPriority w:val="0"/>
    <w:pPr>
      <w:spacing w:before="24" w:after="24"/>
      <w:jc w:val="center"/>
    </w:pPr>
    <w:rPr>
      <w:b/>
    </w:rPr>
  </w:style>
  <w:style w:type="character" w:customStyle="1" w:styleId="638">
    <w:name w:val="_表格标题 Char"/>
    <w:basedOn w:val="81"/>
    <w:link w:val="637"/>
    <w:qFormat/>
    <w:uiPriority w:val="0"/>
    <w:rPr>
      <w:rFonts w:ascii="宋体" w:hAnsi="宋体"/>
      <w:b/>
      <w:sz w:val="21"/>
      <w:szCs w:val="24"/>
    </w:rPr>
  </w:style>
  <w:style w:type="paragraph" w:customStyle="1" w:styleId="639">
    <w:name w:val="_题注"/>
    <w:basedOn w:val="20"/>
    <w:link w:val="640"/>
    <w:qFormat/>
    <w:uiPriority w:val="0"/>
    <w:pPr>
      <w:adjustRightInd/>
      <w:spacing w:line="240" w:lineRule="auto"/>
      <w:ind w:firstLine="0" w:firstLineChars="0"/>
      <w:jc w:val="center"/>
      <w:textAlignment w:val="auto"/>
    </w:pPr>
    <w:rPr>
      <w:rFonts w:ascii="Arial" w:hAnsi="Arial" w:eastAsia="黑体" w:cs="Arial"/>
      <w:spacing w:val="5"/>
      <w:sz w:val="21"/>
      <w:szCs w:val="21"/>
    </w:rPr>
  </w:style>
  <w:style w:type="character" w:customStyle="1" w:styleId="640">
    <w:name w:val="_题注 Char"/>
    <w:basedOn w:val="602"/>
    <w:link w:val="639"/>
    <w:qFormat/>
    <w:uiPriority w:val="0"/>
    <w:rPr>
      <w:rFonts w:ascii="Arial" w:hAnsi="Arial" w:eastAsia="黑体" w:cs="Arial"/>
      <w:spacing w:val="5"/>
      <w:kern w:val="2"/>
      <w:sz w:val="21"/>
      <w:szCs w:val="21"/>
      <w:lang w:val="en-US" w:eastAsia="zh-CN" w:bidi="ar-SA"/>
    </w:rPr>
  </w:style>
  <w:style w:type="paragraph" w:customStyle="1" w:styleId="641">
    <w:name w:val="_表格数字"/>
    <w:basedOn w:val="633"/>
    <w:qFormat/>
    <w:uiPriority w:val="0"/>
    <w:pPr>
      <w:jc w:val="center"/>
    </w:pPr>
  </w:style>
  <w:style w:type="paragraph" w:customStyle="1" w:styleId="642">
    <w:name w:val="Char3"/>
    <w:basedOn w:val="1"/>
    <w:next w:val="1"/>
    <w:qFormat/>
    <w:uiPriority w:val="0"/>
    <w:pPr>
      <w:adjustRightInd/>
      <w:spacing w:line="240" w:lineRule="atLeast"/>
      <w:ind w:left="420" w:firstLine="420" w:firstLineChars="0"/>
      <w:textAlignment w:val="auto"/>
    </w:pPr>
    <w:rPr>
      <w:rFonts w:ascii="Tahoma" w:hAnsi="Tahoma"/>
      <w:kern w:val="2"/>
    </w:rPr>
  </w:style>
  <w:style w:type="paragraph" w:customStyle="1" w:styleId="643">
    <w:name w:val="Table Text"/>
    <w:qFormat/>
    <w:uiPriority w:val="0"/>
    <w:pPr>
      <w:snapToGrid w:val="0"/>
      <w:spacing w:before="80" w:after="80"/>
    </w:pPr>
    <w:rPr>
      <w:rFonts w:ascii="Arial" w:hAnsi="Arial" w:eastAsia="宋体" w:cs="Times New Roman"/>
      <w:sz w:val="18"/>
      <w:lang w:val="en-US" w:eastAsia="zh-CN" w:bidi="ar-SA"/>
    </w:rPr>
  </w:style>
  <w:style w:type="paragraph" w:customStyle="1" w:styleId="644">
    <w:name w:val="条目2"/>
    <w:basedOn w:val="1"/>
    <w:qFormat/>
    <w:uiPriority w:val="0"/>
    <w:pPr>
      <w:numPr>
        <w:ilvl w:val="0"/>
        <w:numId w:val="29"/>
      </w:numPr>
      <w:tabs>
        <w:tab w:val="left" w:pos="720"/>
        <w:tab w:val="clear" w:pos="420"/>
      </w:tabs>
      <w:adjustRightInd/>
      <w:ind w:left="717" w:hanging="358" w:firstLineChars="0"/>
      <w:jc w:val="both"/>
      <w:textAlignment w:val="auto"/>
    </w:pPr>
  </w:style>
  <w:style w:type="paragraph" w:customStyle="1" w:styleId="645">
    <w:name w:val="方案列表2"/>
    <w:basedOn w:val="1"/>
    <w:qFormat/>
    <w:uiPriority w:val="0"/>
    <w:pPr>
      <w:numPr>
        <w:ilvl w:val="0"/>
        <w:numId w:val="30"/>
      </w:numPr>
      <w:snapToGrid w:val="0"/>
      <w:spacing w:before="120"/>
      <w:ind w:firstLine="225" w:firstLineChars="225"/>
      <w:jc w:val="both"/>
      <w:textAlignment w:val="auto"/>
    </w:pPr>
    <w:rPr>
      <w:rFonts w:ascii="宋体" w:cs="宋体"/>
      <w:color w:val="000000"/>
      <w:szCs w:val="24"/>
      <w:lang w:val="zh-CN"/>
    </w:rPr>
  </w:style>
  <w:style w:type="paragraph" w:customStyle="1" w:styleId="646">
    <w:name w:val="项目"/>
    <w:basedOn w:val="171"/>
    <w:qFormat/>
    <w:uiPriority w:val="0"/>
    <w:pPr>
      <w:numPr>
        <w:ilvl w:val="0"/>
        <w:numId w:val="31"/>
      </w:numPr>
      <w:tabs>
        <w:tab w:val="clear" w:pos="900"/>
      </w:tabs>
      <w:spacing w:afterLines="15"/>
      <w:ind w:firstLine="0" w:firstLineChars="0"/>
    </w:pPr>
    <w:rPr>
      <w:rFonts w:ascii="宋体" w:hAnsi="宋体"/>
      <w:b/>
    </w:rPr>
  </w:style>
  <w:style w:type="paragraph" w:customStyle="1" w:styleId="647">
    <w:name w:val="表格"/>
    <w:qFormat/>
    <w:uiPriority w:val="99"/>
    <w:pPr>
      <w:adjustRightInd w:val="0"/>
      <w:snapToGrid w:val="0"/>
    </w:pPr>
    <w:rPr>
      <w:rFonts w:ascii="Times New Roman" w:hAnsi="Times New Roman" w:eastAsia="宋体" w:cs="Times New Roman"/>
      <w:snapToGrid w:val="0"/>
      <w:sz w:val="21"/>
      <w:szCs w:val="21"/>
      <w:lang w:val="en-US" w:eastAsia="zh-CN" w:bidi="ar-SA"/>
    </w:rPr>
  </w:style>
  <w:style w:type="character" w:customStyle="1" w:styleId="648">
    <w:name w:val="_标题5 Char"/>
    <w:basedOn w:val="81"/>
    <w:link w:val="626"/>
    <w:qFormat/>
    <w:uiPriority w:val="0"/>
    <w:rPr>
      <w:rFonts w:ascii="Arial" w:hAnsi="Arial" w:eastAsia="黑体"/>
      <w:bCs/>
      <w:kern w:val="2"/>
      <w:sz w:val="24"/>
      <w:szCs w:val="28"/>
    </w:rPr>
  </w:style>
  <w:style w:type="paragraph" w:customStyle="1" w:styleId="649">
    <w:name w:val="封面标准号2"/>
    <w:basedOn w:val="1"/>
    <w:qFormat/>
    <w:uiPriority w:val="0"/>
    <w:pPr>
      <w:framePr w:w="9138" w:h="1244" w:hRule="exact" w:wrap="around" w:vAnchor="page" w:hAnchor="margin" w:y="2908" w:anchorLock="1"/>
      <w:kinsoku w:val="0"/>
      <w:overflowPunct w:val="0"/>
      <w:autoSpaceDE w:val="0"/>
      <w:autoSpaceDN w:val="0"/>
      <w:spacing w:before="357" w:line="280" w:lineRule="exact"/>
      <w:ind w:firstLine="0" w:firstLineChars="0"/>
      <w:jc w:val="right"/>
      <w:textAlignment w:val="center"/>
    </w:pPr>
    <w:rPr>
      <w:sz w:val="28"/>
    </w:rPr>
  </w:style>
  <w:style w:type="character" w:customStyle="1" w:styleId="650">
    <w:name w:val="个人答复风格"/>
    <w:basedOn w:val="81"/>
    <w:qFormat/>
    <w:uiPriority w:val="0"/>
    <w:rPr>
      <w:rFonts w:ascii="Arial" w:hAnsi="Arial" w:eastAsia="宋体" w:cs="Arial"/>
      <w:color w:val="auto"/>
      <w:sz w:val="20"/>
    </w:rPr>
  </w:style>
  <w:style w:type="paragraph" w:customStyle="1" w:styleId="651">
    <w:name w:val="条文脚注"/>
    <w:basedOn w:val="57"/>
    <w:qFormat/>
    <w:uiPriority w:val="0"/>
    <w:pPr>
      <w:adjustRightInd/>
      <w:ind w:left="780" w:leftChars="200" w:hanging="360" w:hangingChars="200"/>
    </w:pPr>
    <w:rPr>
      <w:rFonts w:ascii="宋体" w:eastAsia="宋体"/>
      <w:kern w:val="2"/>
    </w:rPr>
  </w:style>
  <w:style w:type="paragraph" w:customStyle="1" w:styleId="652">
    <w:name w:val="文献分类号"/>
    <w:qFormat/>
    <w:uiPriority w:val="0"/>
    <w:pPr>
      <w:framePr w:hSpace="180" w:vSpace="180" w:wrap="around" w:vAnchor="margin" w:hAnchor="margin" w:y="1" w:anchorLock="1"/>
      <w:widowControl w:val="0"/>
      <w:textAlignment w:val="center"/>
    </w:pPr>
    <w:rPr>
      <w:rFonts w:ascii="Times New Roman" w:hAnsi="Times New Roman" w:eastAsia="黑体" w:cs="Times New Roman"/>
      <w:sz w:val="21"/>
      <w:lang w:val="en-US" w:eastAsia="zh-CN" w:bidi="ar-SA"/>
    </w:rPr>
  </w:style>
  <w:style w:type="paragraph" w:customStyle="1" w:styleId="653">
    <w:name w:val="无标题条"/>
    <w:next w:val="1"/>
    <w:qFormat/>
    <w:uiPriority w:val="0"/>
    <w:pPr>
      <w:jc w:val="both"/>
    </w:pPr>
    <w:rPr>
      <w:rFonts w:ascii="Times New Roman" w:hAnsi="Times New Roman" w:eastAsia="宋体" w:cs="Times New Roman"/>
      <w:sz w:val="21"/>
      <w:lang w:val="en-US" w:eastAsia="zh-CN" w:bidi="ar-SA"/>
    </w:rPr>
  </w:style>
  <w:style w:type="paragraph" w:customStyle="1" w:styleId="654">
    <w:name w:val="三级条标题"/>
    <w:basedOn w:val="544"/>
    <w:next w:val="1"/>
    <w:qFormat/>
    <w:uiPriority w:val="0"/>
    <w:pPr>
      <w:numPr>
        <w:ilvl w:val="0"/>
        <w:numId w:val="0"/>
      </w:numPr>
      <w:jc w:val="both"/>
      <w:outlineLvl w:val="4"/>
    </w:pPr>
    <w:rPr>
      <w:rFonts w:ascii="黑体"/>
    </w:rPr>
  </w:style>
  <w:style w:type="paragraph" w:customStyle="1" w:styleId="655">
    <w:name w:val="四级条标题"/>
    <w:basedOn w:val="654"/>
    <w:next w:val="1"/>
    <w:qFormat/>
    <w:uiPriority w:val="0"/>
    <w:pPr>
      <w:ind w:left="1260"/>
      <w:jc w:val="left"/>
      <w:outlineLvl w:val="5"/>
    </w:pPr>
  </w:style>
  <w:style w:type="paragraph" w:customStyle="1" w:styleId="656">
    <w:name w:val="五级条标题"/>
    <w:basedOn w:val="655"/>
    <w:next w:val="1"/>
    <w:qFormat/>
    <w:uiPriority w:val="0"/>
    <w:pPr>
      <w:ind w:left="0"/>
      <w:outlineLvl w:val="6"/>
    </w:pPr>
  </w:style>
  <w:style w:type="paragraph" w:customStyle="1" w:styleId="657">
    <w:name w:val="注×："/>
    <w:qFormat/>
    <w:uiPriority w:val="0"/>
    <w:pPr>
      <w:widowControl w:val="0"/>
      <w:numPr>
        <w:ilvl w:val="0"/>
        <w:numId w:val="32"/>
      </w:numPr>
      <w:tabs>
        <w:tab w:val="left" w:pos="630"/>
        <w:tab w:val="clear" w:pos="900"/>
      </w:tabs>
      <w:autoSpaceDE w:val="0"/>
      <w:autoSpaceDN w:val="0"/>
      <w:jc w:val="both"/>
    </w:pPr>
    <w:rPr>
      <w:rFonts w:ascii="宋体" w:hAnsi="Times New Roman" w:eastAsia="宋体" w:cs="Times New Roman"/>
      <w:sz w:val="18"/>
      <w:lang w:val="en-US" w:eastAsia="zh-CN" w:bidi="ar-SA"/>
    </w:rPr>
  </w:style>
  <w:style w:type="paragraph" w:customStyle="1" w:styleId="658">
    <w:name w:val="字母编号列项（一级）"/>
    <w:qFormat/>
    <w:uiPriority w:val="0"/>
    <w:pPr>
      <w:ind w:left="840" w:leftChars="200" w:hanging="420" w:hangingChars="200"/>
      <w:jc w:val="both"/>
    </w:pPr>
    <w:rPr>
      <w:rFonts w:ascii="宋体" w:hAnsi="Times New Roman" w:eastAsia="宋体" w:cs="Times New Roman"/>
      <w:sz w:val="21"/>
      <w:lang w:val="en-US" w:eastAsia="zh-CN" w:bidi="ar-SA"/>
    </w:rPr>
  </w:style>
  <w:style w:type="paragraph" w:customStyle="1" w:styleId="659">
    <w:name w:val="默认段落字体 Para Char"/>
    <w:basedOn w:val="1"/>
    <w:qFormat/>
    <w:uiPriority w:val="0"/>
    <w:pPr>
      <w:tabs>
        <w:tab w:val="left" w:pos="360"/>
      </w:tabs>
      <w:adjustRightInd/>
      <w:spacing w:line="240" w:lineRule="auto"/>
      <w:ind w:firstLine="425" w:firstLineChars="0"/>
      <w:jc w:val="both"/>
      <w:textAlignment w:val="auto"/>
    </w:pPr>
    <w:rPr>
      <w:kern w:val="2"/>
      <w:szCs w:val="24"/>
    </w:rPr>
  </w:style>
  <w:style w:type="paragraph" w:customStyle="1" w:styleId="660">
    <w:name w:val="样式 正文（首行缩进两字） + 首行缩进:  2 字符 段后: 0.5 行 行距: 1.5 倍行距"/>
    <w:basedOn w:val="2"/>
    <w:qFormat/>
    <w:uiPriority w:val="0"/>
    <w:pPr>
      <w:adjustRightInd/>
      <w:snapToGrid w:val="0"/>
      <w:ind w:firstLine="480"/>
      <w:jc w:val="both"/>
      <w:textAlignment w:val="auto"/>
    </w:pPr>
    <w:rPr>
      <w:kern w:val="2"/>
    </w:rPr>
  </w:style>
  <w:style w:type="character" w:customStyle="1" w:styleId="661">
    <w:name w:val="_标题4 Char"/>
    <w:basedOn w:val="81"/>
    <w:link w:val="625"/>
    <w:qFormat/>
    <w:uiPriority w:val="0"/>
    <w:rPr>
      <w:rFonts w:ascii="Arial" w:hAnsi="Arial" w:eastAsia="黑体"/>
      <w:bCs/>
      <w:kern w:val="2"/>
      <w:sz w:val="28"/>
      <w:szCs w:val="28"/>
    </w:rPr>
  </w:style>
  <w:style w:type="paragraph" w:customStyle="1" w:styleId="662">
    <w:name w:val="文章正文 Char Char1"/>
    <w:basedOn w:val="1"/>
    <w:qFormat/>
    <w:uiPriority w:val="0"/>
    <w:pPr>
      <w:adjustRightInd/>
      <w:ind w:firstLine="420" w:firstLineChars="0"/>
      <w:jc w:val="both"/>
      <w:textAlignment w:val="auto"/>
    </w:pPr>
    <w:rPr>
      <w:kern w:val="2"/>
      <w:szCs w:val="24"/>
    </w:rPr>
  </w:style>
  <w:style w:type="paragraph" w:customStyle="1" w:styleId="663">
    <w:name w:val="金宏发行正文"/>
    <w:basedOn w:val="1"/>
    <w:qFormat/>
    <w:uiPriority w:val="0"/>
    <w:pPr>
      <w:snapToGrid w:val="0"/>
      <w:spacing w:before="50" w:after="50" w:line="240" w:lineRule="auto"/>
      <w:ind w:left="-120" w:leftChars="-57" w:right="210" w:rightChars="100" w:firstLine="0" w:firstLineChars="0"/>
      <w:jc w:val="both"/>
      <w:textAlignment w:val="auto"/>
    </w:pPr>
  </w:style>
  <w:style w:type="character" w:customStyle="1" w:styleId="664">
    <w:name w:val="new标题 1 Char Char"/>
    <w:basedOn w:val="81"/>
    <w:qFormat/>
    <w:uiPriority w:val="0"/>
    <w:rPr>
      <w:rFonts w:eastAsia="黑体" w:cs="宋体"/>
      <w:b/>
      <w:snapToGrid w:val="0"/>
      <w:color w:val="000000"/>
      <w:sz w:val="36"/>
      <w:szCs w:val="36"/>
      <w:lang w:val="en-US" w:eastAsia="zh-CN" w:bidi="ar-SA"/>
    </w:rPr>
  </w:style>
  <w:style w:type="paragraph" w:customStyle="1" w:styleId="665">
    <w:name w:val="样式 标题 1H1H11H12H13H14H15H16H17H18H19H110H111H112H1..."/>
    <w:basedOn w:val="4"/>
    <w:qFormat/>
    <w:uiPriority w:val="0"/>
    <w:pPr>
      <w:pageBreakBefore/>
      <w:widowControl/>
      <w:numPr>
        <w:numId w:val="0"/>
      </w:numPr>
      <w:autoSpaceDE w:val="0"/>
      <w:autoSpaceDN w:val="0"/>
      <w:snapToGrid w:val="0"/>
      <w:spacing w:beforeLines="100" w:afterLines="100" w:line="360" w:lineRule="auto"/>
      <w:jc w:val="left"/>
      <w:textAlignment w:val="auto"/>
    </w:pPr>
    <w:rPr>
      <w:rFonts w:eastAsia="黑体" w:cs="宋体"/>
      <w:snapToGrid w:val="0"/>
      <w:color w:val="000000"/>
      <w:kern w:val="0"/>
      <w:sz w:val="36"/>
      <w:szCs w:val="20"/>
    </w:rPr>
  </w:style>
  <w:style w:type="paragraph" w:customStyle="1" w:styleId="666">
    <w:name w:val="首行缩进"/>
    <w:basedOn w:val="1"/>
    <w:qFormat/>
    <w:uiPriority w:val="0"/>
    <w:pPr>
      <w:autoSpaceDE w:val="0"/>
      <w:snapToGrid w:val="0"/>
      <w:jc w:val="both"/>
      <w:textAlignment w:val="auto"/>
    </w:pPr>
    <w:rPr>
      <w:rFonts w:ascii="宋体" w:hAnsi="宋体" w:cs="宋体"/>
      <w:snapToGrid w:val="0"/>
    </w:rPr>
  </w:style>
  <w:style w:type="paragraph" w:customStyle="1" w:styleId="667">
    <w:name w:val="大纲正文"/>
    <w:basedOn w:val="1"/>
    <w:qFormat/>
    <w:uiPriority w:val="0"/>
    <w:pPr>
      <w:adjustRightInd/>
      <w:jc w:val="both"/>
      <w:textAlignment w:val="auto"/>
    </w:pPr>
    <w:rPr>
      <w:rFonts w:cs="宋体"/>
      <w:kern w:val="2"/>
    </w:rPr>
  </w:style>
  <w:style w:type="paragraph" w:customStyle="1" w:styleId="668">
    <w:name w:val="样式 标题 3h3H3level_3PIM 3Level 3 HeadHeading 3 - oldsect1.2..."/>
    <w:basedOn w:val="6"/>
    <w:qFormat/>
    <w:uiPriority w:val="0"/>
    <w:pPr>
      <w:keepNext w:val="0"/>
      <w:adjustRightInd/>
      <w:spacing w:before="0" w:after="0" w:line="360" w:lineRule="auto"/>
      <w:jc w:val="both"/>
      <w:textAlignment w:val="auto"/>
    </w:pPr>
    <w:rPr>
      <w:rFonts w:cs="宋体"/>
      <w:bCs w:val="0"/>
      <w:kern w:val="2"/>
      <w:sz w:val="32"/>
      <w:szCs w:val="32"/>
    </w:rPr>
  </w:style>
  <w:style w:type="paragraph" w:customStyle="1" w:styleId="669">
    <w:name w:val="样式 标题 4bulletblbbPIM 4H4h4heading 4sect 1.2.3.4Ref Head..."/>
    <w:basedOn w:val="7"/>
    <w:qFormat/>
    <w:uiPriority w:val="0"/>
    <w:pPr>
      <w:keepNext w:val="0"/>
      <w:widowControl/>
      <w:autoSpaceDE w:val="0"/>
      <w:autoSpaceDN w:val="0"/>
      <w:snapToGrid w:val="0"/>
      <w:spacing w:beforeLines="50" w:after="0" w:line="360" w:lineRule="auto"/>
      <w:textAlignment w:val="auto"/>
    </w:pPr>
    <w:rPr>
      <w:rFonts w:ascii="Times New Roman" w:hAnsi="Times New Roman" w:eastAsia="宋体" w:cs="宋体"/>
      <w:snapToGrid w:val="0"/>
      <w:color w:val="000000"/>
      <w:sz w:val="24"/>
      <w:szCs w:val="20"/>
    </w:rPr>
  </w:style>
  <w:style w:type="paragraph" w:customStyle="1" w:styleId="670">
    <w:name w:val="小标题"/>
    <w:basedOn w:val="1"/>
    <w:next w:val="1"/>
    <w:qFormat/>
    <w:uiPriority w:val="0"/>
    <w:pPr>
      <w:numPr>
        <w:ilvl w:val="0"/>
        <w:numId w:val="33"/>
      </w:numPr>
      <w:tabs>
        <w:tab w:val="clear" w:pos="425"/>
      </w:tabs>
      <w:adjustRightInd/>
      <w:spacing w:line="240" w:lineRule="auto"/>
      <w:ind w:left="0" w:leftChars="100" w:firstLine="0"/>
      <w:jc w:val="both"/>
      <w:textAlignment w:val="auto"/>
    </w:pPr>
    <w:rPr>
      <w:rFonts w:ascii="黑体" w:eastAsia="黑体"/>
      <w:kern w:val="2"/>
    </w:rPr>
  </w:style>
  <w:style w:type="paragraph" w:customStyle="1" w:styleId="671">
    <w:name w:val="样式 标题 4bulletblbbPIM 4H4h4heading 4sect 1.2.3.4Ref Head...1"/>
    <w:basedOn w:val="7"/>
    <w:link w:val="687"/>
    <w:qFormat/>
    <w:uiPriority w:val="0"/>
    <w:pPr>
      <w:widowControl/>
      <w:autoSpaceDE w:val="0"/>
      <w:autoSpaceDN w:val="0"/>
      <w:snapToGrid w:val="0"/>
      <w:spacing w:beforeLines="50" w:after="0" w:line="360" w:lineRule="auto"/>
      <w:textAlignment w:val="auto"/>
    </w:pPr>
    <w:rPr>
      <w:rFonts w:ascii="Times New Roman" w:hAnsi="Times New Roman" w:eastAsia="宋体" w:cs="宋体"/>
      <w:snapToGrid w:val="0"/>
      <w:color w:val="000000"/>
      <w:sz w:val="24"/>
      <w:szCs w:val="20"/>
    </w:rPr>
  </w:style>
  <w:style w:type="paragraph" w:customStyle="1" w:styleId="672">
    <w:name w:val="正文文本1"/>
    <w:basedOn w:val="1"/>
    <w:qFormat/>
    <w:uiPriority w:val="0"/>
    <w:pPr>
      <w:adjustRightInd/>
      <w:spacing w:after="120" w:line="240" w:lineRule="auto"/>
      <w:ind w:firstLine="0" w:firstLineChars="0"/>
      <w:jc w:val="both"/>
      <w:textAlignment w:val="auto"/>
    </w:pPr>
    <w:rPr>
      <w:kern w:val="2"/>
      <w:sz w:val="21"/>
      <w:szCs w:val="24"/>
    </w:rPr>
  </w:style>
  <w:style w:type="paragraph" w:customStyle="1" w:styleId="673">
    <w:name w:val="jhTitle2"/>
    <w:basedOn w:val="5"/>
    <w:next w:val="1"/>
    <w:qFormat/>
    <w:uiPriority w:val="0"/>
    <w:pPr>
      <w:numPr>
        <w:ilvl w:val="1"/>
        <w:numId w:val="34"/>
      </w:numPr>
      <w:adjustRightInd/>
      <w:spacing w:before="0" w:after="100" w:line="360" w:lineRule="auto"/>
      <w:jc w:val="both"/>
      <w:textAlignment w:val="auto"/>
    </w:pPr>
    <w:rPr>
      <w:rFonts w:ascii="Arial" w:hAnsi="Arial" w:eastAsia="黑体"/>
      <w:kern w:val="2"/>
      <w:sz w:val="32"/>
      <w:szCs w:val="32"/>
    </w:rPr>
  </w:style>
  <w:style w:type="paragraph" w:customStyle="1" w:styleId="674">
    <w:name w:val="jhTitle3"/>
    <w:basedOn w:val="6"/>
    <w:next w:val="1"/>
    <w:qFormat/>
    <w:uiPriority w:val="0"/>
    <w:pPr>
      <w:keepNext w:val="0"/>
      <w:numPr>
        <w:ilvl w:val="2"/>
        <w:numId w:val="34"/>
      </w:numPr>
      <w:adjustRightInd/>
      <w:spacing w:before="0" w:after="0" w:line="360" w:lineRule="auto"/>
      <w:jc w:val="both"/>
      <w:textAlignment w:val="auto"/>
    </w:pPr>
    <w:rPr>
      <w:rFonts w:ascii="Times New Roman" w:hAnsi="Times New Roman" w:eastAsia="黑体"/>
      <w:bCs w:val="0"/>
      <w:kern w:val="2"/>
      <w:sz w:val="32"/>
      <w:szCs w:val="32"/>
    </w:rPr>
  </w:style>
  <w:style w:type="paragraph" w:customStyle="1" w:styleId="675">
    <w:name w:val="jhTitle4"/>
    <w:basedOn w:val="7"/>
    <w:next w:val="1"/>
    <w:qFormat/>
    <w:uiPriority w:val="0"/>
    <w:pPr>
      <w:numPr>
        <w:ilvl w:val="3"/>
        <w:numId w:val="34"/>
      </w:numPr>
      <w:adjustRightInd/>
      <w:spacing w:before="0" w:after="0" w:line="360" w:lineRule="auto"/>
      <w:ind w:firstLine="0" w:firstLineChars="0"/>
      <w:jc w:val="both"/>
      <w:textAlignment w:val="auto"/>
    </w:pPr>
    <w:rPr>
      <w:kern w:val="2"/>
      <w:sz w:val="32"/>
    </w:rPr>
  </w:style>
  <w:style w:type="paragraph" w:customStyle="1" w:styleId="676">
    <w:name w:val="jhTitle5"/>
    <w:basedOn w:val="8"/>
    <w:qFormat/>
    <w:uiPriority w:val="0"/>
    <w:pPr>
      <w:keepNext w:val="0"/>
      <w:numPr>
        <w:ilvl w:val="4"/>
        <w:numId w:val="34"/>
      </w:numPr>
      <w:adjustRightInd/>
      <w:spacing w:before="0" w:after="0" w:line="360" w:lineRule="auto"/>
      <w:ind w:firstLine="0" w:firstLineChars="0"/>
      <w:jc w:val="both"/>
      <w:textAlignment w:val="auto"/>
    </w:pPr>
    <w:rPr>
      <w:rFonts w:ascii="宋体" w:hAnsi="宋体" w:eastAsia="黑体"/>
      <w:bCs w:val="0"/>
      <w:color w:val="000000"/>
      <w:kern w:val="2"/>
      <w:sz w:val="32"/>
    </w:rPr>
  </w:style>
  <w:style w:type="paragraph" w:customStyle="1" w:styleId="677">
    <w:name w:val="报告正文"/>
    <w:basedOn w:val="1"/>
    <w:qFormat/>
    <w:uiPriority w:val="0"/>
    <w:pPr>
      <w:adjustRightInd/>
      <w:ind w:firstLine="425" w:firstLineChars="0"/>
      <w:jc w:val="both"/>
      <w:textAlignment w:val="auto"/>
    </w:pPr>
    <w:rPr>
      <w:kern w:val="2"/>
      <w:szCs w:val="24"/>
    </w:rPr>
  </w:style>
  <w:style w:type="character" w:customStyle="1" w:styleId="678">
    <w:name w:val="figcap"/>
    <w:basedOn w:val="81"/>
    <w:qFormat/>
    <w:uiPriority w:val="0"/>
    <w:rPr>
      <w:rFonts w:ascii="Tahoma" w:hAnsi="Tahoma" w:eastAsia="宋体"/>
      <w:i/>
      <w:iCs/>
      <w:kern w:val="2"/>
      <w:sz w:val="24"/>
      <w:lang w:val="en-US" w:eastAsia="zh-CN" w:bidi="ar-SA"/>
    </w:rPr>
  </w:style>
  <w:style w:type="paragraph" w:customStyle="1" w:styleId="679">
    <w:name w:val="文档标题"/>
    <w:basedOn w:val="1"/>
    <w:qFormat/>
    <w:uiPriority w:val="0"/>
    <w:pPr>
      <w:numPr>
        <w:ilvl w:val="0"/>
        <w:numId w:val="35"/>
      </w:numPr>
      <w:autoSpaceDE w:val="0"/>
      <w:snapToGrid w:val="0"/>
      <w:ind w:firstLine="0" w:firstLineChars="0"/>
      <w:jc w:val="both"/>
      <w:textAlignment w:val="auto"/>
    </w:pPr>
    <w:rPr>
      <w:rFonts w:ascii="宋体" w:hAnsi="宋体" w:cs="宋体"/>
      <w:snapToGrid w:val="0"/>
      <w:szCs w:val="24"/>
    </w:rPr>
  </w:style>
  <w:style w:type="paragraph" w:customStyle="1" w:styleId="680">
    <w:name w:val="Normal Indental Char Char Char Char Char Char Char"/>
    <w:basedOn w:val="1"/>
    <w:qFormat/>
    <w:uiPriority w:val="0"/>
    <w:pPr>
      <w:widowControl/>
      <w:overflowPunct w:val="0"/>
      <w:autoSpaceDE w:val="0"/>
      <w:autoSpaceDN w:val="0"/>
      <w:spacing w:after="240"/>
      <w:ind w:firstLine="520"/>
      <w:jc w:val="both"/>
      <w:textAlignment w:val="auto"/>
    </w:pPr>
    <w:rPr>
      <w:rFonts w:ascii="Arial Narrow" w:hAnsi="Arial Narrow" w:eastAsia="楷体_GB2312"/>
      <w:spacing w:val="10"/>
      <w:kern w:val="2"/>
      <w:szCs w:val="24"/>
    </w:rPr>
  </w:style>
  <w:style w:type="paragraph" w:customStyle="1" w:styleId="681">
    <w:name w:val="所用内容"/>
    <w:basedOn w:val="1"/>
    <w:qFormat/>
    <w:uiPriority w:val="0"/>
    <w:pPr>
      <w:adjustRightInd/>
      <w:jc w:val="both"/>
      <w:textAlignment w:val="auto"/>
    </w:pPr>
    <w:rPr>
      <w:kern w:val="2"/>
      <w:szCs w:val="24"/>
    </w:rPr>
  </w:style>
  <w:style w:type="character" w:customStyle="1" w:styleId="682">
    <w:name w:val="样式 宋体"/>
    <w:basedOn w:val="81"/>
    <w:qFormat/>
    <w:uiPriority w:val="0"/>
    <w:rPr>
      <w:rFonts w:ascii="宋体" w:hAnsi="宋体" w:eastAsia="宋体"/>
      <w:kern w:val="2"/>
      <w:sz w:val="24"/>
      <w:lang w:val="en-US" w:eastAsia="zh-CN" w:bidi="ar-SA"/>
    </w:rPr>
  </w:style>
  <w:style w:type="paragraph" w:customStyle="1" w:styleId="683">
    <w:name w:val="标书正文:  0.74 厘米"/>
    <w:basedOn w:val="1"/>
    <w:link w:val="684"/>
    <w:qFormat/>
    <w:uiPriority w:val="0"/>
    <w:pPr>
      <w:adjustRightInd/>
      <w:snapToGrid w:val="0"/>
      <w:ind w:firstLine="420" w:firstLineChars="0"/>
      <w:jc w:val="both"/>
      <w:textAlignment w:val="auto"/>
    </w:pPr>
    <w:rPr>
      <w:rFonts w:cs="宋体"/>
      <w:kern w:val="2"/>
    </w:rPr>
  </w:style>
  <w:style w:type="character" w:customStyle="1" w:styleId="684">
    <w:name w:val="标书正文:  0.74 厘米 Char"/>
    <w:basedOn w:val="81"/>
    <w:link w:val="683"/>
    <w:qFormat/>
    <w:uiPriority w:val="0"/>
    <w:rPr>
      <w:rFonts w:cs="宋体"/>
      <w:kern w:val="2"/>
      <w:sz w:val="24"/>
    </w:rPr>
  </w:style>
  <w:style w:type="paragraph" w:customStyle="1" w:styleId="685">
    <w:name w:val="样式 标题 21.1Heading 21.1 Heading 2第一章 标题 2Heading 2 HiddenHea...2"/>
    <w:basedOn w:val="5"/>
    <w:next w:val="1"/>
    <w:qFormat/>
    <w:uiPriority w:val="0"/>
    <w:pPr>
      <w:adjustRightInd/>
      <w:spacing w:before="0" w:after="240" w:line="480" w:lineRule="auto"/>
      <w:jc w:val="both"/>
      <w:textAlignment w:val="auto"/>
    </w:pPr>
    <w:rPr>
      <w:rFonts w:ascii="Tahoma" w:hAnsi="Tahoma" w:cs="宋体"/>
      <w:kern w:val="2"/>
      <w:sz w:val="32"/>
      <w:szCs w:val="20"/>
    </w:rPr>
  </w:style>
  <w:style w:type="paragraph" w:customStyle="1" w:styleId="686">
    <w:name w:val="样式 标题 3h3H3level_3PIM 3Level 3 HeadHeading 3 - oldsect1.2...1"/>
    <w:basedOn w:val="6"/>
    <w:next w:val="1"/>
    <w:qFormat/>
    <w:uiPriority w:val="0"/>
    <w:pPr>
      <w:keepNext w:val="0"/>
      <w:keepLines w:val="0"/>
      <w:adjustRightInd/>
      <w:spacing w:before="0" w:after="0" w:line="480" w:lineRule="auto"/>
      <w:textAlignment w:val="auto"/>
    </w:pPr>
    <w:rPr>
      <w:rFonts w:cs="宋体"/>
      <w:bCs w:val="0"/>
      <w:color w:val="000000"/>
      <w:sz w:val="30"/>
      <w:szCs w:val="20"/>
    </w:rPr>
  </w:style>
  <w:style w:type="character" w:customStyle="1" w:styleId="687">
    <w:name w:val="样式 标题 4bulletblbbPIM 4H4h4heading 4sect 1.2.3.4Ref Head...1 Char"/>
    <w:basedOn w:val="81"/>
    <w:link w:val="671"/>
    <w:qFormat/>
    <w:uiPriority w:val="0"/>
    <w:rPr>
      <w:rFonts w:cs="宋体"/>
      <w:b/>
      <w:bCs/>
      <w:snapToGrid w:val="0"/>
      <w:color w:val="000000"/>
      <w:sz w:val="24"/>
    </w:rPr>
  </w:style>
  <w:style w:type="paragraph" w:customStyle="1" w:styleId="688">
    <w:name w:val="样式 样式 标题 21.1Heading 21.1 Heading 2第一章 标题 2Heading 2 HiddenHea....."/>
    <w:basedOn w:val="685"/>
    <w:link w:val="689"/>
    <w:qFormat/>
    <w:uiPriority w:val="0"/>
    <w:pPr>
      <w:keepNext w:val="0"/>
      <w:keepLines w:val="0"/>
      <w:spacing w:before="120" w:after="120"/>
    </w:pPr>
    <w:rPr>
      <w:rFonts w:ascii="宋体" w:hAnsi="宋体"/>
    </w:rPr>
  </w:style>
  <w:style w:type="character" w:customStyle="1" w:styleId="689">
    <w:name w:val="样式 样式 标题 21.1Heading 21.1 Heading 2第一章 标题 2Heading 2 HiddenHea..... Char"/>
    <w:basedOn w:val="81"/>
    <w:link w:val="688"/>
    <w:qFormat/>
    <w:uiPriority w:val="0"/>
    <w:rPr>
      <w:rFonts w:ascii="宋体" w:hAnsi="宋体" w:cs="宋体"/>
      <w:b/>
      <w:bCs/>
      <w:kern w:val="2"/>
      <w:sz w:val="32"/>
    </w:rPr>
  </w:style>
  <w:style w:type="paragraph" w:customStyle="1" w:styleId="690">
    <w:name w:val="标书图注"/>
    <w:basedOn w:val="1"/>
    <w:link w:val="691"/>
    <w:qFormat/>
    <w:uiPriority w:val="0"/>
    <w:pPr>
      <w:adjustRightInd/>
      <w:snapToGrid w:val="0"/>
      <w:ind w:firstLine="420" w:firstLineChars="0"/>
      <w:jc w:val="center"/>
      <w:textAlignment w:val="auto"/>
    </w:pPr>
    <w:rPr>
      <w:rFonts w:cs="宋体"/>
      <w:kern w:val="2"/>
      <w:sz w:val="21"/>
    </w:rPr>
  </w:style>
  <w:style w:type="character" w:customStyle="1" w:styleId="691">
    <w:name w:val="标书图注 Char"/>
    <w:basedOn w:val="81"/>
    <w:link w:val="690"/>
    <w:qFormat/>
    <w:uiPriority w:val="0"/>
    <w:rPr>
      <w:rFonts w:cs="宋体"/>
      <w:kern w:val="2"/>
      <w:sz w:val="21"/>
    </w:rPr>
  </w:style>
  <w:style w:type="character" w:customStyle="1" w:styleId="692">
    <w:name w:val="样式 (中文) 仿宋_GB2312 四号"/>
    <w:basedOn w:val="81"/>
    <w:qFormat/>
    <w:uiPriority w:val="0"/>
    <w:rPr>
      <w:rFonts w:eastAsia="宋体"/>
      <w:sz w:val="24"/>
    </w:rPr>
  </w:style>
  <w:style w:type="character" w:customStyle="1" w:styleId="693">
    <w:name w:val="样式 (中文) 仿宋_GB2312 四号1"/>
    <w:basedOn w:val="81"/>
    <w:qFormat/>
    <w:uiPriority w:val="0"/>
    <w:rPr>
      <w:rFonts w:eastAsia="宋体"/>
      <w:sz w:val="24"/>
    </w:rPr>
  </w:style>
  <w:style w:type="paragraph" w:customStyle="1" w:styleId="694">
    <w:name w:val="样式 标题 4bulletblbbPIM 4H4h4heading 4sect 1.2.3.4Ref Head...2"/>
    <w:basedOn w:val="7"/>
    <w:qFormat/>
    <w:uiPriority w:val="0"/>
    <w:pPr>
      <w:keepNext w:val="0"/>
      <w:widowControl/>
      <w:autoSpaceDE w:val="0"/>
      <w:autoSpaceDN w:val="0"/>
      <w:snapToGrid w:val="0"/>
      <w:spacing w:beforeLines="50" w:after="0" w:line="377" w:lineRule="auto"/>
      <w:jc w:val="both"/>
      <w:textAlignment w:val="auto"/>
    </w:pPr>
    <w:rPr>
      <w:rFonts w:ascii="Times New Roman" w:hAnsi="Times New Roman" w:eastAsia="宋体" w:cs="宋体"/>
      <w:snapToGrid w:val="0"/>
      <w:color w:val="000000"/>
      <w:sz w:val="24"/>
      <w:szCs w:val="20"/>
    </w:rPr>
  </w:style>
  <w:style w:type="paragraph" w:customStyle="1" w:styleId="695">
    <w:name w:val="样式 (中文) 仿宋_GB2312 首行缩进:  0.99 厘米"/>
    <w:basedOn w:val="1"/>
    <w:qFormat/>
    <w:uiPriority w:val="0"/>
    <w:pPr>
      <w:autoSpaceDE w:val="0"/>
      <w:snapToGrid w:val="0"/>
      <w:ind w:firstLine="561" w:firstLineChars="0"/>
      <w:jc w:val="both"/>
      <w:textAlignment w:val="auto"/>
    </w:pPr>
    <w:rPr>
      <w:rFonts w:ascii="宋体" w:hAnsi="宋体" w:cs="宋体"/>
      <w:snapToGrid w:val="0"/>
    </w:rPr>
  </w:style>
  <w:style w:type="paragraph" w:customStyle="1" w:styleId="696">
    <w:name w:val="样式 (中文) 仿宋_GB2312 首行缩进:  0.99 厘米1"/>
    <w:basedOn w:val="1"/>
    <w:qFormat/>
    <w:uiPriority w:val="0"/>
    <w:pPr>
      <w:autoSpaceDE w:val="0"/>
      <w:snapToGrid w:val="0"/>
      <w:ind w:firstLine="561" w:firstLineChars="0"/>
      <w:jc w:val="both"/>
      <w:textAlignment w:val="auto"/>
    </w:pPr>
    <w:rPr>
      <w:rFonts w:ascii="宋体" w:hAnsi="宋体" w:cs="宋体"/>
      <w:snapToGrid w:val="0"/>
    </w:rPr>
  </w:style>
  <w:style w:type="character" w:customStyle="1" w:styleId="697">
    <w:name w:val="样式 (中文) 仿宋_GB2312 四号2"/>
    <w:basedOn w:val="81"/>
    <w:qFormat/>
    <w:uiPriority w:val="0"/>
    <w:rPr>
      <w:rFonts w:eastAsia="宋体"/>
      <w:sz w:val="24"/>
    </w:rPr>
  </w:style>
  <w:style w:type="character" w:customStyle="1" w:styleId="698">
    <w:name w:val="样式 (中文) 仿宋_GB2312 四号3"/>
    <w:basedOn w:val="81"/>
    <w:qFormat/>
    <w:uiPriority w:val="0"/>
    <w:rPr>
      <w:rFonts w:eastAsia="宋体"/>
      <w:sz w:val="24"/>
    </w:rPr>
  </w:style>
  <w:style w:type="paragraph" w:customStyle="1" w:styleId="699">
    <w:name w:val="样式 Normal Indental Char Char Char Char Char Char + (西文) 宋体 (中文)..."/>
    <w:basedOn w:val="1"/>
    <w:qFormat/>
    <w:uiPriority w:val="0"/>
    <w:pPr>
      <w:autoSpaceDE w:val="0"/>
      <w:snapToGrid w:val="0"/>
      <w:spacing w:before="120"/>
      <w:ind w:firstLine="482" w:firstLineChars="0"/>
      <w:jc w:val="both"/>
      <w:textAlignment w:val="auto"/>
    </w:pPr>
    <w:rPr>
      <w:rFonts w:ascii="宋体" w:hAnsi="宋体" w:cs="宋体"/>
      <w:snapToGrid w:val="0"/>
      <w:szCs w:val="24"/>
    </w:rPr>
  </w:style>
  <w:style w:type="paragraph" w:customStyle="1" w:styleId="700">
    <w:name w:val="第一章"/>
    <w:basedOn w:val="1"/>
    <w:qFormat/>
    <w:uiPriority w:val="0"/>
    <w:pPr>
      <w:pageBreakBefore/>
      <w:numPr>
        <w:ilvl w:val="0"/>
        <w:numId w:val="36"/>
      </w:numPr>
      <w:adjustRightInd/>
      <w:spacing w:afterLines="100"/>
      <w:ind w:firstLine="200"/>
      <w:textAlignment w:val="auto"/>
    </w:pPr>
    <w:rPr>
      <w:rFonts w:eastAsia="黑体"/>
      <w:b/>
      <w:kern w:val="2"/>
      <w:sz w:val="32"/>
      <w:szCs w:val="24"/>
    </w:rPr>
  </w:style>
  <w:style w:type="paragraph" w:customStyle="1" w:styleId="701">
    <w:name w:val="@"/>
    <w:basedOn w:val="1"/>
    <w:qFormat/>
    <w:uiPriority w:val="0"/>
    <w:pPr>
      <w:numPr>
        <w:ilvl w:val="0"/>
        <w:numId w:val="37"/>
      </w:numPr>
      <w:adjustRightInd/>
      <w:ind w:firstLine="0" w:firstLineChars="0"/>
      <w:jc w:val="both"/>
      <w:textAlignment w:val="auto"/>
    </w:pPr>
    <w:rPr>
      <w:kern w:val="2"/>
      <w:szCs w:val="24"/>
    </w:rPr>
  </w:style>
  <w:style w:type="paragraph" w:customStyle="1" w:styleId="702">
    <w:name w:val="#"/>
    <w:basedOn w:val="701"/>
    <w:qFormat/>
    <w:uiPriority w:val="0"/>
    <w:pPr>
      <w:numPr>
        <w:ilvl w:val="0"/>
        <w:numId w:val="38"/>
      </w:numPr>
    </w:pPr>
  </w:style>
  <w:style w:type="paragraph" w:customStyle="1" w:styleId="703">
    <w:name w:val="大标题"/>
    <w:next w:val="1"/>
    <w:qFormat/>
    <w:uiPriority w:val="0"/>
    <w:pPr>
      <w:numPr>
        <w:ilvl w:val="0"/>
        <w:numId w:val="39"/>
      </w:numPr>
      <w:spacing w:before="360" w:after="360"/>
      <w:jc w:val="center"/>
      <w:outlineLvl w:val="0"/>
    </w:pPr>
    <w:rPr>
      <w:rFonts w:ascii="Times New Roman" w:hAnsi="Times New Roman" w:eastAsia="宋体" w:cs="Times New Roman"/>
      <w:b/>
      <w:sz w:val="36"/>
      <w:lang w:val="en-US" w:eastAsia="zh-CN" w:bidi="ar-SA"/>
    </w:rPr>
  </w:style>
  <w:style w:type="paragraph" w:customStyle="1" w:styleId="704">
    <w:name w:val="一级节标题"/>
    <w:next w:val="1"/>
    <w:qFormat/>
    <w:uiPriority w:val="0"/>
    <w:pPr>
      <w:numPr>
        <w:ilvl w:val="1"/>
        <w:numId w:val="39"/>
      </w:numPr>
      <w:spacing w:before="360" w:after="360" w:line="400" w:lineRule="exact"/>
      <w:outlineLvl w:val="1"/>
    </w:pPr>
    <w:rPr>
      <w:rFonts w:ascii="Times New Roman" w:hAnsi="Times New Roman" w:eastAsia="黑体" w:cs="Times New Roman"/>
      <w:b/>
      <w:sz w:val="30"/>
      <w:lang w:val="en-US" w:eastAsia="zh-CN" w:bidi="ar-SA"/>
    </w:rPr>
  </w:style>
  <w:style w:type="paragraph" w:customStyle="1" w:styleId="705">
    <w:name w:val="二级节标题"/>
    <w:next w:val="1"/>
    <w:qFormat/>
    <w:uiPriority w:val="0"/>
    <w:pPr>
      <w:numPr>
        <w:ilvl w:val="2"/>
        <w:numId w:val="39"/>
      </w:numPr>
      <w:tabs>
        <w:tab w:val="left" w:pos="672"/>
      </w:tabs>
      <w:spacing w:before="240" w:after="240" w:line="400" w:lineRule="exact"/>
      <w:outlineLvl w:val="2"/>
    </w:pPr>
    <w:rPr>
      <w:rFonts w:ascii="Arial" w:hAnsi="Arial" w:eastAsia="宋体" w:cs="Times New Roman"/>
      <w:b/>
      <w:sz w:val="30"/>
      <w:szCs w:val="30"/>
      <w:lang w:val="en-US" w:eastAsia="zh-CN" w:bidi="ar-SA"/>
    </w:rPr>
  </w:style>
  <w:style w:type="paragraph" w:customStyle="1" w:styleId="706">
    <w:name w:val="三级节标题"/>
    <w:next w:val="1"/>
    <w:qFormat/>
    <w:uiPriority w:val="0"/>
    <w:pPr>
      <w:numPr>
        <w:ilvl w:val="3"/>
        <w:numId w:val="39"/>
      </w:numPr>
      <w:spacing w:before="120" w:after="120" w:line="400" w:lineRule="exact"/>
      <w:outlineLvl w:val="3"/>
    </w:pPr>
    <w:rPr>
      <w:rFonts w:ascii="Arial" w:hAnsi="Arial" w:eastAsia="黑体" w:cs="Times New Roman"/>
      <w:b/>
      <w:sz w:val="28"/>
      <w:szCs w:val="28"/>
      <w:lang w:val="en-US" w:eastAsia="zh-CN" w:bidi="ar-SA"/>
    </w:rPr>
  </w:style>
  <w:style w:type="paragraph" w:customStyle="1" w:styleId="707">
    <w:name w:val="样式 标题 1H1H11H12H13H14H15H16H17H18H19H110H111H112H1...1"/>
    <w:basedOn w:val="4"/>
    <w:qFormat/>
    <w:uiPriority w:val="0"/>
    <w:pPr>
      <w:pageBreakBefore/>
      <w:widowControl/>
      <w:numPr>
        <w:numId w:val="0"/>
      </w:numPr>
      <w:autoSpaceDE w:val="0"/>
      <w:autoSpaceDN w:val="0"/>
      <w:snapToGrid w:val="0"/>
      <w:spacing w:beforeLines="100" w:afterLines="100" w:line="360" w:lineRule="auto"/>
      <w:jc w:val="left"/>
      <w:textAlignment w:val="auto"/>
    </w:pPr>
    <w:rPr>
      <w:rFonts w:eastAsia="黑体" w:cs="宋体"/>
      <w:snapToGrid w:val="0"/>
      <w:color w:val="000000"/>
      <w:kern w:val="0"/>
      <w:sz w:val="36"/>
      <w:szCs w:val="20"/>
    </w:rPr>
  </w:style>
  <w:style w:type="paragraph" w:customStyle="1" w:styleId="708">
    <w:name w:val="jhText"/>
    <w:basedOn w:val="1"/>
    <w:qFormat/>
    <w:uiPriority w:val="0"/>
    <w:pPr>
      <w:adjustRightInd/>
      <w:ind w:firstLine="200"/>
      <w:jc w:val="both"/>
      <w:textAlignment w:val="auto"/>
    </w:pPr>
    <w:rPr>
      <w:kern w:val="2"/>
      <w:szCs w:val="24"/>
    </w:rPr>
  </w:style>
  <w:style w:type="paragraph" w:customStyle="1" w:styleId="709">
    <w:name w:val="样式 标题 1H1H11H12H13H14H15H16H17H18H19H110H111H112H1...2"/>
    <w:basedOn w:val="4"/>
    <w:next w:val="74"/>
    <w:qFormat/>
    <w:uiPriority w:val="0"/>
    <w:pPr>
      <w:pageBreakBefore/>
      <w:widowControl/>
      <w:numPr>
        <w:numId w:val="0"/>
      </w:numPr>
      <w:autoSpaceDE w:val="0"/>
      <w:autoSpaceDN w:val="0"/>
      <w:snapToGrid w:val="0"/>
      <w:spacing w:beforeLines="100" w:afterLines="100" w:line="360" w:lineRule="auto"/>
      <w:jc w:val="left"/>
      <w:textAlignment w:val="auto"/>
    </w:pPr>
    <w:rPr>
      <w:rFonts w:eastAsia="黑体" w:cs="宋体"/>
      <w:snapToGrid w:val="0"/>
      <w:color w:val="000000"/>
      <w:kern w:val="0"/>
      <w:sz w:val="36"/>
      <w:szCs w:val="20"/>
    </w:rPr>
  </w:style>
  <w:style w:type="paragraph" w:customStyle="1" w:styleId="710">
    <w:name w:val="样式 标题 1H1PIM 1Huvudrubrikh1Appendix(Chapter Nbr)H11H12H..."/>
    <w:basedOn w:val="4"/>
    <w:next w:val="1"/>
    <w:qFormat/>
    <w:uiPriority w:val="0"/>
    <w:pPr>
      <w:tabs>
        <w:tab w:val="left" w:pos="900"/>
      </w:tabs>
      <w:spacing w:beforeLines="50" w:afterLines="50" w:line="300" w:lineRule="auto"/>
      <w:ind w:left="900" w:hanging="420"/>
      <w:jc w:val="left"/>
      <w:textAlignment w:val="auto"/>
    </w:pPr>
    <w:rPr>
      <w:rFonts w:ascii="宋体" w:hAnsi="宋体"/>
      <w:bCs w:val="0"/>
      <w:sz w:val="32"/>
      <w:szCs w:val="20"/>
    </w:rPr>
  </w:style>
  <w:style w:type="paragraph" w:customStyle="1" w:styleId="711">
    <w:name w:val="样式 标题 2Heading 2 HiddenHeading 2 CCBSTitre3HD2h2H2H21H22..."/>
    <w:basedOn w:val="5"/>
    <w:qFormat/>
    <w:uiPriority w:val="0"/>
    <w:pPr>
      <w:numPr>
        <w:ilvl w:val="1"/>
        <w:numId w:val="40"/>
      </w:numPr>
      <w:tabs>
        <w:tab w:val="clear" w:pos="420"/>
      </w:tabs>
      <w:adjustRightInd/>
      <w:spacing w:before="0" w:after="156" w:line="300" w:lineRule="auto"/>
      <w:ind w:left="540" w:firstLine="0"/>
      <w:jc w:val="both"/>
      <w:textAlignment w:val="auto"/>
    </w:pPr>
    <w:rPr>
      <w:bCs w:val="0"/>
      <w:szCs w:val="20"/>
    </w:rPr>
  </w:style>
  <w:style w:type="paragraph" w:customStyle="1" w:styleId="712">
    <w:name w:val="样式 标题 3Heading 3 - oldH3H31H32H33H34H35H36H37H38H39H..."/>
    <w:basedOn w:val="6"/>
    <w:qFormat/>
    <w:uiPriority w:val="0"/>
    <w:pPr>
      <w:keepNext w:val="0"/>
      <w:tabs>
        <w:tab w:val="left" w:pos="840"/>
        <w:tab w:val="left" w:pos="1740"/>
      </w:tabs>
      <w:spacing w:before="0" w:after="0" w:line="300" w:lineRule="auto"/>
      <w:ind w:left="1740" w:hanging="420"/>
      <w:jc w:val="both"/>
      <w:textAlignment w:val="auto"/>
    </w:pPr>
    <w:rPr>
      <w:rFonts w:hAnsi="Times New Roman"/>
      <w:szCs w:val="20"/>
    </w:rPr>
  </w:style>
  <w:style w:type="paragraph" w:customStyle="1" w:styleId="713">
    <w:name w:val="样式 正文文本正文文字 + 段后: 0.5 行"/>
    <w:basedOn w:val="30"/>
    <w:qFormat/>
    <w:uiPriority w:val="0"/>
    <w:pPr>
      <w:spacing w:afterLines="50" w:line="360" w:lineRule="auto"/>
      <w:ind w:firstLine="200"/>
    </w:pPr>
    <w:rPr>
      <w:rFonts w:ascii="宋体" w:hAnsi="宋体"/>
      <w:sz w:val="24"/>
      <w:szCs w:val="24"/>
    </w:rPr>
  </w:style>
  <w:style w:type="paragraph" w:customStyle="1" w:styleId="714">
    <w:name w:val="金宏发行正文 Char"/>
    <w:basedOn w:val="1"/>
    <w:link w:val="715"/>
    <w:qFormat/>
    <w:uiPriority w:val="0"/>
    <w:pPr>
      <w:adjustRightInd/>
      <w:spacing w:line="500" w:lineRule="exact"/>
      <w:ind w:firstLine="560"/>
      <w:jc w:val="both"/>
      <w:textAlignment w:val="auto"/>
    </w:pPr>
    <w:rPr>
      <w:rFonts w:eastAsia="仿宋_GB2312" w:cs="宋体"/>
      <w:kern w:val="2"/>
      <w:sz w:val="28"/>
    </w:rPr>
  </w:style>
  <w:style w:type="character" w:customStyle="1" w:styleId="715">
    <w:name w:val="金宏发行正文 Char Char"/>
    <w:basedOn w:val="81"/>
    <w:link w:val="714"/>
    <w:qFormat/>
    <w:uiPriority w:val="0"/>
    <w:rPr>
      <w:rFonts w:eastAsia="仿宋_GB2312" w:cs="宋体"/>
      <w:kern w:val="2"/>
      <w:sz w:val="28"/>
    </w:rPr>
  </w:style>
  <w:style w:type="paragraph" w:customStyle="1" w:styleId="716">
    <w:name w:val="正文无缩进"/>
    <w:qFormat/>
    <w:uiPriority w:val="0"/>
    <w:pPr>
      <w:shd w:val="clear" w:color="auto" w:fill="FFFFFF"/>
      <w:jc w:val="both"/>
    </w:pPr>
    <w:rPr>
      <w:rFonts w:ascii="宋体" w:hAnsi="宋体" w:eastAsia="宋体" w:cs="Times New Roman"/>
      <w:sz w:val="24"/>
      <w:lang w:val="en-US" w:eastAsia="zh-CN" w:bidi="ar-SA"/>
    </w:rPr>
  </w:style>
  <w:style w:type="paragraph" w:customStyle="1" w:styleId="717">
    <w:name w:val="金宏图题注"/>
    <w:basedOn w:val="20"/>
    <w:qFormat/>
    <w:uiPriority w:val="0"/>
    <w:pPr>
      <w:adjustRightInd/>
      <w:spacing w:line="240" w:lineRule="auto"/>
      <w:ind w:firstLine="0" w:firstLineChars="0"/>
      <w:jc w:val="center"/>
      <w:textAlignment w:val="auto"/>
    </w:pPr>
    <w:rPr>
      <w:rFonts w:ascii="宋体" w:hAnsi="宋体" w:eastAsia="宋体" w:cs="宋体"/>
      <w:b/>
      <w:bCs/>
      <w:sz w:val="24"/>
    </w:rPr>
  </w:style>
  <w:style w:type="paragraph" w:customStyle="1" w:styleId="718">
    <w:name w:val="HD正文1"/>
    <w:basedOn w:val="1"/>
    <w:next w:val="31"/>
    <w:qFormat/>
    <w:uiPriority w:val="0"/>
    <w:pPr>
      <w:autoSpaceDE w:val="0"/>
      <w:autoSpaceDN w:val="0"/>
      <w:spacing w:line="240" w:lineRule="auto"/>
      <w:ind w:firstLine="510" w:firstLineChars="0"/>
      <w:jc w:val="both"/>
      <w:textAlignment w:val="auto"/>
    </w:pPr>
    <w:rPr>
      <w:rFonts w:ascii="仿宋_GB2312" w:hAnsi="Arial" w:eastAsia="仿宋_GB2312"/>
      <w:color w:val="000000"/>
      <w:kern w:val="2"/>
      <w:sz w:val="28"/>
    </w:rPr>
  </w:style>
  <w:style w:type="character" w:customStyle="1" w:styleId="719">
    <w:name w:val="日期 Char"/>
    <w:basedOn w:val="81"/>
    <w:qFormat/>
    <w:uiPriority w:val="99"/>
    <w:rPr>
      <w:b/>
      <w:bCs/>
      <w:color w:val="000000"/>
      <w:kern w:val="2"/>
      <w:sz w:val="24"/>
      <w:szCs w:val="24"/>
    </w:rPr>
  </w:style>
  <w:style w:type="paragraph" w:customStyle="1" w:styleId="720">
    <w:name w:val="段落正文首行缩进"/>
    <w:basedOn w:val="1"/>
    <w:qFormat/>
    <w:uiPriority w:val="0"/>
    <w:pPr>
      <w:adjustRightInd/>
      <w:spacing w:before="156" w:after="156"/>
      <w:ind w:right="-136"/>
      <w:jc w:val="both"/>
      <w:textAlignment w:val="auto"/>
    </w:pPr>
    <w:rPr>
      <w:rFonts w:ascii="宋体" w:hAnsi="宋体"/>
      <w:kern w:val="2"/>
    </w:rPr>
  </w:style>
  <w:style w:type="character" w:customStyle="1" w:styleId="721">
    <w:name w:val="text101"/>
    <w:basedOn w:val="81"/>
    <w:qFormat/>
    <w:uiPriority w:val="0"/>
    <w:rPr>
      <w:rFonts w:ascii="Verdana" w:hAnsi="Verdana" w:eastAsia="仿宋_GB2312"/>
      <w:color w:val="000000"/>
      <w:sz w:val="21"/>
      <w:szCs w:val="21"/>
      <w:u w:val="none"/>
      <w:lang w:val="en-US" w:eastAsia="en-US" w:bidi="ar-SA"/>
    </w:rPr>
  </w:style>
  <w:style w:type="paragraph" w:customStyle="1" w:styleId="722">
    <w:name w:val="正文2"/>
    <w:basedOn w:val="1"/>
    <w:qFormat/>
    <w:uiPriority w:val="0"/>
    <w:pPr>
      <w:adjustRightInd/>
      <w:spacing w:beforeLines="50" w:afterLines="50" w:line="0" w:lineRule="atLeast"/>
      <w:jc w:val="both"/>
      <w:textAlignment w:val="auto"/>
    </w:pPr>
    <w:rPr>
      <w:kern w:val="2"/>
      <w:szCs w:val="24"/>
    </w:rPr>
  </w:style>
  <w:style w:type="character" w:customStyle="1" w:styleId="723">
    <w:name w:val="CSS3级编号 Char"/>
    <w:basedOn w:val="81"/>
    <w:qFormat/>
    <w:uiPriority w:val="0"/>
    <w:rPr>
      <w:rFonts w:ascii="Verdana" w:hAnsi="Verdana" w:eastAsia="仿宋_GB2312"/>
      <w:kern w:val="2"/>
      <w:sz w:val="24"/>
      <w:szCs w:val="24"/>
      <w:lang w:val="en-US" w:eastAsia="zh-CN" w:bidi="ar-SA"/>
    </w:rPr>
  </w:style>
  <w:style w:type="paragraph" w:customStyle="1" w:styleId="724">
    <w:name w:val="已访问的超级链接"/>
    <w:qFormat/>
    <w:uiPriority w:val="0"/>
    <w:rPr>
      <w:rFonts w:ascii="Times New Roman" w:hAnsi="Times New Roman" w:eastAsia="宋体" w:cs="Times New Roman"/>
      <w:lang w:val="en-US" w:eastAsia="zh-CN" w:bidi="ar-SA"/>
    </w:rPr>
  </w:style>
  <w:style w:type="character" w:customStyle="1" w:styleId="725">
    <w:name w:val="正文文本缩进 2 Char"/>
    <w:basedOn w:val="81"/>
    <w:qFormat/>
    <w:uiPriority w:val="99"/>
    <w:rPr>
      <w:kern w:val="2"/>
      <w:sz w:val="21"/>
      <w:szCs w:val="24"/>
    </w:rPr>
  </w:style>
  <w:style w:type="character" w:customStyle="1" w:styleId="726">
    <w:name w:val="unnamed41"/>
    <w:basedOn w:val="81"/>
    <w:qFormat/>
    <w:uiPriority w:val="0"/>
    <w:rPr>
      <w:rFonts w:ascii="Verdana" w:hAnsi="Verdana" w:eastAsia="仿宋_GB2312"/>
      <w:color w:val="000000"/>
      <w:sz w:val="24"/>
      <w:szCs w:val="24"/>
      <w:lang w:val="en-US" w:eastAsia="en-US" w:bidi="ar-SA"/>
    </w:rPr>
  </w:style>
  <w:style w:type="paragraph" w:customStyle="1" w:styleId="727">
    <w:name w:val="Char Char Char Char1"/>
    <w:basedOn w:val="1"/>
    <w:qFormat/>
    <w:uiPriority w:val="99"/>
    <w:pPr>
      <w:widowControl/>
      <w:adjustRightInd/>
      <w:spacing w:after="160" w:line="240" w:lineRule="exact"/>
      <w:ind w:firstLine="0" w:firstLineChars="0"/>
      <w:textAlignment w:val="auto"/>
    </w:pPr>
    <w:rPr>
      <w:rFonts w:ascii="Verdana" w:hAnsi="Verdana" w:eastAsia="仿宋_GB2312"/>
      <w:sz w:val="30"/>
      <w:szCs w:val="30"/>
      <w:lang w:eastAsia="en-US"/>
    </w:rPr>
  </w:style>
  <w:style w:type="paragraph" w:customStyle="1" w:styleId="728">
    <w:name w:val="方案-正文"/>
    <w:basedOn w:val="73"/>
    <w:qFormat/>
    <w:uiPriority w:val="0"/>
    <w:pPr>
      <w:ind w:firstLine="540" w:firstLineChars="225"/>
    </w:pPr>
    <w:rPr>
      <w:kern w:val="2"/>
    </w:rPr>
  </w:style>
  <w:style w:type="paragraph" w:customStyle="1" w:styleId="729">
    <w:name w:val="标题3下标题"/>
    <w:basedOn w:val="1"/>
    <w:next w:val="1"/>
    <w:qFormat/>
    <w:uiPriority w:val="0"/>
    <w:pPr>
      <w:adjustRightInd/>
      <w:spacing w:line="240" w:lineRule="auto"/>
      <w:ind w:firstLine="0" w:firstLineChars="0"/>
      <w:jc w:val="both"/>
      <w:textAlignment w:val="auto"/>
    </w:pPr>
    <w:rPr>
      <w:rFonts w:eastAsia="楷体_GB2312"/>
      <w:b/>
      <w:bCs/>
      <w:kern w:val="2"/>
      <w:szCs w:val="24"/>
      <w:bdr w:val="single" w:color="auto" w:sz="4" w:space="0"/>
    </w:rPr>
  </w:style>
  <w:style w:type="paragraph" w:customStyle="1" w:styleId="730">
    <w:name w:val="首页标题2"/>
    <w:basedOn w:val="1"/>
    <w:qFormat/>
    <w:uiPriority w:val="0"/>
    <w:pPr>
      <w:spacing w:line="240" w:lineRule="auto"/>
      <w:ind w:firstLine="0" w:firstLineChars="0"/>
      <w:jc w:val="both"/>
    </w:pPr>
    <w:rPr>
      <w:rFonts w:ascii="隶书_GB2312" w:eastAsia="隶书_GB2312"/>
      <w:szCs w:val="24"/>
    </w:rPr>
  </w:style>
  <w:style w:type="character" w:customStyle="1" w:styleId="731">
    <w:name w:val="a14px1"/>
    <w:basedOn w:val="81"/>
    <w:qFormat/>
    <w:uiPriority w:val="0"/>
    <w:rPr>
      <w:rFonts w:hint="default" w:ascii="Arial" w:hAnsi="Arial" w:cs="Arial"/>
      <w:sz w:val="23"/>
      <w:szCs w:val="23"/>
    </w:rPr>
  </w:style>
  <w:style w:type="paragraph" w:customStyle="1" w:styleId="732">
    <w:name w:val="标题1"/>
    <w:basedOn w:val="4"/>
    <w:qFormat/>
    <w:uiPriority w:val="0"/>
    <w:pPr>
      <w:numPr>
        <w:numId w:val="0"/>
      </w:numPr>
      <w:tabs>
        <w:tab w:val="left" w:pos="1350"/>
      </w:tabs>
      <w:adjustRightInd/>
      <w:spacing w:before="0" w:after="0" w:line="360" w:lineRule="auto"/>
      <w:ind w:left="1350" w:hanging="510"/>
      <w:jc w:val="both"/>
      <w:textAlignment w:val="auto"/>
    </w:pPr>
    <w:rPr>
      <w:rFonts w:ascii="Arial" w:hAnsi="Arial" w:cs="Arial"/>
      <w:sz w:val="44"/>
      <w:szCs w:val="44"/>
    </w:rPr>
  </w:style>
  <w:style w:type="paragraph" w:customStyle="1" w:styleId="733">
    <w:name w:val="MyTest"/>
    <w:basedOn w:val="74"/>
    <w:qFormat/>
    <w:uiPriority w:val="0"/>
    <w:pPr>
      <w:spacing w:after="0" w:line="360" w:lineRule="auto"/>
      <w:ind w:firstLine="200" w:firstLineChars="200"/>
    </w:pPr>
    <w:rPr>
      <w:sz w:val="24"/>
    </w:rPr>
  </w:style>
  <w:style w:type="paragraph" w:customStyle="1" w:styleId="734">
    <w:name w:val="new sinograin"/>
    <w:basedOn w:val="1"/>
    <w:qFormat/>
    <w:uiPriority w:val="0"/>
    <w:pPr>
      <w:topLinePunct/>
      <w:adjustRightInd/>
      <w:ind w:firstLine="200"/>
      <w:jc w:val="both"/>
      <w:textAlignment w:val="auto"/>
    </w:pPr>
    <w:rPr>
      <w:kern w:val="2"/>
      <w:szCs w:val="24"/>
    </w:rPr>
  </w:style>
  <w:style w:type="paragraph" w:customStyle="1" w:styleId="735">
    <w:name w:val="Char Char Char Char Char Char1 Char2"/>
    <w:basedOn w:val="1"/>
    <w:qFormat/>
    <w:uiPriority w:val="0"/>
    <w:pPr>
      <w:widowControl/>
      <w:adjustRightInd/>
      <w:spacing w:after="160" w:line="240" w:lineRule="exact"/>
      <w:ind w:firstLine="0" w:firstLineChars="0"/>
      <w:textAlignment w:val="auto"/>
    </w:pPr>
    <w:rPr>
      <w:rFonts w:ascii="Arial" w:hAnsi="Arial" w:eastAsia="Times New Roman" w:cs="Verdana"/>
      <w:b/>
      <w:lang w:eastAsia="en-US"/>
    </w:rPr>
  </w:style>
  <w:style w:type="paragraph" w:customStyle="1" w:styleId="736">
    <w:name w:val="Char Char3"/>
    <w:basedOn w:val="1"/>
    <w:qFormat/>
    <w:uiPriority w:val="0"/>
    <w:pPr>
      <w:widowControl/>
      <w:adjustRightInd/>
      <w:ind w:firstLine="200"/>
      <w:jc w:val="both"/>
      <w:textAlignment w:val="auto"/>
    </w:pPr>
    <w:rPr>
      <w:rFonts w:ascii="Verdana" w:hAnsi="Verdana" w:eastAsia="仿宋_GB2312"/>
      <w:lang w:eastAsia="en-US"/>
    </w:rPr>
  </w:style>
  <w:style w:type="paragraph" w:customStyle="1" w:styleId="737">
    <w:name w:val="Char Char Char Char Char Char Char Char Char Char Char Char Char Char Char Char"/>
    <w:basedOn w:val="1"/>
    <w:qFormat/>
    <w:uiPriority w:val="0"/>
    <w:pPr>
      <w:tabs>
        <w:tab w:val="left" w:pos="360"/>
      </w:tabs>
      <w:adjustRightInd/>
      <w:spacing w:line="240" w:lineRule="auto"/>
      <w:ind w:firstLine="0" w:firstLineChars="0"/>
      <w:jc w:val="both"/>
      <w:textAlignment w:val="auto"/>
    </w:pPr>
    <w:rPr>
      <w:kern w:val="2"/>
      <w:szCs w:val="24"/>
    </w:rPr>
  </w:style>
  <w:style w:type="paragraph" w:customStyle="1" w:styleId="738">
    <w:name w:val="xl25"/>
    <w:basedOn w:val="1"/>
    <w:qFormat/>
    <w:uiPriority w:val="0"/>
    <w:pPr>
      <w:widowControl/>
      <w:pBdr>
        <w:top w:val="single" w:color="auto" w:sz="8" w:space="0"/>
        <w:left w:val="single" w:color="auto" w:sz="8" w:space="0"/>
        <w:bottom w:val="single" w:color="auto" w:sz="8" w:space="0"/>
      </w:pBdr>
      <w:adjustRightInd/>
      <w:spacing w:before="100" w:beforeAutospacing="1" w:after="100" w:afterAutospacing="1" w:line="240" w:lineRule="auto"/>
      <w:ind w:firstLine="0" w:firstLineChars="0"/>
      <w:jc w:val="center"/>
      <w:textAlignment w:val="auto"/>
    </w:pPr>
    <w:rPr>
      <w:rFonts w:ascii="宋体" w:hAnsi="宋体" w:cs="宋体"/>
      <w:b/>
      <w:bCs/>
      <w:sz w:val="22"/>
      <w:szCs w:val="22"/>
    </w:rPr>
  </w:style>
  <w:style w:type="paragraph" w:customStyle="1" w:styleId="739">
    <w:name w:val="figure_no"/>
    <w:basedOn w:val="1"/>
    <w:next w:val="1"/>
    <w:qFormat/>
    <w:uiPriority w:val="0"/>
    <w:pPr>
      <w:widowControl/>
      <w:adjustRightInd/>
      <w:ind w:firstLine="0" w:firstLineChars="0"/>
      <w:jc w:val="center"/>
      <w:textAlignment w:val="auto"/>
    </w:pPr>
    <w:rPr>
      <w:spacing w:val="20"/>
      <w:szCs w:val="24"/>
    </w:rPr>
  </w:style>
  <w:style w:type="character" w:customStyle="1" w:styleId="740">
    <w:name w:val="_标题3 Char"/>
    <w:basedOn w:val="81"/>
    <w:link w:val="624"/>
    <w:qFormat/>
    <w:uiPriority w:val="0"/>
    <w:rPr>
      <w:rFonts w:ascii="Arial" w:hAnsi="Arial" w:eastAsia="黑体"/>
      <w:bCs/>
      <w:kern w:val="2"/>
      <w:sz w:val="30"/>
      <w:szCs w:val="32"/>
    </w:rPr>
  </w:style>
  <w:style w:type="paragraph" w:customStyle="1" w:styleId="741">
    <w:name w:val="Char Char1 Char Char Char Char Char Char"/>
    <w:basedOn w:val="1"/>
    <w:qFormat/>
    <w:uiPriority w:val="0"/>
    <w:pPr>
      <w:widowControl/>
      <w:adjustRightInd/>
      <w:spacing w:after="160" w:line="240" w:lineRule="exact"/>
      <w:ind w:firstLine="540" w:firstLineChars="0"/>
      <w:textAlignment w:val="auto"/>
    </w:pPr>
    <w:rPr>
      <w:rFonts w:ascii="Verdana" w:hAnsi="Verdana" w:eastAsia="仿宋_GB2312"/>
      <w:lang w:eastAsia="en-US"/>
    </w:rPr>
  </w:style>
  <w:style w:type="paragraph" w:customStyle="1" w:styleId="742">
    <w:name w:val="标准书脚_偶数页"/>
    <w:qFormat/>
    <w:uiPriority w:val="0"/>
    <w:pPr>
      <w:spacing w:before="120"/>
    </w:pPr>
    <w:rPr>
      <w:rFonts w:ascii="Times New Roman" w:hAnsi="Times New Roman" w:eastAsia="宋体" w:cs="Times New Roman"/>
      <w:sz w:val="18"/>
      <w:lang w:val="en-US" w:eastAsia="zh-CN" w:bidi="ar-SA"/>
    </w:rPr>
  </w:style>
  <w:style w:type="paragraph" w:customStyle="1" w:styleId="743">
    <w:name w:val="标准书脚_奇数页"/>
    <w:qFormat/>
    <w:uiPriority w:val="0"/>
    <w:pPr>
      <w:spacing w:before="120"/>
      <w:jc w:val="right"/>
    </w:pPr>
    <w:rPr>
      <w:rFonts w:ascii="Times New Roman" w:hAnsi="Times New Roman" w:eastAsia="宋体" w:cs="Times New Roman"/>
      <w:sz w:val="18"/>
      <w:lang w:val="en-US" w:eastAsia="zh-CN" w:bidi="ar-SA"/>
    </w:rPr>
  </w:style>
  <w:style w:type="paragraph" w:customStyle="1" w:styleId="744">
    <w:name w:val="正文图标题"/>
    <w:next w:val="2"/>
    <w:qFormat/>
    <w:uiPriority w:val="0"/>
    <w:pPr>
      <w:numPr>
        <w:ilvl w:val="0"/>
        <w:numId w:val="41"/>
      </w:numPr>
      <w:jc w:val="center"/>
    </w:pPr>
    <w:rPr>
      <w:rFonts w:ascii="黑体" w:hAnsi="Times New Roman" w:eastAsia="黑体" w:cs="Times New Roman"/>
      <w:sz w:val="21"/>
      <w:lang w:val="en-US" w:eastAsia="zh-CN" w:bidi="ar-SA"/>
    </w:rPr>
  </w:style>
  <w:style w:type="character" w:customStyle="1" w:styleId="745">
    <w:name w:val="故宫正文 Char"/>
    <w:link w:val="746"/>
    <w:qFormat/>
    <w:locked/>
    <w:uiPriority w:val="0"/>
    <w:rPr>
      <w:rFonts w:ascii="宋体" w:hAnsi="宋体"/>
      <w:sz w:val="24"/>
      <w:szCs w:val="24"/>
    </w:rPr>
  </w:style>
  <w:style w:type="paragraph" w:customStyle="1" w:styleId="746">
    <w:name w:val="故宫正文"/>
    <w:basedOn w:val="1"/>
    <w:link w:val="745"/>
    <w:qFormat/>
    <w:uiPriority w:val="0"/>
    <w:pPr>
      <w:adjustRightInd/>
      <w:jc w:val="both"/>
      <w:textAlignment w:val="auto"/>
    </w:pPr>
    <w:rPr>
      <w:rFonts w:ascii="宋体" w:hAnsi="宋体"/>
      <w:szCs w:val="24"/>
    </w:rPr>
  </w:style>
  <w:style w:type="character" w:customStyle="1" w:styleId="747">
    <w:name w:val="故宫一级 Char"/>
    <w:link w:val="748"/>
    <w:qFormat/>
    <w:locked/>
    <w:uiPriority w:val="0"/>
    <w:rPr>
      <w:sz w:val="36"/>
    </w:rPr>
  </w:style>
  <w:style w:type="paragraph" w:customStyle="1" w:styleId="748">
    <w:name w:val="故宫一级"/>
    <w:basedOn w:val="1"/>
    <w:link w:val="747"/>
    <w:qFormat/>
    <w:uiPriority w:val="0"/>
    <w:pPr>
      <w:numPr>
        <w:ilvl w:val="0"/>
        <w:numId w:val="42"/>
      </w:numPr>
      <w:adjustRightInd/>
      <w:spacing w:line="240" w:lineRule="auto"/>
      <w:ind w:firstLine="0" w:firstLineChars="0"/>
      <w:jc w:val="both"/>
      <w:textAlignment w:val="auto"/>
      <w:outlineLvl w:val="0"/>
    </w:pPr>
    <w:rPr>
      <w:rFonts w:ascii="Calibri" w:hAnsi="Calibri"/>
      <w:sz w:val="36"/>
    </w:rPr>
  </w:style>
  <w:style w:type="paragraph" w:customStyle="1" w:styleId="749">
    <w:name w:val="故宫四级"/>
    <w:basedOn w:val="750"/>
    <w:qFormat/>
    <w:uiPriority w:val="0"/>
    <w:pPr>
      <w:numPr>
        <w:ilvl w:val="3"/>
      </w:numPr>
      <w:tabs>
        <w:tab w:val="left" w:pos="360"/>
      </w:tabs>
      <w:ind w:left="709" w:firstLine="0"/>
      <w:outlineLvl w:val="3"/>
    </w:pPr>
    <w:rPr>
      <w:sz w:val="24"/>
    </w:rPr>
  </w:style>
  <w:style w:type="paragraph" w:customStyle="1" w:styleId="750">
    <w:name w:val="故宫三级"/>
    <w:basedOn w:val="1"/>
    <w:qFormat/>
    <w:uiPriority w:val="0"/>
    <w:pPr>
      <w:numPr>
        <w:ilvl w:val="2"/>
        <w:numId w:val="42"/>
      </w:numPr>
      <w:adjustRightInd/>
      <w:spacing w:line="240" w:lineRule="auto"/>
      <w:ind w:firstLine="0" w:firstLineChars="0"/>
      <w:jc w:val="both"/>
      <w:textAlignment w:val="auto"/>
      <w:outlineLvl w:val="2"/>
    </w:pPr>
    <w:rPr>
      <w:rFonts w:ascii="Calibri" w:hAnsi="Calibri" w:cstheme="minorBidi"/>
      <w:kern w:val="2"/>
      <w:sz w:val="28"/>
      <w:szCs w:val="22"/>
    </w:rPr>
  </w:style>
  <w:style w:type="paragraph" w:customStyle="1" w:styleId="751">
    <w:name w:val="z正文"/>
    <w:basedOn w:val="1"/>
    <w:next w:val="1"/>
    <w:link w:val="752"/>
    <w:qFormat/>
    <w:uiPriority w:val="0"/>
    <w:pPr>
      <w:adjustRightInd/>
      <w:ind w:firstLine="200"/>
      <w:jc w:val="both"/>
      <w:textAlignment w:val="auto"/>
    </w:pPr>
    <w:rPr>
      <w:kern w:val="2"/>
      <w:lang w:val="zh-CN"/>
    </w:rPr>
  </w:style>
  <w:style w:type="character" w:customStyle="1" w:styleId="752">
    <w:name w:val="z正文 Char"/>
    <w:link w:val="751"/>
    <w:qFormat/>
    <w:uiPriority w:val="0"/>
    <w:rPr>
      <w:kern w:val="2"/>
      <w:sz w:val="24"/>
      <w:lang w:val="zh-CN"/>
    </w:rPr>
  </w:style>
  <w:style w:type="paragraph" w:customStyle="1" w:styleId="753">
    <w:name w:val="GCY 正文"/>
    <w:basedOn w:val="1"/>
    <w:link w:val="754"/>
    <w:qFormat/>
    <w:uiPriority w:val="0"/>
    <w:pPr>
      <w:adjustRightInd/>
      <w:ind w:firstLine="200"/>
      <w:jc w:val="both"/>
      <w:textAlignment w:val="auto"/>
    </w:pPr>
    <w:rPr>
      <w:kern w:val="2"/>
      <w:szCs w:val="24"/>
      <w:lang w:val="zh-CN"/>
    </w:rPr>
  </w:style>
  <w:style w:type="character" w:customStyle="1" w:styleId="754">
    <w:name w:val="GCY 正文 Char"/>
    <w:link w:val="753"/>
    <w:qFormat/>
    <w:uiPriority w:val="0"/>
    <w:rPr>
      <w:kern w:val="2"/>
      <w:sz w:val="24"/>
      <w:szCs w:val="24"/>
      <w:lang w:val="zh-CN"/>
    </w:rPr>
  </w:style>
  <w:style w:type="paragraph" w:customStyle="1" w:styleId="755">
    <w:name w:val="Char Char Char Char Char Char Char"/>
    <w:basedOn w:val="1"/>
    <w:qFormat/>
    <w:uiPriority w:val="0"/>
    <w:pPr>
      <w:adjustRightInd/>
      <w:snapToGrid w:val="0"/>
      <w:ind w:firstLine="200"/>
      <w:jc w:val="both"/>
      <w:textAlignment w:val="auto"/>
    </w:pPr>
    <w:rPr>
      <w:rFonts w:eastAsia="仿宋_GB2312"/>
      <w:kern w:val="2"/>
      <w:szCs w:val="24"/>
    </w:rPr>
  </w:style>
  <w:style w:type="paragraph" w:customStyle="1" w:styleId="756">
    <w:name w:val="注释"/>
    <w:basedOn w:val="1"/>
    <w:link w:val="757"/>
    <w:qFormat/>
    <w:uiPriority w:val="0"/>
    <w:pPr>
      <w:snapToGrid w:val="0"/>
      <w:spacing w:line="240" w:lineRule="auto"/>
      <w:ind w:left="420" w:hanging="420" w:hangingChars="200"/>
      <w:textAlignment w:val="auto"/>
    </w:pPr>
    <w:rPr>
      <w:rFonts w:ascii="宋体" w:hAnsi="宋体"/>
      <w:kern w:val="2"/>
      <w:sz w:val="21"/>
      <w:szCs w:val="21"/>
    </w:rPr>
  </w:style>
  <w:style w:type="character" w:customStyle="1" w:styleId="757">
    <w:name w:val="注释 Char"/>
    <w:basedOn w:val="81"/>
    <w:link w:val="756"/>
    <w:qFormat/>
    <w:uiPriority w:val="0"/>
    <w:rPr>
      <w:rFonts w:ascii="宋体" w:hAnsi="宋体"/>
      <w:kern w:val="2"/>
      <w:sz w:val="21"/>
      <w:szCs w:val="21"/>
    </w:rPr>
  </w:style>
  <w:style w:type="paragraph" w:customStyle="1" w:styleId="758">
    <w:name w:val="样式 标题 2 + Times New Roman 四号 非加粗 段前: 5 磅 段后: 0 磅 行距: 固定值 20..."/>
    <w:basedOn w:val="5"/>
    <w:qFormat/>
    <w:uiPriority w:val="99"/>
    <w:pPr>
      <w:adjustRightInd/>
      <w:spacing w:beforeLines="50" w:afterLines="50" w:line="360" w:lineRule="auto"/>
      <w:jc w:val="both"/>
      <w:textAlignment w:val="auto"/>
    </w:pPr>
    <w:rPr>
      <w:rFonts w:hAnsi="Times New Roman" w:cs="宋体"/>
      <w:b w:val="0"/>
      <w:bCs w:val="0"/>
      <w:kern w:val="2"/>
      <w:szCs w:val="20"/>
    </w:rPr>
  </w:style>
  <w:style w:type="paragraph" w:customStyle="1" w:styleId="759">
    <w:name w:val="样式 标题 3 + (中文) 黑体 小四 非加粗 段前: 7.8 磅 段后: 0 磅 行距: 固定值 20 磅"/>
    <w:basedOn w:val="6"/>
    <w:qFormat/>
    <w:uiPriority w:val="0"/>
    <w:pPr>
      <w:adjustRightInd/>
      <w:spacing w:beforeLines="50" w:afterLines="50" w:line="360" w:lineRule="auto"/>
      <w:jc w:val="both"/>
      <w:textAlignment w:val="auto"/>
    </w:pPr>
    <w:rPr>
      <w:rFonts w:hAnsi="Times New Roman"/>
      <w:b w:val="0"/>
      <w:bCs w:val="0"/>
      <w:szCs w:val="20"/>
    </w:rPr>
  </w:style>
  <w:style w:type="paragraph" w:customStyle="1" w:styleId="760">
    <w:name w:val="样式"/>
    <w:qFormat/>
    <w:uiPriority w:val="99"/>
    <w:pPr>
      <w:widowControl w:val="0"/>
      <w:jc w:val="both"/>
    </w:pPr>
    <w:rPr>
      <w:rFonts w:ascii="Times New Roman" w:hAnsi="Times New Roman" w:eastAsia="宋体" w:cs="Times New Roman"/>
      <w:kern w:val="2"/>
      <w:sz w:val="21"/>
      <w:szCs w:val="24"/>
      <w:lang w:val="en-US" w:eastAsia="zh-CN" w:bidi="ar-SA"/>
    </w:rPr>
  </w:style>
  <w:style w:type="paragraph" w:customStyle="1" w:styleId="761">
    <w:name w:val="样式 标题 1 + 黑体 三号 非加粗 居中 段前: 6 磅 段后: 6 磅 行距: 固定值 20 磅"/>
    <w:basedOn w:val="4"/>
    <w:qFormat/>
    <w:uiPriority w:val="99"/>
    <w:pPr>
      <w:numPr>
        <w:numId w:val="0"/>
      </w:numPr>
      <w:adjustRightInd/>
      <w:spacing w:before="120" w:after="120" w:line="400" w:lineRule="exact"/>
      <w:textAlignment w:val="auto"/>
    </w:pPr>
    <w:rPr>
      <w:rFonts w:ascii="黑体" w:hAnsi="黑体" w:eastAsia="黑体" w:cs="宋体"/>
      <w:b w:val="0"/>
      <w:bCs w:val="0"/>
      <w:sz w:val="32"/>
      <w:szCs w:val="20"/>
    </w:rPr>
  </w:style>
  <w:style w:type="character" w:customStyle="1" w:styleId="762">
    <w:name w:val="font161"/>
    <w:qFormat/>
    <w:uiPriority w:val="99"/>
    <w:rPr>
      <w:b/>
      <w:sz w:val="32"/>
    </w:rPr>
  </w:style>
  <w:style w:type="paragraph" w:customStyle="1" w:styleId="763">
    <w:name w:val="6'"/>
    <w:basedOn w:val="1"/>
    <w:qFormat/>
    <w:uiPriority w:val="99"/>
    <w:pPr>
      <w:autoSpaceDE w:val="0"/>
      <w:autoSpaceDN w:val="0"/>
      <w:snapToGrid w:val="0"/>
      <w:spacing w:line="320" w:lineRule="exact"/>
      <w:ind w:firstLine="0" w:firstLineChars="0"/>
      <w:jc w:val="center"/>
    </w:pPr>
    <w:rPr>
      <w:spacing w:val="20"/>
      <w:kern w:val="28"/>
      <w:sz w:val="21"/>
    </w:rPr>
  </w:style>
  <w:style w:type="paragraph" w:customStyle="1" w:styleId="764">
    <w:name w:val="XW正文"/>
    <w:basedOn w:val="31"/>
    <w:qFormat/>
    <w:uiPriority w:val="99"/>
    <w:pPr>
      <w:snapToGrid w:val="0"/>
      <w:spacing w:line="300" w:lineRule="auto"/>
      <w:ind w:left="0" w:leftChars="0" w:firstLine="520"/>
      <w:textAlignment w:val="auto"/>
    </w:pPr>
    <w:rPr>
      <w:rFonts w:ascii="Times New Roman" w:hAnsi="Times New Roman"/>
      <w:sz w:val="20"/>
      <w:szCs w:val="24"/>
    </w:rPr>
  </w:style>
  <w:style w:type="paragraph" w:customStyle="1" w:styleId="765">
    <w:name w:val="金安桥正文"/>
    <w:basedOn w:val="31"/>
    <w:qFormat/>
    <w:uiPriority w:val="99"/>
    <w:pPr>
      <w:spacing w:line="300" w:lineRule="auto"/>
      <w:ind w:left="0" w:leftChars="0" w:firstLine="200"/>
      <w:textAlignment w:val="auto"/>
    </w:pPr>
    <w:rPr>
      <w:rFonts w:ascii="Times New Roman" w:hAnsi="Times New Roman"/>
      <w:szCs w:val="20"/>
    </w:rPr>
  </w:style>
  <w:style w:type="character" w:customStyle="1" w:styleId="766">
    <w:name w:val="样式 粉红"/>
    <w:qFormat/>
    <w:uiPriority w:val="99"/>
    <w:rPr>
      <w:color w:val="auto"/>
      <w:u w:val="none"/>
    </w:rPr>
  </w:style>
  <w:style w:type="paragraph" w:customStyle="1" w:styleId="767">
    <w:name w:val="Normal_0"/>
    <w:qFormat/>
    <w:uiPriority w:val="99"/>
    <w:pPr>
      <w:spacing w:before="120" w:after="240"/>
      <w:jc w:val="both"/>
    </w:pPr>
    <w:rPr>
      <w:rFonts w:ascii="Calibri" w:hAnsi="Calibri" w:eastAsia="宋体" w:cs="Times New Roman"/>
      <w:sz w:val="22"/>
      <w:szCs w:val="22"/>
      <w:lang w:val="ru-RU" w:eastAsia="en-US" w:bidi="ar-SA"/>
    </w:rPr>
  </w:style>
  <w:style w:type="character" w:customStyle="1" w:styleId="768">
    <w:name w:val="Char Char12"/>
    <w:qFormat/>
    <w:uiPriority w:val="99"/>
    <w:rPr>
      <w:rFonts w:eastAsia="宋体"/>
      <w:kern w:val="2"/>
      <w:sz w:val="24"/>
      <w:lang w:val="en-US" w:eastAsia="zh-CN"/>
    </w:rPr>
  </w:style>
  <w:style w:type="paragraph" w:customStyle="1" w:styleId="769">
    <w:name w:val="Char Char Char Char2"/>
    <w:basedOn w:val="1"/>
    <w:qFormat/>
    <w:uiPriority w:val="99"/>
    <w:pPr>
      <w:widowControl/>
      <w:adjustRightInd/>
      <w:spacing w:after="160" w:line="240" w:lineRule="exact"/>
      <w:ind w:firstLine="0" w:firstLineChars="0"/>
      <w:textAlignment w:val="auto"/>
    </w:pPr>
    <w:rPr>
      <w:kern w:val="2"/>
      <w:sz w:val="21"/>
    </w:rPr>
  </w:style>
  <w:style w:type="paragraph" w:customStyle="1" w:styleId="770">
    <w:name w:val="访问过的超链接1"/>
    <w:qFormat/>
    <w:uiPriority w:val="99"/>
    <w:pPr>
      <w:widowControl w:val="0"/>
      <w:jc w:val="both"/>
    </w:pPr>
    <w:rPr>
      <w:rFonts w:ascii="Times New Roman" w:hAnsi="Times New Roman" w:eastAsia="宋体" w:cs="Times New Roman"/>
      <w:kern w:val="2"/>
      <w:sz w:val="21"/>
      <w:szCs w:val="24"/>
      <w:lang w:val="en-US" w:eastAsia="zh-CN" w:bidi="ar-SA"/>
    </w:rPr>
  </w:style>
  <w:style w:type="character" w:customStyle="1" w:styleId="771">
    <w:name w:val="font21"/>
    <w:basedOn w:val="81"/>
    <w:qFormat/>
    <w:uiPriority w:val="0"/>
    <w:rPr>
      <w:rFonts w:hint="eastAsia" w:ascii="宋体" w:hAnsi="宋体" w:eastAsia="宋体" w:cs="宋体"/>
      <w:color w:val="000000"/>
      <w:sz w:val="24"/>
      <w:szCs w:val="24"/>
      <w:u w:val="none"/>
    </w:rPr>
  </w:style>
  <w:style w:type="character" w:customStyle="1" w:styleId="772">
    <w:name w:val="font01"/>
    <w:basedOn w:val="81"/>
    <w:qFormat/>
    <w:uiPriority w:val="0"/>
    <w:rPr>
      <w:rFonts w:hint="default" w:ascii="Times New Roman" w:hAnsi="Times New Roman" w:cs="Times New Roman"/>
      <w:color w:val="000000"/>
      <w:sz w:val="24"/>
      <w:szCs w:val="24"/>
      <w:u w:val="none"/>
    </w:rPr>
  </w:style>
  <w:style w:type="paragraph" w:customStyle="1" w:styleId="773">
    <w:name w:val="表格正文"/>
    <w:basedOn w:val="1"/>
    <w:qFormat/>
    <w:uiPriority w:val="0"/>
    <w:pPr>
      <w:widowControl/>
      <w:adjustRightInd/>
      <w:snapToGrid w:val="0"/>
      <w:spacing w:line="300" w:lineRule="auto"/>
      <w:ind w:firstLine="0" w:firstLineChars="0"/>
      <w:textAlignment w:val="auto"/>
    </w:pPr>
    <w:rPr>
      <w:rFonts w:ascii="Calibri" w:hAnsi="Calibri"/>
      <w:kern w:val="2"/>
      <w:szCs w:val="24"/>
    </w:rPr>
  </w:style>
  <w:style w:type="paragraph" w:customStyle="1" w:styleId="774">
    <w:name w:val="表格首行"/>
    <w:basedOn w:val="1"/>
    <w:qFormat/>
    <w:uiPriority w:val="0"/>
    <w:pPr>
      <w:widowControl/>
      <w:adjustRightInd/>
      <w:spacing w:line="240" w:lineRule="auto"/>
      <w:ind w:firstLine="0" w:firstLineChars="0"/>
      <w:jc w:val="center"/>
      <w:textAlignment w:val="auto"/>
    </w:pPr>
    <w:rPr>
      <w:rFonts w:hint="eastAsia" w:ascii="宋体" w:hAnsi="宋体"/>
      <w:kern w:val="2"/>
      <w:szCs w:val="24"/>
    </w:rPr>
  </w:style>
  <w:style w:type="character" w:customStyle="1" w:styleId="775">
    <w:name w:val="列出段落 Char1"/>
    <w:basedOn w:val="81"/>
    <w:link w:val="207"/>
    <w:qFormat/>
    <w:uiPriority w:val="34"/>
    <w:rPr>
      <w:rFonts w:asciiTheme="minorHAnsi" w:hAnsiTheme="minorHAnsi" w:eastAsiaTheme="minorEastAsia" w:cstheme="minorBidi"/>
      <w:kern w:val="2"/>
      <w:sz w:val="24"/>
      <w:szCs w:val="24"/>
    </w:rPr>
  </w:style>
  <w:style w:type="paragraph" w:customStyle="1" w:styleId="776">
    <w:name w:val="WPSOffice手动目录 1"/>
    <w:qFormat/>
    <w:uiPriority w:val="0"/>
    <w:rPr>
      <w:rFonts w:asciiTheme="minorHAnsi" w:hAnsiTheme="minorHAnsi" w:eastAsiaTheme="minorEastAsia" w:cstheme="minorBidi"/>
      <w:lang w:val="en-US" w:eastAsia="zh-CN" w:bidi="ar-SA"/>
    </w:rPr>
  </w:style>
  <w:style w:type="paragraph" w:customStyle="1" w:styleId="777">
    <w:name w:val="WPSOffice手动目录 2"/>
    <w:qFormat/>
    <w:uiPriority w:val="0"/>
    <w:pPr>
      <w:ind w:left="200" w:leftChars="200"/>
    </w:pPr>
    <w:rPr>
      <w:rFonts w:asciiTheme="minorHAnsi" w:hAnsiTheme="minorHAnsi" w:eastAsiaTheme="minorEastAsia" w:cstheme="minorBidi"/>
      <w:lang w:val="en-US" w:eastAsia="zh-CN" w:bidi="ar-SA"/>
    </w:rPr>
  </w:style>
  <w:style w:type="paragraph" w:customStyle="1" w:styleId="778">
    <w:name w:val="WPSOffice手动目录 3"/>
    <w:qFormat/>
    <w:uiPriority w:val="0"/>
    <w:pPr>
      <w:ind w:left="400" w:leftChars="400"/>
    </w:pPr>
    <w:rPr>
      <w:rFonts w:asciiTheme="minorHAnsi" w:hAnsiTheme="minorHAnsi" w:eastAsiaTheme="minorEastAsia" w:cstheme="minorBidi"/>
      <w:lang w:val="en-US" w:eastAsia="zh-CN" w:bidi="ar-SA"/>
    </w:rPr>
  </w:style>
  <w:style w:type="character" w:customStyle="1" w:styleId="779">
    <w:name w:val="Style1 Char Char"/>
    <w:link w:val="414"/>
    <w:qFormat/>
    <w:uiPriority w:val="0"/>
    <w:rPr>
      <w:rFonts w:ascii="宋体" w:hAnsi="宋体" w:eastAsia="MS Mincho"/>
      <w:sz w:val="24"/>
      <w:szCs w:val="24"/>
      <w:lang w:val="en-AU"/>
    </w:rPr>
  </w:style>
  <w:style w:type="paragraph" w:customStyle="1" w:styleId="780">
    <w:name w:val="三级"/>
    <w:basedOn w:val="5"/>
    <w:link w:val="781"/>
    <w:qFormat/>
    <w:uiPriority w:val="0"/>
    <w:pPr>
      <w:tabs>
        <w:tab w:val="left" w:pos="567"/>
        <w:tab w:val="left" w:pos="862"/>
        <w:tab w:val="left" w:pos="1001"/>
        <w:tab w:val="left" w:pos="2561"/>
      </w:tabs>
      <w:spacing w:before="312" w:beforeLines="100" w:after="312" w:afterLines="100" w:line="240" w:lineRule="auto"/>
      <w:ind w:left="862" w:hanging="720"/>
      <w:jc w:val="left"/>
      <w:textAlignment w:val="auto"/>
      <w:outlineLvl w:val="2"/>
    </w:pPr>
    <w:rPr>
      <w:rFonts w:eastAsia="微软雅黑"/>
      <w:color w:val="000000" w:themeColor="text1"/>
      <w:kern w:val="2"/>
      <w:sz w:val="30"/>
      <w:szCs w:val="32"/>
      <w14:textFill>
        <w14:solidFill>
          <w14:schemeClr w14:val="tx1"/>
        </w14:solidFill>
      </w14:textFill>
    </w:rPr>
  </w:style>
  <w:style w:type="character" w:customStyle="1" w:styleId="781">
    <w:name w:val="三级 字符"/>
    <w:basedOn w:val="101"/>
    <w:link w:val="780"/>
    <w:qFormat/>
    <w:uiPriority w:val="0"/>
    <w:rPr>
      <w:rFonts w:ascii="宋体" w:hAnsi="宋体" w:eastAsia="微软雅黑"/>
      <w:color w:val="000000" w:themeColor="text1"/>
      <w:kern w:val="2"/>
      <w:sz w:val="30"/>
      <w:szCs w:val="32"/>
      <w14:textFill>
        <w14:solidFill>
          <w14:schemeClr w14:val="tx1"/>
        </w14:solidFill>
      </w14:textFill>
    </w:rPr>
  </w:style>
  <w:style w:type="paragraph" w:customStyle="1" w:styleId="782">
    <w:name w:val="！正文"/>
    <w:link w:val="783"/>
    <w:qFormat/>
    <w:uiPriority w:val="0"/>
    <w:pPr>
      <w:widowControl w:val="0"/>
      <w:spacing w:beforeLines="50" w:afterLines="50" w:line="360" w:lineRule="auto"/>
      <w:ind w:firstLine="200" w:firstLineChars="200"/>
      <w:jc w:val="center"/>
    </w:pPr>
    <w:rPr>
      <w:rFonts w:ascii="Times New Roman" w:hAnsi="Times New Roman" w:eastAsia="宋体" w:cs="Times New Roman"/>
      <w:kern w:val="2"/>
      <w:sz w:val="24"/>
      <w:szCs w:val="24"/>
      <w:lang w:val="en-US" w:eastAsia="zh-CN" w:bidi="ar-SA"/>
    </w:rPr>
  </w:style>
  <w:style w:type="character" w:customStyle="1" w:styleId="783">
    <w:name w:val="！正文 Char"/>
    <w:link w:val="782"/>
    <w:qFormat/>
    <w:uiPriority w:val="0"/>
    <w:rPr>
      <w:kern w:val="2"/>
      <w:sz w:val="24"/>
      <w:szCs w:val="24"/>
    </w:rPr>
  </w:style>
  <w:style w:type="paragraph" w:customStyle="1" w:styleId="784">
    <w:name w:val="数字标号"/>
    <w:basedOn w:val="207"/>
    <w:qFormat/>
    <w:uiPriority w:val="0"/>
    <w:pPr>
      <w:numPr>
        <w:ilvl w:val="0"/>
        <w:numId w:val="43"/>
      </w:numPr>
      <w:ind w:firstLine="0" w:firstLineChars="0"/>
    </w:pPr>
  </w:style>
  <w:style w:type="paragraph" w:customStyle="1" w:styleId="785">
    <w:name w:val="符号标号"/>
    <w:basedOn w:val="207"/>
    <w:qFormat/>
    <w:uiPriority w:val="0"/>
    <w:pPr>
      <w:numPr>
        <w:ilvl w:val="0"/>
        <w:numId w:val="44"/>
      </w:numPr>
      <w:ind w:firstLine="0" w:firstLineChars="0"/>
    </w:pPr>
  </w:style>
  <w:style w:type="table" w:customStyle="1" w:styleId="786">
    <w:name w:val="Smart Classic Table"/>
    <w:basedOn w:val="75"/>
    <w:qFormat/>
    <w:uiPriority w:val="99"/>
    <w:pPr>
      <w:spacing w:before="60" w:after="60"/>
    </w:pPr>
    <w:rPr>
      <w:rFonts w:ascii="Georgia" w:hAnsi="Georgia"/>
      <w:szCs w:val="22"/>
      <w:lang w:eastAsia="en-US"/>
    </w:rPr>
    <w:tblPr>
      <w:tblBorders>
        <w:top w:val="single" w:color="4F81BD" w:themeColor="accent1" w:sz="4" w:space="0"/>
        <w:left w:val="single" w:color="4F81BD" w:themeColor="accent1" w:sz="4" w:space="0"/>
        <w:bottom w:val="single" w:color="4F81BD" w:themeColor="accent1" w:sz="4" w:space="0"/>
        <w:right w:val="single" w:color="4F81BD" w:themeColor="accent1" w:sz="4" w:space="0"/>
        <w:insideH w:val="single" w:color="4F81BD" w:themeColor="accent1" w:sz="4" w:space="0"/>
        <w:insideV w:val="single" w:color="4F81BD" w:themeColor="accent1" w:sz="4" w:space="0"/>
      </w:tblBorders>
      <w:tblLayout w:type="fixed"/>
      <w:tblCellMar>
        <w:top w:w="0" w:type="dxa"/>
        <w:left w:w="108" w:type="dxa"/>
        <w:bottom w:w="0" w:type="dxa"/>
        <w:right w:w="108" w:type="dxa"/>
      </w:tblCellMar>
    </w:tblPr>
    <w:tblStylePr w:type="firstRow">
      <w:rPr>
        <w:rFonts w:hint="default" w:ascii="Georgia" w:hAnsi="Georgia"/>
        <w:b/>
        <w:color w:val="1F497D" w:themeColor="text2"/>
        <w:sz w:val="22"/>
        <w:szCs w:val="22"/>
        <w14:textFill>
          <w14:solidFill>
            <w14:schemeClr w14:val="tx2"/>
          </w14:solidFill>
        </w14:textFill>
      </w:rPr>
    </w:tblStylePr>
  </w:style>
  <w:style w:type="paragraph" w:customStyle="1" w:styleId="787">
    <w:name w:val="正文首行缩进（绿盟科技）"/>
    <w:basedOn w:val="1"/>
    <w:qFormat/>
    <w:uiPriority w:val="0"/>
    <w:pPr>
      <w:widowControl/>
      <w:spacing w:after="50" w:line="300" w:lineRule="auto"/>
      <w:ind w:firstLine="200"/>
    </w:pPr>
    <w:rPr>
      <w:rFonts w:ascii="Arial" w:hAnsi="Arial"/>
      <w:szCs w:val="21"/>
    </w:rPr>
  </w:style>
  <w:style w:type="table" w:customStyle="1" w:styleId="788">
    <w:name w:val="网格型2"/>
    <w:basedOn w:val="75"/>
    <w:qFormat/>
    <w:uiPriority w:val="39"/>
    <w:pPr>
      <w:widowControl w:val="0"/>
      <w:jc w:val="both"/>
    </w:pPr>
    <w:rPr>
      <w:rFonts w:ascii="Times New Roman" w:hAnsi="Times New Roman"/>
    </w:rPr>
    <w:tblPr>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Layout w:type="fixed"/>
      <w:tblCellMar>
        <w:top w:w="0" w:type="dxa"/>
        <w:left w:w="108" w:type="dxa"/>
        <w:bottom w:w="0" w:type="dxa"/>
        <w:right w:w="108" w:type="dxa"/>
      </w:tblCellMar>
    </w:tblPr>
  </w:style>
  <w:style w:type="paragraph" w:customStyle="1" w:styleId="789">
    <w:name w:val="QB标题4"/>
    <w:basedOn w:val="1"/>
    <w:next w:val="1"/>
    <w:qFormat/>
    <w:uiPriority w:val="0"/>
    <w:pPr>
      <w:keepNext/>
      <w:keepLines/>
      <w:numPr>
        <w:ilvl w:val="1"/>
        <w:numId w:val="45"/>
      </w:numPr>
      <w:adjustRightInd/>
      <w:spacing w:before="260" w:after="260" w:line="416" w:lineRule="auto"/>
      <w:ind w:firstLine="0" w:firstLineChars="0"/>
      <w:jc w:val="both"/>
      <w:textAlignment w:val="auto"/>
      <w:outlineLvl w:val="2"/>
    </w:pPr>
    <w:rPr>
      <w:rFonts w:ascii="Arial" w:hAnsi="Arial" w:eastAsia="黑体"/>
      <w:bCs/>
      <w:kern w:val="2"/>
      <w:sz w:val="21"/>
      <w:szCs w:val="21"/>
    </w:rPr>
  </w:style>
  <w:style w:type="table" w:customStyle="1" w:styleId="790">
    <w:name w:val="网格型21"/>
    <w:basedOn w:val="75"/>
    <w:qFormat/>
    <w:uiPriority w:val="5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style>
  <w:style w:type="paragraph" w:customStyle="1" w:styleId="791">
    <w:name w:val="Revision"/>
    <w:hidden/>
    <w:semiHidden/>
    <w:qFormat/>
    <w:uiPriority w:val="99"/>
    <w:rPr>
      <w:rFonts w:ascii="Times New Roman" w:hAnsi="Times New Roman" w:eastAsia="宋体" w:cs="Times New Roman"/>
      <w:sz w:val="24"/>
      <w:lang w:val="en-US" w:eastAsia="zh-CN" w:bidi="ar-SA"/>
    </w:rPr>
  </w:style>
  <w:style w:type="character" w:customStyle="1" w:styleId="792">
    <w:name w:val="未处理的提及1"/>
    <w:basedOn w:val="81"/>
    <w:semiHidden/>
    <w:unhideWhenUsed/>
    <w:qFormat/>
    <w:uiPriority w:val="99"/>
    <w:rPr>
      <w:color w:val="605E5C"/>
      <w:shd w:val="clear" w:color="auto" w:fill="E1DFDD"/>
    </w:rPr>
  </w:style>
  <w:style w:type="paragraph" w:customStyle="1" w:styleId="793">
    <w:name w:val="列表段落1"/>
    <w:basedOn w:val="1"/>
    <w:qFormat/>
    <w:uiPriority w:val="1"/>
    <w:pPr>
      <w:autoSpaceDE w:val="0"/>
      <w:autoSpaceDN w:val="0"/>
      <w:adjustRightInd/>
      <w:spacing w:line="240" w:lineRule="auto"/>
      <w:ind w:left="1249" w:hanging="284" w:firstLineChars="0"/>
      <w:textAlignment w:val="auto"/>
    </w:pPr>
    <w:rPr>
      <w:rFonts w:ascii="微软雅黑" w:hAnsi="微软雅黑" w:eastAsia="微软雅黑" w:cs="微软雅黑"/>
      <w:sz w:val="22"/>
      <w:szCs w:val="22"/>
    </w:rPr>
  </w:style>
  <w:style w:type="paragraph" w:customStyle="1" w:styleId="794">
    <w:name w:val="_Style 793"/>
    <w:basedOn w:val="1"/>
    <w:next w:val="207"/>
    <w:unhideWhenUsed/>
    <w:qFormat/>
    <w:uiPriority w:val="99"/>
    <w:pPr>
      <w:adjustRightInd/>
      <w:spacing w:line="240" w:lineRule="auto"/>
      <w:ind w:firstLine="420"/>
      <w:jc w:val="both"/>
      <w:textAlignment w:val="auto"/>
    </w:pPr>
    <w:rPr>
      <w:rFonts w:ascii="Calibri" w:hAnsi="Calibri"/>
      <w:kern w:val="2"/>
      <w:sz w:val="21"/>
      <w:szCs w:val="22"/>
    </w:rPr>
  </w:style>
  <w:style w:type="character" w:customStyle="1" w:styleId="795">
    <w:name w:val="font11"/>
    <w:qFormat/>
    <w:uiPriority w:val="0"/>
    <w:rPr>
      <w:rFonts w:hint="eastAsia" w:ascii="仿宋" w:hAnsi="仿宋" w:eastAsia="仿宋" w:cs="仿宋"/>
      <w:color w:val="FF0000"/>
      <w:sz w:val="20"/>
      <w:szCs w:val="20"/>
      <w:u w:val="none"/>
      <w:lang w:val="en-US" w:eastAsia="zh-CN" w:bidi="ar-SA"/>
    </w:rPr>
  </w:style>
  <w:style w:type="paragraph" w:customStyle="1" w:styleId="796">
    <w:name w:val="Level 1"/>
    <w:basedOn w:val="1"/>
    <w:qFormat/>
    <w:uiPriority w:val="0"/>
    <w:pPr>
      <w:adjustRightInd/>
      <w:spacing w:line="240" w:lineRule="auto"/>
      <w:ind w:firstLine="0" w:firstLineChars="0"/>
      <w:jc w:val="both"/>
      <w:textAlignment w:val="auto"/>
    </w:pPr>
    <w:rPr>
      <w:rFonts w:ascii="Calibri" w:hAnsi="Calibri"/>
      <w:kern w:val="2"/>
      <w:sz w:val="21"/>
      <w:szCs w:val="22"/>
    </w:rPr>
  </w:style>
  <w:style w:type="paragraph" w:customStyle="1" w:styleId="797">
    <w:name w:val="Body"/>
    <w:basedOn w:val="1"/>
    <w:link w:val="799"/>
    <w:qFormat/>
    <w:uiPriority w:val="0"/>
    <w:pPr>
      <w:widowControl/>
      <w:overflowPunct w:val="0"/>
      <w:autoSpaceDE w:val="0"/>
      <w:autoSpaceDN w:val="0"/>
      <w:spacing w:after="200" w:line="260" w:lineRule="atLeast"/>
      <w:ind w:firstLine="0" w:firstLineChars="0"/>
    </w:pPr>
    <w:rPr>
      <w:rFonts w:ascii="EYInterstate Light" w:hAnsi="EYInterstate Light" w:eastAsia="黑体"/>
      <w:sz w:val="22"/>
      <w:lang w:eastAsia="en-US"/>
    </w:rPr>
  </w:style>
  <w:style w:type="paragraph" w:customStyle="1" w:styleId="798">
    <w:name w:val="Subhead"/>
    <w:basedOn w:val="1"/>
    <w:qFormat/>
    <w:uiPriority w:val="0"/>
    <w:pPr>
      <w:keepNext/>
      <w:widowControl/>
      <w:overflowPunct w:val="0"/>
      <w:autoSpaceDE w:val="0"/>
      <w:autoSpaceDN w:val="0"/>
      <w:spacing w:after="80" w:line="280" w:lineRule="atLeast"/>
      <w:ind w:firstLine="0" w:firstLineChars="0"/>
      <w:jc w:val="both"/>
    </w:pPr>
    <w:rPr>
      <w:rFonts w:ascii="Times" w:hAnsi="Times" w:eastAsia="PMingLiU"/>
      <w:b/>
      <w:lang w:eastAsia="en-US"/>
    </w:rPr>
  </w:style>
  <w:style w:type="character" w:customStyle="1" w:styleId="799">
    <w:name w:val="Body Char"/>
    <w:basedOn w:val="81"/>
    <w:link w:val="797"/>
    <w:qFormat/>
    <w:uiPriority w:val="0"/>
    <w:rPr>
      <w:rFonts w:ascii="EYInterstate Light" w:hAnsi="EYInterstate Light" w:eastAsia="黑体"/>
      <w:sz w:val="22"/>
      <w:lang w:eastAsia="en-US"/>
    </w:rPr>
  </w:style>
  <w:style w:type="paragraph" w:customStyle="1" w:styleId="800">
    <w:name w:val="EY Footer info"/>
    <w:basedOn w:val="1"/>
    <w:qFormat/>
    <w:uiPriority w:val="0"/>
    <w:pPr>
      <w:widowControl/>
      <w:suppressAutoHyphens/>
      <w:adjustRightInd/>
      <w:spacing w:line="130" w:lineRule="exact"/>
      <w:ind w:firstLine="0" w:firstLineChars="0"/>
      <w:textAlignment w:val="auto"/>
    </w:pPr>
    <w:rPr>
      <w:rFonts w:ascii="Arial" w:hAnsi="Arial" w:eastAsiaTheme="minorEastAsia"/>
      <w:color w:val="808080"/>
      <w:kern w:val="12"/>
      <w:sz w:val="11"/>
      <w:szCs w:val="24"/>
      <w:lang w:eastAsia="en-US"/>
    </w:rPr>
  </w:style>
  <w:style w:type="paragraph" w:customStyle="1" w:styleId="801">
    <w:name w:val="A BLOCK PARA"/>
    <w:basedOn w:val="1"/>
    <w:qFormat/>
    <w:uiPriority w:val="0"/>
    <w:pPr>
      <w:widowControl/>
      <w:overflowPunct w:val="0"/>
      <w:autoSpaceDE w:val="0"/>
      <w:autoSpaceDN w:val="0"/>
      <w:adjustRightInd/>
      <w:spacing w:after="200" w:line="240" w:lineRule="auto"/>
      <w:ind w:firstLine="0" w:firstLineChars="0"/>
      <w:textAlignment w:val="auto"/>
    </w:pPr>
    <w:rPr>
      <w:sz w:val="22"/>
      <w:lang w:eastAsia="en-US"/>
    </w:rPr>
  </w:style>
  <w:style w:type="character" w:customStyle="1" w:styleId="802">
    <w:name w:val="zbggmain style9"/>
    <w:qFormat/>
    <w:uiPriority w:val="0"/>
  </w:style>
</w:styles>
</file>

<file path=word/_rels/document.xml.rels><?xml version="1.0" encoding="UTF-8" standalone="yes"?>
<Relationships xmlns="http://schemas.openxmlformats.org/package/2006/relationships"><Relationship Id="rId9" Type="http://schemas.openxmlformats.org/officeDocument/2006/relationships/footer" Target="footer2.xml"/><Relationship Id="rId8" Type="http://schemas.openxmlformats.org/officeDocument/2006/relationships/footer" Target="footer1.xml"/><Relationship Id="rId7" Type="http://schemas.openxmlformats.org/officeDocument/2006/relationships/header" Target="header3.xml"/><Relationship Id="rId6" Type="http://schemas.openxmlformats.org/officeDocument/2006/relationships/header" Target="header2.xml"/><Relationship Id="rId56" Type="http://schemas.microsoft.com/office/2011/relationships/people" Target="people.xml"/><Relationship Id="rId55" Type="http://schemas.openxmlformats.org/officeDocument/2006/relationships/fontTable" Target="fontTable.xml"/><Relationship Id="rId54" Type="http://schemas.openxmlformats.org/officeDocument/2006/relationships/customXml" Target="../customXml/item25.xml"/><Relationship Id="rId53" Type="http://schemas.openxmlformats.org/officeDocument/2006/relationships/customXml" Target="../customXml/item24.xml"/><Relationship Id="rId52" Type="http://schemas.openxmlformats.org/officeDocument/2006/relationships/customXml" Target="../customXml/item23.xml"/><Relationship Id="rId51" Type="http://schemas.openxmlformats.org/officeDocument/2006/relationships/customXml" Target="../customXml/item22.xml"/><Relationship Id="rId50" Type="http://schemas.openxmlformats.org/officeDocument/2006/relationships/customXml" Target="../customXml/item21.xml"/><Relationship Id="rId5" Type="http://schemas.openxmlformats.org/officeDocument/2006/relationships/header" Target="header1.xml"/><Relationship Id="rId49" Type="http://schemas.openxmlformats.org/officeDocument/2006/relationships/customXml" Target="../customXml/item20.xml"/><Relationship Id="rId48" Type="http://schemas.openxmlformats.org/officeDocument/2006/relationships/customXml" Target="../customXml/item19.xml"/><Relationship Id="rId47" Type="http://schemas.openxmlformats.org/officeDocument/2006/relationships/customXml" Target="../customXml/item18.xml"/><Relationship Id="rId46" Type="http://schemas.openxmlformats.org/officeDocument/2006/relationships/customXml" Target="../customXml/item17.xml"/><Relationship Id="rId45" Type="http://schemas.openxmlformats.org/officeDocument/2006/relationships/customXml" Target="../customXml/item16.xml"/><Relationship Id="rId44" Type="http://schemas.openxmlformats.org/officeDocument/2006/relationships/customXml" Target="../customXml/item15.xml"/><Relationship Id="rId43" Type="http://schemas.openxmlformats.org/officeDocument/2006/relationships/customXml" Target="../customXml/item14.xml"/><Relationship Id="rId42" Type="http://schemas.openxmlformats.org/officeDocument/2006/relationships/customXml" Target="../customXml/item13.xml"/><Relationship Id="rId41" Type="http://schemas.openxmlformats.org/officeDocument/2006/relationships/customXml" Target="../customXml/item12.xml"/><Relationship Id="rId40" Type="http://schemas.openxmlformats.org/officeDocument/2006/relationships/customXml" Target="../customXml/item11.xml"/><Relationship Id="rId4" Type="http://schemas.microsoft.com/office/2011/relationships/commentsExtended" Target="commentsExtended.xml"/><Relationship Id="rId39" Type="http://schemas.openxmlformats.org/officeDocument/2006/relationships/customXml" Target="../customXml/item10.xml"/><Relationship Id="rId38" Type="http://schemas.openxmlformats.org/officeDocument/2006/relationships/customXml" Target="../customXml/item9.xml"/><Relationship Id="rId37" Type="http://schemas.openxmlformats.org/officeDocument/2006/relationships/customXml" Target="../customXml/item8.xml"/><Relationship Id="rId36" Type="http://schemas.openxmlformats.org/officeDocument/2006/relationships/customXml" Target="../customXml/item7.xml"/><Relationship Id="rId35" Type="http://schemas.openxmlformats.org/officeDocument/2006/relationships/customXml" Target="../customXml/item6.xml"/><Relationship Id="rId34" Type="http://schemas.openxmlformats.org/officeDocument/2006/relationships/customXml" Target="../customXml/item5.xml"/><Relationship Id="rId33" Type="http://schemas.openxmlformats.org/officeDocument/2006/relationships/customXml" Target="../customXml/item4.xml"/><Relationship Id="rId32" Type="http://schemas.openxmlformats.org/officeDocument/2006/relationships/customXml" Target="../customXml/item3.xml"/><Relationship Id="rId31" Type="http://schemas.openxmlformats.org/officeDocument/2006/relationships/customXml" Target="../customXml/item2.xml"/><Relationship Id="rId30" Type="http://schemas.openxmlformats.org/officeDocument/2006/relationships/numbering" Target="numbering.xml"/><Relationship Id="rId3" Type="http://schemas.openxmlformats.org/officeDocument/2006/relationships/comments" Target="comments.xml"/><Relationship Id="rId29" Type="http://schemas.openxmlformats.org/officeDocument/2006/relationships/customXml" Target="../customXml/item1.xml"/><Relationship Id="rId28" Type="http://schemas.openxmlformats.org/officeDocument/2006/relationships/image" Target="media/image6.png"/><Relationship Id="rId27" Type="http://schemas.openxmlformats.org/officeDocument/2006/relationships/image" Target="media/image5.png"/><Relationship Id="rId26" Type="http://schemas.openxmlformats.org/officeDocument/2006/relationships/image" Target="media/image4.png"/><Relationship Id="rId25" Type="http://schemas.openxmlformats.org/officeDocument/2006/relationships/image" Target="media/image3.png"/><Relationship Id="rId24" Type="http://schemas.openxmlformats.org/officeDocument/2006/relationships/image" Target="media/image2.png"/><Relationship Id="rId23" Type="http://schemas.openxmlformats.org/officeDocument/2006/relationships/image" Target="media/image1.png"/><Relationship Id="rId22" Type="http://schemas.openxmlformats.org/officeDocument/2006/relationships/theme" Target="theme/theme1.xml"/><Relationship Id="rId21" Type="http://schemas.openxmlformats.org/officeDocument/2006/relationships/footer" Target="footer10.xml"/><Relationship Id="rId20" Type="http://schemas.openxmlformats.org/officeDocument/2006/relationships/footer" Target="footer9.xml"/><Relationship Id="rId2" Type="http://schemas.openxmlformats.org/officeDocument/2006/relationships/settings" Target="settings.xml"/><Relationship Id="rId19" Type="http://schemas.openxmlformats.org/officeDocument/2006/relationships/footer" Target="footer8.xml"/><Relationship Id="rId18" Type="http://schemas.openxmlformats.org/officeDocument/2006/relationships/footer" Target="footer7.xml"/><Relationship Id="rId17" Type="http://schemas.openxmlformats.org/officeDocument/2006/relationships/header" Target="header7.xml"/><Relationship Id="rId16" Type="http://schemas.openxmlformats.org/officeDocument/2006/relationships/footer" Target="footer6.xml"/><Relationship Id="rId15" Type="http://schemas.openxmlformats.org/officeDocument/2006/relationships/footer" Target="footer5.xml"/><Relationship Id="rId14" Type="http://schemas.openxmlformats.org/officeDocument/2006/relationships/footer" Target="footer4.xml"/><Relationship Id="rId13" Type="http://schemas.openxmlformats.org/officeDocument/2006/relationships/header" Target="header6.xml"/><Relationship Id="rId12" Type="http://schemas.openxmlformats.org/officeDocument/2006/relationships/header" Target="header5.xml"/><Relationship Id="rId11" Type="http://schemas.openxmlformats.org/officeDocument/2006/relationships/header" Target="header4.xml"/><Relationship Id="rId10" Type="http://schemas.openxmlformats.org/officeDocument/2006/relationships/footer" Target="footer3.xml"/><Relationship Id="rId1" Type="http://schemas.openxmlformats.org/officeDocument/2006/relationships/styles" Target="styles.xml"/></Relationships>
</file>

<file path=word/_rels/numbering.xml.rels><?xml version="1.0" encoding="UTF-8" standalone="yes"?>
<Relationships xmlns="http://schemas.openxmlformats.org/package/2006/relationships"><Relationship Id="rId2" Type="http://schemas.openxmlformats.org/officeDocument/2006/relationships/image" Target="media/image8.png"/><Relationship Id="rId1" Type="http://schemas.openxmlformats.org/officeDocument/2006/relationships/image" Target="media/image7.pn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_rels/item7.xml.rels><?xml version="1.0" encoding="UTF-8" standalone="yes"?>
<Relationships xmlns="http://schemas.openxmlformats.org/package/2006/relationships"><Relationship Id="rId1" Type="http://schemas.openxmlformats.org/officeDocument/2006/relationships/customXmlProps" Target="itemProps7.xml"/></Relationships>
</file>

<file path=customXml/_rels/item8.xml.rels><?xml version="1.0" encoding="UTF-8" standalone="yes"?>
<Relationships xmlns="http://schemas.openxmlformats.org/package/2006/relationships"><Relationship Id="rId1" Type="http://schemas.openxmlformats.org/officeDocument/2006/relationships/customXmlProps" Target="itemProps8.xml"/></Relationships>
</file>

<file path=customXml/_rels/item9.xml.rels><?xml version="1.0" encoding="UTF-8" standalone="yes"?>
<Relationships xmlns="http://schemas.openxmlformats.org/package/2006/relationships"><Relationship Id="rId1" Type="http://schemas.openxmlformats.org/officeDocument/2006/relationships/customXmlProps" Target="itemProps9.xml"/></Relationships>
</file>

<file path=customXml/_rels/item10.xml.rels><?xml version="1.0" encoding="UTF-8" standalone="yes"?>
<Relationships xmlns="http://schemas.openxmlformats.org/package/2006/relationships"><Relationship Id="rId1" Type="http://schemas.openxmlformats.org/officeDocument/2006/relationships/customXmlProps" Target="itemProps10.xml"/></Relationships>
</file>

<file path=customXml/_rels/item11.xml.rels><?xml version="1.0" encoding="UTF-8" standalone="yes"?>
<Relationships xmlns="http://schemas.openxmlformats.org/package/2006/relationships"><Relationship Id="rId1" Type="http://schemas.openxmlformats.org/officeDocument/2006/relationships/customXmlProps" Target="itemProps11.xml"/></Relationships>
</file>

<file path=customXml/_rels/item12.xml.rels><?xml version="1.0" encoding="UTF-8" standalone="yes"?>
<Relationships xmlns="http://schemas.openxmlformats.org/package/2006/relationships"><Relationship Id="rId1" Type="http://schemas.openxmlformats.org/officeDocument/2006/relationships/customXmlProps" Target="itemProps12.xml"/></Relationships>
</file>

<file path=customXml/_rels/item13.xml.rels><?xml version="1.0" encoding="UTF-8" standalone="yes"?>
<Relationships xmlns="http://schemas.openxmlformats.org/package/2006/relationships"><Relationship Id="rId1" Type="http://schemas.openxmlformats.org/officeDocument/2006/relationships/customXmlProps" Target="itemProps13.xml"/></Relationships>
</file>

<file path=customXml/_rels/item14.xml.rels><?xml version="1.0" encoding="UTF-8" standalone="yes"?>
<Relationships xmlns="http://schemas.openxmlformats.org/package/2006/relationships"><Relationship Id="rId1" Type="http://schemas.openxmlformats.org/officeDocument/2006/relationships/customXmlProps" Target="itemProps14.xml"/></Relationships>
</file>

<file path=customXml/_rels/item15.xml.rels><?xml version="1.0" encoding="UTF-8" standalone="yes"?>
<Relationships xmlns="http://schemas.openxmlformats.org/package/2006/relationships"><Relationship Id="rId1" Type="http://schemas.openxmlformats.org/officeDocument/2006/relationships/customXmlProps" Target="itemProps15.xml"/></Relationships>
</file>

<file path=customXml/_rels/item16.xml.rels><?xml version="1.0" encoding="UTF-8" standalone="yes"?>
<Relationships xmlns="http://schemas.openxmlformats.org/package/2006/relationships"><Relationship Id="rId1" Type="http://schemas.openxmlformats.org/officeDocument/2006/relationships/customXmlProps" Target="itemProps16.xml"/></Relationships>
</file>

<file path=customXml/_rels/item17.xml.rels><?xml version="1.0" encoding="UTF-8" standalone="yes"?>
<Relationships xmlns="http://schemas.openxmlformats.org/package/2006/relationships"><Relationship Id="rId1" Type="http://schemas.openxmlformats.org/officeDocument/2006/relationships/customXmlProps" Target="itemProps17.xml"/></Relationships>
</file>

<file path=customXml/_rels/item18.xml.rels><?xml version="1.0" encoding="UTF-8" standalone="yes"?>
<Relationships xmlns="http://schemas.openxmlformats.org/package/2006/relationships"><Relationship Id="rId1" Type="http://schemas.openxmlformats.org/officeDocument/2006/relationships/customXmlProps" Target="itemProps18.xml"/></Relationships>
</file>

<file path=customXml/_rels/item19.xml.rels><?xml version="1.0" encoding="UTF-8" standalone="yes"?>
<Relationships xmlns="http://schemas.openxmlformats.org/package/2006/relationships"><Relationship Id="rId1" Type="http://schemas.openxmlformats.org/officeDocument/2006/relationships/customXmlProps" Target="itemProps19.xml"/></Relationships>
</file>

<file path=customXml/_rels/item20.xml.rels><?xml version="1.0" encoding="UTF-8" standalone="yes"?>
<Relationships xmlns="http://schemas.openxmlformats.org/package/2006/relationships"><Relationship Id="rId1" Type="http://schemas.openxmlformats.org/officeDocument/2006/relationships/customXmlProps" Target="itemProps20.xml"/></Relationships>
</file>

<file path=customXml/_rels/item21.xml.rels><?xml version="1.0" encoding="UTF-8" standalone="yes"?>
<Relationships xmlns="http://schemas.openxmlformats.org/package/2006/relationships"><Relationship Id="rId1" Type="http://schemas.openxmlformats.org/officeDocument/2006/relationships/customXmlProps" Target="itemProps21.xml"/></Relationships>
</file>

<file path=customXml/_rels/item22.xml.rels><?xml version="1.0" encoding="UTF-8" standalone="yes"?>
<Relationships xmlns="http://schemas.openxmlformats.org/package/2006/relationships"><Relationship Id="rId1" Type="http://schemas.openxmlformats.org/officeDocument/2006/relationships/customXmlProps" Target="itemProps22.xml"/></Relationships>
</file>

<file path=customXml/_rels/item23.xml.rels><?xml version="1.0" encoding="UTF-8" standalone="yes"?>
<Relationships xmlns="http://schemas.openxmlformats.org/package/2006/relationships"><Relationship Id="rId1" Type="http://schemas.openxmlformats.org/officeDocument/2006/relationships/customXmlProps" Target="itemProps23.xml"/></Relationships>
</file>

<file path=customXml/_rels/item24.xml.rels><?xml version="1.0" encoding="UTF-8" standalone="yes"?>
<Relationships xmlns="http://schemas.openxmlformats.org/package/2006/relationships"><Relationship Id="rId1" Type="http://schemas.openxmlformats.org/officeDocument/2006/relationships/customXmlProps" Target="itemProps24.xml"/></Relationships>
</file>

<file path=customXml/_rels/item25.xml.rels><?xml version="1.0" encoding="UTF-8" standalone="yes"?>
<Relationships xmlns="http://schemas.openxmlformats.org/package/2006/relationships"><Relationship Id="rId1" Type="http://schemas.openxmlformats.org/officeDocument/2006/relationships/customXmlProps" Target="itemProps25.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
    <customSectPr/>
  </customSectProps>
  <customShpExts>
    <customShpInfo spid="_x0000_s1026" textRotate="1"/>
  </customShpExts>
</s:customData>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b:Sources xmlns:b="http://schemas.openxmlformats.org/officeDocument/2006/bibliography" xmlns="http://schemas.openxmlformats.org/officeDocument/2006/bibliography" SelectedStyle="\APA.XSL" StyleName="APA"/>
</file>

<file path=customXml/item5.xml><?xml version="1.0" encoding="utf-8"?>
<b:Sources xmlns:b="http://schemas.openxmlformats.org/officeDocument/2006/bibliography" xmlns="http://schemas.openxmlformats.org/officeDocument/2006/bibliography" SelectedStyle="\APA.XSL" StyleName="APA"/>
</file>

<file path=customXml/item6.xml><?xml version="1.0" encoding="utf-8"?>
<b:Sources xmlns:b="http://schemas.openxmlformats.org/officeDocument/2006/bibliography" xmlns="http://schemas.openxmlformats.org/officeDocument/2006/bibliography" SelectedStyle="\APA.XSL" StyleName="APA"/>
</file>

<file path=customXml/item7.xml><?xml version="1.0" encoding="utf-8"?>
<b:Sources xmlns:b="http://schemas.openxmlformats.org/officeDocument/2006/bibliography" xmlns="http://schemas.openxmlformats.org/officeDocument/2006/bibliography" SelectedStyle="\APA.XSL" StyleName="APA"/>
</file>

<file path=customXml/item8.xml><?xml version="1.0" encoding="utf-8"?>
<b:Sources xmlns:b="http://schemas.openxmlformats.org/officeDocument/2006/bibliography" xmlns="http://schemas.openxmlformats.org/officeDocument/2006/bibliography" SelectedStyle="\APA.XSL" StyleName="APA"/>
</file>

<file path=customXml/item9.xml><?xml version="1.0" encoding="utf-8"?>
<b:Sources xmlns:b="http://schemas.openxmlformats.org/officeDocument/2006/bibliography" xmlns="http://schemas.openxmlformats.org/officeDocument/2006/bibliography" SelectedStyle="\APA.XSL" StyleName="APA"/>
</file>

<file path=customXml/item10.xml><?xml version="1.0" encoding="utf-8"?>
<b:Sources xmlns:b="http://schemas.openxmlformats.org/officeDocument/2006/bibliography" xmlns="http://schemas.openxmlformats.org/officeDocument/2006/bibliography" SelectedStyle="\APA.XSL" StyleName="APA"/>
</file>

<file path=customXml/item11.xml><?xml version="1.0" encoding="utf-8"?>
<b:Sources xmlns:b="http://schemas.openxmlformats.org/officeDocument/2006/bibliography" xmlns="http://schemas.openxmlformats.org/officeDocument/2006/bibliography" SelectedStyle="\APA.XSL" StyleName="APA"/>
</file>

<file path=customXml/item12.xml><?xml version="1.0" encoding="utf-8"?>
<b:Sources xmlns:b="http://schemas.openxmlformats.org/officeDocument/2006/bibliography" xmlns="http://schemas.openxmlformats.org/officeDocument/2006/bibliography" SelectedStyle="\APA.XSL" StyleName="APA"/>
</file>

<file path=customXml/item13.xml><?xml version="1.0" encoding="utf-8"?>
<b:Sources xmlns:b="http://schemas.openxmlformats.org/officeDocument/2006/bibliography" xmlns="http://schemas.openxmlformats.org/officeDocument/2006/bibliography" SelectedStyle="\APA.XSL" StyleName="APA"/>
</file>

<file path=customXml/item14.xml><?xml version="1.0" encoding="utf-8"?>
<b:Sources xmlns:b="http://schemas.openxmlformats.org/officeDocument/2006/bibliography" xmlns="http://schemas.openxmlformats.org/officeDocument/2006/bibliography" SelectedStyle="\APA.XSL" StyleName="APA"/>
</file>

<file path=customXml/item15.xml><?xml version="1.0" encoding="utf-8"?>
<b:Sources xmlns:b="http://schemas.openxmlformats.org/officeDocument/2006/bibliography" xmlns="http://schemas.openxmlformats.org/officeDocument/2006/bibliography" SelectedStyle="\APA.XSL" StyleName="APA"/>
</file>

<file path=customXml/item16.xml><?xml version="1.0" encoding="utf-8"?>
<b:Sources xmlns:b="http://schemas.openxmlformats.org/officeDocument/2006/bibliography" xmlns="http://schemas.openxmlformats.org/officeDocument/2006/bibliography" SelectedStyle="\APA.XSL" StyleName="APA"/>
</file>

<file path=customXml/item17.xml><?xml version="1.0" encoding="utf-8"?>
<b:Sources xmlns:b="http://schemas.openxmlformats.org/officeDocument/2006/bibliography" xmlns="http://schemas.openxmlformats.org/officeDocument/2006/bibliography" SelectedStyle="\APA.XSL" StyleName="APA"/>
</file>

<file path=customXml/item18.xml><?xml version="1.0" encoding="utf-8"?>
<b:Sources xmlns:b="http://schemas.openxmlformats.org/officeDocument/2006/bibliography" xmlns="http://schemas.openxmlformats.org/officeDocument/2006/bibliography" SelectedStyle="\APA.XSL" StyleName="APA"/>
</file>

<file path=customXml/item19.xml><?xml version="1.0" encoding="utf-8"?>
<b:Sources xmlns:b="http://schemas.openxmlformats.org/officeDocument/2006/bibliography" xmlns="http://schemas.openxmlformats.org/officeDocument/2006/bibliography" SelectedStyle="\APA.XSL" StyleName="APA"/>
</file>

<file path=customXml/item20.xml><?xml version="1.0" encoding="utf-8"?>
<b:Sources xmlns:b="http://schemas.openxmlformats.org/officeDocument/2006/bibliography" xmlns="http://schemas.openxmlformats.org/officeDocument/2006/bibliography" SelectedStyle="\APA.XSL" StyleName="APA"/>
</file>

<file path=customXml/item21.xml><?xml version="1.0" encoding="utf-8"?>
<b:Sources xmlns:b="http://schemas.openxmlformats.org/officeDocument/2006/bibliography" xmlns="http://schemas.openxmlformats.org/officeDocument/2006/bibliography" SelectedStyle="\APA.XSL" StyleName="APA"/>
</file>

<file path=customXml/item22.xml><?xml version="1.0" encoding="utf-8"?>
<b:Sources xmlns:b="http://schemas.openxmlformats.org/officeDocument/2006/bibliography" xmlns="http://schemas.openxmlformats.org/officeDocument/2006/bibliography" SelectedStyle="\APA.XSL" StyleName="APA"/>
</file>

<file path=customXml/item23.xml><?xml version="1.0" encoding="utf-8"?>
<b:Sources xmlns:b="http://schemas.openxmlformats.org/officeDocument/2006/bibliography" xmlns="http://schemas.openxmlformats.org/officeDocument/2006/bibliography" SelectedStyle="\APA.XSL" StyleName="APA"/>
</file>

<file path=customXml/item24.xml><?xml version="1.0" encoding="utf-8"?>
<b:Sources xmlns:b="http://schemas.openxmlformats.org/officeDocument/2006/bibliography" xmlns="http://schemas.openxmlformats.org/officeDocument/2006/bibliography" SelectedStyle="\APA.XSL" StyleName="APA"/>
</file>

<file path=customXml/item25.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2CC9F7AE-5F75-470F-B5B1-845FF8FA7B42}">
  <ds:schemaRefs/>
</ds:datastoreItem>
</file>

<file path=customXml/itemProps3.xml><?xml version="1.0" encoding="utf-8"?>
<ds:datastoreItem xmlns:ds="http://schemas.openxmlformats.org/officeDocument/2006/customXml" ds:itemID="{681DE486-6641-4C2A-8D62-D95FA5228302}">
  <ds:schemaRefs/>
</ds:datastoreItem>
</file>

<file path=customXml/itemProps4.xml><?xml version="1.0" encoding="utf-8"?>
<ds:datastoreItem xmlns:ds="http://schemas.openxmlformats.org/officeDocument/2006/customXml" ds:itemID="{AE4378CC-3F8A-42E2-91EA-542E2B284537}">
  <ds:schemaRefs/>
</ds:datastoreItem>
</file>

<file path=customXml/itemProps5.xml><?xml version="1.0" encoding="utf-8"?>
<ds:datastoreItem xmlns:ds="http://schemas.openxmlformats.org/officeDocument/2006/customXml" ds:itemID="{DFB7A1DA-14BE-4020-90C8-E6DDC81B0E97}">
  <ds:schemaRefs/>
</ds:datastoreItem>
</file>

<file path=customXml/itemProps6.xml><?xml version="1.0" encoding="utf-8"?>
<ds:datastoreItem xmlns:ds="http://schemas.openxmlformats.org/officeDocument/2006/customXml" ds:itemID="{019EA2D1-1724-481F-A426-3DB45F75C431}">
  <ds:schemaRefs/>
</ds:datastoreItem>
</file>

<file path=customXml/itemProps7.xml><?xml version="1.0" encoding="utf-8"?>
<ds:datastoreItem xmlns:ds="http://schemas.openxmlformats.org/officeDocument/2006/customXml" ds:itemID="{54658590-1F71-425A-AA98-A98326B79611}">
  <ds:schemaRefs/>
</ds:datastoreItem>
</file>

<file path=customXml/itemProps8.xml><?xml version="1.0" encoding="utf-8"?>
<ds:datastoreItem xmlns:ds="http://schemas.openxmlformats.org/officeDocument/2006/customXml" ds:itemID="{253C112F-C673-4356-BA38-2BD8F77C13A0}">
  <ds:schemaRefs/>
</ds:datastoreItem>
</file>

<file path=customXml/itemProps9.xml><?xml version="1.0" encoding="utf-8"?>
<ds:datastoreItem xmlns:ds="http://schemas.openxmlformats.org/officeDocument/2006/customXml" ds:itemID="{3782038A-8CC3-4528-98F6-732C3BDA3512}">
  <ds:schemaRefs/>
</ds:datastoreItem>
</file>

<file path=customXml/itemProps10.xml><?xml version="1.0" encoding="utf-8"?>
<ds:datastoreItem xmlns:ds="http://schemas.openxmlformats.org/officeDocument/2006/customXml" ds:itemID="{231ED7C8-17DE-448B-B423-CC07EC265741}">
  <ds:schemaRefs/>
</ds:datastoreItem>
</file>

<file path=customXml/itemProps11.xml><?xml version="1.0" encoding="utf-8"?>
<ds:datastoreItem xmlns:ds="http://schemas.openxmlformats.org/officeDocument/2006/customXml" ds:itemID="{A3B43813-9FBB-4836-9FDC-223C45AD9AF3}">
  <ds:schemaRefs/>
</ds:datastoreItem>
</file>

<file path=customXml/itemProps12.xml><?xml version="1.0" encoding="utf-8"?>
<ds:datastoreItem xmlns:ds="http://schemas.openxmlformats.org/officeDocument/2006/customXml" ds:itemID="{E6A93984-681C-43BE-BEF0-BF05ABE91E6D}">
  <ds:schemaRefs/>
</ds:datastoreItem>
</file>

<file path=customXml/itemProps13.xml><?xml version="1.0" encoding="utf-8"?>
<ds:datastoreItem xmlns:ds="http://schemas.openxmlformats.org/officeDocument/2006/customXml" ds:itemID="{4A376FAF-97AE-4635-A31A-D21D7CDD4CC8}">
  <ds:schemaRefs/>
</ds:datastoreItem>
</file>

<file path=customXml/itemProps14.xml><?xml version="1.0" encoding="utf-8"?>
<ds:datastoreItem xmlns:ds="http://schemas.openxmlformats.org/officeDocument/2006/customXml" ds:itemID="{33F357FB-BAFF-4A08-8A82-7D7F2E1E7612}">
  <ds:schemaRefs/>
</ds:datastoreItem>
</file>

<file path=customXml/itemProps15.xml><?xml version="1.0" encoding="utf-8"?>
<ds:datastoreItem xmlns:ds="http://schemas.openxmlformats.org/officeDocument/2006/customXml" ds:itemID="{E5F24E2A-2F95-48D1-96AF-A7C38B5E27E2}">
  <ds:schemaRefs/>
</ds:datastoreItem>
</file>

<file path=customXml/itemProps16.xml><?xml version="1.0" encoding="utf-8"?>
<ds:datastoreItem xmlns:ds="http://schemas.openxmlformats.org/officeDocument/2006/customXml" ds:itemID="{C4A6CBB1-D90B-4E2C-9DDA-B9006103BD3D}">
  <ds:schemaRefs/>
</ds:datastoreItem>
</file>

<file path=customXml/itemProps17.xml><?xml version="1.0" encoding="utf-8"?>
<ds:datastoreItem xmlns:ds="http://schemas.openxmlformats.org/officeDocument/2006/customXml" ds:itemID="{04E0B886-7A80-4E0B-8F75-6F2DC66C93CD}">
  <ds:schemaRefs/>
</ds:datastoreItem>
</file>

<file path=customXml/itemProps18.xml><?xml version="1.0" encoding="utf-8"?>
<ds:datastoreItem xmlns:ds="http://schemas.openxmlformats.org/officeDocument/2006/customXml" ds:itemID="{B90318FF-8443-4503-B6D8-AF693C1450D2}">
  <ds:schemaRefs/>
</ds:datastoreItem>
</file>

<file path=customXml/itemProps19.xml><?xml version="1.0" encoding="utf-8"?>
<ds:datastoreItem xmlns:ds="http://schemas.openxmlformats.org/officeDocument/2006/customXml" ds:itemID="{E88FFA68-AEBF-4FF8-BB11-596A7275B246}">
  <ds:schemaRefs/>
</ds:datastoreItem>
</file>

<file path=customXml/itemProps20.xml><?xml version="1.0" encoding="utf-8"?>
<ds:datastoreItem xmlns:ds="http://schemas.openxmlformats.org/officeDocument/2006/customXml" ds:itemID="{D4C5EE55-2D8D-4916-85A8-F1425D25ED09}">
  <ds:schemaRefs/>
</ds:datastoreItem>
</file>

<file path=customXml/itemProps21.xml><?xml version="1.0" encoding="utf-8"?>
<ds:datastoreItem xmlns:ds="http://schemas.openxmlformats.org/officeDocument/2006/customXml" ds:itemID="{2074555F-9FD2-4112-95BC-B3AEB9F35C2F}">
  <ds:schemaRefs/>
</ds:datastoreItem>
</file>

<file path=customXml/itemProps22.xml><?xml version="1.0" encoding="utf-8"?>
<ds:datastoreItem xmlns:ds="http://schemas.openxmlformats.org/officeDocument/2006/customXml" ds:itemID="{B965DF5F-B6DD-4185-BC40-F870743A8995}">
  <ds:schemaRefs/>
</ds:datastoreItem>
</file>

<file path=customXml/itemProps23.xml><?xml version="1.0" encoding="utf-8"?>
<ds:datastoreItem xmlns:ds="http://schemas.openxmlformats.org/officeDocument/2006/customXml" ds:itemID="{A7B94404-536F-439A-86AB-F903E50D4820}">
  <ds:schemaRefs/>
</ds:datastoreItem>
</file>

<file path=customXml/itemProps24.xml><?xml version="1.0" encoding="utf-8"?>
<ds:datastoreItem xmlns:ds="http://schemas.openxmlformats.org/officeDocument/2006/customXml" ds:itemID="{7EF0F88C-264A-4A58-9170-A094DD5CBF33}">
  <ds:schemaRefs/>
</ds:datastoreItem>
</file>

<file path=customXml/itemProps25.xml><?xml version="1.0" encoding="utf-8"?>
<ds:datastoreItem xmlns:ds="http://schemas.openxmlformats.org/officeDocument/2006/customXml" ds:itemID="{4B10B60D-EA52-4CC7-BAFF-AAF04DA6D2E3}">
  <ds:schemaRefs/>
</ds:datastoreItem>
</file>

<file path=docProps/app.xml><?xml version="1.0" encoding="utf-8"?>
<Properties xmlns="http://schemas.openxmlformats.org/officeDocument/2006/extended-properties" xmlns:vt="http://schemas.openxmlformats.org/officeDocument/2006/docPropsVTypes">
  <Template>Normal</Template>
  <Company>China</Company>
  <Pages>47</Pages>
  <Words>3422</Words>
  <Characters>19511</Characters>
  <Lines>162</Lines>
  <Paragraphs>45</Paragraphs>
  <TotalTime>67</TotalTime>
  <ScaleCrop>false</ScaleCrop>
  <LinksUpToDate>false</LinksUpToDate>
  <CharactersWithSpaces>22888</CharactersWithSpaces>
  <Application>WPS Office_11.8.2.8696_F1E327BC-269C-435d-A152-05C5408002CA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2022-06-07T09:34:00Z</dcterms:created>
  <dc:creator>user</dc:creator>
  <cp:lastModifiedBy>张琼玲</cp:lastModifiedBy>
  <cp:lastPrinted>2022-01-20T04:55:00Z</cp:lastPrinted>
  <dcterms:modified xsi:type="dcterms:W3CDTF">2025-03-20T02:38:13Z</dcterms:modified>
  <dc:title>竞争性磋商文件</dc:title>
  <cp:revision>3</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2052-11.8.2.8696</vt:lpwstr>
  </property>
  <property fmtid="{D5CDD505-2E9C-101B-9397-08002B2CF9AE}" pid="3" name="ICV">
    <vt:lpwstr>9C86C5E4583942B39FBAC46F5148A2C7</vt:lpwstr>
  </property>
</Properties>
</file>