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color w:val="auto"/>
          <w:sz w:val="32"/>
          <w:szCs w:val="32"/>
        </w:rPr>
      </w:pPr>
      <w:r>
        <w:rPr>
          <w:rFonts w:hint="eastAsia" w:ascii="黑体" w:hAnsi="黑体" w:eastAsia="黑体"/>
          <w:color w:val="auto"/>
          <w:sz w:val="32"/>
          <w:szCs w:val="32"/>
        </w:rPr>
        <w:t>中国人民财产保险股份有限公司镇远支公司职场装修服务</w:t>
      </w:r>
    </w:p>
    <w:p>
      <w:pPr>
        <w:pStyle w:val="52"/>
        <w:adjustRightInd w:val="0"/>
        <w:snapToGrid w:val="0"/>
        <w:spacing w:line="360" w:lineRule="auto"/>
        <w:jc w:val="center"/>
        <w:rPr>
          <w:rFonts w:hint="eastAsia" w:ascii="黑体" w:hAnsi="黑体" w:eastAsia="黑体"/>
          <w:color w:val="auto"/>
          <w:sz w:val="32"/>
          <w:szCs w:val="32"/>
        </w:rPr>
      </w:pPr>
      <w:r>
        <w:rPr>
          <w:rFonts w:hint="eastAsia" w:ascii="黑体" w:hAnsi="黑体" w:eastAsia="黑体"/>
          <w:color w:val="auto"/>
          <w:sz w:val="32"/>
          <w:szCs w:val="32"/>
        </w:rPr>
        <w:t>分散竞争性磋商邀请文件</w:t>
      </w:r>
    </w:p>
    <w:p>
      <w:pPr>
        <w:pStyle w:val="52"/>
        <w:adjustRightInd w:val="0"/>
        <w:snapToGrid w:val="0"/>
        <w:spacing w:line="360" w:lineRule="auto"/>
        <w:jc w:val="center"/>
        <w:rPr>
          <w:rFonts w:hint="eastAsia" w:ascii="黑体" w:hAnsi="黑体" w:eastAsia="黑体"/>
          <w:color w:val="auto"/>
          <w:sz w:val="32"/>
          <w:szCs w:val="32"/>
        </w:rPr>
      </w:pPr>
    </w:p>
    <w:p>
      <w:pPr>
        <w:pStyle w:val="52"/>
        <w:adjustRightInd w:val="0"/>
        <w:snapToGrid w:val="0"/>
        <w:spacing w:line="360" w:lineRule="auto"/>
        <w:ind w:firstLine="560"/>
        <w:rPr>
          <w:rFonts w:hint="eastAsia" w:cs="宋体"/>
          <w:color w:val="auto"/>
          <w:sz w:val="28"/>
          <w:szCs w:val="28"/>
          <w:lang w:val="en-US" w:eastAsia="zh-CN"/>
        </w:rPr>
      </w:pPr>
      <w:r>
        <w:rPr>
          <w:rFonts w:hint="eastAsia"/>
          <w:b/>
          <w:bCs/>
          <w:color w:val="auto"/>
          <w:sz w:val="28"/>
          <w:szCs w:val="28"/>
        </w:rPr>
        <w:t>__________________</w:t>
      </w:r>
      <w:r>
        <w:rPr>
          <w:rFonts w:hint="eastAsia"/>
          <w:color w:val="auto"/>
          <w:sz w:val="28"/>
          <w:szCs w:val="28"/>
        </w:rPr>
        <w:t>公司</w:t>
      </w:r>
      <w:r>
        <w:rPr>
          <w:rFonts w:hint="eastAsia"/>
          <w:b/>
          <w:bCs/>
          <w:color w:val="auto"/>
          <w:sz w:val="28"/>
          <w:szCs w:val="28"/>
        </w:rPr>
        <w:t>：</w:t>
      </w:r>
    </w:p>
    <w:p>
      <w:pPr>
        <w:pStyle w:val="52"/>
        <w:adjustRightInd w:val="0"/>
        <w:snapToGrid w:val="0"/>
        <w:spacing w:line="360" w:lineRule="auto"/>
        <w:ind w:firstLine="560"/>
        <w:rPr>
          <w:rFonts w:hint="eastAsia" w:ascii="宋体" w:hAnsi="宋体" w:eastAsia="宋体" w:cs="宋体"/>
          <w:color w:val="auto"/>
          <w:sz w:val="28"/>
          <w:szCs w:val="28"/>
          <w:lang w:val="en-US" w:eastAsia="zh-CN"/>
        </w:rPr>
      </w:pPr>
      <w:r>
        <w:rPr>
          <w:rFonts w:hint="eastAsia" w:cs="宋体"/>
          <w:color w:val="auto"/>
          <w:sz w:val="28"/>
          <w:szCs w:val="28"/>
          <w:lang w:val="en-US" w:eastAsia="zh-CN"/>
        </w:rPr>
        <w:t>我公司办公职场于2024年6月因洪水灾害导致一楼严重受损，现拟通</w:t>
      </w:r>
      <w:r>
        <w:rPr>
          <w:rFonts w:hint="eastAsia"/>
          <w:color w:val="auto"/>
          <w:sz w:val="28"/>
          <w:szCs w:val="28"/>
        </w:rPr>
        <w:t>过</w:t>
      </w:r>
      <w:r>
        <w:rPr>
          <w:rFonts w:hint="eastAsia"/>
          <w:b/>
          <w:bCs/>
          <w:color w:val="auto"/>
          <w:sz w:val="28"/>
          <w:szCs w:val="28"/>
        </w:rPr>
        <w:t>竞争性磋商方式</w:t>
      </w:r>
      <w:r>
        <w:rPr>
          <w:rFonts w:hint="eastAsia" w:ascii="宋体" w:hAnsi="宋体" w:eastAsia="宋体" w:cs="宋体"/>
          <w:color w:val="auto"/>
          <w:sz w:val="28"/>
          <w:szCs w:val="28"/>
        </w:rPr>
        <w:t>选择</w:t>
      </w:r>
      <w:r>
        <w:rPr>
          <w:rFonts w:hint="eastAsia" w:cs="宋体"/>
          <w:color w:val="auto"/>
          <w:sz w:val="28"/>
          <w:szCs w:val="28"/>
          <w:lang w:val="en-US" w:eastAsia="zh-CN"/>
        </w:rPr>
        <w:t>一家为中国人民财产保险股份有限公司</w:t>
      </w:r>
      <w:r>
        <w:rPr>
          <w:rFonts w:hint="eastAsia" w:ascii="宋体" w:hAnsi="宋体" w:eastAsia="宋体" w:cs="宋体"/>
          <w:color w:val="auto"/>
          <w:sz w:val="28"/>
          <w:szCs w:val="28"/>
          <w:lang w:val="en-US" w:eastAsia="zh-CN"/>
        </w:rPr>
        <w:t>镇远</w:t>
      </w:r>
      <w:r>
        <w:rPr>
          <w:rFonts w:hint="eastAsia" w:ascii="宋体" w:hAnsi="宋体" w:eastAsia="宋体" w:cs="宋体"/>
          <w:color w:val="auto"/>
          <w:sz w:val="28"/>
          <w:szCs w:val="28"/>
          <w:lang w:val="zh-CN"/>
        </w:rPr>
        <w:t>支</w:t>
      </w:r>
      <w:r>
        <w:rPr>
          <w:rFonts w:hint="eastAsia" w:cs="宋体"/>
          <w:color w:val="auto"/>
          <w:sz w:val="28"/>
          <w:szCs w:val="28"/>
          <w:lang w:val="zh-CN" w:eastAsia="zh-CN"/>
        </w:rPr>
        <w:t>公司</w:t>
      </w:r>
      <w:r>
        <w:rPr>
          <w:rFonts w:hint="eastAsia" w:cs="宋体"/>
          <w:color w:val="auto"/>
          <w:sz w:val="28"/>
          <w:szCs w:val="28"/>
          <w:lang w:val="en-US" w:eastAsia="zh-CN"/>
        </w:rPr>
        <w:t>职场提供以下服务项目，</w:t>
      </w:r>
      <w:r>
        <w:rPr>
          <w:rFonts w:hint="eastAsia" w:ascii="宋体" w:hAnsi="宋体" w:eastAsia="宋体" w:cs="宋体"/>
          <w:color w:val="auto"/>
          <w:sz w:val="28"/>
          <w:szCs w:val="28"/>
          <w:lang w:val="en-US" w:eastAsia="zh-CN"/>
        </w:rPr>
        <w:t>工期控制在3个月内，预算总金额为14.8</w:t>
      </w:r>
      <w:r>
        <w:rPr>
          <w:rFonts w:hint="eastAsia" w:cs="宋体"/>
          <w:color w:val="auto"/>
          <w:sz w:val="28"/>
          <w:szCs w:val="28"/>
          <w:lang w:val="en-US" w:eastAsia="zh-CN"/>
        </w:rPr>
        <w:t>8</w:t>
      </w:r>
      <w:r>
        <w:rPr>
          <w:rFonts w:hint="eastAsia" w:ascii="宋体" w:hAnsi="宋体" w:eastAsia="宋体" w:cs="宋体"/>
          <w:color w:val="auto"/>
          <w:sz w:val="28"/>
          <w:szCs w:val="28"/>
          <w:lang w:val="en-US" w:eastAsia="zh-CN"/>
        </w:rPr>
        <w:t>万元内的装修</w:t>
      </w:r>
      <w:r>
        <w:rPr>
          <w:rFonts w:hint="eastAsia" w:ascii="宋体" w:hAnsi="宋体" w:eastAsia="宋体" w:cs="宋体"/>
          <w:color w:val="auto"/>
          <w:sz w:val="28"/>
          <w:szCs w:val="28"/>
          <w:lang w:val="zh-CN" w:eastAsia="zh-CN"/>
        </w:rPr>
        <w:t>服务分散</w:t>
      </w:r>
      <w:r>
        <w:rPr>
          <w:rFonts w:hint="eastAsia" w:ascii="宋体" w:hAnsi="宋体" w:eastAsia="宋体" w:cs="宋体"/>
          <w:color w:val="auto"/>
          <w:sz w:val="28"/>
          <w:szCs w:val="28"/>
          <w:lang w:val="en-US" w:eastAsia="zh-CN"/>
        </w:rPr>
        <w:t>采购项目供应商，特邀请贵公司参加本次磋商。</w:t>
      </w:r>
    </w:p>
    <w:tbl>
      <w:tblPr>
        <w:tblStyle w:val="29"/>
        <w:tblW w:w="88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25"/>
        <w:gridCol w:w="2385"/>
        <w:gridCol w:w="990"/>
        <w:gridCol w:w="825"/>
        <w:gridCol w:w="26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项目分类</w:t>
            </w:r>
          </w:p>
        </w:tc>
        <w:tc>
          <w:tcPr>
            <w:tcW w:w="2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施工内容</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工量</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地面及墙面修复</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地面贴壁砖修补、垃圾壁砖拆除清理、管道维修壁砖拆除</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含辅料运输及垃圾清理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强弱电，水整改</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电类线路改造（含网线、电话线）、机房电路及网络交换机修复</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需符合安全规范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吊顶修复</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防水吊顶安装</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含大厅至会议室损坏修补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墙面耐老化处理</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打磨上胶漆（含玻璃部分打底）</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840</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需防霉处理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门头更换</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钢架焊接、多层板安装、铝盖板及五金配件</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含门头发光字、防盗门、电机及轨道配套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1楼背景墙，会议室背景墙，及前台+3个工位</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符合公司企业文化</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包含大会议室背景墙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室内门更换</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拆除旧门、洞口修整、安装新门、五金安装、密封处理</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安全防火门包含2个厕所门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卷帘门更换</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定位划线、规定框架、安装电瓶</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28.5</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其中包含2套电机.2套电瓶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窗帘</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清理墙面、安装轨道或窗帘杆、安装窗帘</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5个窗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过道推拉门</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中间过道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大门玻璃地弹簧门</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玻璃门</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左右2套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地脚线</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基层处理、弹线定位、安装固定、收口处理</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1楼大厅到会议室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厕所管道整改</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热销线修复、厕所管道拆除</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灾后原管道堵塞重新铺设管道+瓷砖折除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02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垃圾清理</w:t>
            </w:r>
          </w:p>
        </w:tc>
        <w:tc>
          <w:tcPr>
            <w:tcW w:w="2385" w:type="dxa"/>
            <w:tcBorders>
              <w:top w:val="single" w:color="000000" w:sz="4" w:space="0"/>
              <w:left w:val="single" w:color="000000" w:sz="4" w:space="0"/>
              <w:bottom w:val="nil"/>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99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82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1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需符合环保标准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合计</w:t>
            </w:r>
          </w:p>
        </w:tc>
        <w:tc>
          <w:tcPr>
            <w:tcW w:w="681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eastAsia="宋体" w:cs="宋体"/>
                <w:b/>
                <w:bCs/>
                <w:i w:val="0"/>
                <w:iCs w:val="0"/>
                <w:color w:val="000000"/>
                <w:kern w:val="0"/>
                <w:sz w:val="20"/>
                <w:szCs w:val="20"/>
                <w:u w:val="none"/>
                <w:lang w:val="en-US" w:eastAsia="zh-CN" w:bidi="ar"/>
              </w:rPr>
              <w:t>14.88万元</w:t>
            </w:r>
          </w:p>
        </w:tc>
      </w:tr>
    </w:tbl>
    <w:p>
      <w:pPr>
        <w:pStyle w:val="52"/>
        <w:adjustRightInd w:val="0"/>
        <w:snapToGrid w:val="0"/>
        <w:spacing w:line="360" w:lineRule="auto"/>
        <w:ind w:firstLine="560"/>
        <w:rPr>
          <w:rFonts w:hint="eastAsia" w:ascii="宋体" w:hAnsi="宋体" w:eastAsia="宋体" w:cs="宋体"/>
          <w:color w:val="auto"/>
          <w:sz w:val="28"/>
          <w:szCs w:val="28"/>
          <w:lang w:val="en-US" w:eastAsia="zh-CN"/>
        </w:rPr>
      </w:pPr>
    </w:p>
    <w:p>
      <w:pPr>
        <w:pStyle w:val="52"/>
        <w:adjustRightInd w:val="0"/>
        <w:snapToGrid w:val="0"/>
        <w:spacing w:line="360" w:lineRule="auto"/>
        <w:ind w:firstLine="560"/>
        <w:rPr>
          <w:color w:val="auto"/>
          <w:sz w:val="28"/>
          <w:szCs w:val="28"/>
        </w:rPr>
      </w:pPr>
      <w:r>
        <w:rPr>
          <w:rFonts w:hint="eastAsia"/>
          <w:color w:val="auto"/>
          <w:sz w:val="28"/>
          <w:szCs w:val="28"/>
        </w:rPr>
        <w:t>如贵公司有意参与，严格按本邀请文件之规定准备响应文件并参加磋商会议，磋商相关事宜见附件。</w:t>
      </w:r>
    </w:p>
    <w:p>
      <w:pPr>
        <w:pStyle w:val="52"/>
        <w:adjustRightInd w:val="0"/>
        <w:snapToGrid w:val="0"/>
        <w:spacing w:line="360" w:lineRule="auto"/>
        <w:ind w:firstLine="560"/>
        <w:rPr>
          <w:color w:val="auto"/>
          <w:sz w:val="28"/>
          <w:szCs w:val="28"/>
        </w:rPr>
      </w:pPr>
      <w:r>
        <w:rPr>
          <w:rFonts w:hint="eastAsia"/>
          <w:color w:val="auto"/>
          <w:sz w:val="28"/>
          <w:szCs w:val="28"/>
        </w:rPr>
        <w:t xml:space="preserve"> </w:t>
      </w:r>
    </w:p>
    <w:p>
      <w:pPr>
        <w:pStyle w:val="52"/>
        <w:adjustRightInd w:val="0"/>
        <w:snapToGrid w:val="0"/>
        <w:spacing w:line="360" w:lineRule="auto"/>
        <w:ind w:firstLine="420"/>
        <w:rPr>
          <w:rFonts w:hint="eastAsia" w:ascii="宋体" w:hAnsi="宋体" w:eastAsia="宋体" w:cs="宋体"/>
          <w:color w:val="auto"/>
          <w:sz w:val="28"/>
          <w:szCs w:val="28"/>
        </w:rPr>
      </w:pPr>
      <w:r>
        <w:rPr>
          <w:rFonts w:hint="eastAsia"/>
          <w:color w:val="auto"/>
          <w:sz w:val="28"/>
          <w:szCs w:val="28"/>
        </w:rPr>
        <w:t>采购机构名称：</w:t>
      </w:r>
      <w:r>
        <w:rPr>
          <w:rFonts w:hint="eastAsia" w:ascii="宋体" w:hAnsi="宋体" w:eastAsia="宋体" w:cs="宋体"/>
          <w:color w:val="auto"/>
          <w:sz w:val="28"/>
          <w:szCs w:val="28"/>
        </w:rPr>
        <w:t>中国人民财产保险股份有限公司镇远支公司</w:t>
      </w:r>
    </w:p>
    <w:p>
      <w:pPr>
        <w:pStyle w:val="52"/>
        <w:adjustRightInd w:val="0"/>
        <w:snapToGrid w:val="0"/>
        <w:spacing w:line="360" w:lineRule="auto"/>
        <w:ind w:firstLine="420"/>
        <w:rPr>
          <w:rFonts w:hint="eastAsia"/>
          <w:color w:val="auto"/>
          <w:sz w:val="28"/>
          <w:szCs w:val="28"/>
          <w:lang w:val="en-US" w:eastAsia="zh-CN"/>
        </w:rPr>
      </w:pPr>
      <w:r>
        <w:rPr>
          <w:rFonts w:hint="eastAsia"/>
          <w:color w:val="auto"/>
          <w:sz w:val="28"/>
          <w:szCs w:val="28"/>
        </w:rPr>
        <w:t>地址：</w:t>
      </w:r>
      <w:r>
        <w:rPr>
          <w:rFonts w:hint="eastAsia"/>
          <w:color w:val="auto"/>
          <w:sz w:val="28"/>
          <w:szCs w:val="28"/>
          <w:lang w:val="en-US" w:eastAsia="zh-CN"/>
        </w:rPr>
        <w:t>贵州省镇远县舞阳镇民主街98号</w:t>
      </w:r>
    </w:p>
    <w:p>
      <w:pPr>
        <w:pStyle w:val="52"/>
        <w:adjustRightInd w:val="0"/>
        <w:snapToGrid w:val="0"/>
        <w:spacing w:line="360" w:lineRule="auto"/>
        <w:ind w:firstLine="420"/>
        <w:rPr>
          <w:rFonts w:hint="eastAsia"/>
          <w:color w:val="auto"/>
          <w:sz w:val="28"/>
          <w:szCs w:val="28"/>
          <w:lang w:val="en-US" w:eastAsia="zh-CN"/>
        </w:rPr>
      </w:pPr>
      <w:r>
        <w:rPr>
          <w:rFonts w:hint="eastAsia"/>
          <w:color w:val="auto"/>
          <w:sz w:val="28"/>
          <w:szCs w:val="28"/>
        </w:rPr>
        <w:t>电话：</w:t>
      </w:r>
      <w:r>
        <w:rPr>
          <w:rFonts w:hint="eastAsia"/>
          <w:color w:val="auto"/>
          <w:sz w:val="28"/>
          <w:szCs w:val="28"/>
          <w:lang w:val="en-US" w:eastAsia="zh-CN"/>
        </w:rPr>
        <w:t>08555725850</w:t>
      </w:r>
      <w:r>
        <w:rPr>
          <w:rFonts w:hint="eastAsia"/>
          <w:color w:val="auto"/>
          <w:sz w:val="28"/>
          <w:szCs w:val="28"/>
        </w:rPr>
        <w:t xml:space="preserve"> </w:t>
      </w:r>
      <w:r>
        <w:rPr>
          <w:rFonts w:hint="eastAsia"/>
          <w:color w:val="auto"/>
          <w:sz w:val="28"/>
          <w:szCs w:val="28"/>
          <w:lang w:val="en-US" w:eastAsia="zh-CN"/>
        </w:rPr>
        <w:t>15286616747</w:t>
      </w:r>
    </w:p>
    <w:p>
      <w:pPr>
        <w:pStyle w:val="52"/>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联系人：</w:t>
      </w:r>
      <w:r>
        <w:rPr>
          <w:rFonts w:hint="eastAsia"/>
          <w:color w:val="auto"/>
          <w:sz w:val="28"/>
          <w:szCs w:val="28"/>
          <w:lang w:val="en-US" w:eastAsia="zh-CN"/>
        </w:rPr>
        <w:t>晏绍卉</w:t>
      </w:r>
    </w:p>
    <w:p>
      <w:pPr>
        <w:pStyle w:val="52"/>
        <w:adjustRightInd w:val="0"/>
        <w:snapToGrid w:val="0"/>
        <w:spacing w:line="360" w:lineRule="auto"/>
        <w:rPr>
          <w:color w:val="auto"/>
          <w:sz w:val="28"/>
          <w:szCs w:val="28"/>
        </w:rPr>
      </w:pPr>
      <w:r>
        <w:rPr>
          <w:rFonts w:hint="eastAsia"/>
          <w:color w:val="auto"/>
          <w:sz w:val="28"/>
          <w:szCs w:val="28"/>
        </w:rPr>
        <w:t xml:space="preserve">   附件：一、磋商事项说明</w:t>
      </w:r>
    </w:p>
    <w:p>
      <w:pPr>
        <w:pStyle w:val="52"/>
        <w:adjustRightInd w:val="0"/>
        <w:snapToGrid w:val="0"/>
        <w:spacing w:line="360" w:lineRule="auto"/>
        <w:ind w:firstLine="840"/>
        <w:rPr>
          <w:color w:val="auto"/>
          <w:sz w:val="28"/>
          <w:szCs w:val="28"/>
        </w:rPr>
      </w:pPr>
      <w:r>
        <w:rPr>
          <w:rFonts w:hint="eastAsia"/>
          <w:color w:val="auto"/>
          <w:sz w:val="28"/>
          <w:szCs w:val="28"/>
        </w:rPr>
        <w:t xml:space="preserve">   二、响应文件格式和表格</w:t>
      </w:r>
    </w:p>
    <w:p>
      <w:pPr>
        <w:pStyle w:val="52"/>
        <w:adjustRightInd w:val="0"/>
        <w:snapToGrid w:val="0"/>
        <w:spacing w:line="360" w:lineRule="auto"/>
        <w:ind w:firstLine="840"/>
        <w:rPr>
          <w:color w:val="auto"/>
          <w:sz w:val="28"/>
          <w:szCs w:val="28"/>
        </w:rPr>
      </w:pPr>
      <w:r>
        <w:rPr>
          <w:rFonts w:hint="eastAsia"/>
          <w:color w:val="auto"/>
          <w:sz w:val="28"/>
          <w:szCs w:val="28"/>
        </w:rPr>
        <w:t xml:space="preserve">   三、资格证明文件</w:t>
      </w:r>
    </w:p>
    <w:p>
      <w:pPr>
        <w:pStyle w:val="52"/>
        <w:adjustRightInd w:val="0"/>
        <w:snapToGrid w:val="0"/>
        <w:spacing w:line="360" w:lineRule="auto"/>
        <w:ind w:firstLine="840"/>
        <w:rPr>
          <w:color w:val="auto"/>
          <w:sz w:val="28"/>
          <w:szCs w:val="28"/>
        </w:rPr>
      </w:pPr>
      <w:r>
        <w:rPr>
          <w:rFonts w:hint="eastAsia"/>
          <w:color w:val="auto"/>
          <w:sz w:val="28"/>
          <w:szCs w:val="28"/>
        </w:rPr>
        <w:t xml:space="preserve">   四、项目采购需求及服务要求</w:t>
      </w:r>
    </w:p>
    <w:p>
      <w:pPr>
        <w:pStyle w:val="52"/>
        <w:adjustRightInd w:val="0"/>
        <w:snapToGrid w:val="0"/>
        <w:spacing w:line="360" w:lineRule="auto"/>
        <w:rPr>
          <w:color w:val="auto"/>
          <w:sz w:val="28"/>
          <w:szCs w:val="28"/>
        </w:rPr>
      </w:pPr>
      <w:r>
        <w:rPr>
          <w:rFonts w:hint="eastAsia"/>
          <w:color w:val="auto"/>
          <w:sz w:val="28"/>
          <w:szCs w:val="28"/>
        </w:rPr>
        <w:t xml:space="preserve"> </w:t>
      </w:r>
    </w:p>
    <w:p>
      <w:pPr>
        <w:pStyle w:val="52"/>
        <w:adjustRightInd w:val="0"/>
        <w:snapToGrid w:val="0"/>
        <w:spacing w:line="360" w:lineRule="auto"/>
        <w:rPr>
          <w:color w:val="auto"/>
          <w:sz w:val="28"/>
          <w:szCs w:val="28"/>
        </w:rPr>
      </w:pPr>
      <w:r>
        <w:rPr>
          <w:rFonts w:hint="eastAsia"/>
          <w:color w:val="auto"/>
          <w:sz w:val="28"/>
          <w:szCs w:val="28"/>
        </w:rPr>
        <w:t xml:space="preserve"> </w:t>
      </w:r>
    </w:p>
    <w:p>
      <w:pPr>
        <w:pStyle w:val="52"/>
        <w:adjustRightInd w:val="0"/>
        <w:snapToGrid w:val="0"/>
        <w:spacing w:line="360" w:lineRule="auto"/>
        <w:ind w:firstLine="570"/>
        <w:jc w:val="right"/>
        <w:rPr>
          <w:color w:val="auto"/>
          <w:sz w:val="28"/>
          <w:szCs w:val="28"/>
        </w:rPr>
      </w:pPr>
      <w:r>
        <w:rPr>
          <w:rFonts w:hint="eastAsia"/>
          <w:color w:val="auto"/>
          <w:sz w:val="28"/>
          <w:szCs w:val="28"/>
        </w:rPr>
        <w:t>中国人民财产保险股份有限公司</w:t>
      </w:r>
    </w:p>
    <w:p>
      <w:pPr>
        <w:pStyle w:val="52"/>
        <w:adjustRightInd w:val="0"/>
        <w:snapToGrid w:val="0"/>
        <w:spacing w:line="360" w:lineRule="auto"/>
        <w:ind w:left="3780" w:right="620" w:hanging="378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5</w:t>
      </w:r>
      <w:r>
        <w:rPr>
          <w:rFonts w:hint="eastAsia"/>
          <w:color w:val="auto"/>
          <w:sz w:val="28"/>
          <w:szCs w:val="28"/>
        </w:rPr>
        <w:t>年</w:t>
      </w:r>
      <w:r>
        <w:rPr>
          <w:rFonts w:hint="eastAsia"/>
          <w:color w:val="auto"/>
          <w:sz w:val="28"/>
          <w:szCs w:val="28"/>
          <w:lang w:val="en-US" w:eastAsia="zh-CN"/>
        </w:rPr>
        <w:t>6</w:t>
      </w:r>
      <w:bookmarkStart w:id="17" w:name="_GoBack"/>
      <w:bookmarkEnd w:id="17"/>
      <w:r>
        <w:rPr>
          <w:rFonts w:hint="eastAsia"/>
          <w:color w:val="auto"/>
          <w:sz w:val="28"/>
          <w:szCs w:val="28"/>
        </w:rPr>
        <w:t>月</w:t>
      </w:r>
    </w:p>
    <w:p>
      <w:pPr>
        <w:pStyle w:val="52"/>
        <w:adjustRightInd w:val="0"/>
        <w:snapToGrid w:val="0"/>
        <w:spacing w:line="360" w:lineRule="auto"/>
        <w:ind w:left="3780" w:right="620" w:hanging="3780"/>
        <w:jc w:val="right"/>
        <w:rPr>
          <w:color w:val="auto"/>
          <w:sz w:val="28"/>
          <w:szCs w:val="28"/>
        </w:rPr>
      </w:pPr>
    </w:p>
    <w:p>
      <w:pPr>
        <w:pStyle w:val="52"/>
        <w:adjustRightInd w:val="0"/>
        <w:snapToGrid w:val="0"/>
        <w:spacing w:line="360" w:lineRule="auto"/>
        <w:ind w:left="3780" w:right="620" w:hanging="3780"/>
        <w:jc w:val="right"/>
        <w:rPr>
          <w:color w:val="auto"/>
          <w:sz w:val="28"/>
          <w:szCs w:val="28"/>
        </w:rPr>
      </w:pPr>
    </w:p>
    <w:p>
      <w:pPr>
        <w:pStyle w:val="52"/>
        <w:adjustRightInd w:val="0"/>
        <w:snapToGrid w:val="0"/>
        <w:spacing w:line="360" w:lineRule="auto"/>
        <w:jc w:val="center"/>
        <w:rPr>
          <w:b/>
          <w:bCs/>
          <w:color w:val="auto"/>
          <w:sz w:val="36"/>
          <w:szCs w:val="36"/>
        </w:rPr>
      </w:pPr>
    </w:p>
    <w:p>
      <w:pPr>
        <w:pStyle w:val="52"/>
        <w:adjustRightInd w:val="0"/>
        <w:snapToGrid w:val="0"/>
        <w:spacing w:line="360" w:lineRule="auto"/>
        <w:jc w:val="center"/>
        <w:rPr>
          <w:rFonts w:hint="eastAsia"/>
          <w:b/>
          <w:bCs/>
          <w:color w:val="auto"/>
          <w:sz w:val="36"/>
          <w:szCs w:val="36"/>
          <w:lang w:eastAsia="zh-CN"/>
        </w:rPr>
      </w:pPr>
    </w:p>
    <w:p>
      <w:pPr>
        <w:pStyle w:val="52"/>
        <w:adjustRightInd w:val="0"/>
        <w:snapToGrid w:val="0"/>
        <w:spacing w:line="360" w:lineRule="auto"/>
        <w:jc w:val="center"/>
        <w:rPr>
          <w:rFonts w:hint="eastAsia"/>
          <w:b/>
          <w:bCs/>
          <w:color w:val="auto"/>
          <w:sz w:val="36"/>
          <w:szCs w:val="36"/>
          <w:lang w:eastAsia="zh-CN"/>
        </w:rPr>
      </w:pPr>
    </w:p>
    <w:p>
      <w:pPr>
        <w:pStyle w:val="52"/>
        <w:adjustRightInd w:val="0"/>
        <w:snapToGrid w:val="0"/>
        <w:spacing w:line="360" w:lineRule="auto"/>
        <w:jc w:val="center"/>
        <w:rPr>
          <w:rFonts w:hint="eastAsia"/>
          <w:b/>
          <w:bCs/>
          <w:color w:val="auto"/>
          <w:sz w:val="36"/>
          <w:szCs w:val="36"/>
          <w:lang w:eastAsia="zh-CN"/>
        </w:rPr>
      </w:pPr>
    </w:p>
    <w:p>
      <w:pPr>
        <w:pStyle w:val="52"/>
        <w:adjustRightInd w:val="0"/>
        <w:snapToGrid w:val="0"/>
        <w:spacing w:line="360" w:lineRule="auto"/>
        <w:jc w:val="both"/>
        <w:rPr>
          <w:b/>
          <w:bCs/>
          <w:color w:val="auto"/>
          <w:sz w:val="36"/>
          <w:szCs w:val="36"/>
        </w:rPr>
      </w:pPr>
    </w:p>
    <w:p>
      <w:pPr>
        <w:pStyle w:val="52"/>
        <w:adjustRightInd w:val="0"/>
        <w:snapToGrid w:val="0"/>
        <w:spacing w:line="360" w:lineRule="auto"/>
        <w:jc w:val="center"/>
        <w:rPr>
          <w:b/>
          <w:bCs/>
          <w:color w:val="auto"/>
          <w:sz w:val="36"/>
          <w:szCs w:val="36"/>
        </w:rPr>
      </w:pPr>
      <w:r>
        <w:rPr>
          <w:rFonts w:hint="eastAsia"/>
          <w:b/>
          <w:bCs/>
          <w:color w:val="auto"/>
          <w:sz w:val="36"/>
          <w:szCs w:val="36"/>
        </w:rPr>
        <w:t>目 录</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"_Toc327863035#_Toc327863035#_Toc3278630" \o "blocked::#_Toc327863035" </w:instrText>
      </w:r>
      <w:r>
        <w:rPr>
          <w:color w:val="auto"/>
        </w:rPr>
        <w:fldChar w:fldCharType="separate"/>
      </w:r>
      <w:r>
        <w:rPr>
          <w:rStyle w:val="34"/>
          <w:rFonts w:hint="eastAsia"/>
          <w:b/>
          <w:bCs/>
          <w:color w:val="auto"/>
          <w:u w:val="none"/>
        </w:rPr>
        <w:t>附件一 磋商事项说明……………………………………………………………………</w:t>
      </w:r>
      <w:r>
        <w:rPr>
          <w:rStyle w:val="34"/>
          <w:rFonts w:hint="eastAsia"/>
          <w:b/>
          <w:bCs/>
          <w:color w:val="auto"/>
          <w:u w:val="none"/>
          <w:lang w:val="en-US" w:eastAsia="zh-CN"/>
        </w:rPr>
        <w:t>4</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"_Toc327863036#_Toc327863036#_Toc3278630" \o "blocked::#_Toc327863036" </w:instrText>
      </w:r>
      <w:r>
        <w:rPr>
          <w:color w:val="auto"/>
        </w:rPr>
        <w:fldChar w:fldCharType="separate"/>
      </w:r>
      <w:r>
        <w:rPr>
          <w:rStyle w:val="34"/>
          <w:rFonts w:hint="eastAsia"/>
          <w:color w:val="auto"/>
          <w:u w:val="none"/>
        </w:rPr>
        <w:t>一、供应商</w:t>
      </w:r>
      <w:r>
        <w:rPr>
          <w:rStyle w:val="34"/>
          <w:color w:val="auto"/>
          <w:u w:val="none"/>
        </w:rPr>
        <w:t>资格</w:t>
      </w:r>
      <w:r>
        <w:rPr>
          <w:rStyle w:val="34"/>
          <w:rFonts w:hint="eastAsia"/>
          <w:color w:val="auto"/>
          <w:u w:val="none"/>
        </w:rPr>
        <w:t>要求………………………………………………………………………</w:t>
      </w:r>
      <w:r>
        <w:rPr>
          <w:rStyle w:val="34"/>
          <w:rFonts w:hint="eastAsia"/>
          <w:color w:val="auto"/>
          <w:u w:val="none"/>
          <w:lang w:val="en-US" w:eastAsia="zh-CN"/>
        </w:rPr>
        <w:t>4</w:t>
      </w:r>
      <w:r>
        <w:rPr>
          <w:rStyle w:val="34"/>
          <w:rFonts w:hint="eastAsia"/>
          <w:color w:val="auto"/>
          <w:u w:val="none"/>
        </w:rPr>
        <w:fldChar w:fldCharType="end"/>
      </w:r>
    </w:p>
    <w:p>
      <w:pPr>
        <w:pStyle w:val="52"/>
        <w:adjustRightInd w:val="0"/>
        <w:snapToGrid w:val="0"/>
        <w:spacing w:line="360" w:lineRule="auto"/>
        <w:ind w:left="420"/>
        <w:jc w:val="distribute"/>
        <w:rPr>
          <w:rFonts w:hint="eastAsia" w:eastAsia="宋体"/>
          <w:color w:val="auto"/>
          <w:lang w:val="en-US" w:eastAsia="zh-CN"/>
        </w:rPr>
      </w:pPr>
      <w:r>
        <w:rPr>
          <w:rFonts w:hint="eastAsia"/>
          <w:color w:val="auto"/>
        </w:rPr>
        <w:t>二、评审标准………………………………………………………………………</w:t>
      </w:r>
      <w:r>
        <w:rPr>
          <w:rFonts w:hint="eastAsia"/>
          <w:color w:val="auto"/>
          <w:lang w:val="en-US" w:eastAsia="zh-CN"/>
        </w:rPr>
        <w:t>4</w:t>
      </w:r>
    </w:p>
    <w:p>
      <w:pPr>
        <w:pStyle w:val="52"/>
        <w:adjustRightInd w:val="0"/>
        <w:snapToGrid w:val="0"/>
        <w:spacing w:line="360" w:lineRule="auto"/>
        <w:ind w:left="420"/>
        <w:jc w:val="distribute"/>
        <w:rPr>
          <w:rFonts w:hint="eastAsia" w:eastAsia="宋体"/>
          <w:color w:val="auto"/>
          <w:lang w:val="en-US" w:eastAsia="zh-CN"/>
        </w:rPr>
      </w:pPr>
      <w:r>
        <w:rPr>
          <w:color w:val="auto"/>
        </w:rPr>
        <w:fldChar w:fldCharType="begin"/>
      </w:r>
      <w:r>
        <w:rPr>
          <w:color w:val="auto"/>
        </w:rPr>
        <w:instrText xml:space="preserve"> HYPERLINK \l "_Toc327863038#_Toc327863038#_Toc3278630" \o "blocked::#_Toc327863038" </w:instrText>
      </w:r>
      <w:r>
        <w:rPr>
          <w:color w:val="auto"/>
        </w:rPr>
        <w:fldChar w:fldCharType="separate"/>
      </w:r>
      <w:r>
        <w:rPr>
          <w:rStyle w:val="34"/>
          <w:rFonts w:hint="eastAsia"/>
          <w:color w:val="auto"/>
          <w:u w:val="none"/>
        </w:rPr>
        <w:t>三、响应文件要求……………………………………………………………………</w:t>
      </w:r>
      <w:r>
        <w:rPr>
          <w:rStyle w:val="34"/>
          <w:rFonts w:hint="eastAsia"/>
          <w:color w:val="auto"/>
          <w:u w:val="none"/>
        </w:rPr>
        <w:fldChar w:fldCharType="end"/>
      </w:r>
      <w:r>
        <w:rPr>
          <w:rStyle w:val="34"/>
          <w:rFonts w:hint="eastAsia"/>
          <w:color w:val="auto"/>
          <w:u w:val="none"/>
          <w:lang w:val="en-US" w:eastAsia="zh-CN"/>
        </w:rPr>
        <w:t>5</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"_Toc327863039#_Toc327863039#_Toc3278630" \o "blocked::#_Toc327863039" </w:instrText>
      </w:r>
      <w:r>
        <w:rPr>
          <w:color w:val="auto"/>
        </w:rPr>
        <w:fldChar w:fldCharType="separate"/>
      </w:r>
      <w:r>
        <w:rPr>
          <w:rStyle w:val="34"/>
          <w:rFonts w:hint="eastAsia"/>
          <w:color w:val="auto"/>
          <w:u w:val="none"/>
        </w:rPr>
        <w:t>四、磋商时间和地点……………………………………………………………………</w:t>
      </w:r>
      <w:r>
        <w:rPr>
          <w:rStyle w:val="34"/>
          <w:rFonts w:hint="eastAsia"/>
          <w:color w:val="auto"/>
          <w:u w:val="none"/>
        </w:rPr>
        <w:fldChar w:fldCharType="end"/>
      </w:r>
      <w:r>
        <w:rPr>
          <w:rStyle w:val="34"/>
          <w:color w:val="auto"/>
          <w:u w:val="none"/>
        </w:rPr>
        <w:t>6</w:t>
      </w:r>
    </w:p>
    <w:p>
      <w:pPr>
        <w:pStyle w:val="52"/>
        <w:adjustRightInd w:val="0"/>
        <w:snapToGrid w:val="0"/>
        <w:spacing w:line="360" w:lineRule="auto"/>
        <w:ind w:left="420"/>
        <w:jc w:val="distribute"/>
        <w:rPr>
          <w:rFonts w:hint="eastAsia" w:ascii="Times New Roman" w:hAnsi="Times New Roman" w:eastAsia="宋体" w:cs="Times New Roman"/>
          <w:color w:val="auto"/>
          <w:lang w:eastAsia="zh-CN"/>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4"/>
          <w:rFonts w:hint="eastAsia"/>
          <w:color w:val="auto"/>
          <w:u w:val="none"/>
        </w:rPr>
        <w:t>五、竞争性磋商流程…………………………………………………………………………</w:t>
      </w:r>
      <w:r>
        <w:rPr>
          <w:rStyle w:val="34"/>
          <w:rFonts w:hint="eastAsia"/>
          <w:color w:val="auto"/>
          <w:u w:val="none"/>
        </w:rPr>
        <w:fldChar w:fldCharType="end"/>
      </w:r>
      <w:r>
        <w:rPr>
          <w:rStyle w:val="34"/>
          <w:rFonts w:hint="eastAsia"/>
          <w:color w:val="auto"/>
          <w:u w:val="none"/>
          <w:lang w:val="en-US" w:eastAsia="zh-CN"/>
        </w:rPr>
        <w:t>7</w:t>
      </w:r>
    </w:p>
    <w:p>
      <w:pPr>
        <w:pStyle w:val="52"/>
        <w:adjustRightInd w:val="0"/>
        <w:snapToGrid w:val="0"/>
        <w:spacing w:line="360" w:lineRule="auto"/>
        <w:jc w:val="distribute"/>
        <w:rPr>
          <w:rFonts w:ascii="Calibri" w:hAnsi="Calibri"/>
          <w:color w:val="auto"/>
        </w:rPr>
      </w:pPr>
      <w:r>
        <w:rPr>
          <w:rFonts w:hint="eastAsia"/>
          <w:color w:val="auto"/>
        </w:rPr>
        <w:t xml:space="preserve">    六、关于商务和技术偏离…………………………………………………………………</w:t>
      </w:r>
      <w:r>
        <w:rPr>
          <w:color w:val="auto"/>
        </w:rPr>
        <w:t>7</w:t>
      </w:r>
    </w:p>
    <w:p>
      <w:pPr>
        <w:pStyle w:val="52"/>
        <w:adjustRightInd w:val="0"/>
        <w:snapToGrid w:val="0"/>
        <w:spacing w:line="360" w:lineRule="auto"/>
        <w:ind w:left="420"/>
        <w:jc w:val="distribute"/>
        <w:rPr>
          <w:rFonts w:hint="eastAsia" w:eastAsia="宋体"/>
          <w:color w:val="auto"/>
          <w:lang w:eastAsia="zh-CN"/>
        </w:rPr>
      </w:pPr>
      <w:r>
        <w:rPr>
          <w:color w:val="auto"/>
        </w:rPr>
        <w:fldChar w:fldCharType="begin"/>
      </w:r>
      <w:r>
        <w:rPr>
          <w:color w:val="auto"/>
        </w:rPr>
        <w:instrText xml:space="preserve"> HYPERLINK \l "_Toc327863041#_Toc327863041#_Toc3278630" \o "blocked::#_Toc327863041" </w:instrText>
      </w:r>
      <w:r>
        <w:rPr>
          <w:color w:val="auto"/>
        </w:rPr>
        <w:fldChar w:fldCharType="separate"/>
      </w:r>
      <w:r>
        <w:rPr>
          <w:rStyle w:val="34"/>
          <w:rFonts w:hint="eastAsia"/>
          <w:color w:val="auto"/>
          <w:u w:val="none"/>
        </w:rPr>
        <w:t>七、特别声明…………………………………………………………………………………</w:t>
      </w:r>
      <w:r>
        <w:rPr>
          <w:rStyle w:val="34"/>
          <w:rFonts w:hint="eastAsia"/>
          <w:color w:val="auto"/>
          <w:u w:val="none"/>
        </w:rPr>
        <w:fldChar w:fldCharType="end"/>
      </w:r>
      <w:r>
        <w:rPr>
          <w:rStyle w:val="34"/>
          <w:rFonts w:hint="eastAsia"/>
          <w:color w:val="auto"/>
          <w:u w:val="none"/>
          <w:lang w:val="en-US" w:eastAsia="zh-CN"/>
        </w:rPr>
        <w:t>8</w:t>
      </w:r>
    </w:p>
    <w:p>
      <w:pPr>
        <w:pStyle w:val="52"/>
        <w:adjustRightInd w:val="0"/>
        <w:snapToGrid w:val="0"/>
        <w:spacing w:line="360" w:lineRule="auto"/>
        <w:jc w:val="distribute"/>
        <w:rPr>
          <w:rStyle w:val="34"/>
          <w:rFonts w:hint="eastAsia" w:ascii="Times New Roman" w:hAnsi="Times New Roman" w:eastAsia="宋体" w:cs="Times New Roman"/>
          <w:color w:val="auto"/>
          <w:u w:val="none"/>
          <w:lang w:val="en-US" w:eastAsia="zh-CN"/>
        </w:rPr>
      </w:pPr>
      <w:r>
        <w:rPr>
          <w:color w:val="auto"/>
        </w:rPr>
        <w:fldChar w:fldCharType="begin"/>
      </w:r>
      <w:r>
        <w:rPr>
          <w:color w:val="auto"/>
        </w:rPr>
        <w:instrText xml:space="preserve"> HYPERLINK \l "_Toc327863042#_Toc327863042#_Toc3278630" \o "blocked::#_Toc327863042" </w:instrText>
      </w:r>
      <w:r>
        <w:rPr>
          <w:color w:val="auto"/>
        </w:rPr>
        <w:fldChar w:fldCharType="separate"/>
      </w:r>
      <w:r>
        <w:rPr>
          <w:rStyle w:val="34"/>
          <w:rFonts w:hint="eastAsia"/>
          <w:b/>
          <w:bCs/>
          <w:color w:val="auto"/>
          <w:u w:val="none"/>
        </w:rPr>
        <w:t>附件二 响应文件格式和表格…………………………………………………………………</w:t>
      </w:r>
      <w:r>
        <w:rPr>
          <w:rStyle w:val="34"/>
          <w:rFonts w:hint="eastAsia"/>
          <w:b/>
          <w:bCs/>
          <w:color w:val="auto"/>
          <w:u w:val="none"/>
        </w:rPr>
        <w:fldChar w:fldCharType="end"/>
      </w:r>
      <w:r>
        <w:rPr>
          <w:rStyle w:val="34"/>
          <w:rFonts w:hint="eastAsia" w:ascii="Times New Roman" w:hAnsi="Times New Roman" w:cs="Times New Roman"/>
          <w:color w:val="auto"/>
          <w:u w:val="none"/>
          <w:lang w:val="en-US" w:eastAsia="zh-CN"/>
        </w:rPr>
        <w:t>9</w:t>
      </w:r>
    </w:p>
    <w:p>
      <w:pPr>
        <w:pStyle w:val="52"/>
        <w:adjustRightInd w:val="0"/>
        <w:snapToGrid w:val="0"/>
        <w:spacing w:line="360" w:lineRule="auto"/>
        <w:jc w:val="distribute"/>
        <w:rPr>
          <w:rFonts w:hint="default" w:eastAsia="宋体"/>
          <w:color w:val="auto"/>
          <w:lang w:val="en-US" w:eastAsia="zh-CN"/>
        </w:rPr>
      </w:pPr>
      <w:r>
        <w:rPr>
          <w:color w:val="auto"/>
        </w:rPr>
        <w:fldChar w:fldCharType="begin"/>
      </w:r>
      <w:r>
        <w:rPr>
          <w:color w:val="auto"/>
        </w:rPr>
        <w:instrText xml:space="preserve"> HYPERLINK \l "_Toc327863047#_Toc327863047#_Toc3278630" \o "blocked::#_Toc327863047" </w:instrText>
      </w:r>
      <w:r>
        <w:rPr>
          <w:color w:val="auto"/>
        </w:rPr>
        <w:fldChar w:fldCharType="separate"/>
      </w:r>
      <w:r>
        <w:rPr>
          <w:rStyle w:val="34"/>
          <w:rFonts w:hint="eastAsia"/>
          <w:b/>
          <w:bCs/>
          <w:color w:val="auto"/>
          <w:u w:val="none"/>
        </w:rPr>
        <w:t>附件三 资格证明文件</w:t>
      </w:r>
      <w:r>
        <w:rPr>
          <w:rStyle w:val="34"/>
          <w:rFonts w:hint="eastAsia"/>
          <w:color w:val="auto"/>
          <w:u w:val="none"/>
        </w:rPr>
        <w:t>…………………………………………………………………………</w:t>
      </w:r>
      <w:r>
        <w:rPr>
          <w:rStyle w:val="34"/>
          <w:rFonts w:hint="eastAsia"/>
          <w:color w:val="auto"/>
          <w:u w:val="none"/>
        </w:rPr>
        <w:fldChar w:fldCharType="end"/>
      </w:r>
      <w:r>
        <w:rPr>
          <w:rStyle w:val="34"/>
          <w:rFonts w:hint="eastAsia"/>
          <w:color w:val="auto"/>
          <w:u w:val="none"/>
          <w:lang w:val="en-US" w:eastAsia="zh-CN"/>
        </w:rPr>
        <w:t>20</w:t>
      </w:r>
    </w:p>
    <w:p>
      <w:pPr>
        <w:pStyle w:val="52"/>
        <w:adjustRightInd w:val="0"/>
        <w:snapToGrid w:val="0"/>
        <w:spacing w:line="360" w:lineRule="auto"/>
        <w:ind w:left="420"/>
        <w:jc w:val="distribute"/>
        <w:rPr>
          <w:rFonts w:hint="eastAsia" w:ascii="Times New Roman" w:hAnsi="Times New Roman" w:eastAsia="宋体" w:cs="Times New Roman"/>
          <w:color w:val="auto"/>
          <w:lang w:val="en-US" w:eastAsia="zh-CN"/>
        </w:rPr>
      </w:pPr>
      <w:r>
        <w:rPr>
          <w:color w:val="auto"/>
        </w:rPr>
        <w:fldChar w:fldCharType="begin"/>
      </w:r>
      <w:r>
        <w:rPr>
          <w:color w:val="auto"/>
        </w:rPr>
        <w:instrText xml:space="preserve"> HYPERLINK \l "_Toc327863048#_Toc327863048#_Toc3278630" \o "blocked::#_Toc327863048" </w:instrText>
      </w:r>
      <w:r>
        <w:rPr>
          <w:color w:val="auto"/>
        </w:rPr>
        <w:fldChar w:fldCharType="separate"/>
      </w:r>
      <w:r>
        <w:rPr>
          <w:rStyle w:val="34"/>
          <w:rFonts w:hint="eastAsia"/>
          <w:color w:val="auto"/>
          <w:u w:val="none"/>
        </w:rPr>
        <w:t>3.1供应商基本情况表………</w:t>
      </w:r>
      <w:r>
        <w:rPr>
          <w:rStyle w:val="34"/>
          <w:color w:val="auto"/>
          <w:u w:val="none"/>
        </w:rPr>
        <w:t>……………</w:t>
      </w:r>
      <w:r>
        <w:rPr>
          <w:rStyle w:val="34"/>
          <w:rFonts w:hint="eastAsia"/>
          <w:color w:val="auto"/>
          <w:u w:val="none"/>
        </w:rPr>
        <w:t>………………………………………………………</w:t>
      </w:r>
      <w:r>
        <w:rPr>
          <w:rStyle w:val="34"/>
          <w:rFonts w:hint="eastAsia"/>
          <w:color w:val="auto"/>
          <w:u w:val="none"/>
          <w:lang w:val="en-US" w:eastAsia="zh-CN"/>
        </w:rPr>
        <w:t>2</w:t>
      </w:r>
      <w:r>
        <w:rPr>
          <w:rStyle w:val="34"/>
          <w:rFonts w:hint="eastAsia"/>
          <w:color w:val="auto"/>
          <w:u w:val="none"/>
        </w:rPr>
        <w:fldChar w:fldCharType="end"/>
      </w:r>
      <w:r>
        <w:rPr>
          <w:rStyle w:val="34"/>
          <w:rFonts w:hint="eastAsia"/>
          <w:color w:val="auto"/>
          <w:u w:val="none"/>
          <w:lang w:val="en-US" w:eastAsia="zh-CN"/>
        </w:rPr>
        <w:t>1</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3.</w:t>
      </w:r>
      <w:r>
        <w:rPr>
          <w:rFonts w:hint="eastAsia"/>
          <w:color w:val="auto"/>
          <w:lang w:val="en-US" w:eastAsia="zh-CN"/>
        </w:rPr>
        <w:t>2</w:t>
      </w:r>
      <w:r>
        <w:rPr>
          <w:rFonts w:hint="eastAsia"/>
          <w:color w:val="auto"/>
        </w:rPr>
        <w:t>法人营业执照（复印件）……………………………………………………………………</w:t>
      </w:r>
      <w:r>
        <w:rPr>
          <w:rFonts w:hint="eastAsia"/>
          <w:color w:val="auto"/>
          <w:lang w:val="en-US" w:eastAsia="zh-CN"/>
        </w:rPr>
        <w:t>22</w:t>
      </w:r>
    </w:p>
    <w:p>
      <w:pPr>
        <w:pStyle w:val="52"/>
        <w:adjustRightInd w:val="0"/>
        <w:snapToGrid w:val="0"/>
        <w:spacing w:line="360" w:lineRule="auto"/>
        <w:ind w:left="420"/>
        <w:rPr>
          <w:rFonts w:hint="default" w:eastAsia="宋体"/>
          <w:color w:val="auto"/>
          <w:lang w:val="en-US" w:eastAsia="zh-CN"/>
        </w:rPr>
      </w:pPr>
      <w:r>
        <w:rPr>
          <w:rFonts w:hint="eastAsia"/>
          <w:color w:val="auto"/>
        </w:rPr>
        <w:t>3.</w:t>
      </w:r>
      <w:r>
        <w:rPr>
          <w:rFonts w:hint="eastAsia"/>
          <w:color w:val="auto"/>
          <w:lang w:val="en-US" w:eastAsia="zh-CN"/>
        </w:rPr>
        <w:t>3</w:t>
      </w:r>
      <w:r>
        <w:rPr>
          <w:color w:val="auto"/>
        </w:rPr>
        <w:t xml:space="preserve"> </w:t>
      </w:r>
      <w:r>
        <w:rPr>
          <w:rFonts w:hint="eastAsia"/>
          <w:color w:val="auto"/>
        </w:rPr>
        <w:t>依法缴纳税收的相关材料……………………………………………………………………</w:t>
      </w:r>
      <w:r>
        <w:rPr>
          <w:rFonts w:hint="eastAsia"/>
          <w:color w:val="auto"/>
          <w:lang w:val="en-US" w:eastAsia="zh-CN"/>
        </w:rPr>
        <w:t>22</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3.</w:t>
      </w:r>
      <w:r>
        <w:rPr>
          <w:rFonts w:hint="eastAsia"/>
          <w:color w:val="auto"/>
          <w:lang w:val="en-US" w:eastAsia="zh-CN"/>
        </w:rPr>
        <w:t>5</w:t>
      </w:r>
      <w:r>
        <w:rPr>
          <w:rFonts w:hint="eastAsia"/>
          <w:color w:val="auto"/>
        </w:rPr>
        <w:t>已完成类似项目一览表……</w:t>
      </w:r>
      <w:r>
        <w:rPr>
          <w:color w:val="auto"/>
        </w:rPr>
        <w:t>………</w:t>
      </w:r>
      <w:r>
        <w:rPr>
          <w:rFonts w:hint="eastAsia"/>
          <w:color w:val="auto"/>
        </w:rPr>
        <w:t>…………………………………………………………</w:t>
      </w:r>
      <w:r>
        <w:rPr>
          <w:rFonts w:hint="eastAsia"/>
          <w:color w:val="auto"/>
          <w:lang w:val="en-US" w:eastAsia="zh-CN"/>
        </w:rPr>
        <w:t>22</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3.</w:t>
      </w:r>
      <w:r>
        <w:rPr>
          <w:rFonts w:hint="eastAsia"/>
          <w:color w:val="auto"/>
          <w:lang w:val="en-US" w:eastAsia="zh-CN"/>
        </w:rPr>
        <w:t>6</w:t>
      </w:r>
      <w:r>
        <w:rPr>
          <w:rFonts w:hint="eastAsia"/>
          <w:color w:val="auto"/>
        </w:rPr>
        <w:t>提供书面声明函……</w:t>
      </w:r>
      <w:r>
        <w:rPr>
          <w:color w:val="auto"/>
        </w:rPr>
        <w:t>………………………</w:t>
      </w:r>
      <w:r>
        <w:rPr>
          <w:rFonts w:hint="eastAsia"/>
          <w:color w:val="auto"/>
        </w:rPr>
        <w:t>…………………………………………………</w:t>
      </w:r>
      <w:r>
        <w:rPr>
          <w:rFonts w:hint="eastAsia"/>
          <w:color w:val="auto"/>
          <w:lang w:val="en-US" w:eastAsia="zh-CN"/>
        </w:rPr>
        <w:t>23</w:t>
      </w:r>
    </w:p>
    <w:p>
      <w:pPr>
        <w:pStyle w:val="52"/>
        <w:adjustRightInd w:val="0"/>
        <w:snapToGrid w:val="0"/>
        <w:spacing w:line="360" w:lineRule="auto"/>
        <w:jc w:val="distribute"/>
        <w:rPr>
          <w:rFonts w:hint="eastAsia" w:eastAsia="宋体"/>
          <w:color w:val="auto"/>
          <w:lang w:val="en-US" w:eastAsia="zh-CN"/>
        </w:rPr>
      </w:pPr>
      <w:r>
        <w:rPr>
          <w:color w:val="auto"/>
        </w:rPr>
        <w:fldChar w:fldCharType="begin"/>
      </w:r>
      <w:r>
        <w:rPr>
          <w:color w:val="auto"/>
        </w:rPr>
        <w:instrText xml:space="preserve"> HYPERLINK \l "_Toc327863057#_Toc327863057#_Toc3278630" \o "blocked::#_Toc327863057" </w:instrText>
      </w:r>
      <w:r>
        <w:rPr>
          <w:color w:val="auto"/>
        </w:rPr>
        <w:fldChar w:fldCharType="separate"/>
      </w:r>
      <w:r>
        <w:rPr>
          <w:rStyle w:val="34"/>
          <w:rFonts w:hint="eastAsia"/>
          <w:b/>
          <w:bCs/>
          <w:color w:val="auto"/>
          <w:u w:val="none"/>
        </w:rPr>
        <w:t>附件四 项目采购需求及服务要求</w:t>
      </w:r>
      <w:r>
        <w:rPr>
          <w:rStyle w:val="34"/>
          <w:rFonts w:hint="eastAsia"/>
          <w:color w:val="auto"/>
          <w:u w:val="none"/>
        </w:rPr>
        <w:t>…………………………………………………………</w:t>
      </w:r>
      <w:r>
        <w:rPr>
          <w:rStyle w:val="34"/>
          <w:rFonts w:hint="eastAsia"/>
          <w:color w:val="auto"/>
          <w:u w:val="none"/>
        </w:rPr>
        <w:fldChar w:fldCharType="end"/>
      </w:r>
      <w:r>
        <w:rPr>
          <w:rStyle w:val="34"/>
          <w:color w:val="auto"/>
          <w:u w:val="none"/>
        </w:rPr>
        <w:t>2</w:t>
      </w:r>
      <w:r>
        <w:rPr>
          <w:rStyle w:val="34"/>
          <w:rFonts w:hint="eastAsia"/>
          <w:color w:val="auto"/>
          <w:u w:val="none"/>
          <w:lang w:val="en-US" w:eastAsia="zh-CN"/>
        </w:rPr>
        <w:t>4</w:t>
      </w:r>
    </w:p>
    <w:p>
      <w:pPr>
        <w:pStyle w:val="52"/>
        <w:adjustRightInd w:val="0"/>
        <w:snapToGrid w:val="0"/>
        <w:spacing w:line="360" w:lineRule="auto"/>
        <w:ind w:left="420"/>
        <w:jc w:val="distribute"/>
        <w:rPr>
          <w:rStyle w:val="34"/>
          <w:rFonts w:hint="default"/>
          <w:color w:val="auto"/>
          <w:u w:val="none"/>
          <w:lang w:val="en-US" w:eastAsia="zh-CN"/>
        </w:rPr>
      </w:pPr>
      <w:r>
        <w:rPr>
          <w:rFonts w:hint="eastAsia"/>
          <w:color w:val="auto"/>
        </w:rPr>
        <w:t>4</w:t>
      </w:r>
      <w:r>
        <w:rPr>
          <w:color w:val="auto"/>
        </w:rPr>
        <w:fldChar w:fldCharType="begin"/>
      </w:r>
      <w:r>
        <w:rPr>
          <w:color w:val="auto"/>
        </w:rPr>
        <w:instrText xml:space="preserve"> HYPERLINK \l "_Toc327863058#_Toc327863058#_Toc3278630" \o "blocked::#_Toc327863058" </w:instrText>
      </w:r>
      <w:r>
        <w:rPr>
          <w:color w:val="auto"/>
        </w:rPr>
        <w:fldChar w:fldCharType="separate"/>
      </w:r>
      <w:r>
        <w:rPr>
          <w:rStyle w:val="34"/>
          <w:rFonts w:hint="eastAsia"/>
          <w:color w:val="auto"/>
          <w:u w:val="none"/>
        </w:rPr>
        <w:t>.1合同模板………………………………………………………………………………</w:t>
      </w:r>
      <w:r>
        <w:rPr>
          <w:rStyle w:val="34"/>
          <w:rFonts w:hint="eastAsia"/>
          <w:color w:val="auto"/>
          <w:u w:val="none"/>
        </w:rPr>
        <w:fldChar w:fldCharType="end"/>
      </w:r>
      <w:r>
        <w:rPr>
          <w:rStyle w:val="34"/>
          <w:rFonts w:hint="eastAsia"/>
          <w:color w:val="auto"/>
          <w:u w:val="none"/>
          <w:lang w:val="en-US" w:eastAsia="zh-CN"/>
        </w:rPr>
        <w:t>24</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4.2</w:t>
      </w:r>
      <w:r>
        <w:rPr>
          <w:rFonts w:hint="eastAsia"/>
          <w:color w:val="auto"/>
          <w:lang w:val="en-US" w:eastAsia="zh-CN"/>
        </w:rPr>
        <w:t>服务内容及需求</w:t>
      </w:r>
      <w:r>
        <w:rPr>
          <w:rFonts w:hint="eastAsia"/>
          <w:color w:val="auto"/>
        </w:rPr>
        <w:t>……………………………………………………………</w:t>
      </w:r>
      <w:r>
        <w:rPr>
          <w:rFonts w:hint="eastAsia"/>
          <w:color w:val="auto"/>
          <w:lang w:val="en-US" w:eastAsia="zh-CN"/>
        </w:rPr>
        <w:t>31</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4.</w:t>
      </w:r>
      <w:r>
        <w:rPr>
          <w:rFonts w:hint="eastAsia"/>
          <w:color w:val="auto"/>
          <w:lang w:val="en-US" w:eastAsia="zh-CN"/>
        </w:rPr>
        <w:t>3服务标准及费用结算</w:t>
      </w:r>
      <w:r>
        <w:rPr>
          <w:rFonts w:hint="eastAsia"/>
          <w:color w:val="auto"/>
        </w:rPr>
        <w:t>……………………………………………………………</w:t>
      </w:r>
      <w:r>
        <w:rPr>
          <w:rFonts w:hint="eastAsia"/>
          <w:color w:val="auto"/>
          <w:lang w:val="en-US" w:eastAsia="zh-CN"/>
        </w:rPr>
        <w:t>33</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4.</w:t>
      </w:r>
      <w:r>
        <w:rPr>
          <w:rFonts w:hint="eastAsia"/>
          <w:color w:val="auto"/>
          <w:lang w:val="en-US" w:eastAsia="zh-CN"/>
        </w:rPr>
        <w:t>4增值税发票的相关约定</w:t>
      </w:r>
      <w:r>
        <w:rPr>
          <w:rFonts w:hint="eastAsia"/>
          <w:color w:val="auto"/>
        </w:rPr>
        <w:t>……………………………………………………………</w:t>
      </w:r>
      <w:r>
        <w:rPr>
          <w:rFonts w:hint="eastAsia"/>
          <w:color w:val="auto"/>
          <w:lang w:val="en-US" w:eastAsia="zh-CN"/>
        </w:rPr>
        <w:t>34</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4.</w:t>
      </w:r>
      <w:r>
        <w:rPr>
          <w:rFonts w:hint="eastAsia"/>
          <w:color w:val="auto"/>
          <w:lang w:val="en-US" w:eastAsia="zh-CN"/>
        </w:rPr>
        <w:t>5供应商廉洁诚信承诺书</w:t>
      </w:r>
      <w:r>
        <w:rPr>
          <w:rFonts w:hint="eastAsia"/>
          <w:color w:val="auto"/>
        </w:rPr>
        <w:t>……………………………………………………………</w:t>
      </w:r>
      <w:r>
        <w:rPr>
          <w:rFonts w:hint="eastAsia"/>
          <w:color w:val="auto"/>
          <w:lang w:val="en-US" w:eastAsia="zh-CN"/>
        </w:rPr>
        <w:t>36</w:t>
      </w:r>
    </w:p>
    <w:p>
      <w:pPr>
        <w:pStyle w:val="52"/>
        <w:adjustRightInd w:val="0"/>
        <w:snapToGrid w:val="0"/>
        <w:spacing w:line="360" w:lineRule="auto"/>
        <w:ind w:left="420"/>
        <w:jc w:val="distribute"/>
        <w:rPr>
          <w:rStyle w:val="34"/>
          <w:rFonts w:hint="default"/>
          <w:color w:val="auto"/>
          <w:u w:val="none"/>
          <w:lang w:val="en-US" w:eastAsia="zh-CN"/>
        </w:rPr>
      </w:pPr>
      <w:r>
        <w:rPr>
          <w:rFonts w:hint="eastAsia"/>
          <w:color w:val="auto"/>
        </w:rPr>
        <w:t>4.</w:t>
      </w:r>
      <w:r>
        <w:rPr>
          <w:rFonts w:hint="eastAsia"/>
          <w:color w:val="auto"/>
          <w:lang w:val="en-US" w:eastAsia="zh-CN"/>
        </w:rPr>
        <w:t>6供应商行为准则承诺书</w:t>
      </w:r>
      <w:r>
        <w:rPr>
          <w:rFonts w:hint="eastAsia"/>
          <w:color w:val="auto"/>
        </w:rPr>
        <w:t>……………………………………………………………</w:t>
      </w:r>
      <w:r>
        <w:rPr>
          <w:rFonts w:hint="eastAsia"/>
          <w:color w:val="auto"/>
          <w:lang w:val="en-US" w:eastAsia="zh-CN"/>
        </w:rPr>
        <w:t>38</w:t>
      </w:r>
    </w:p>
    <w:p>
      <w:pPr>
        <w:pStyle w:val="52"/>
        <w:adjustRightInd w:val="0"/>
        <w:snapToGrid w:val="0"/>
        <w:spacing w:line="360" w:lineRule="auto"/>
        <w:ind w:left="420"/>
        <w:jc w:val="distribute"/>
        <w:rPr>
          <w:rFonts w:hint="default" w:eastAsia="宋体"/>
          <w:color w:val="auto"/>
          <w:lang w:val="en-US" w:eastAsia="zh-CN"/>
        </w:rPr>
      </w:pPr>
      <w:r>
        <w:rPr>
          <w:rFonts w:hint="eastAsia"/>
          <w:color w:val="auto"/>
        </w:rPr>
        <w:t>4.</w:t>
      </w:r>
      <w:r>
        <w:rPr>
          <w:rFonts w:hint="eastAsia"/>
          <w:color w:val="auto"/>
          <w:lang w:val="en-US" w:eastAsia="zh-CN"/>
        </w:rPr>
        <w:t>7</w:t>
      </w:r>
      <w:r>
        <w:rPr>
          <w:color w:val="auto"/>
        </w:rPr>
        <w:t xml:space="preserve"> </w:t>
      </w:r>
      <w:r>
        <w:rPr>
          <w:rFonts w:hint="eastAsia"/>
          <w:color w:val="auto"/>
        </w:rPr>
        <w:t>供应商</w:t>
      </w:r>
      <w:r>
        <w:rPr>
          <w:color w:val="auto"/>
        </w:rPr>
        <w:t>技术响应文件</w:t>
      </w:r>
      <w:r>
        <w:rPr>
          <w:rFonts w:hint="eastAsia"/>
          <w:color w:val="auto"/>
        </w:rPr>
        <w:t>………………………</w:t>
      </w:r>
      <w:r>
        <w:rPr>
          <w:color w:val="auto"/>
        </w:rPr>
        <w:t>………</w:t>
      </w:r>
      <w:r>
        <w:rPr>
          <w:rFonts w:hint="eastAsia"/>
          <w:color w:val="auto"/>
        </w:rPr>
        <w:t>………………………………………</w:t>
      </w:r>
      <w:r>
        <w:rPr>
          <w:rFonts w:hint="eastAsia"/>
          <w:color w:val="auto"/>
          <w:lang w:val="en-US" w:eastAsia="zh-CN"/>
        </w:rPr>
        <w:t>40</w:t>
      </w:r>
    </w:p>
    <w:p>
      <w:pPr>
        <w:pStyle w:val="52"/>
        <w:adjustRightInd w:val="0"/>
        <w:snapToGrid w:val="0"/>
        <w:spacing w:line="360" w:lineRule="auto"/>
        <w:ind w:left="3240" w:right="620" w:hanging="3240"/>
        <w:jc w:val="right"/>
        <w:rPr>
          <w:color w:val="auto"/>
        </w:rPr>
      </w:pPr>
    </w:p>
    <w:p>
      <w:pPr>
        <w:pStyle w:val="52"/>
        <w:adjustRightInd w:val="0"/>
        <w:snapToGrid w:val="0"/>
        <w:spacing w:line="360" w:lineRule="auto"/>
        <w:ind w:left="3240" w:right="620" w:hanging="3240"/>
        <w:jc w:val="right"/>
        <w:rPr>
          <w:color w:val="auto"/>
        </w:rPr>
      </w:pPr>
    </w:p>
    <w:p>
      <w:pPr>
        <w:pStyle w:val="52"/>
        <w:adjustRightInd w:val="0"/>
        <w:snapToGrid w:val="0"/>
        <w:spacing w:line="360" w:lineRule="auto"/>
        <w:ind w:left="3240" w:right="620" w:hanging="3240"/>
        <w:jc w:val="right"/>
        <w:rPr>
          <w:color w:val="auto"/>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pStyle w:val="3"/>
        <w:numPr>
          <w:ilvl w:val="0"/>
          <w:numId w:val="0"/>
        </w:numPr>
        <w:adjustRightInd w:val="0"/>
        <w:snapToGrid w:val="0"/>
        <w:rPr>
          <w:color w:val="auto"/>
          <w:sz w:val="30"/>
          <w:szCs w:val="30"/>
        </w:rPr>
      </w:pPr>
      <w:r>
        <w:rPr>
          <w:rFonts w:hint="eastAsia"/>
          <w:color w:val="auto"/>
          <w:sz w:val="30"/>
          <w:szCs w:val="30"/>
        </w:rPr>
        <w:t>附件一：磋商事项说明</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一、供应商资格要求</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auto"/>
          <w:kern w:val="0"/>
          <w:sz w:val="24"/>
          <w:szCs w:val="24"/>
        </w:rPr>
        <w:t>需</w:t>
      </w:r>
      <w:r>
        <w:rPr>
          <w:rFonts w:hint="eastAsia" w:cs="Arial" w:asciiTheme="minorEastAsia" w:hAnsiTheme="minorEastAsia" w:eastAsiaTheme="minorEastAsia"/>
          <w:color w:val="auto"/>
          <w:sz w:val="24"/>
          <w:szCs w:val="24"/>
        </w:rPr>
        <w:t>提供营业执照复印件</w:t>
      </w:r>
      <w:r>
        <w:rPr>
          <w:rFonts w:hint="eastAsia" w:cs="宋体" w:asciiTheme="minorEastAsia" w:hAnsiTheme="minorEastAsia" w:eastAsiaTheme="minorEastAsia"/>
          <w:color w:val="auto"/>
          <w:kern w:val="0"/>
          <w:sz w:val="24"/>
          <w:szCs w:val="24"/>
        </w:rPr>
        <w:t>；</w:t>
      </w:r>
      <w:r>
        <w:rPr>
          <w:rFonts w:hint="eastAsia" w:ascii="宋体" w:hAnsi="宋体" w:cs="宋体"/>
          <w:color w:val="auto"/>
          <w:kern w:val="0"/>
          <w:sz w:val="24"/>
          <w:szCs w:val="24"/>
        </w:rPr>
        <w:t xml:space="preserve"> </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.具有履行合同所必需的设备和专业技术能力；</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.有依法缴纳税收和社会保障资金的良好记录；</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lang w:val="en-US" w:eastAsia="zh-CN"/>
        </w:rPr>
        <w:t>5</w:t>
      </w:r>
      <w:r>
        <w:rPr>
          <w:rFonts w:ascii="宋体" w:hAnsi="宋体" w:cs="宋体"/>
          <w:color w:val="auto"/>
          <w:kern w:val="0"/>
          <w:sz w:val="24"/>
          <w:szCs w:val="24"/>
        </w:rPr>
        <w:t>.</w:t>
      </w:r>
      <w:r>
        <w:rPr>
          <w:rFonts w:hint="eastAsia" w:ascii="Arial" w:hAnsi="Arial" w:cs="Arial"/>
          <w:color w:val="auto"/>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lang w:val="en-US" w:eastAsia="zh-CN"/>
        </w:rPr>
        <w:t>6</w:t>
      </w:r>
      <w:r>
        <w:rPr>
          <w:rFonts w:ascii="宋体" w:hAnsi="宋体" w:cs="宋体"/>
          <w:color w:val="auto"/>
          <w:kern w:val="0"/>
          <w:sz w:val="24"/>
          <w:szCs w:val="24"/>
        </w:rPr>
        <w:t>.</w:t>
      </w:r>
      <w:r>
        <w:rPr>
          <w:rFonts w:hint="eastAsia" w:ascii="Arial" w:hAnsi="Arial" w:cs="Arial"/>
          <w:color w:val="auto"/>
          <w:sz w:val="24"/>
          <w:szCs w:val="24"/>
        </w:rPr>
        <w:t>本项目不接受联合体。</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上述资格要求</w:t>
      </w:r>
      <w:r>
        <w:rPr>
          <w:rFonts w:ascii="宋体" w:hAnsi="宋体" w:cs="宋体"/>
          <w:color w:val="auto"/>
          <w:kern w:val="0"/>
          <w:sz w:val="24"/>
          <w:szCs w:val="24"/>
        </w:rPr>
        <w:t>证明文件</w:t>
      </w:r>
      <w:r>
        <w:rPr>
          <w:rFonts w:hint="eastAsia" w:ascii="宋体" w:hAnsi="宋体" w:cs="宋体"/>
          <w:color w:val="auto"/>
          <w:kern w:val="0"/>
          <w:sz w:val="24"/>
          <w:szCs w:val="24"/>
        </w:rPr>
        <w:t>详细</w:t>
      </w:r>
      <w:r>
        <w:rPr>
          <w:rFonts w:ascii="宋体" w:hAnsi="宋体" w:cs="宋体"/>
          <w:color w:val="auto"/>
          <w:kern w:val="0"/>
          <w:sz w:val="24"/>
          <w:szCs w:val="24"/>
        </w:rPr>
        <w:t>要求请见附件三</w:t>
      </w:r>
      <w:r>
        <w:rPr>
          <w:rFonts w:hint="eastAsia" w:ascii="宋体" w:hAnsi="宋体" w:cs="宋体"/>
          <w:color w:val="auto"/>
          <w:kern w:val="0"/>
          <w:sz w:val="24"/>
          <w:szCs w:val="24"/>
        </w:rPr>
        <w:t>。</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二、评审标准</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color w:val="auto"/>
          <w:kern w:val="0"/>
          <w:sz w:val="24"/>
          <w:szCs w:val="24"/>
        </w:rPr>
        <w:t>采购评审标</w:t>
      </w:r>
      <w:r>
        <w:rPr>
          <w:rFonts w:hint="eastAsia" w:ascii="宋体" w:hAnsi="宋体" w:cs="宋体"/>
          <w:color w:val="auto"/>
          <w:kern w:val="0"/>
          <w:sz w:val="24"/>
          <w:szCs w:val="24"/>
          <w:highlight w:val="none"/>
        </w:rPr>
        <w:t>准由项目最终报价服务水平</w:t>
      </w:r>
      <w:r>
        <w:rPr>
          <w:rFonts w:hint="eastAsia" w:ascii="宋体" w:hAnsi="宋体" w:cs="宋体"/>
          <w:color w:val="auto"/>
          <w:kern w:val="0"/>
          <w:sz w:val="24"/>
          <w:szCs w:val="24"/>
          <w:highlight w:val="none"/>
          <w:lang w:val="en-US" w:eastAsia="zh-CN"/>
        </w:rPr>
        <w:t>两</w:t>
      </w:r>
      <w:r>
        <w:rPr>
          <w:rFonts w:hint="eastAsia" w:ascii="宋体" w:hAnsi="宋体" w:cs="宋体"/>
          <w:color w:val="auto"/>
          <w:kern w:val="0"/>
          <w:sz w:val="24"/>
          <w:szCs w:val="24"/>
          <w:highlight w:val="none"/>
        </w:rPr>
        <w:t>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将依据磋商</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文件要求，结合项目最终报价表、服务方案等情况进行</w:t>
      </w:r>
      <w:r>
        <w:rPr>
          <w:rFonts w:hint="eastAsia" w:ascii="宋体" w:hAnsi="宋体" w:cs="宋体"/>
          <w:color w:val="auto"/>
          <w:kern w:val="0"/>
          <w:sz w:val="24"/>
          <w:szCs w:val="24"/>
        </w:rPr>
        <w:t>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评审标准如下：</w:t>
      </w:r>
    </w:p>
    <w:tbl>
      <w:tblPr>
        <w:tblStyle w:val="29"/>
        <w:tblW w:w="833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16"/>
        <w:gridCol w:w="735"/>
        <w:gridCol w:w="1170"/>
        <w:gridCol w:w="5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分值</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评审内容</w:t>
            </w:r>
          </w:p>
        </w:tc>
        <w:tc>
          <w:tcPr>
            <w:tcW w:w="53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评审说明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价格部分（50）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50</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项目报价</w:t>
            </w:r>
          </w:p>
        </w:tc>
        <w:tc>
          <w:tcPr>
            <w:tcW w:w="53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据符合我公司采购标准的报价清单打分，满足需求且最终报价（地面及墙面修复、电路及网络改造、吊顶修复等项目费用之和）最低的价格为基准价格，价格分为满分，其他供应商报价按照基准价除以最终报价的方式计算价格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11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商务部分（10）</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企业综合实力</w:t>
            </w:r>
          </w:p>
        </w:tc>
        <w:tc>
          <w:tcPr>
            <w:tcW w:w="53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根据投标人合法经营、规模大小、公司人数等情况进行横向比较评分（需提供相应证明材料），评标为优得8-10分，较优得4-7分，一般得0-3分。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1116" w:type="dxa"/>
            <w:vMerge w:val="restart"/>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技术部分（40分）</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服务方案及服务承诺</w:t>
            </w:r>
          </w:p>
        </w:tc>
        <w:tc>
          <w:tcPr>
            <w:tcW w:w="53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根据投标人针对本项目制定的服务方案完整性、全面性、对需求响应的契合度等方面的理解程度及解决办法、服务计划、应急方案等方面进行综合评审。优良11-15分，较好6-10分，一般0-5分。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116" w:type="dxa"/>
            <w:vMerge w:val="continue"/>
            <w:tcBorders>
              <w:top w:val="single" w:color="000000" w:sz="4" w:space="0"/>
              <w:left w:val="single" w:color="000000" w:sz="4" w:space="0"/>
              <w:bottom w:val="nil"/>
              <w:right w:val="single" w:color="000000" w:sz="4" w:space="0"/>
            </w:tcBorders>
            <w:shd w:val="clear" w:color="auto" w:fill="FFFFFF"/>
            <w:vAlign w:val="center"/>
          </w:tcPr>
          <w:p>
            <w:pPr>
              <w:jc w:val="center"/>
              <w:rPr>
                <w:rFonts w:hint="eastAsia" w:ascii="仿宋" w:hAnsi="仿宋" w:eastAsia="仿宋" w:cs="仿宋"/>
                <w:i w:val="0"/>
                <w:iCs w:val="0"/>
                <w:color w:val="000000"/>
                <w:sz w:val="22"/>
                <w:szCs w:val="22"/>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15</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团队配备</w:t>
            </w:r>
          </w:p>
        </w:tc>
        <w:tc>
          <w:tcPr>
            <w:tcW w:w="53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根据投标人对本项目配置的项目团队资质及人数等条件评审赋分。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8" w:hRule="atLeast"/>
        </w:trPr>
        <w:tc>
          <w:tcPr>
            <w:tcW w:w="1116" w:type="dxa"/>
            <w:vMerge w:val="continue"/>
            <w:tcBorders>
              <w:top w:val="single" w:color="000000" w:sz="4" w:space="0"/>
              <w:left w:val="single" w:color="000000" w:sz="4" w:space="0"/>
              <w:bottom w:val="nil"/>
              <w:right w:val="single" w:color="000000" w:sz="4" w:space="0"/>
            </w:tcBorders>
            <w:shd w:val="clear" w:color="auto" w:fill="FFFFFF"/>
            <w:vAlign w:val="center"/>
          </w:tcPr>
          <w:p>
            <w:pPr>
              <w:jc w:val="center"/>
              <w:rPr>
                <w:rFonts w:hint="eastAsia" w:ascii="仿宋" w:hAnsi="仿宋" w:eastAsia="仿宋" w:cs="仿宋"/>
                <w:i w:val="0"/>
                <w:iCs w:val="0"/>
                <w:color w:val="000000"/>
                <w:sz w:val="22"/>
                <w:szCs w:val="22"/>
                <w:u w:val="none"/>
              </w:rPr>
            </w:pPr>
          </w:p>
        </w:tc>
        <w:tc>
          <w:tcPr>
            <w:tcW w:w="735"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w:t>
            </w:r>
          </w:p>
        </w:tc>
        <w:tc>
          <w:tcPr>
            <w:tcW w:w="117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保修服务</w:t>
            </w:r>
          </w:p>
        </w:tc>
        <w:tc>
          <w:tcPr>
            <w:tcW w:w="531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投标人根据对项目需求的理解，提供保修服务方案，对保修服务的时间、回防质量等方面进行评价，优良8-10分，较好5-7分，一般0-4分。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1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总分</w:t>
            </w:r>
          </w:p>
        </w:tc>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c>
          <w:tcPr>
            <w:tcW w:w="648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各分项得分之和，即为供应商的综合得分</w:t>
            </w:r>
          </w:p>
        </w:tc>
      </w:tr>
    </w:tbl>
    <w:p>
      <w:pPr>
        <w:rPr>
          <w:color w:val="auto"/>
        </w:rPr>
      </w:pP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三、响应文件要求</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参加磋商的供应商应按一式</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份）准备纸质响应文件并</w:t>
      </w:r>
      <w:r>
        <w:rPr>
          <w:rFonts w:hint="eastAsia" w:ascii="宋体" w:hAnsi="宋体" w:cs="宋体"/>
          <w:b/>
          <w:color w:val="auto"/>
          <w:kern w:val="0"/>
          <w:sz w:val="24"/>
          <w:szCs w:val="24"/>
        </w:rPr>
        <w:t>注明页码和总页数</w:t>
      </w:r>
      <w:r>
        <w:rPr>
          <w:rFonts w:hint="eastAsia" w:ascii="宋体" w:hAnsi="宋体" w:cs="宋体"/>
          <w:color w:val="auto"/>
          <w:kern w:val="0"/>
          <w:sz w:val="24"/>
          <w:szCs w:val="24"/>
        </w:rPr>
        <w:t>，提交时间和地点与磋商时间和地点一致。</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2</w:t>
      </w:r>
      <w:r>
        <w:rPr>
          <w:rFonts w:ascii="宋体" w:hAnsi="宋体" w:cs="宋体"/>
          <w:b/>
          <w:color w:val="auto"/>
          <w:kern w:val="0"/>
          <w:sz w:val="24"/>
          <w:szCs w:val="24"/>
        </w:rPr>
        <w:t>.</w:t>
      </w:r>
      <w:r>
        <w:rPr>
          <w:rFonts w:hint="eastAsia" w:ascii="宋体" w:hAnsi="宋体" w:cs="宋体"/>
          <w:b/>
          <w:color w:val="auto"/>
          <w:kern w:val="0"/>
          <w:sz w:val="24"/>
          <w:szCs w:val="24"/>
        </w:rPr>
        <w:t>响应文件按下列顺序编写：</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（1）承诺与声明</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（2）法人代表授权书</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（3）投标函</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（4）报价一览表</w:t>
      </w:r>
      <w:r>
        <w:rPr>
          <w:rFonts w:hint="eastAsia" w:ascii="Arial" w:hAnsi="Arial" w:cs="Arial"/>
          <w:color w:val="auto"/>
          <w:sz w:val="24"/>
          <w:szCs w:val="24"/>
        </w:rPr>
        <w:t>（单独密封）</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（5）分项报价表</w:t>
      </w:r>
      <w:r>
        <w:rPr>
          <w:rFonts w:hint="eastAsia" w:ascii="Arial" w:hAnsi="Arial" w:cs="Arial"/>
          <w:color w:val="auto"/>
          <w:sz w:val="24"/>
          <w:szCs w:val="24"/>
        </w:rPr>
        <w:t>（单独密封）</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（6）商务偏离表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（7）技术偏离表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（8）技术响应文件</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（9）资格证明文件（格式</w:t>
      </w:r>
      <w:r>
        <w:rPr>
          <w:rFonts w:ascii="宋体" w:hAnsi="宋体" w:cs="宋体"/>
          <w:color w:val="auto"/>
          <w:kern w:val="0"/>
          <w:sz w:val="24"/>
          <w:szCs w:val="24"/>
        </w:rPr>
        <w:t>详见附件三）</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w:t>
      </w:r>
      <w:r>
        <w:rPr>
          <w:rFonts w:ascii="宋体" w:hAnsi="宋体" w:cs="宋体"/>
          <w:color w:val="auto"/>
          <w:kern w:val="0"/>
          <w:sz w:val="24"/>
          <w:szCs w:val="24"/>
        </w:rPr>
        <w:t>）</w:t>
      </w:r>
      <w:r>
        <w:rPr>
          <w:rFonts w:hint="eastAsia" w:ascii="宋体" w:hAnsi="宋体" w:cs="宋体"/>
          <w:color w:val="auto"/>
          <w:kern w:val="0"/>
          <w:sz w:val="24"/>
          <w:szCs w:val="24"/>
        </w:rPr>
        <w:t>信息</w:t>
      </w:r>
      <w:r>
        <w:rPr>
          <w:rFonts w:ascii="宋体" w:hAnsi="宋体" w:cs="宋体"/>
          <w:color w:val="auto"/>
          <w:kern w:val="0"/>
          <w:sz w:val="24"/>
          <w:szCs w:val="24"/>
        </w:rPr>
        <w:t>安全采购要求承诺函</w:t>
      </w:r>
    </w:p>
    <w:p>
      <w:pPr>
        <w:widowControl/>
        <w:adjustRightInd w:val="0"/>
        <w:snapToGrid w:val="0"/>
        <w:spacing w:line="360" w:lineRule="auto"/>
        <w:ind w:firstLine="480"/>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11</w:t>
      </w:r>
      <w:r>
        <w:rPr>
          <w:rFonts w:hint="eastAsia" w:ascii="宋体" w:hAnsi="宋体" w:cs="宋体"/>
          <w:color w:val="auto"/>
          <w:kern w:val="0"/>
          <w:sz w:val="24"/>
          <w:szCs w:val="24"/>
          <w:lang w:eastAsia="zh-CN"/>
        </w:rPr>
        <w:t>）供应商廉洁诚信承诺书</w:t>
      </w:r>
    </w:p>
    <w:p>
      <w:pPr>
        <w:widowControl/>
        <w:adjustRightInd w:val="0"/>
        <w:snapToGrid w:val="0"/>
        <w:spacing w:line="360" w:lineRule="auto"/>
        <w:ind w:firstLine="480"/>
        <w:rPr>
          <w:rFonts w:hint="default" w:ascii="宋体" w:hAnsi="宋体" w:cs="宋体"/>
          <w:color w:val="auto"/>
          <w:kern w:val="0"/>
          <w:sz w:val="24"/>
          <w:szCs w:val="24"/>
          <w:lang w:val="en-US"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12）供应商行为准则承诺书</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w:t>
      </w:r>
      <w:r>
        <w:rPr>
          <w:rFonts w:hint="eastAsia" w:ascii="宋体" w:hAnsi="宋体" w:cs="宋体"/>
          <w:color w:val="auto"/>
          <w:kern w:val="0"/>
          <w:sz w:val="24"/>
          <w:szCs w:val="24"/>
          <w:lang w:val="en-US" w:eastAsia="zh-CN"/>
        </w:rPr>
        <w:t>3</w:t>
      </w:r>
      <w:r>
        <w:rPr>
          <w:rFonts w:ascii="宋体" w:hAnsi="宋体" w:cs="宋体"/>
          <w:color w:val="auto"/>
          <w:kern w:val="0"/>
          <w:sz w:val="24"/>
          <w:szCs w:val="24"/>
        </w:rPr>
        <w:t>）</w:t>
      </w:r>
      <w:r>
        <w:rPr>
          <w:rFonts w:hint="eastAsia" w:ascii="宋体" w:hAnsi="宋体" w:cs="宋体"/>
          <w:color w:val="auto"/>
          <w:kern w:val="0"/>
          <w:sz w:val="24"/>
          <w:szCs w:val="24"/>
        </w:rPr>
        <w:t>评审标准对应页码表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3</w:t>
      </w:r>
      <w:r>
        <w:rPr>
          <w:rFonts w:ascii="宋体" w:hAnsi="宋体" w:cs="宋体"/>
          <w:b/>
          <w:color w:val="auto"/>
          <w:kern w:val="0"/>
          <w:sz w:val="24"/>
          <w:szCs w:val="24"/>
        </w:rPr>
        <w:t>.响应文件使用</w:t>
      </w:r>
      <w:r>
        <w:rPr>
          <w:rFonts w:hint="eastAsia" w:ascii="宋体" w:hAnsi="宋体" w:cs="宋体"/>
          <w:b/>
          <w:color w:val="auto"/>
          <w:kern w:val="0"/>
          <w:sz w:val="24"/>
          <w:szCs w:val="24"/>
        </w:rPr>
        <w:t>的</w:t>
      </w:r>
      <w:r>
        <w:rPr>
          <w:rFonts w:ascii="宋体" w:hAnsi="宋体" w:cs="宋体"/>
          <w:b/>
          <w:color w:val="auto"/>
          <w:kern w:val="0"/>
          <w:sz w:val="24"/>
          <w:szCs w:val="24"/>
        </w:rPr>
        <w:t>语言</w:t>
      </w:r>
      <w:r>
        <w:rPr>
          <w:rFonts w:hint="eastAsia" w:ascii="宋体" w:hAnsi="宋体" w:cs="宋体"/>
          <w:b/>
          <w:color w:val="auto"/>
          <w:kern w:val="0"/>
          <w:sz w:val="24"/>
          <w:szCs w:val="24"/>
        </w:rPr>
        <w:t>和计量</w:t>
      </w:r>
      <w:r>
        <w:rPr>
          <w:rFonts w:ascii="宋体" w:hAnsi="宋体" w:cs="宋体"/>
          <w:b/>
          <w:color w:val="auto"/>
          <w:kern w:val="0"/>
          <w:sz w:val="24"/>
          <w:szCs w:val="24"/>
        </w:rPr>
        <w:t>单位</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.1</w:t>
      </w:r>
      <w:r>
        <w:rPr>
          <w:rFonts w:hint="eastAsia" w:ascii="宋体" w:hAnsi="宋体" w:cs="宋体"/>
          <w:color w:val="auto"/>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.2</w:t>
      </w:r>
      <w:r>
        <w:rPr>
          <w:rFonts w:ascii="Arial" w:hAnsi="Arial" w:cs="Arial"/>
          <w:color w:val="auto"/>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color w:val="auto"/>
          <w:sz w:val="24"/>
          <w:szCs w:val="24"/>
        </w:rPr>
      </w:pPr>
      <w:r>
        <w:rPr>
          <w:rFonts w:hint="eastAsia" w:cs="Arial" w:asciiTheme="minorEastAsia" w:hAnsiTheme="minorEastAsia" w:eastAsiaTheme="minorEastAsia"/>
          <w:b/>
          <w:color w:val="auto"/>
          <w:sz w:val="24"/>
          <w:szCs w:val="24"/>
        </w:rPr>
        <w:t>4</w:t>
      </w:r>
      <w:r>
        <w:rPr>
          <w:rFonts w:cs="Arial" w:asciiTheme="minorEastAsia" w:hAnsiTheme="minorEastAsia" w:eastAsiaTheme="minorEastAsia"/>
          <w:b/>
          <w:color w:val="auto"/>
          <w:sz w:val="24"/>
          <w:szCs w:val="24"/>
        </w:rPr>
        <w:t>.</w:t>
      </w:r>
      <w:r>
        <w:rPr>
          <w:rFonts w:hint="eastAsia" w:cs="Arial" w:asciiTheme="minorEastAsia" w:hAnsiTheme="minorEastAsia" w:eastAsiaTheme="minorEastAsia"/>
          <w:b/>
          <w:color w:val="auto"/>
          <w:sz w:val="24"/>
          <w:szCs w:val="24"/>
        </w:rPr>
        <w:t>《响应文件》的式样和签署</w:t>
      </w:r>
    </w:p>
    <w:p>
      <w:pPr>
        <w:snapToGrid w:val="0"/>
        <w:spacing w:line="360" w:lineRule="auto"/>
        <w:ind w:firstLine="424" w:firstLineChars="177"/>
        <w:rPr>
          <w:rFonts w:ascii="Arial" w:hAnsi="Arial" w:cs="Arial"/>
          <w:color w:val="auto"/>
          <w:sz w:val="24"/>
          <w:szCs w:val="24"/>
        </w:rPr>
      </w:pPr>
      <w:r>
        <w:rPr>
          <w:rFonts w:hint="eastAsia" w:cs="Arial" w:asciiTheme="minorEastAsia" w:hAnsiTheme="minorEastAsia" w:eastAsiaTheme="minorEastAsia"/>
          <w:color w:val="auto"/>
          <w:sz w:val="24"/>
          <w:szCs w:val="24"/>
        </w:rPr>
        <w:t>4</w:t>
      </w:r>
      <w:r>
        <w:rPr>
          <w:rFonts w:cs="Arial" w:asciiTheme="minorEastAsia" w:hAnsiTheme="minorEastAsia" w:eastAsiaTheme="minorEastAsia"/>
          <w:color w:val="auto"/>
          <w:sz w:val="24"/>
          <w:szCs w:val="24"/>
        </w:rPr>
        <w:t>.1</w:t>
      </w:r>
      <w:r>
        <w:rPr>
          <w:rFonts w:ascii="Arial" w:hAnsi="Arial" w:cs="Arial"/>
          <w:color w:val="auto"/>
          <w:sz w:val="24"/>
          <w:szCs w:val="24"/>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rPr>
        <w:t>由</w:t>
      </w:r>
      <w:r>
        <w:rPr>
          <w:rFonts w:ascii="Arial" w:hAnsi="Arial" w:cs="Arial"/>
          <w:color w:val="auto"/>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rPr>
      </w:pPr>
      <w:r>
        <w:rPr>
          <w:rFonts w:ascii="宋体" w:hAnsi="宋体" w:cs="宋体"/>
          <w:color w:val="auto"/>
          <w:kern w:val="0"/>
          <w:sz w:val="24"/>
          <w:szCs w:val="24"/>
        </w:rPr>
        <w:t>4.2</w:t>
      </w:r>
      <w:r>
        <w:rPr>
          <w:rFonts w:hint="eastAsia" w:ascii="宋体" w:hAnsi="宋体" w:cs="宋体"/>
          <w:color w:val="auto"/>
          <w:kern w:val="0"/>
          <w:sz w:val="24"/>
          <w:szCs w:val="24"/>
        </w:rPr>
        <w:t>每套响应文件须清楚地标明“正本”或“副本”，正本和副本不符，以正本为准；</w:t>
      </w:r>
      <w:r>
        <w:rPr>
          <w:rFonts w:ascii="Arial" w:hAnsi="Arial" w:cs="Arial"/>
          <w:color w:val="auto"/>
          <w:sz w:val="24"/>
          <w:szCs w:val="24"/>
        </w:rPr>
        <w:t>电子文档和纸质文件不符，以纸质文件为准。</w:t>
      </w:r>
    </w:p>
    <w:p>
      <w:pPr>
        <w:snapToGrid w:val="0"/>
        <w:spacing w:line="360" w:lineRule="auto"/>
        <w:ind w:firstLine="424" w:firstLineChars="177"/>
        <w:rPr>
          <w:rFonts w:ascii="Arial" w:hAnsi="Arial" w:cs="Arial"/>
          <w:color w:val="auto"/>
          <w:sz w:val="24"/>
          <w:szCs w:val="24"/>
        </w:rPr>
      </w:pPr>
      <w:r>
        <w:rPr>
          <w:rFonts w:cs="Arial" w:asciiTheme="minorEastAsia" w:hAnsiTheme="minorEastAsia" w:eastAsiaTheme="minorEastAsia"/>
          <w:color w:val="auto"/>
          <w:sz w:val="24"/>
          <w:szCs w:val="24"/>
        </w:rPr>
        <w:t>4.3</w:t>
      </w:r>
      <w:r>
        <w:rPr>
          <w:rFonts w:hint="eastAsia" w:ascii="宋体" w:hAnsi="宋体" w:cs="宋体"/>
          <w:color w:val="auto"/>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color w:val="auto"/>
          <w:sz w:val="24"/>
        </w:rPr>
      </w:pPr>
      <w:r>
        <w:rPr>
          <w:rFonts w:hint="eastAsia" w:ascii="宋体" w:hAnsi="宋体" w:cs="宋体"/>
          <w:color w:val="auto"/>
          <w:kern w:val="0"/>
          <w:sz w:val="24"/>
          <w:szCs w:val="24"/>
        </w:rPr>
        <w:t>4</w:t>
      </w:r>
      <w:r>
        <w:rPr>
          <w:rFonts w:ascii="宋体" w:hAnsi="宋体" w:cs="宋体"/>
          <w:color w:val="auto"/>
          <w:kern w:val="0"/>
          <w:sz w:val="24"/>
          <w:szCs w:val="24"/>
        </w:rPr>
        <w:t>.4</w:t>
      </w:r>
      <w:r>
        <w:rPr>
          <w:rFonts w:hint="eastAsia" w:ascii="宋体" w:hAnsi="宋体" w:cs="宋体"/>
          <w:color w:val="auto"/>
          <w:kern w:val="0"/>
          <w:sz w:val="24"/>
          <w:szCs w:val="24"/>
        </w:rPr>
        <w:t>响应文件规定盖章的地方，应盖单位公章。</w:t>
      </w:r>
      <w:r>
        <w:rPr>
          <w:rFonts w:hint="eastAsia" w:asciiTheme="minorEastAsia" w:hAnsiTheme="minorEastAsia" w:eastAsiaTheme="minorEastAsia"/>
          <w:color w:val="auto"/>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（2）特别说明函须同时加盖供应商公章及投标专用章。</w:t>
      </w:r>
    </w:p>
    <w:p>
      <w:pPr>
        <w:widowControl/>
        <w:adjustRightInd w:val="0"/>
        <w:snapToGrid w:val="0"/>
        <w:spacing w:line="360" w:lineRule="auto"/>
        <w:ind w:firstLine="480"/>
        <w:rPr>
          <w:rFonts w:ascii="宋体" w:hAnsi="宋体" w:cs="宋体"/>
          <w:color w:val="auto"/>
          <w:kern w:val="0"/>
          <w:sz w:val="24"/>
          <w:szCs w:val="24"/>
        </w:rPr>
      </w:pPr>
      <w:r>
        <w:rPr>
          <w:rFonts w:asciiTheme="minorEastAsia" w:hAnsiTheme="minorEastAsia" w:eastAsiaTheme="minorEastAsia"/>
          <w:color w:val="auto"/>
          <w:sz w:val="24"/>
        </w:rPr>
        <w:t xml:space="preserve">4.5 </w:t>
      </w:r>
      <w:r>
        <w:rPr>
          <w:rFonts w:hint="eastAsia" w:ascii="宋体" w:hAnsi="宋体" w:cs="宋体"/>
          <w:color w:val="auto"/>
          <w:kern w:val="0"/>
          <w:sz w:val="24"/>
          <w:szCs w:val="24"/>
        </w:rPr>
        <w:t>响应文件的每一页都应在页脚处注明[页码/总页数]。</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 xml:space="preserve">4.6 </w:t>
      </w:r>
      <w:r>
        <w:rPr>
          <w:rFonts w:hint="eastAsia" w:ascii="宋体" w:hAnsi="宋体" w:cs="宋体"/>
          <w:color w:val="auto"/>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四、磋商时间和地点</w:t>
      </w:r>
    </w:p>
    <w:p>
      <w:pPr>
        <w:widowControl/>
        <w:adjustRightInd w:val="0"/>
        <w:snapToGrid w:val="0"/>
        <w:spacing w:line="360" w:lineRule="auto"/>
        <w:ind w:firstLine="480"/>
        <w:rPr>
          <w:rFonts w:ascii="宋体" w:hAnsi="宋体" w:cs="宋体"/>
          <w:color w:val="auto"/>
          <w:kern w:val="0"/>
          <w:sz w:val="24"/>
          <w:szCs w:val="24"/>
        </w:rPr>
      </w:pPr>
      <w:bookmarkStart w:id="0" w:name="OLE_LINK3"/>
      <w:bookmarkEnd w:id="0"/>
      <w:bookmarkStart w:id="1" w:name="OLE_LINK4"/>
      <w:bookmarkEnd w:id="1"/>
      <w:r>
        <w:rPr>
          <w:rFonts w:hint="eastAsia" w:ascii="宋体" w:hAnsi="宋体" w:cs="宋体"/>
          <w:color w:val="auto"/>
          <w:kern w:val="0"/>
          <w:sz w:val="24"/>
          <w:szCs w:val="24"/>
        </w:rPr>
        <w:t>20</w:t>
      </w:r>
      <w:r>
        <w:rPr>
          <w:rFonts w:ascii="宋体" w:hAnsi="宋体" w:cs="宋体"/>
          <w:color w:val="auto"/>
          <w:kern w:val="0"/>
          <w:sz w:val="24"/>
          <w:szCs w:val="24"/>
        </w:rPr>
        <w:t>2</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XX</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XX</w:t>
      </w:r>
      <w:r>
        <w:rPr>
          <w:rFonts w:hint="eastAsia" w:ascii="宋体" w:hAnsi="宋体" w:cs="宋体"/>
          <w:color w:val="auto"/>
          <w:kern w:val="0"/>
          <w:sz w:val="24"/>
          <w:szCs w:val="24"/>
        </w:rPr>
        <w:t>日上午</w:t>
      </w:r>
      <w:r>
        <w:rPr>
          <w:rFonts w:hint="eastAsia" w:ascii="宋体" w:hAnsi="宋体" w:cs="宋体"/>
          <w:color w:val="auto"/>
          <w:kern w:val="0"/>
          <w:sz w:val="24"/>
          <w:szCs w:val="24"/>
          <w:lang w:val="en-US" w:eastAsia="zh-CN"/>
        </w:rPr>
        <w:t>10</w:t>
      </w:r>
      <w:r>
        <w:rPr>
          <w:rFonts w:hint="eastAsia" w:ascii="宋体" w:hAnsi="宋体" w:cs="宋体"/>
          <w:color w:val="auto"/>
          <w:kern w:val="0"/>
          <w:sz w:val="24"/>
          <w:szCs w:val="24"/>
        </w:rPr>
        <w:t>:</w:t>
      </w:r>
      <w:r>
        <w:rPr>
          <w:rFonts w:hint="eastAsia" w:ascii="宋体" w:hAnsi="宋体" w:cs="宋体"/>
          <w:color w:val="auto"/>
          <w:kern w:val="0"/>
          <w:sz w:val="24"/>
          <w:szCs w:val="24"/>
          <w:lang w:val="en-US" w:eastAsia="zh-CN"/>
        </w:rPr>
        <w:t>0</w:t>
      </w:r>
      <w:r>
        <w:rPr>
          <w:rFonts w:hint="eastAsia" w:ascii="宋体" w:hAnsi="宋体" w:cs="宋体"/>
          <w:color w:val="auto"/>
          <w:kern w:val="0"/>
          <w:sz w:val="24"/>
          <w:szCs w:val="24"/>
        </w:rPr>
        <w:t>0，</w:t>
      </w:r>
      <w:r>
        <w:rPr>
          <w:rFonts w:hint="eastAsia" w:ascii="宋体" w:hAnsi="宋体" w:cs="宋体"/>
          <w:color w:val="auto"/>
          <w:kern w:val="0"/>
          <w:sz w:val="24"/>
          <w:szCs w:val="24"/>
          <w:lang w:val="en-US" w:eastAsia="zh-CN"/>
        </w:rPr>
        <w:t>中国人民财产保险股份有限公司镇远支公司一</w:t>
      </w:r>
      <w:r>
        <w:rPr>
          <w:rFonts w:hint="eastAsia" w:ascii="宋体" w:hAnsi="宋体" w:cs="宋体"/>
          <w:color w:val="auto"/>
          <w:kern w:val="0"/>
          <w:sz w:val="24"/>
          <w:szCs w:val="24"/>
        </w:rPr>
        <w:t>层大会议室（时间、地点如有变化，将另行提前通知）。</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五、竞争性磋商流程说明</w:t>
      </w:r>
    </w:p>
    <w:p>
      <w:pPr>
        <w:widowControl/>
        <w:adjustRightInd w:val="0"/>
        <w:snapToGrid w:val="0"/>
        <w:spacing w:line="360" w:lineRule="auto"/>
        <w:ind w:firstLine="482"/>
        <w:rPr>
          <w:rFonts w:ascii="宋体" w:hAnsi="宋体" w:cs="宋体"/>
          <w:b/>
          <w:bCs/>
          <w:color w:val="auto"/>
          <w:kern w:val="0"/>
          <w:sz w:val="24"/>
          <w:szCs w:val="24"/>
        </w:rPr>
      </w:pPr>
      <w:r>
        <w:rPr>
          <w:rFonts w:hint="eastAsia" w:ascii="宋体" w:hAnsi="宋体" w:cs="宋体"/>
          <w:b/>
          <w:bCs/>
          <w:color w:val="auto"/>
          <w:kern w:val="0"/>
          <w:sz w:val="24"/>
          <w:szCs w:val="24"/>
        </w:rPr>
        <w:t>（一</w:t>
      </w:r>
      <w:r>
        <w:rPr>
          <w:rFonts w:ascii="宋体" w:hAnsi="宋体" w:cs="宋体"/>
          <w:b/>
          <w:bCs/>
          <w:color w:val="auto"/>
          <w:kern w:val="0"/>
          <w:sz w:val="24"/>
          <w:szCs w:val="24"/>
        </w:rPr>
        <w:t>）</w:t>
      </w:r>
      <w:r>
        <w:rPr>
          <w:rFonts w:hint="eastAsia" w:ascii="宋体" w:hAnsi="宋体" w:cs="宋体"/>
          <w:b/>
          <w:bCs/>
          <w:color w:val="auto"/>
          <w:kern w:val="0"/>
          <w:sz w:val="24"/>
          <w:szCs w:val="24"/>
        </w:rPr>
        <w:t>磋商流程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1.供应商进行第一轮报价（为附件2</w:t>
      </w:r>
      <w:r>
        <w:rPr>
          <w:rFonts w:ascii="宋体" w:hAnsi="宋体" w:cs="宋体"/>
          <w:color w:val="auto"/>
          <w:kern w:val="0"/>
          <w:sz w:val="24"/>
          <w:szCs w:val="24"/>
        </w:rPr>
        <w:t>.4</w:t>
      </w:r>
      <w:r>
        <w:rPr>
          <w:rFonts w:hint="eastAsia" w:ascii="宋体" w:hAnsi="宋体" w:cs="宋体"/>
          <w:color w:val="auto"/>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rPr>
      </w:pPr>
      <w:r>
        <w:rPr>
          <w:rFonts w:hint="eastAsia" w:cs="Arial" w:asciiTheme="minorEastAsia" w:hAnsiTheme="minorEastAsia" w:eastAsiaTheme="minorEastAsia"/>
          <w:color w:val="auto"/>
          <w:sz w:val="24"/>
          <w:szCs w:val="24"/>
        </w:rPr>
        <w:t>2.</w:t>
      </w:r>
      <w:r>
        <w:rPr>
          <w:rFonts w:cs="Arial" w:asciiTheme="minorEastAsia" w:hAnsiTheme="minorEastAsia" w:eastAsiaTheme="minorEastAsia"/>
          <w:color w:val="auto"/>
          <w:sz w:val="24"/>
          <w:szCs w:val="24"/>
        </w:rPr>
        <w:t>通过《响应文件》</w:t>
      </w:r>
      <w:r>
        <w:rPr>
          <w:rFonts w:hint="eastAsia" w:cs="Arial" w:asciiTheme="minorEastAsia" w:hAnsiTheme="minorEastAsia" w:eastAsiaTheme="minorEastAsia"/>
          <w:color w:val="auto"/>
          <w:sz w:val="24"/>
          <w:szCs w:val="24"/>
        </w:rPr>
        <w:t>资格审查和符合性审查</w:t>
      </w:r>
      <w:r>
        <w:rPr>
          <w:rFonts w:cs="Arial" w:asciiTheme="minorEastAsia" w:hAnsiTheme="minorEastAsia" w:eastAsiaTheme="minorEastAsia"/>
          <w:color w:val="auto"/>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3</w:t>
      </w:r>
      <w:r>
        <w:rPr>
          <w:rFonts w:hint="eastAsia" w:ascii="宋体" w:hAnsi="宋体" w:cs="宋体"/>
          <w:color w:val="auto"/>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4</w:t>
      </w:r>
      <w:r>
        <w:rPr>
          <w:rFonts w:hint="eastAsia" w:ascii="宋体" w:hAnsi="宋体" w:cs="宋体"/>
          <w:color w:val="auto"/>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color w:val="auto"/>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5</w:t>
      </w:r>
      <w:r>
        <w:rPr>
          <w:rFonts w:hint="eastAsia" w:ascii="宋体" w:hAnsi="宋体" w:cs="宋体"/>
          <w:color w:val="auto"/>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6</w:t>
      </w:r>
      <w:r>
        <w:rPr>
          <w:rFonts w:hint="eastAsia" w:ascii="宋体" w:hAnsi="宋体" w:cs="宋体"/>
          <w:color w:val="auto"/>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7</w:t>
      </w:r>
      <w:r>
        <w:rPr>
          <w:rFonts w:hint="eastAsia" w:ascii="宋体" w:hAnsi="宋体" w:cs="宋体"/>
          <w:color w:val="auto"/>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8</w:t>
      </w:r>
      <w:r>
        <w:rPr>
          <w:rFonts w:hint="eastAsia" w:ascii="宋体" w:hAnsi="宋体" w:cs="宋体"/>
          <w:color w:val="auto"/>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六、关于商务和技术偏离</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任何对磋商文件技术部分和商务部分的偏离，供应商都应分别在技术偏离表</w:t>
      </w:r>
      <w:r>
        <w:rPr>
          <w:rFonts w:hint="eastAsia" w:ascii="宋体" w:hAnsi="宋体" w:cs="宋体"/>
          <w:b/>
          <w:color w:val="auto"/>
          <w:kern w:val="0"/>
          <w:sz w:val="24"/>
          <w:szCs w:val="24"/>
        </w:rPr>
        <w:t>（对</w:t>
      </w:r>
      <w:r>
        <w:rPr>
          <w:rFonts w:ascii="宋体" w:hAnsi="宋体" w:cs="宋体"/>
          <w:b/>
          <w:color w:val="auto"/>
          <w:kern w:val="0"/>
          <w:sz w:val="24"/>
          <w:szCs w:val="24"/>
        </w:rPr>
        <w:t>附件采购需求和技术服务要求的偏离情况）</w:t>
      </w:r>
      <w:r>
        <w:rPr>
          <w:rFonts w:hint="eastAsia" w:ascii="宋体" w:hAnsi="宋体" w:cs="宋体"/>
          <w:color w:val="auto"/>
          <w:kern w:val="0"/>
          <w:sz w:val="24"/>
          <w:szCs w:val="24"/>
        </w:rPr>
        <w:t>和商务偏离表</w:t>
      </w:r>
      <w:r>
        <w:rPr>
          <w:rFonts w:hint="eastAsia" w:ascii="宋体" w:hAnsi="宋体" w:cs="宋体"/>
          <w:b/>
          <w:color w:val="auto"/>
          <w:kern w:val="0"/>
          <w:sz w:val="24"/>
          <w:szCs w:val="24"/>
        </w:rPr>
        <w:t>（对合同条款</w:t>
      </w:r>
      <w:r>
        <w:rPr>
          <w:rFonts w:ascii="宋体" w:hAnsi="宋体" w:cs="宋体"/>
          <w:b/>
          <w:color w:val="auto"/>
          <w:kern w:val="0"/>
          <w:sz w:val="24"/>
          <w:szCs w:val="24"/>
        </w:rPr>
        <w:t>的偏离情况）</w:t>
      </w:r>
      <w:r>
        <w:rPr>
          <w:rFonts w:hint="eastAsia" w:ascii="宋体" w:hAnsi="宋体" w:cs="宋体"/>
          <w:color w:val="auto"/>
          <w:kern w:val="0"/>
          <w:sz w:val="24"/>
          <w:szCs w:val="24"/>
        </w:rPr>
        <w:t>中分项列明，并标明正偏离、负偏离或</w:t>
      </w:r>
      <w:r>
        <w:rPr>
          <w:rFonts w:ascii="宋体" w:hAnsi="宋体" w:cs="宋体"/>
          <w:color w:val="auto"/>
          <w:kern w:val="0"/>
          <w:sz w:val="24"/>
          <w:szCs w:val="24"/>
        </w:rPr>
        <w:t>无偏离</w:t>
      </w:r>
      <w:r>
        <w:rPr>
          <w:rFonts w:hint="eastAsia" w:ascii="宋体" w:hAnsi="宋体" w:cs="宋体"/>
          <w:color w:val="auto"/>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1.未按照磋商文件要求提供投标文件的；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4.投标文件未加盖骑缝章的；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5.超出经营范围投标的；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7.投标有效期不足的；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9.投标文件附有招标人不能接受的条件的；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10.投标文件中对合同条款有重大偏离的；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七、特别声明</w:t>
      </w:r>
    </w:p>
    <w:p>
      <w:pPr>
        <w:widowControl/>
        <w:adjustRightInd w:val="0"/>
        <w:snapToGrid w:val="0"/>
        <w:spacing w:line="360" w:lineRule="auto"/>
        <w:ind w:right="-315" w:rightChars="-150" w:firstLine="480"/>
        <w:rPr>
          <w:rFonts w:ascii="宋体" w:hAnsi="宋体" w:cs="宋体"/>
          <w:color w:val="auto"/>
          <w:kern w:val="0"/>
          <w:sz w:val="24"/>
          <w:szCs w:val="24"/>
        </w:rPr>
      </w:pPr>
      <w:r>
        <w:rPr>
          <w:rFonts w:hint="eastAsia" w:ascii="宋体" w:hAnsi="宋体" w:cs="宋体"/>
          <w:color w:val="auto"/>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color w:val="auto"/>
          <w:kern w:val="0"/>
          <w:sz w:val="24"/>
          <w:szCs w:val="24"/>
        </w:rPr>
      </w:pPr>
      <w:r>
        <w:rPr>
          <w:rFonts w:hint="eastAsia" w:ascii="宋体" w:hAnsi="宋体" w:cs="宋体"/>
          <w:color w:val="auto"/>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color w:val="auto"/>
          <w:kern w:val="0"/>
          <w:sz w:val="24"/>
          <w:szCs w:val="24"/>
        </w:rPr>
      </w:pPr>
      <w:r>
        <w:rPr>
          <w:rFonts w:hint="eastAsia" w:ascii="宋体" w:hAnsi="宋体" w:cs="宋体"/>
          <w:color w:val="auto"/>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color w:val="auto"/>
          <w:kern w:val="0"/>
          <w:sz w:val="24"/>
          <w:szCs w:val="24"/>
        </w:rPr>
      </w:pPr>
      <w:r>
        <w:rPr>
          <w:rFonts w:hint="eastAsia" w:ascii="宋体" w:hAnsi="宋体" w:cs="宋体"/>
          <w:color w:val="auto"/>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color w:val="auto"/>
          <w:kern w:val="0"/>
          <w:sz w:val="28"/>
          <w:szCs w:val="28"/>
        </w:rPr>
      </w:pPr>
      <w:r>
        <w:rPr>
          <w:rFonts w:hint="eastAsia"/>
          <w:color w:val="auto"/>
          <w:kern w:val="0"/>
          <w:sz w:val="24"/>
          <w:szCs w:val="24"/>
        </w:rPr>
        <w:br w:type="page"/>
      </w:r>
      <w:bookmarkStart w:id="2" w:name="_Toc104714652"/>
      <w:bookmarkEnd w:id="2"/>
      <w:bookmarkStart w:id="3" w:name="_Toc125183154"/>
      <w:bookmarkEnd w:id="3"/>
      <w:bookmarkStart w:id="4" w:name="_Toc137965295"/>
      <w:r>
        <w:rPr>
          <w:rFonts w:hint="eastAsia"/>
          <w:color w:val="auto"/>
          <w:sz w:val="30"/>
          <w:szCs w:val="30"/>
        </w:rPr>
        <w:t>附件二：响应文件格式和表格</w:t>
      </w:r>
      <w:bookmarkEnd w:id="4"/>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响应文件格式和表格</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目 录</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附件2.1 承诺与声明</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附件2.2 法人代表授权书</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附件2.3 投标函</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附件2.4 报价一览表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附件2.5 分项报价表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附件2.6 商务条款偏离表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附件2.7 技术规格偏离表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w:t>
      </w:r>
      <w:r>
        <w:rPr>
          <w:rFonts w:ascii="宋体" w:hAnsi="宋体" w:cs="宋体"/>
          <w:color w:val="auto"/>
          <w:kern w:val="0"/>
          <w:sz w:val="24"/>
          <w:szCs w:val="24"/>
        </w:rPr>
        <w:t xml:space="preserve">.8 </w:t>
      </w:r>
      <w:r>
        <w:rPr>
          <w:rFonts w:hint="eastAsia" w:ascii="宋体" w:hAnsi="宋体" w:cs="宋体"/>
          <w:color w:val="auto"/>
          <w:kern w:val="0"/>
          <w:sz w:val="24"/>
          <w:szCs w:val="24"/>
        </w:rPr>
        <w:t>信息安全采购要求承诺函</w:t>
      </w:r>
    </w:p>
    <w:p>
      <w:pPr>
        <w:pStyle w:val="4"/>
        <w:numPr>
          <w:ilvl w:val="0"/>
          <w:numId w:val="0"/>
        </w:numPr>
        <w:rPr>
          <w:color w:val="auto"/>
          <w:kern w:val="0"/>
          <w:sz w:val="24"/>
          <w:szCs w:val="24"/>
        </w:rPr>
      </w:pPr>
      <w:r>
        <w:rPr>
          <w:rFonts w:hint="eastAsia"/>
          <w:color w:val="auto"/>
          <w:kern w:val="0"/>
          <w:sz w:val="24"/>
          <w:szCs w:val="24"/>
        </w:rPr>
        <w:br w:type="page"/>
      </w:r>
      <w:r>
        <w:rPr>
          <w:rFonts w:hint="eastAsia"/>
          <w:color w:val="auto"/>
          <w:sz w:val="24"/>
          <w:szCs w:val="24"/>
        </w:rPr>
        <w:t>附件2.1</w:t>
      </w:r>
      <w:r>
        <w:rPr>
          <w:color w:val="auto"/>
          <w:sz w:val="24"/>
          <w:szCs w:val="24"/>
        </w:rPr>
        <w:t xml:space="preserve"> </w:t>
      </w:r>
      <w:r>
        <w:rPr>
          <w:rFonts w:hint="eastAsia"/>
          <w:color w:val="auto"/>
          <w:sz w:val="24"/>
          <w:szCs w:val="24"/>
        </w:rPr>
        <w:t>承诺与声明格式</w:t>
      </w:r>
    </w:p>
    <w:p>
      <w:pPr>
        <w:widowControl/>
        <w:adjustRightInd w:val="0"/>
        <w:snapToGrid w:val="0"/>
        <w:spacing w:line="360" w:lineRule="auto"/>
        <w:ind w:firstLine="300"/>
        <w:jc w:val="center"/>
        <w:rPr>
          <w:rFonts w:ascii="宋体" w:hAnsi="宋体" w:cs="宋体"/>
          <w:b/>
          <w:bCs/>
          <w:color w:val="auto"/>
          <w:kern w:val="0"/>
          <w:sz w:val="24"/>
          <w:szCs w:val="24"/>
        </w:rPr>
      </w:pPr>
    </w:p>
    <w:p>
      <w:pPr>
        <w:widowControl/>
        <w:adjustRightInd w:val="0"/>
        <w:snapToGrid w:val="0"/>
        <w:spacing w:line="360" w:lineRule="auto"/>
        <w:ind w:firstLine="300"/>
        <w:jc w:val="center"/>
        <w:rPr>
          <w:rFonts w:ascii="宋体" w:hAnsi="宋体" w:cs="宋体"/>
          <w:b/>
          <w:bCs/>
          <w:color w:val="auto"/>
          <w:kern w:val="0"/>
          <w:sz w:val="24"/>
          <w:szCs w:val="24"/>
        </w:rPr>
      </w:pPr>
      <w:r>
        <w:rPr>
          <w:rFonts w:hint="eastAsia" w:ascii="宋体" w:hAnsi="宋体" w:cs="宋体"/>
          <w:b/>
          <w:bCs/>
          <w:color w:val="auto"/>
          <w:kern w:val="0"/>
          <w:sz w:val="24"/>
          <w:szCs w:val="24"/>
        </w:rPr>
        <w:t>承诺与声明</w:t>
      </w:r>
    </w:p>
    <w:p>
      <w:pPr>
        <w:widowControl/>
        <w:adjustRightInd w:val="0"/>
        <w:snapToGrid w:val="0"/>
        <w:spacing w:line="360" w:lineRule="auto"/>
        <w:ind w:firstLine="300"/>
        <w:jc w:val="center"/>
        <w:rPr>
          <w:rFonts w:ascii="宋体" w:hAnsi="宋体" w:cs="宋体"/>
          <w:b/>
          <w:bCs/>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致：中国人民财产保险股份有限公司</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本公司特承诺并声明如下：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四、本次采购涉及函件往来时请使用我公司以下地址及联系方式：</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公司名称（全称）：___________________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法定代表人姓名、职务：_________________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地址：___________________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邮编：___________________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　　　　　　　　　　　　　　　　公司名称（盖章）：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法定代表人签字：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年</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 xml:space="preserve"> 月</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 xml:space="preserve"> 日</w:t>
      </w: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bookmarkStart w:id="5" w:name="_Toc125183169"/>
      <w:bookmarkEnd w:id="5"/>
      <w:bookmarkStart w:id="6" w:name="_Toc104714658"/>
      <w:bookmarkEnd w:id="6"/>
      <w:bookmarkStart w:id="7" w:name="_Toc137965305"/>
      <w:r>
        <w:rPr>
          <w:rFonts w:hint="eastAsia"/>
          <w:color w:val="auto"/>
          <w:sz w:val="24"/>
          <w:szCs w:val="24"/>
        </w:rPr>
        <w:t>附件2.2</w:t>
      </w:r>
      <w:bookmarkEnd w:id="7"/>
      <w:r>
        <w:rPr>
          <w:color w:val="auto"/>
          <w:sz w:val="24"/>
          <w:szCs w:val="24"/>
        </w:rPr>
        <w:t xml:space="preserve"> </w:t>
      </w:r>
      <w:r>
        <w:rPr>
          <w:rFonts w:hint="eastAsia"/>
          <w:color w:val="auto"/>
          <w:sz w:val="24"/>
          <w:szCs w:val="24"/>
        </w:rPr>
        <w:t>法人代表授权书格式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snapToGrid w:val="0"/>
          <w:color w:val="auto"/>
          <w:kern w:val="0"/>
          <w:sz w:val="24"/>
          <w:szCs w:val="24"/>
        </w:rPr>
      </w:pPr>
      <w:r>
        <w:rPr>
          <w:rFonts w:hint="eastAsia" w:ascii="宋体" w:hAnsi="宋体" w:cs="宋体"/>
          <w:b/>
          <w:bCs/>
          <w:snapToGrid w:val="0"/>
          <w:color w:val="auto"/>
          <w:kern w:val="0"/>
          <w:sz w:val="24"/>
          <w:szCs w:val="24"/>
        </w:rPr>
        <w:t>法人代表授权书</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本授权书声明：注册于</w:t>
      </w:r>
      <w:r>
        <w:rPr>
          <w:rFonts w:hint="eastAsia" w:ascii="宋体" w:hAnsi="宋体" w:cs="宋体"/>
          <w:color w:val="auto"/>
          <w:kern w:val="0"/>
          <w:sz w:val="24"/>
          <w:szCs w:val="24"/>
          <w:u w:val="single"/>
        </w:rPr>
        <w:t xml:space="preserve"> （国家或地区的名称） </w:t>
      </w:r>
      <w:r>
        <w:rPr>
          <w:rFonts w:hint="eastAsia" w:ascii="宋体" w:hAnsi="宋体" w:cs="宋体"/>
          <w:color w:val="auto"/>
          <w:kern w:val="0"/>
          <w:sz w:val="24"/>
          <w:szCs w:val="24"/>
        </w:rPr>
        <w:t>的</w:t>
      </w:r>
      <w:r>
        <w:rPr>
          <w:rFonts w:hint="eastAsia" w:ascii="宋体" w:hAnsi="宋体" w:cs="宋体"/>
          <w:color w:val="auto"/>
          <w:kern w:val="0"/>
          <w:sz w:val="24"/>
          <w:szCs w:val="24"/>
          <w:u w:val="single"/>
        </w:rPr>
        <w:t xml:space="preserve"> （公司名称）</w:t>
      </w:r>
      <w:r>
        <w:rPr>
          <w:rFonts w:hint="eastAsia" w:ascii="宋体" w:hAnsi="宋体" w:cs="宋体"/>
          <w:color w:val="auto"/>
          <w:kern w:val="0"/>
          <w:sz w:val="24"/>
          <w:szCs w:val="24"/>
        </w:rPr>
        <w:t>的在下面签字的</w:t>
      </w:r>
      <w:r>
        <w:rPr>
          <w:rFonts w:hint="eastAsia" w:ascii="宋体" w:hAnsi="宋体" w:cs="宋体"/>
          <w:color w:val="auto"/>
          <w:kern w:val="0"/>
          <w:sz w:val="24"/>
          <w:szCs w:val="24"/>
          <w:u w:val="single"/>
        </w:rPr>
        <w:t xml:space="preserve"> （法定代表人姓名、职务） </w:t>
      </w:r>
      <w:r>
        <w:rPr>
          <w:rFonts w:hint="eastAsia" w:ascii="宋体" w:hAnsi="宋体" w:cs="宋体"/>
          <w:color w:val="auto"/>
          <w:kern w:val="0"/>
          <w:sz w:val="24"/>
          <w:szCs w:val="24"/>
        </w:rPr>
        <w:t xml:space="preserve">代表本公司授权 </w:t>
      </w:r>
      <w:r>
        <w:rPr>
          <w:rFonts w:hint="eastAsia" w:ascii="宋体" w:hAnsi="宋体" w:cs="宋体"/>
          <w:color w:val="auto"/>
          <w:kern w:val="0"/>
          <w:sz w:val="24"/>
          <w:szCs w:val="24"/>
          <w:u w:val="single"/>
        </w:rPr>
        <w:t xml:space="preserve">（公司名称） </w:t>
      </w:r>
      <w:r>
        <w:rPr>
          <w:rFonts w:hint="eastAsia" w:ascii="宋体" w:hAnsi="宋体" w:cs="宋体"/>
          <w:color w:val="auto"/>
          <w:kern w:val="0"/>
          <w:sz w:val="24"/>
          <w:szCs w:val="24"/>
        </w:rPr>
        <w:t>的在下面签字的</w:t>
      </w:r>
      <w:r>
        <w:rPr>
          <w:rFonts w:hint="eastAsia" w:ascii="宋体" w:hAnsi="宋体" w:cs="宋体"/>
          <w:color w:val="auto"/>
          <w:kern w:val="0"/>
          <w:sz w:val="24"/>
          <w:szCs w:val="24"/>
          <w:u w:val="single"/>
        </w:rPr>
        <w:t xml:space="preserve"> （被授权人的姓名、职务） </w:t>
      </w:r>
      <w:r>
        <w:rPr>
          <w:rFonts w:hint="eastAsia" w:ascii="宋体" w:hAnsi="宋体" w:cs="宋体"/>
          <w:color w:val="auto"/>
          <w:kern w:val="0"/>
          <w:sz w:val="24"/>
          <w:szCs w:val="24"/>
        </w:rPr>
        <w:t>为本公司的合法代理人，就</w:t>
      </w:r>
      <w:r>
        <w:rPr>
          <w:rFonts w:hint="eastAsia" w:ascii="宋体" w:hAnsi="宋体" w:cs="宋体"/>
          <w:color w:val="auto"/>
          <w:kern w:val="0"/>
          <w:sz w:val="24"/>
          <w:szCs w:val="24"/>
          <w:u w:val="single"/>
        </w:rPr>
        <w:t xml:space="preserve"> （项目名称）</w:t>
      </w:r>
      <w:r>
        <w:rPr>
          <w:rFonts w:hint="eastAsia" w:ascii="宋体" w:hAnsi="宋体" w:cs="宋体"/>
          <w:color w:val="auto"/>
          <w:kern w:val="0"/>
          <w:sz w:val="24"/>
          <w:szCs w:val="24"/>
        </w:rPr>
        <w:t>投标，以本公司名义处理一切与之有关的事务。</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ind w:firstLine="480"/>
        <w:rPr>
          <w:rFonts w:ascii="宋体" w:hAnsi="宋体" w:cs="宋体"/>
          <w:snapToGrid w:val="0"/>
          <w:color w:val="auto"/>
          <w:kern w:val="0"/>
          <w:sz w:val="24"/>
          <w:szCs w:val="24"/>
        </w:rPr>
      </w:pPr>
      <w:r>
        <w:rPr>
          <w:rFonts w:hint="eastAsia" w:ascii="宋体" w:hAnsi="宋体" w:cs="宋体"/>
          <w:snapToGrid w:val="0"/>
          <w:color w:val="auto"/>
          <w:kern w:val="0"/>
          <w:sz w:val="24"/>
          <w:szCs w:val="24"/>
        </w:rPr>
        <w:t>本授权书自</w:t>
      </w:r>
      <w:r>
        <w:rPr>
          <w:rFonts w:hint="eastAsia" w:ascii="宋体" w:hAnsi="宋体" w:cs="宋体"/>
          <w:snapToGrid w:val="0"/>
          <w:color w:val="auto"/>
          <w:kern w:val="0"/>
          <w:sz w:val="24"/>
          <w:szCs w:val="24"/>
          <w:lang w:val="en-US" w:eastAsia="zh-CN"/>
        </w:rPr>
        <w:t xml:space="preserve"> </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年</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rPr>
        <w:t>月</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rPr>
        <w:t>日至</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年</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rPr>
        <w:t>月</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u w:val="single"/>
          <w:lang w:val="en-US" w:eastAsia="zh-CN"/>
        </w:rPr>
        <w:t xml:space="preserve">   </w:t>
      </w:r>
      <w:r>
        <w:rPr>
          <w:rFonts w:hint="eastAsia" w:ascii="宋体" w:hAnsi="宋体" w:cs="宋体"/>
          <w:snapToGrid w:val="0"/>
          <w:color w:val="auto"/>
          <w:kern w:val="0"/>
          <w:sz w:val="24"/>
          <w:szCs w:val="24"/>
        </w:rPr>
        <w:t>日有效，特此声明。</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r>
        <w:rPr>
          <w:rFonts w:hint="eastAsia" w:ascii="宋体" w:hAnsi="宋体" w:cs="宋体"/>
          <w:snapToGrid w:val="0"/>
          <w:color w:val="auto"/>
          <w:kern w:val="0"/>
          <w:sz w:val="24"/>
          <w:szCs w:val="24"/>
        </w:rPr>
        <w:t>法定代表人签字：</w:t>
      </w:r>
    </w:p>
    <w:p>
      <w:pPr>
        <w:widowControl/>
        <w:adjustRightInd w:val="0"/>
        <w:snapToGrid w:val="0"/>
        <w:spacing w:line="360" w:lineRule="auto"/>
        <w:rPr>
          <w:rFonts w:ascii="宋体" w:hAnsi="宋体" w:cs="宋体"/>
          <w:snapToGrid w:val="0"/>
          <w:color w:val="auto"/>
          <w:kern w:val="0"/>
          <w:sz w:val="24"/>
          <w:szCs w:val="24"/>
        </w:rPr>
      </w:pPr>
      <w:r>
        <w:rPr>
          <w:rFonts w:hint="eastAsia" w:ascii="宋体" w:hAnsi="宋体" w:cs="宋体"/>
          <w:snapToGrid w:val="0"/>
          <w:color w:val="auto"/>
          <w:kern w:val="0"/>
          <w:sz w:val="24"/>
          <w:szCs w:val="24"/>
        </w:rPr>
        <w:t xml:space="preserve">被授权人签字： </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b/>
          <w:bCs/>
          <w:i/>
          <w:iCs/>
          <w:color w:val="auto"/>
          <w:kern w:val="0"/>
          <w:sz w:val="24"/>
          <w:szCs w:val="24"/>
        </w:rPr>
      </w:pPr>
      <w:r>
        <w:rPr>
          <w:rFonts w:hint="eastAsia" w:ascii="宋体" w:hAnsi="宋体" w:cs="宋体"/>
          <w:b/>
          <w:bCs/>
          <w:i/>
          <w:iCs/>
          <w:color w:val="auto"/>
          <w:kern w:val="0"/>
          <w:sz w:val="24"/>
          <w:szCs w:val="24"/>
        </w:rPr>
        <w:t>注：此授权书需用带供应商抬头的格式纸出具或提供。</w:t>
      </w:r>
    </w:p>
    <w:p>
      <w:pPr>
        <w:pStyle w:val="4"/>
        <w:numPr>
          <w:ilvl w:val="0"/>
          <w:numId w:val="0"/>
        </w:numPr>
        <w:rPr>
          <w:rFonts w:ascii="宋体" w:hAnsi="宋体" w:cs="宋体"/>
          <w:color w:val="auto"/>
          <w:kern w:val="0"/>
          <w:sz w:val="24"/>
          <w:szCs w:val="24"/>
        </w:rPr>
      </w:pPr>
      <w:r>
        <w:rPr>
          <w:rFonts w:hint="eastAsia" w:ascii="宋体" w:hAnsi="宋体" w:cs="宋体"/>
          <w:i/>
          <w:iCs/>
          <w:color w:val="auto"/>
          <w:kern w:val="0"/>
          <w:sz w:val="24"/>
          <w:szCs w:val="24"/>
        </w:rPr>
        <w:br w:type="page"/>
      </w:r>
      <w:r>
        <w:rPr>
          <w:rFonts w:hint="eastAsia"/>
          <w:color w:val="auto"/>
          <w:sz w:val="24"/>
          <w:szCs w:val="24"/>
        </w:rPr>
        <w:t>附件2.3</w:t>
      </w:r>
      <w:r>
        <w:rPr>
          <w:color w:val="auto"/>
          <w:sz w:val="24"/>
          <w:szCs w:val="24"/>
        </w:rPr>
        <w:t xml:space="preserve"> </w:t>
      </w:r>
      <w:r>
        <w:rPr>
          <w:rFonts w:hint="eastAsia"/>
          <w:color w:val="auto"/>
          <w:sz w:val="24"/>
          <w:szCs w:val="24"/>
        </w:rPr>
        <w:t>投标函格式</w:t>
      </w:r>
    </w:p>
    <w:p>
      <w:pPr>
        <w:widowControl/>
        <w:adjustRightInd w:val="0"/>
        <w:snapToGrid w:val="0"/>
        <w:spacing w:line="360" w:lineRule="auto"/>
        <w:rPr>
          <w:rFonts w:ascii="宋体" w:hAnsi="宋体" w:cs="宋体"/>
          <w:b/>
          <w:bCs/>
          <w:color w:val="auto"/>
          <w:kern w:val="0"/>
          <w:sz w:val="24"/>
          <w:szCs w:val="24"/>
        </w:rPr>
      </w:pPr>
    </w:p>
    <w:p>
      <w:pPr>
        <w:widowControl/>
        <w:adjustRightInd w:val="0"/>
        <w:snapToGrid w:val="0"/>
        <w:spacing w:line="360" w:lineRule="auto"/>
        <w:ind w:firstLine="630"/>
        <w:jc w:val="center"/>
        <w:rPr>
          <w:rFonts w:ascii="宋体" w:hAnsi="宋体" w:cs="宋体"/>
          <w:b/>
          <w:bCs/>
          <w:color w:val="auto"/>
          <w:kern w:val="0"/>
          <w:sz w:val="24"/>
          <w:szCs w:val="24"/>
        </w:rPr>
      </w:pPr>
      <w:r>
        <w:rPr>
          <w:rFonts w:hint="eastAsia" w:ascii="宋体" w:hAnsi="宋体" w:cs="宋体"/>
          <w:b/>
          <w:bCs/>
          <w:color w:val="auto"/>
          <w:kern w:val="0"/>
          <w:sz w:val="24"/>
          <w:szCs w:val="24"/>
        </w:rPr>
        <w:t>投标函</w:t>
      </w:r>
    </w:p>
    <w:p>
      <w:pPr>
        <w:widowControl/>
        <w:adjustRightInd w:val="0"/>
        <w:snapToGrid w:val="0"/>
        <w:spacing w:line="360" w:lineRule="auto"/>
        <w:rPr>
          <w:rFonts w:ascii="宋体" w:hAnsi="宋体" w:cs="宋体"/>
          <w:color w:val="auto"/>
          <w:kern w:val="0"/>
          <w:sz w:val="24"/>
          <w:szCs w:val="24"/>
          <w:u w:val="single"/>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致：中国人民财产保险股份有限公司</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p>
    <w:p>
      <w:pPr>
        <w:keepNext w:val="0"/>
        <w:keepLines w:val="0"/>
        <w:pageBreakBefore w:val="0"/>
        <w:widowControl/>
        <w:kinsoku/>
        <w:wordWrap/>
        <w:overflowPunct/>
        <w:topLinePunct w:val="0"/>
        <w:autoSpaceDE/>
        <w:autoSpaceDN/>
        <w:bidi w:val="0"/>
        <w:adjustRightInd w:val="0"/>
        <w:snapToGrid w:val="0"/>
        <w:spacing w:line="640" w:lineRule="exact"/>
        <w:ind w:firstLine="480"/>
        <w:jc w:val="left"/>
        <w:textAlignment w:val="auto"/>
        <w:rPr>
          <w:rFonts w:ascii="宋体" w:hAnsi="宋体" w:cs="宋体"/>
          <w:color w:val="auto"/>
          <w:kern w:val="0"/>
          <w:sz w:val="24"/>
          <w:szCs w:val="24"/>
        </w:rPr>
      </w:pPr>
      <w:r>
        <w:rPr>
          <w:rFonts w:hint="eastAsia" w:ascii="宋体" w:hAnsi="宋体" w:cs="宋体"/>
          <w:color w:val="auto"/>
          <w:kern w:val="0"/>
          <w:sz w:val="24"/>
          <w:szCs w:val="24"/>
        </w:rPr>
        <w:t>根据贵方</w:t>
      </w:r>
      <w:r>
        <w:rPr>
          <w:rFonts w:hint="eastAsia" w:ascii="宋体" w:hAnsi="宋体" w:cs="宋体"/>
          <w:color w:val="auto"/>
          <w:kern w:val="0"/>
          <w:sz w:val="24"/>
          <w:szCs w:val="24"/>
          <w:u w:val="single"/>
        </w:rPr>
        <w:t xml:space="preserve"> （项目名称）</w:t>
      </w:r>
      <w:r>
        <w:rPr>
          <w:rFonts w:hint="eastAsia" w:ascii="宋体" w:hAnsi="宋体" w:cs="宋体"/>
          <w:color w:val="auto"/>
          <w:kern w:val="0"/>
          <w:sz w:val="24"/>
          <w:szCs w:val="24"/>
        </w:rPr>
        <w:t>的磋商邀请，签字代表</w:t>
      </w:r>
      <w:r>
        <w:rPr>
          <w:rFonts w:hint="eastAsia" w:ascii="宋体" w:hAnsi="宋体" w:cs="宋体"/>
          <w:color w:val="auto"/>
          <w:kern w:val="0"/>
          <w:sz w:val="24"/>
          <w:szCs w:val="24"/>
          <w:u w:val="single"/>
        </w:rPr>
        <w:t xml:space="preserve"> （全名、职务） </w:t>
      </w:r>
      <w:r>
        <w:rPr>
          <w:rFonts w:hint="eastAsia" w:ascii="宋体" w:hAnsi="宋体" w:cs="宋体"/>
          <w:color w:val="auto"/>
          <w:kern w:val="0"/>
          <w:sz w:val="24"/>
          <w:szCs w:val="24"/>
        </w:rPr>
        <w:t>经正式授权并代表供应商</w:t>
      </w:r>
      <w:r>
        <w:rPr>
          <w:rFonts w:hint="eastAsia" w:ascii="宋体" w:hAnsi="宋体" w:cs="宋体"/>
          <w:color w:val="auto"/>
          <w:kern w:val="0"/>
          <w:sz w:val="24"/>
          <w:szCs w:val="24"/>
          <w:u w:val="single"/>
        </w:rPr>
        <w:t xml:space="preserve"> （供应商名称、地址） </w:t>
      </w:r>
      <w:r>
        <w:rPr>
          <w:rFonts w:hint="eastAsia" w:ascii="宋体" w:hAnsi="宋体" w:cs="宋体"/>
          <w:color w:val="auto"/>
          <w:kern w:val="0"/>
          <w:sz w:val="24"/>
          <w:szCs w:val="24"/>
        </w:rPr>
        <w:t>提交下述文件正本一份、副本</w:t>
      </w:r>
      <w:r>
        <w:rPr>
          <w:rFonts w:ascii="宋体" w:hAnsi="宋体" w:cs="宋体"/>
          <w:color w:val="auto"/>
          <w:kern w:val="0"/>
          <w:sz w:val="24"/>
          <w:szCs w:val="24"/>
          <w:u w:val="single"/>
        </w:rPr>
        <w:t xml:space="preserve">  </w:t>
      </w:r>
      <w:r>
        <w:rPr>
          <w:rFonts w:hint="eastAsia" w:ascii="宋体" w:hAnsi="宋体" w:cs="宋体"/>
          <w:color w:val="auto"/>
          <w:kern w:val="0"/>
          <w:sz w:val="24"/>
          <w:szCs w:val="24"/>
        </w:rPr>
        <w:t>份及一份电子文档：</w:t>
      </w:r>
    </w:p>
    <w:p>
      <w:pPr>
        <w:keepNext w:val="0"/>
        <w:keepLines w:val="0"/>
        <w:pageBreakBefore w:val="0"/>
        <w:widowControl/>
        <w:numPr>
          <w:ilvl w:val="0"/>
          <w:numId w:val="3"/>
        </w:numPr>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报价一览表</w:t>
      </w:r>
      <w:r>
        <w:rPr>
          <w:rFonts w:hint="eastAsia" w:ascii="Arial" w:hAnsi="Arial" w:cs="Arial"/>
          <w:color w:val="auto"/>
          <w:sz w:val="24"/>
          <w:szCs w:val="24"/>
        </w:rPr>
        <w:t>（单独密封）</w:t>
      </w:r>
    </w:p>
    <w:p>
      <w:pPr>
        <w:keepNext w:val="0"/>
        <w:keepLines w:val="0"/>
        <w:pageBreakBefore w:val="0"/>
        <w:widowControl/>
        <w:numPr>
          <w:ilvl w:val="0"/>
          <w:numId w:val="3"/>
        </w:numPr>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分项报价表</w:t>
      </w:r>
      <w:r>
        <w:rPr>
          <w:rFonts w:hint="eastAsia" w:ascii="Arial" w:hAnsi="Arial" w:cs="Arial"/>
          <w:color w:val="auto"/>
          <w:sz w:val="24"/>
          <w:szCs w:val="24"/>
        </w:rPr>
        <w:t>（单独密封）</w:t>
      </w:r>
    </w:p>
    <w:p>
      <w:pPr>
        <w:keepNext w:val="0"/>
        <w:keepLines w:val="0"/>
        <w:pageBreakBefore w:val="0"/>
        <w:widowControl/>
        <w:numPr>
          <w:ilvl w:val="0"/>
          <w:numId w:val="3"/>
        </w:numPr>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技术响应文件和技术偏离表</w:t>
      </w:r>
    </w:p>
    <w:p>
      <w:pPr>
        <w:keepNext w:val="0"/>
        <w:keepLines w:val="0"/>
        <w:pageBreakBefore w:val="0"/>
        <w:widowControl/>
        <w:numPr>
          <w:ilvl w:val="0"/>
          <w:numId w:val="3"/>
        </w:numPr>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商务偏离表</w:t>
      </w:r>
    </w:p>
    <w:p>
      <w:pPr>
        <w:keepNext w:val="0"/>
        <w:keepLines w:val="0"/>
        <w:pageBreakBefore w:val="0"/>
        <w:widowControl/>
        <w:numPr>
          <w:ilvl w:val="0"/>
          <w:numId w:val="3"/>
        </w:numPr>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按磋商文件要求提供的有关文件</w:t>
      </w:r>
    </w:p>
    <w:p>
      <w:pPr>
        <w:keepNext w:val="0"/>
        <w:keepLines w:val="0"/>
        <w:pageBreakBefore w:val="0"/>
        <w:widowControl/>
        <w:numPr>
          <w:ilvl w:val="0"/>
          <w:numId w:val="3"/>
        </w:numPr>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资格证明文件</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p>
    <w:p>
      <w:pPr>
        <w:keepNext w:val="0"/>
        <w:keepLines w:val="0"/>
        <w:pageBreakBefore w:val="0"/>
        <w:widowControl/>
        <w:kinsoku/>
        <w:wordWrap/>
        <w:overflowPunct/>
        <w:topLinePunct w:val="0"/>
        <w:autoSpaceDE/>
        <w:autoSpaceDN/>
        <w:bidi w:val="0"/>
        <w:adjustRightInd w:val="0"/>
        <w:snapToGrid w:val="0"/>
        <w:spacing w:line="640" w:lineRule="exact"/>
        <w:ind w:firstLine="353"/>
        <w:jc w:val="left"/>
        <w:textAlignment w:val="auto"/>
        <w:rPr>
          <w:rFonts w:ascii="宋体" w:hAnsi="宋体" w:cs="宋体"/>
          <w:color w:val="auto"/>
          <w:kern w:val="0"/>
          <w:sz w:val="24"/>
          <w:szCs w:val="24"/>
        </w:rPr>
      </w:pPr>
      <w:r>
        <w:rPr>
          <w:rFonts w:hint="eastAsia" w:ascii="宋体" w:hAnsi="宋体" w:cs="宋体"/>
          <w:color w:val="auto"/>
          <w:kern w:val="0"/>
          <w:sz w:val="24"/>
          <w:szCs w:val="24"/>
        </w:rPr>
        <w:t>据此函，供应商和签字代表宣布同意如下：</w:t>
      </w:r>
    </w:p>
    <w:p>
      <w:pPr>
        <w:keepNext w:val="0"/>
        <w:keepLines w:val="0"/>
        <w:pageBreakBefore w:val="0"/>
        <w:widowControl/>
        <w:kinsoku/>
        <w:wordWrap/>
        <w:overflowPunct/>
        <w:topLinePunct w:val="0"/>
        <w:autoSpaceDE/>
        <w:autoSpaceDN/>
        <w:bidi w:val="0"/>
        <w:adjustRightInd w:val="0"/>
        <w:snapToGrid w:val="0"/>
        <w:spacing w:line="640" w:lineRule="exact"/>
        <w:ind w:left="540" w:leftChars="257" w:firstLine="470"/>
        <w:jc w:val="left"/>
        <w:textAlignment w:val="auto"/>
        <w:rPr>
          <w:rFonts w:ascii="宋体" w:hAnsi="宋体" w:cs="宋体"/>
          <w:color w:val="auto"/>
          <w:kern w:val="0"/>
          <w:sz w:val="24"/>
          <w:szCs w:val="24"/>
        </w:rPr>
      </w:pPr>
      <w:r>
        <w:rPr>
          <w:rFonts w:hint="eastAsia" w:ascii="宋体" w:hAnsi="宋体" w:cs="宋体"/>
          <w:color w:val="auto"/>
          <w:kern w:val="0"/>
          <w:sz w:val="24"/>
          <w:szCs w:val="24"/>
        </w:rPr>
        <w:t>1.所附磋商价格表中规定的应提交和提供的货物和服务磋商总价为</w:t>
      </w:r>
      <w:r>
        <w:rPr>
          <w:rFonts w:hint="eastAsia" w:ascii="宋体" w:hAnsi="宋体" w:cs="宋体"/>
          <w:color w:val="auto"/>
          <w:kern w:val="0"/>
          <w:sz w:val="24"/>
          <w:szCs w:val="24"/>
          <w:u w:val="single"/>
        </w:rPr>
        <w:t>（注明币种，并用文字和数字表示的磋商总价）</w:t>
      </w:r>
      <w:r>
        <w:rPr>
          <w:rFonts w:hint="eastAsia" w:ascii="宋体" w:hAnsi="宋体" w:cs="宋体"/>
          <w:color w:val="auto"/>
          <w:kern w:val="0"/>
          <w:sz w:val="24"/>
          <w:szCs w:val="24"/>
        </w:rPr>
        <w:t>。</w:t>
      </w:r>
    </w:p>
    <w:p>
      <w:pPr>
        <w:keepNext w:val="0"/>
        <w:keepLines w:val="0"/>
        <w:pageBreakBefore w:val="0"/>
        <w:widowControl/>
        <w:kinsoku/>
        <w:wordWrap/>
        <w:overflowPunct/>
        <w:topLinePunct w:val="0"/>
        <w:autoSpaceDE/>
        <w:autoSpaceDN/>
        <w:bidi w:val="0"/>
        <w:adjustRightInd w:val="0"/>
        <w:snapToGrid w:val="0"/>
        <w:spacing w:line="640" w:lineRule="exact"/>
        <w:ind w:left="540" w:leftChars="257" w:firstLine="470"/>
        <w:jc w:val="left"/>
        <w:textAlignment w:val="auto"/>
        <w:rPr>
          <w:rFonts w:ascii="宋体" w:hAnsi="宋体" w:cs="宋体"/>
          <w:color w:val="auto"/>
          <w:kern w:val="0"/>
          <w:sz w:val="24"/>
          <w:szCs w:val="24"/>
        </w:rPr>
      </w:pPr>
      <w:r>
        <w:rPr>
          <w:rFonts w:hint="eastAsia" w:ascii="宋体" w:hAnsi="宋体" w:cs="宋体"/>
          <w:color w:val="auto"/>
          <w:kern w:val="0"/>
          <w:sz w:val="24"/>
          <w:szCs w:val="24"/>
        </w:rPr>
        <w:t>2.我公司按磋商文件的规定履行合同责任和义务。</w:t>
      </w:r>
    </w:p>
    <w:p>
      <w:pPr>
        <w:keepNext w:val="0"/>
        <w:keepLines w:val="0"/>
        <w:pageBreakBefore w:val="0"/>
        <w:widowControl/>
        <w:kinsoku/>
        <w:wordWrap/>
        <w:overflowPunct/>
        <w:topLinePunct w:val="0"/>
        <w:autoSpaceDE/>
        <w:autoSpaceDN/>
        <w:bidi w:val="0"/>
        <w:adjustRightInd w:val="0"/>
        <w:snapToGrid w:val="0"/>
        <w:spacing w:line="640" w:lineRule="exact"/>
        <w:ind w:left="540" w:leftChars="257" w:firstLine="470"/>
        <w:jc w:val="left"/>
        <w:textAlignment w:val="auto"/>
        <w:rPr>
          <w:rFonts w:ascii="宋体" w:hAnsi="宋体" w:cs="宋体"/>
          <w:color w:val="auto"/>
          <w:kern w:val="0"/>
          <w:sz w:val="24"/>
          <w:szCs w:val="24"/>
        </w:rPr>
      </w:pPr>
      <w:r>
        <w:rPr>
          <w:rFonts w:hint="eastAsia" w:ascii="宋体" w:hAnsi="宋体" w:cs="宋体"/>
          <w:color w:val="auto"/>
          <w:kern w:val="0"/>
          <w:sz w:val="24"/>
          <w:szCs w:val="24"/>
        </w:rPr>
        <w:t>3.我公司已详细审查全部磋商文件，我们完全理解并同意放弃对这方面有不明及误解的权力。</w:t>
      </w:r>
    </w:p>
    <w:p>
      <w:pPr>
        <w:keepNext w:val="0"/>
        <w:keepLines w:val="0"/>
        <w:pageBreakBefore w:val="0"/>
        <w:widowControl/>
        <w:kinsoku/>
        <w:wordWrap/>
        <w:overflowPunct/>
        <w:topLinePunct w:val="0"/>
        <w:autoSpaceDE/>
        <w:autoSpaceDN/>
        <w:bidi w:val="0"/>
        <w:adjustRightInd w:val="0"/>
        <w:snapToGrid w:val="0"/>
        <w:spacing w:line="640" w:lineRule="exact"/>
        <w:ind w:left="540" w:leftChars="257" w:firstLine="480"/>
        <w:jc w:val="left"/>
        <w:textAlignment w:val="auto"/>
        <w:rPr>
          <w:rFonts w:ascii="宋体" w:hAnsi="宋体" w:cs="宋体"/>
          <w:color w:val="auto"/>
          <w:kern w:val="0"/>
          <w:sz w:val="24"/>
          <w:szCs w:val="24"/>
        </w:rPr>
      </w:pPr>
      <w:r>
        <w:rPr>
          <w:rFonts w:hint="eastAsia" w:ascii="宋体" w:hAnsi="宋体" w:cs="宋体"/>
          <w:color w:val="auto"/>
          <w:kern w:val="0"/>
          <w:sz w:val="24"/>
          <w:szCs w:val="24"/>
        </w:rPr>
        <w:t>4.我公司同意提供按照贵方可能要求的与其磋商有关的一切数据或资料，完全理解贵方不一定接受最低价的投标或收到的任何投标。</w:t>
      </w:r>
    </w:p>
    <w:p>
      <w:pPr>
        <w:keepNext w:val="0"/>
        <w:keepLines w:val="0"/>
        <w:pageBreakBefore w:val="0"/>
        <w:widowControl/>
        <w:kinsoku/>
        <w:wordWrap/>
        <w:overflowPunct/>
        <w:topLinePunct w:val="0"/>
        <w:autoSpaceDE/>
        <w:autoSpaceDN/>
        <w:bidi w:val="0"/>
        <w:adjustRightInd w:val="0"/>
        <w:snapToGrid w:val="0"/>
        <w:spacing w:line="640" w:lineRule="exact"/>
        <w:ind w:left="540" w:leftChars="257" w:firstLine="480"/>
        <w:jc w:val="left"/>
        <w:textAlignment w:val="auto"/>
        <w:rPr>
          <w:rFonts w:ascii="宋体" w:hAnsi="宋体" w:cs="宋体"/>
          <w:color w:val="auto"/>
          <w:kern w:val="0"/>
          <w:sz w:val="24"/>
          <w:szCs w:val="24"/>
        </w:rPr>
      </w:pPr>
      <w:r>
        <w:rPr>
          <w:rFonts w:hint="eastAsia" w:ascii="宋体" w:hAnsi="宋体" w:cs="宋体"/>
          <w:color w:val="auto"/>
          <w:kern w:val="0"/>
          <w:sz w:val="24"/>
          <w:szCs w:val="24"/>
        </w:rPr>
        <w:t>5.我公司是所供硬件和软件的知识产权的合法所有人，或已从其所有人那里得到了适当的授权。</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 xml:space="preserve">供应商名称：_______________ </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 xml:space="preserve">地址：_______________ </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邮编：________________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电话：________________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传真：________________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授权代表签字：________________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职务：_________________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电话：_________________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r>
        <w:rPr>
          <w:rFonts w:hint="eastAsia" w:ascii="宋体" w:hAnsi="宋体" w:cs="宋体"/>
          <w:color w:val="auto"/>
          <w:kern w:val="0"/>
          <w:sz w:val="24"/>
          <w:szCs w:val="24"/>
        </w:rPr>
        <w:t>公章：_________________</w:t>
      </w: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ascii="宋体" w:hAnsi="宋体" w:cs="宋体"/>
          <w:color w:val="auto"/>
          <w:kern w:val="0"/>
          <w:sz w:val="24"/>
          <w:szCs w:val="24"/>
        </w:rPr>
      </w:pP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附件2.4 报价一览表格式</w:t>
      </w:r>
    </w:p>
    <w:p>
      <w:pPr>
        <w:widowControl/>
        <w:adjustRightInd w:val="0"/>
        <w:snapToGrid w:val="0"/>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报价一览表</w:t>
      </w:r>
    </w:p>
    <w:p>
      <w:pPr>
        <w:widowControl/>
        <w:adjustRightInd w:val="0"/>
        <w:snapToGrid w:val="0"/>
        <w:spacing w:line="360" w:lineRule="auto"/>
        <w:jc w:val="center"/>
        <w:rPr>
          <w:rFonts w:ascii="宋体" w:hAnsi="宋体" w:cs="宋体"/>
          <w:color w:val="auto"/>
          <w:kern w:val="0"/>
          <w:sz w:val="24"/>
          <w:szCs w:val="24"/>
          <w:highlight w:val="yellow"/>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p>
    <w:p>
      <w:pPr>
        <w:widowControl/>
        <w:adjustRightInd w:val="0"/>
        <w:snapToGrid w:val="0"/>
        <w:spacing w:line="360" w:lineRule="auto"/>
        <w:rPr>
          <w:rFonts w:ascii="黑体" w:hAnsi="黑体" w:eastAsia="黑体" w:cs="宋体"/>
          <w:color w:val="auto"/>
          <w:kern w:val="0"/>
          <w:sz w:val="32"/>
          <w:szCs w:val="32"/>
        </w:rPr>
      </w:pPr>
      <w:r>
        <w:rPr>
          <w:rFonts w:hint="eastAsia" w:ascii="宋体" w:hAnsi="宋体" w:cs="宋体"/>
          <w:color w:val="auto"/>
          <w:kern w:val="0"/>
          <w:sz w:val="24"/>
          <w:szCs w:val="24"/>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p>
    <w:p>
      <w:pPr>
        <w:widowControl/>
        <w:adjustRightInd w:val="0"/>
        <w:snapToGrid w:val="0"/>
        <w:spacing w:line="360" w:lineRule="auto"/>
        <w:rPr>
          <w:rFonts w:ascii="宋体" w:hAnsi="宋体" w:cs="宋体"/>
          <w:color w:val="auto"/>
          <w:kern w:val="0"/>
          <w:sz w:val="24"/>
          <w:szCs w:val="24"/>
        </w:rPr>
      </w:pPr>
    </w:p>
    <w:p>
      <w:pPr>
        <w:adjustRightInd w:val="0"/>
        <w:snapToGrid w:val="0"/>
        <w:spacing w:line="360" w:lineRule="auto"/>
        <w:rPr>
          <w:rFonts w:ascii="宋体" w:hAnsi="宋体" w:cs="宋体"/>
          <w:color w:val="auto"/>
          <w:kern w:val="0"/>
          <w:sz w:val="24"/>
          <w:szCs w:val="24"/>
        </w:rPr>
      </w:pPr>
    </w:p>
    <w:p>
      <w:pPr>
        <w:pStyle w:val="4"/>
        <w:numPr>
          <w:ilvl w:val="0"/>
          <w:numId w:val="0"/>
        </w:numPr>
        <w:rPr>
          <w:rFonts w:hint="eastAsia"/>
          <w:color w:val="auto"/>
          <w:sz w:val="24"/>
          <w:szCs w:val="24"/>
        </w:rPr>
      </w:pPr>
      <w:r>
        <w:rPr>
          <w:rFonts w:hint="eastAsia" w:ascii="宋体" w:hAnsi="宋体" w:cs="宋体"/>
          <w:color w:val="auto"/>
          <w:kern w:val="0"/>
          <w:sz w:val="24"/>
          <w:szCs w:val="24"/>
          <w:u w:val="single"/>
        </w:rPr>
        <w:br w:type="page"/>
      </w:r>
      <w:r>
        <w:rPr>
          <w:rFonts w:hint="eastAsia"/>
          <w:color w:val="auto"/>
          <w:sz w:val="24"/>
          <w:szCs w:val="24"/>
        </w:rPr>
        <w:t>附件2.5</w:t>
      </w:r>
      <w:r>
        <w:rPr>
          <w:color w:val="auto"/>
          <w:sz w:val="24"/>
          <w:szCs w:val="24"/>
        </w:rPr>
        <w:t xml:space="preserve"> </w:t>
      </w:r>
      <w:r>
        <w:rPr>
          <w:rFonts w:hint="eastAsia"/>
          <w:color w:val="auto"/>
          <w:sz w:val="24"/>
          <w:szCs w:val="24"/>
        </w:rPr>
        <w:t>分项报价表格式</w:t>
      </w:r>
    </w:p>
    <w:p>
      <w:pPr>
        <w:pStyle w:val="4"/>
        <w:numPr>
          <w:ilvl w:val="0"/>
          <w:numId w:val="0"/>
        </w:numPr>
        <w:jc w:val="center"/>
        <w:rPr>
          <w:rFonts w:hint="eastAsia"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rPr>
          <w:rFonts w:hint="eastAsia" w:ascii="宋体" w:hAnsi="宋体" w:cs="宋体"/>
          <w:color w:val="auto"/>
          <w:kern w:val="0"/>
          <w:sz w:val="24"/>
          <w:szCs w:val="24"/>
        </w:rPr>
      </w:pPr>
      <w:r>
        <w:rPr>
          <w:rFonts w:hint="eastAsia" w:ascii="宋体" w:hAnsi="宋体" w:cs="宋体"/>
          <w:color w:val="auto"/>
          <w:kern w:val="0"/>
          <w:sz w:val="24"/>
          <w:szCs w:val="24"/>
        </w:rPr>
        <w:t>供应商名称：</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cs="宋体"/>
                <w:color w:val="auto"/>
                <w:sz w:val="20"/>
                <w:lang w:val="en-US" w:eastAsia="zh-CN"/>
              </w:rPr>
              <w:t>地面及墙面修复</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lang w:val="en-US" w:eastAsia="zh-CN"/>
              </w:rPr>
              <w:t xml:space="preserve">45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auto"/>
                <w:sz w:val="20"/>
                <w:lang w:val="en-US" w:eastAsia="zh-CN"/>
              </w:rPr>
              <w:t>强弱电，水整改</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 xml:space="preserve">102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吊顶修复</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 xml:space="preserve">78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墙面耐老化处理</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 xml:space="preserve">840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门头更换</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1</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default" w:ascii="宋体" w:hAnsi="宋体" w:cs="宋体"/>
                <w:color w:val="auto"/>
                <w:sz w:val="20"/>
                <w:lang w:val="en-US" w:eastAsia="zh-CN"/>
              </w:rPr>
              <w:t>1楼背景墙，会议室背景墙，及前台+3个工位</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1</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室内门更换</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4</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卷帘门更换</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28.5</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color w:val="auto"/>
                <w:sz w:val="20"/>
                <w:lang w:val="en-US" w:eastAsia="zh-CN"/>
              </w:rPr>
              <w:t>窗帘</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28</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过道推拉门</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9.2</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大门玻璃地弹簧门</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12.1</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地脚线</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125</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厕所管道整改</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26</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sz w:val="20"/>
                <w:lang w:val="en-US" w:eastAsia="zh-CN"/>
              </w:rPr>
            </w:pPr>
            <w:r>
              <w:rPr>
                <w:rFonts w:hint="eastAsia" w:ascii="宋体" w:hAnsi="宋体" w:cs="宋体"/>
                <w:color w:val="auto"/>
                <w:sz w:val="20"/>
                <w:lang w:val="en-US" w:eastAsia="zh-CN"/>
              </w:rPr>
              <w:t>垃圾清理</w:t>
            </w:r>
          </w:p>
        </w:tc>
        <w:tc>
          <w:tcPr>
            <w:tcW w:w="13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color w:val="auto"/>
                <w:sz w:val="20"/>
                <w:lang w:val="en-US" w:eastAsia="zh-CN"/>
              </w:rPr>
              <w:t>1</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default" w:ascii="宋体" w:hAnsi="宋体" w:cs="宋体"/>
                <w:color w:val="auto"/>
                <w:sz w:val="20"/>
                <w:lang w:val="en-US" w:eastAsia="zh-CN"/>
              </w:rPr>
            </w:pPr>
            <w:r>
              <w:rPr>
                <w:rFonts w:hint="eastAsia" w:ascii="宋体" w:hAnsi="宋体" w:cs="宋体"/>
                <w:b/>
                <w:bCs/>
                <w:color w:val="auto"/>
                <w:sz w:val="20"/>
                <w:lang w:val="en-US" w:eastAsia="zh-CN"/>
              </w:rPr>
              <w:t>上限</w:t>
            </w:r>
          </w:p>
        </w:tc>
        <w:tc>
          <w:tcPr>
            <w:tcW w:w="5875"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272"/>
              </w:tabs>
              <w:adjustRightInd w:val="0"/>
              <w:snapToGrid w:val="0"/>
              <w:spacing w:line="360" w:lineRule="auto"/>
              <w:jc w:val="left"/>
              <w:rPr>
                <w:rFonts w:hint="default" w:ascii="宋体" w:hAnsi="宋体" w:eastAsia="宋体" w:cs="宋体"/>
                <w:color w:val="auto"/>
                <w:sz w:val="20"/>
                <w:lang w:val="en-US" w:eastAsia="zh-CN"/>
              </w:rPr>
            </w:pPr>
            <w:r>
              <w:rPr>
                <w:rFonts w:hint="eastAsia" w:ascii="宋体" w:hAnsi="宋体" w:cs="宋体"/>
                <w:color w:val="auto"/>
                <w:sz w:val="20"/>
                <w:lang w:eastAsia="zh-CN"/>
              </w:rPr>
              <w:tab/>
            </w:r>
            <w:r>
              <w:rPr>
                <w:rFonts w:hint="eastAsia" w:ascii="宋体" w:hAnsi="宋体" w:cs="宋体"/>
                <w:b/>
                <w:bCs/>
                <w:color w:val="auto"/>
                <w:sz w:val="20"/>
                <w:lang w:val="en-US" w:eastAsia="zh-CN"/>
              </w:rPr>
              <w:t>14.88万元</w:t>
            </w:r>
          </w:p>
        </w:tc>
      </w:tr>
    </w:tbl>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p>
    <w:p>
      <w:pPr>
        <w:widowControl/>
        <w:adjustRightInd w:val="0"/>
        <w:snapToGrid w:val="0"/>
        <w:spacing w:line="360" w:lineRule="auto"/>
        <w:rPr>
          <w:rFonts w:ascii="宋体" w:hAnsi="宋体" w:cs="宋体"/>
          <w:b/>
          <w:bCs/>
          <w:color w:val="auto"/>
          <w:kern w:val="0"/>
          <w:sz w:val="24"/>
          <w:szCs w:val="24"/>
        </w:rPr>
      </w:pPr>
      <w:r>
        <w:rPr>
          <w:rFonts w:hint="eastAsia" w:ascii="宋体" w:hAnsi="宋体" w:cs="宋体"/>
          <w:color w:val="auto"/>
          <w:kern w:val="0"/>
          <w:sz w:val="24"/>
          <w:szCs w:val="24"/>
        </w:rPr>
        <w:t>日期：</w:t>
      </w:r>
      <w:bookmarkStart w:id="8" w:name="_Toc104714659"/>
      <w:bookmarkEnd w:id="8"/>
      <w:bookmarkStart w:id="9" w:name="_Toc127761806"/>
      <w:bookmarkEnd w:id="9"/>
      <w:bookmarkStart w:id="10" w:name="_Toc125183170"/>
      <w:bookmarkEnd w:id="10"/>
    </w:p>
    <w:p>
      <w:pPr>
        <w:widowControl/>
        <w:adjustRightInd w:val="0"/>
        <w:snapToGrid w:val="0"/>
        <w:spacing w:line="360" w:lineRule="auto"/>
        <w:rPr>
          <w:rFonts w:hint="eastAsia" w:ascii="Calibri Light" w:hAnsi="Calibri Light" w:eastAsia="宋体" w:cs="Times New Roman"/>
          <w:b/>
          <w:bCs/>
          <w:color w:val="auto"/>
          <w:kern w:val="2"/>
          <w:sz w:val="24"/>
          <w:szCs w:val="24"/>
          <w:lang w:val="en-US" w:eastAsia="zh-CN" w:bidi="ar-SA"/>
        </w:rPr>
      </w:pPr>
      <w:r>
        <w:rPr>
          <w:rFonts w:hint="eastAsia" w:ascii="Calibri Light" w:hAnsi="Calibri Light" w:eastAsia="宋体" w:cs="Times New Roman"/>
          <w:b/>
          <w:bCs/>
          <w:color w:val="auto"/>
          <w:kern w:val="2"/>
          <w:sz w:val="24"/>
          <w:szCs w:val="24"/>
          <w:lang w:val="en-US" w:eastAsia="zh-CN" w:bidi="ar-SA"/>
        </w:rPr>
        <w:t>附件2.6 商务偏离表格式</w:t>
      </w:r>
    </w:p>
    <w:p>
      <w:pPr>
        <w:widowControl/>
        <w:adjustRightInd w:val="0"/>
        <w:snapToGrid w:val="0"/>
        <w:spacing w:line="360" w:lineRule="auto"/>
        <w:jc w:val="left"/>
        <w:rPr>
          <w:rFonts w:ascii="宋体" w:hAnsi="宋体" w:cs="宋体"/>
          <w:color w:val="auto"/>
          <w:kern w:val="0"/>
          <w:sz w:val="24"/>
          <w:szCs w:val="24"/>
        </w:rPr>
      </w:pPr>
    </w:p>
    <w:p>
      <w:pPr>
        <w:jc w:val="center"/>
        <w:rPr>
          <w:b/>
          <w:color w:val="auto"/>
          <w:sz w:val="24"/>
          <w:szCs w:val="24"/>
        </w:rPr>
      </w:pPr>
      <w:r>
        <w:rPr>
          <w:rFonts w:hint="eastAsia"/>
          <w:b/>
          <w:color w:val="auto"/>
          <w:sz w:val="24"/>
          <w:szCs w:val="24"/>
        </w:rPr>
        <w:t>商务条款偏离表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附件2.7</w:t>
      </w:r>
      <w:r>
        <w:rPr>
          <w:color w:val="auto"/>
          <w:sz w:val="24"/>
          <w:szCs w:val="24"/>
        </w:rPr>
        <w:t xml:space="preserve"> </w:t>
      </w:r>
      <w:r>
        <w:rPr>
          <w:rFonts w:hint="eastAsia"/>
          <w:color w:val="auto"/>
          <w:sz w:val="24"/>
          <w:szCs w:val="24"/>
        </w:rPr>
        <w:t>技术偏离表格式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hanging="119"/>
        <w:jc w:val="center"/>
        <w:rPr>
          <w:rFonts w:ascii="宋体" w:hAnsi="宋体" w:cs="宋体"/>
          <w:b/>
          <w:bCs/>
          <w:color w:val="auto"/>
          <w:kern w:val="0"/>
          <w:sz w:val="28"/>
          <w:szCs w:val="28"/>
        </w:rPr>
      </w:pPr>
      <w:r>
        <w:rPr>
          <w:rFonts w:hint="eastAsia" w:ascii="宋体" w:hAnsi="宋体" w:cs="宋体"/>
          <w:b/>
          <w:bCs/>
          <w:color w:val="auto"/>
          <w:kern w:val="0"/>
          <w:sz w:val="28"/>
          <w:szCs w:val="28"/>
        </w:rPr>
        <w:t>技术偏离表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jc w:val="left"/>
        <w:rPr>
          <w:rFonts w:ascii="宋体" w:hAnsi="宋体" w:cs="宋体"/>
          <w:color w:val="auto"/>
          <w:kern w:val="0"/>
          <w:sz w:val="24"/>
          <w:szCs w:val="24"/>
          <w:u w:val="single"/>
        </w:rPr>
      </w:pPr>
      <w:r>
        <w:rPr>
          <w:rFonts w:ascii="宋体" w:hAnsi="宋体" w:cs="宋体"/>
          <w:color w:val="auto"/>
          <w:kern w:val="0"/>
          <w:sz w:val="24"/>
          <w:szCs w:val="24"/>
          <w:u w:val="single"/>
        </w:rPr>
        <w:br w:type="page"/>
      </w:r>
    </w:p>
    <w:p>
      <w:pPr>
        <w:pStyle w:val="4"/>
        <w:numPr>
          <w:ilvl w:val="0"/>
          <w:numId w:val="0"/>
        </w:numPr>
        <w:spacing w:line="240" w:lineRule="auto"/>
        <w:rPr>
          <w:color w:val="auto"/>
          <w:sz w:val="24"/>
          <w:szCs w:val="24"/>
        </w:rPr>
      </w:pPr>
      <w:r>
        <w:rPr>
          <w:rFonts w:hint="eastAsia"/>
          <w:color w:val="auto"/>
          <w:sz w:val="24"/>
          <w:szCs w:val="24"/>
        </w:rPr>
        <w:t>附件</w:t>
      </w:r>
      <w:r>
        <w:rPr>
          <w:color w:val="auto"/>
          <w:sz w:val="24"/>
          <w:szCs w:val="24"/>
        </w:rPr>
        <w:t xml:space="preserve">2.8 </w:t>
      </w:r>
      <w:r>
        <w:rPr>
          <w:rFonts w:hint="eastAsia"/>
          <w:color w:val="auto"/>
          <w:sz w:val="24"/>
          <w:szCs w:val="24"/>
        </w:rPr>
        <w:t>信息安全采购要求承诺函</w:t>
      </w:r>
    </w:p>
    <w:p>
      <w:pPr>
        <w:jc w:val="center"/>
        <w:rPr>
          <w:b/>
          <w:color w:val="auto"/>
        </w:rPr>
      </w:pPr>
      <w:r>
        <w:rPr>
          <w:rFonts w:hint="eastAsia"/>
          <w:b/>
          <w:color w:val="auto"/>
          <w:sz w:val="24"/>
          <w:szCs w:val="24"/>
        </w:rPr>
        <w:t>信息安全采购要求承诺函</w:t>
      </w:r>
    </w:p>
    <w:p>
      <w:pPr>
        <w:rPr>
          <w:color w:val="auto"/>
        </w:rPr>
      </w:pPr>
    </w:p>
    <w:p>
      <w:pPr>
        <w:snapToGrid w:val="0"/>
        <w:spacing w:line="360" w:lineRule="auto"/>
        <w:rPr>
          <w:rFonts w:ascii="仿宋_GB2312" w:hAnsi="楷体_GB2312" w:eastAsia="仿宋_GB2312"/>
          <w:bCs/>
          <w:color w:val="auto"/>
          <w:sz w:val="24"/>
        </w:rPr>
      </w:pPr>
      <w:r>
        <w:rPr>
          <w:rFonts w:hint="eastAsia" w:ascii="仿宋_GB2312" w:hAnsi="楷体_GB2312" w:eastAsia="仿宋_GB2312"/>
          <w:bCs/>
          <w:color w:val="auto"/>
          <w:sz w:val="24"/>
        </w:rPr>
        <w:t>致：中国人民财产保险股份有限公司</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2.根据实际情况，投标人在A\B两项之间择一承诺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A投标人向招标人提供的产品或服务，不需要任何外国实体提供技术支持。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3.根据实际情况，投标人在A\B两项之间择一承诺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rPr>
      </w:pPr>
    </w:p>
    <w:p>
      <w:pPr>
        <w:spacing w:line="360" w:lineRule="auto"/>
        <w:jc w:val="left"/>
        <w:rPr>
          <w:rFonts w:ascii="仿宋_GB2312" w:hAnsi="宋体" w:eastAsia="仿宋_GB2312"/>
          <w:color w:val="auto"/>
          <w:sz w:val="24"/>
        </w:rPr>
      </w:pP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 xml:space="preserve">投标人名称（盖章）：                       </w:t>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投标人授权代表(签字):</w:t>
      </w:r>
      <w:r>
        <w:rPr>
          <w:rFonts w:hint="eastAsia" w:ascii="仿宋_GB2312" w:hAnsi="宋体" w:eastAsia="仿宋_GB2312"/>
          <w:color w:val="auto"/>
          <w:kern w:val="0"/>
          <w:sz w:val="24"/>
        </w:rPr>
        <w:tab/>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rPr>
      </w:pPr>
    </w:p>
    <w:p>
      <w:pPr>
        <w:adjustRightInd w:val="0"/>
        <w:snapToGrid w:val="0"/>
        <w:spacing w:line="360" w:lineRule="auto"/>
        <w:rPr>
          <w:color w:val="auto"/>
          <w:sz w:val="24"/>
          <w:szCs w:val="24"/>
        </w:rPr>
      </w:pPr>
    </w:p>
    <w:p>
      <w:pPr>
        <w:adjustRightInd w:val="0"/>
        <w:snapToGrid w:val="0"/>
        <w:spacing w:line="360" w:lineRule="auto"/>
        <w:rPr>
          <w:rFonts w:ascii="宋体" w:hAnsi="宋体"/>
          <w:color w:val="auto"/>
          <w:sz w:val="24"/>
          <w:szCs w:val="24"/>
        </w:rPr>
      </w:pPr>
    </w:p>
    <w:p>
      <w:pPr>
        <w:widowControl/>
        <w:adjustRightInd w:val="0"/>
        <w:snapToGrid w:val="0"/>
        <w:spacing w:line="360" w:lineRule="auto"/>
        <w:rPr>
          <w:b/>
          <w:bCs/>
          <w:color w:val="auto"/>
          <w:kern w:val="0"/>
          <w:sz w:val="24"/>
          <w:szCs w:val="24"/>
        </w:rPr>
      </w:pPr>
    </w:p>
    <w:p>
      <w:pPr>
        <w:adjustRightInd w:val="0"/>
        <w:snapToGrid w:val="0"/>
        <w:spacing w:line="360" w:lineRule="auto"/>
        <w:rPr>
          <w:color w:val="auto"/>
        </w:rPr>
      </w:pPr>
    </w:p>
    <w:p>
      <w:pPr>
        <w:rPr>
          <w:color w:val="auto"/>
        </w:rPr>
      </w:pPr>
    </w:p>
    <w:p>
      <w:pPr>
        <w:widowControl/>
        <w:adjustRightInd w:val="0"/>
        <w:snapToGrid w:val="0"/>
        <w:spacing w:line="360" w:lineRule="auto"/>
        <w:rPr>
          <w:rFonts w:ascii="宋体" w:hAnsi="宋体" w:cs="宋体"/>
          <w:color w:val="auto"/>
          <w:kern w:val="0"/>
          <w:sz w:val="24"/>
          <w:szCs w:val="24"/>
          <w:u w:val="single"/>
        </w:rPr>
      </w:pPr>
    </w:p>
    <w:p>
      <w:pPr>
        <w:pStyle w:val="3"/>
        <w:numPr>
          <w:ilvl w:val="0"/>
          <w:numId w:val="0"/>
        </w:numPr>
        <w:ind w:left="432" w:hanging="432"/>
        <w:rPr>
          <w:b w:val="0"/>
          <w:bCs w:val="0"/>
          <w:color w:val="auto"/>
          <w:kern w:val="0"/>
          <w:sz w:val="24"/>
          <w:szCs w:val="24"/>
        </w:rPr>
      </w:pPr>
      <w:r>
        <w:rPr>
          <w:rFonts w:hint="eastAsia"/>
          <w:color w:val="auto"/>
          <w:kern w:val="0"/>
          <w:sz w:val="28"/>
          <w:szCs w:val="28"/>
        </w:rPr>
        <w:br w:type="page"/>
      </w:r>
      <w:r>
        <w:rPr>
          <w:rFonts w:hint="eastAsia"/>
          <w:color w:val="auto"/>
          <w:sz w:val="30"/>
          <w:szCs w:val="30"/>
        </w:rPr>
        <w:t>附件三：资格证明文件</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资格证明文件</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目 录</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附件3.1 供应商基本情况表</w:t>
      </w:r>
    </w:p>
    <w:p>
      <w:pPr>
        <w:widowControl/>
        <w:adjustRightInd w:val="0"/>
        <w:snapToGrid w:val="0"/>
        <w:spacing w:line="360" w:lineRule="auto"/>
        <w:ind w:right="-827" w:rightChars="-394"/>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 xml:space="preserve"> 银行资信证明（非存款证明，要求正本或自开标日起</w:t>
      </w:r>
      <w:r>
        <w:rPr>
          <w:rFonts w:ascii="Calibri" w:hAnsi="Calibri" w:cs="宋体"/>
          <w:color w:val="auto"/>
          <w:kern w:val="0"/>
          <w:sz w:val="24"/>
          <w:szCs w:val="24"/>
        </w:rPr>
        <w:t>3</w:t>
      </w:r>
      <w:r>
        <w:rPr>
          <w:rFonts w:hint="eastAsia" w:ascii="宋体" w:hAnsi="宋体" w:cs="宋体"/>
          <w:color w:val="auto"/>
          <w:kern w:val="0"/>
          <w:sz w:val="24"/>
          <w:szCs w:val="24"/>
        </w:rPr>
        <w:t>个月内的复印件）</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 xml:space="preserve"> 法人营业执照（复印件）</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4</w:t>
      </w:r>
      <w:r>
        <w:rPr>
          <w:rFonts w:ascii="宋体" w:hAnsi="宋体" w:cs="宋体"/>
          <w:color w:val="auto"/>
          <w:kern w:val="0"/>
          <w:sz w:val="24"/>
          <w:szCs w:val="24"/>
        </w:rPr>
        <w:t xml:space="preserve"> </w:t>
      </w:r>
      <w:r>
        <w:rPr>
          <w:rFonts w:hint="eastAsia"/>
          <w:color w:val="auto"/>
          <w:sz w:val="24"/>
          <w:szCs w:val="24"/>
        </w:rPr>
        <w:t>依法缴纳税收的相关材料</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5</w:t>
      </w:r>
      <w:r>
        <w:rPr>
          <w:rFonts w:ascii="宋体" w:hAnsi="宋体" w:cs="宋体"/>
          <w:color w:val="auto"/>
          <w:kern w:val="0"/>
          <w:sz w:val="24"/>
          <w:szCs w:val="24"/>
        </w:rPr>
        <w:t xml:space="preserve"> </w:t>
      </w:r>
      <w:r>
        <w:rPr>
          <w:rFonts w:hint="eastAsia"/>
          <w:color w:val="auto"/>
          <w:sz w:val="24"/>
          <w:szCs w:val="24"/>
        </w:rPr>
        <w:t>已完成类似项目一览表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6</w:t>
      </w:r>
      <w:r>
        <w:rPr>
          <w:rFonts w:ascii="宋体" w:hAnsi="宋体" w:cs="宋体"/>
          <w:color w:val="auto"/>
          <w:kern w:val="0"/>
          <w:sz w:val="24"/>
          <w:szCs w:val="24"/>
        </w:rPr>
        <w:t xml:space="preserve"> </w:t>
      </w:r>
      <w:r>
        <w:rPr>
          <w:rFonts w:hint="eastAsia" w:ascii="Calibri Light" w:hAnsi="Calibri Light"/>
          <w:color w:val="auto"/>
          <w:sz w:val="24"/>
          <w:szCs w:val="24"/>
        </w:rPr>
        <w:t>提供书面声明函</w:t>
      </w:r>
    </w:p>
    <w:p>
      <w:pPr>
        <w:pStyle w:val="4"/>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附件3.1</w:t>
      </w:r>
      <w:r>
        <w:rPr>
          <w:color w:val="auto"/>
          <w:sz w:val="24"/>
          <w:szCs w:val="24"/>
        </w:rPr>
        <w:t xml:space="preserve"> </w:t>
      </w:r>
      <w:r>
        <w:rPr>
          <w:rFonts w:hint="eastAsia"/>
          <w:color w:val="auto"/>
          <w:sz w:val="24"/>
          <w:szCs w:val="24"/>
        </w:rPr>
        <w:t>供应商基本情况表</w:t>
      </w:r>
    </w:p>
    <w:p>
      <w:pPr>
        <w:widowControl/>
        <w:adjustRightInd w:val="0"/>
        <w:snapToGrid w:val="0"/>
        <w:spacing w:line="360" w:lineRule="auto"/>
        <w:jc w:val="center"/>
        <w:rPr>
          <w:rFonts w:ascii="宋体" w:hAnsi="宋体" w:cs="宋体"/>
          <w:b/>
          <w:bCs/>
          <w:snapToGrid w:val="0"/>
          <w:color w:val="auto"/>
          <w:kern w:val="0"/>
          <w:sz w:val="24"/>
          <w:szCs w:val="24"/>
        </w:rPr>
      </w:pPr>
      <w:r>
        <w:rPr>
          <w:rFonts w:hint="eastAsia" w:ascii="宋体" w:hAnsi="宋体" w:cs="宋体"/>
          <w:b/>
          <w:bCs/>
          <w:snapToGrid w:val="0"/>
          <w:color w:val="auto"/>
          <w:kern w:val="0"/>
          <w:sz w:val="24"/>
          <w:szCs w:val="24"/>
        </w:rPr>
        <w:t>供应商情况表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近</w:t>
            </w:r>
            <w:r>
              <w:rPr>
                <w:rFonts w:ascii="宋体" w:hAnsi="宋体" w:cs="宋体"/>
                <w:color w:val="auto"/>
                <w:kern w:val="0"/>
                <w:sz w:val="24"/>
                <w:szCs w:val="24"/>
              </w:rPr>
              <w:t>3</w:t>
            </w:r>
            <w:r>
              <w:rPr>
                <w:rFonts w:hint="eastAsia" w:ascii="宋体" w:hAnsi="宋体" w:cs="宋体"/>
                <w:color w:val="auto"/>
                <w:kern w:val="0"/>
                <w:sz w:val="24"/>
                <w:szCs w:val="24"/>
              </w:rPr>
              <w:t>年内介入</w:t>
            </w: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rPr>
            </w:pPr>
          </w:p>
        </w:tc>
      </w:tr>
    </w:tbl>
    <w:p>
      <w:pPr>
        <w:rPr>
          <w:color w:val="auto"/>
        </w:rPr>
      </w:pPr>
    </w:p>
    <w:p>
      <w:pPr>
        <w:widowControl/>
        <w:jc w:val="left"/>
        <w:rPr>
          <w:rFonts w:ascii="Calibri Light" w:hAnsi="Calibri Light"/>
          <w:b/>
          <w:bCs/>
          <w:color w:val="auto"/>
          <w:sz w:val="24"/>
          <w:szCs w:val="24"/>
        </w:rPr>
      </w:pPr>
      <w:r>
        <w:rPr>
          <w:color w:val="auto"/>
          <w:sz w:val="24"/>
          <w:szCs w:val="24"/>
        </w:rPr>
        <w:br w:type="page"/>
      </w:r>
    </w:p>
    <w:p>
      <w:pPr>
        <w:pStyle w:val="4"/>
        <w:numPr>
          <w:ilvl w:val="0"/>
          <w:numId w:val="0"/>
        </w:numPr>
        <w:adjustRightInd w:val="0"/>
        <w:snapToGrid w:val="0"/>
        <w:spacing w:before="0" w:after="0" w:line="360" w:lineRule="auto"/>
        <w:rPr>
          <w:rFonts w:hint="eastAsia"/>
          <w:color w:val="auto"/>
          <w:sz w:val="24"/>
          <w:szCs w:val="24"/>
        </w:rPr>
      </w:pPr>
      <w:r>
        <w:rPr>
          <w:rFonts w:hint="eastAsia"/>
          <w:color w:val="auto"/>
          <w:sz w:val="24"/>
          <w:szCs w:val="24"/>
        </w:rPr>
        <w:t>附件3.</w:t>
      </w:r>
      <w:r>
        <w:rPr>
          <w:rFonts w:hint="eastAsia"/>
          <w:color w:val="auto"/>
          <w:sz w:val="24"/>
          <w:szCs w:val="24"/>
          <w:lang w:val="en-US" w:eastAsia="zh-CN"/>
        </w:rPr>
        <w:t>2</w:t>
      </w:r>
      <w:r>
        <w:rPr>
          <w:color w:val="auto"/>
          <w:sz w:val="24"/>
          <w:szCs w:val="24"/>
        </w:rPr>
        <w:t xml:space="preserve"> </w:t>
      </w:r>
      <w:r>
        <w:rPr>
          <w:rFonts w:hint="eastAsia"/>
          <w:color w:val="auto"/>
          <w:sz w:val="24"/>
          <w:szCs w:val="24"/>
        </w:rPr>
        <w:t>法人营业执照（复印件）</w:t>
      </w:r>
    </w:p>
    <w:p>
      <w:pPr>
        <w:pStyle w:val="4"/>
        <w:numPr>
          <w:ilvl w:val="0"/>
          <w:numId w:val="0"/>
        </w:numPr>
        <w:adjustRightInd w:val="0"/>
        <w:snapToGrid w:val="0"/>
        <w:spacing w:before="0" w:after="0" w:line="360" w:lineRule="auto"/>
        <w:rPr>
          <w:color w:val="auto"/>
        </w:rPr>
      </w:pPr>
      <w:r>
        <w:rPr>
          <w:rFonts w:hint="eastAsia"/>
          <w:b w:val="0"/>
          <w:color w:val="auto"/>
          <w:sz w:val="24"/>
          <w:szCs w:val="24"/>
        </w:rPr>
        <w:t>免税的供应商，应提供相应文件证明其依法免税；</w:t>
      </w:r>
    </w:p>
    <w:p>
      <w:pPr>
        <w:pStyle w:val="4"/>
        <w:numPr>
          <w:ilvl w:val="0"/>
          <w:numId w:val="0"/>
        </w:numPr>
        <w:adjustRightInd w:val="0"/>
        <w:snapToGrid w:val="0"/>
        <w:spacing w:before="0" w:after="0" w:line="360" w:lineRule="auto"/>
        <w:rPr>
          <w:rFonts w:hint="eastAsia"/>
          <w:color w:val="auto"/>
          <w:sz w:val="24"/>
          <w:szCs w:val="24"/>
        </w:rPr>
      </w:pPr>
      <w:r>
        <w:rPr>
          <w:rFonts w:hint="eastAsia"/>
          <w:color w:val="auto"/>
          <w:sz w:val="24"/>
          <w:szCs w:val="24"/>
        </w:rPr>
        <w:t>附件3</w:t>
      </w:r>
      <w:r>
        <w:rPr>
          <w:color w:val="auto"/>
          <w:sz w:val="24"/>
          <w:szCs w:val="24"/>
        </w:rPr>
        <w:t>.</w:t>
      </w:r>
      <w:r>
        <w:rPr>
          <w:rFonts w:hint="eastAsia"/>
          <w:color w:val="auto"/>
          <w:sz w:val="24"/>
          <w:szCs w:val="24"/>
          <w:lang w:val="en-US" w:eastAsia="zh-CN"/>
        </w:rPr>
        <w:t>3</w:t>
      </w:r>
      <w:r>
        <w:rPr>
          <w:rFonts w:hint="eastAsia"/>
          <w:color w:val="auto"/>
          <w:sz w:val="24"/>
          <w:szCs w:val="24"/>
        </w:rPr>
        <w:t>依法缴纳税收的相关材料：</w:t>
      </w:r>
      <w:r>
        <w:rPr>
          <w:color w:val="auto"/>
          <w:sz w:val="24"/>
          <w:szCs w:val="24"/>
        </w:rPr>
        <w:br w:type="textWrapping"/>
      </w:r>
      <w:r>
        <w:rPr>
          <w:rFonts w:hint="eastAsia"/>
          <w:b w:val="0"/>
          <w:color w:val="auto"/>
          <w:sz w:val="24"/>
          <w:szCs w:val="24"/>
        </w:rPr>
        <w:t>磋商当日前6个月内任意一月缴纳税收的凭证复印件；</w:t>
      </w:r>
      <w:r>
        <w:rPr>
          <w:b w:val="0"/>
          <w:color w:val="auto"/>
          <w:sz w:val="24"/>
          <w:szCs w:val="24"/>
        </w:rPr>
        <w:br w:type="textWrapping"/>
      </w:r>
      <w:r>
        <w:rPr>
          <w:rFonts w:hint="eastAsia"/>
          <w:b w:val="0"/>
          <w:color w:val="auto"/>
          <w:sz w:val="24"/>
          <w:szCs w:val="24"/>
        </w:rPr>
        <w:t>缴纳凭证复印件须清晰可辨，并能显示出税种种类，单位代扣代缴的个人所得税不能作为单位纳税的凭证；</w:t>
      </w:r>
      <w:r>
        <w:rPr>
          <w:b w:val="0"/>
          <w:color w:val="auto"/>
          <w:sz w:val="24"/>
          <w:szCs w:val="24"/>
        </w:rPr>
        <w:br w:type="textWrapping"/>
      </w:r>
      <w:r>
        <w:rPr>
          <w:rFonts w:hint="eastAsia"/>
          <w:b w:val="0"/>
          <w:color w:val="auto"/>
          <w:sz w:val="24"/>
          <w:szCs w:val="24"/>
        </w:rPr>
        <w:t>依法免税的供应商，应提供相应文件证明其依法免税；</w:t>
      </w:r>
    </w:p>
    <w:p>
      <w:pPr>
        <w:widowControl/>
        <w:jc w:val="left"/>
        <w:rPr>
          <w:color w:val="auto"/>
          <w:sz w:val="24"/>
          <w:szCs w:val="24"/>
        </w:rPr>
      </w:pPr>
      <w:r>
        <w:rPr>
          <w:rFonts w:hint="eastAsia" w:ascii="Calibri Light" w:hAnsi="Calibri Light" w:eastAsia="宋体" w:cs="Times New Roman"/>
          <w:b/>
          <w:bCs/>
          <w:color w:val="auto"/>
          <w:kern w:val="2"/>
          <w:sz w:val="24"/>
          <w:szCs w:val="24"/>
          <w:lang w:val="en-US" w:eastAsia="zh-CN" w:bidi="ar-SA"/>
        </w:rPr>
        <w:t>附件3.</w:t>
      </w:r>
      <w:r>
        <w:rPr>
          <w:rFonts w:hint="eastAsia" w:ascii="Calibri Light" w:hAnsi="Calibri Light" w:cs="Times New Roman"/>
          <w:b/>
          <w:bCs/>
          <w:color w:val="auto"/>
          <w:kern w:val="2"/>
          <w:sz w:val="24"/>
          <w:szCs w:val="24"/>
          <w:lang w:val="en-US" w:eastAsia="zh-CN" w:bidi="ar-SA"/>
        </w:rPr>
        <w:t>4</w:t>
      </w:r>
      <w:r>
        <w:rPr>
          <w:rFonts w:hint="eastAsia" w:ascii="Calibri Light" w:hAnsi="Calibri Light" w:eastAsia="宋体" w:cs="Times New Roman"/>
          <w:b/>
          <w:bCs/>
          <w:color w:val="auto"/>
          <w:kern w:val="2"/>
          <w:sz w:val="24"/>
          <w:szCs w:val="24"/>
          <w:lang w:val="en-US" w:eastAsia="zh-CN" w:bidi="ar-SA"/>
        </w:rPr>
        <w:t xml:space="preserve"> 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color w:val="auto"/>
              </w:rPr>
            </w:pPr>
            <w:r>
              <w:rPr>
                <w:rFonts w:ascii="宋体" w:hAnsi="宋体"/>
                <w:color w:val="auto"/>
              </w:rPr>
              <w:t>序号</w:t>
            </w:r>
          </w:p>
        </w:tc>
        <w:tc>
          <w:tcPr>
            <w:tcW w:w="565" w:type="pct"/>
            <w:vAlign w:val="center"/>
          </w:tcPr>
          <w:p>
            <w:pPr>
              <w:spacing w:line="360" w:lineRule="auto"/>
              <w:jc w:val="center"/>
              <w:rPr>
                <w:rFonts w:ascii="宋体" w:hAnsi="宋体"/>
                <w:color w:val="auto"/>
              </w:rPr>
            </w:pPr>
            <w:r>
              <w:rPr>
                <w:rFonts w:hint="eastAsia" w:ascii="宋体" w:hAnsi="宋体"/>
                <w:color w:val="auto"/>
              </w:rPr>
              <w:t>合同</w:t>
            </w:r>
            <w:r>
              <w:rPr>
                <w:rFonts w:ascii="宋体" w:hAnsi="宋体"/>
                <w:color w:val="auto"/>
              </w:rPr>
              <w:t>名称</w:t>
            </w:r>
          </w:p>
        </w:tc>
        <w:tc>
          <w:tcPr>
            <w:tcW w:w="458" w:type="pct"/>
            <w:vAlign w:val="center"/>
          </w:tcPr>
          <w:p>
            <w:pPr>
              <w:spacing w:line="360" w:lineRule="auto"/>
              <w:jc w:val="center"/>
              <w:rPr>
                <w:rFonts w:ascii="宋体" w:hAnsi="宋体"/>
                <w:color w:val="auto"/>
              </w:rPr>
            </w:pPr>
            <w:r>
              <w:rPr>
                <w:rFonts w:hint="eastAsia" w:ascii="宋体" w:hAnsi="宋体"/>
                <w:color w:val="auto"/>
              </w:rPr>
              <w:t>合同乙方单位名称</w:t>
            </w:r>
          </w:p>
        </w:tc>
        <w:tc>
          <w:tcPr>
            <w:tcW w:w="458" w:type="pct"/>
            <w:vAlign w:val="center"/>
          </w:tcPr>
          <w:p>
            <w:pPr>
              <w:spacing w:line="360" w:lineRule="auto"/>
              <w:jc w:val="center"/>
              <w:rPr>
                <w:rFonts w:ascii="宋体" w:hAnsi="宋体"/>
                <w:color w:val="auto"/>
              </w:rPr>
            </w:pPr>
            <w:r>
              <w:rPr>
                <w:rFonts w:hint="eastAsia" w:ascii="宋体" w:hAnsi="宋体"/>
                <w:color w:val="auto"/>
              </w:rPr>
              <w:t>合同标的</w:t>
            </w:r>
          </w:p>
        </w:tc>
        <w:tc>
          <w:tcPr>
            <w:tcW w:w="458" w:type="pct"/>
            <w:vAlign w:val="center"/>
          </w:tcPr>
          <w:p>
            <w:pPr>
              <w:spacing w:line="360" w:lineRule="auto"/>
              <w:jc w:val="center"/>
              <w:rPr>
                <w:rFonts w:ascii="宋体" w:hAnsi="宋体"/>
                <w:color w:val="auto"/>
              </w:rPr>
            </w:pPr>
            <w:r>
              <w:rPr>
                <w:rFonts w:hint="eastAsia" w:ascii="宋体" w:hAnsi="宋体"/>
                <w:color w:val="auto"/>
              </w:rPr>
              <w:t>合同金额</w:t>
            </w:r>
          </w:p>
        </w:tc>
        <w:tc>
          <w:tcPr>
            <w:tcW w:w="458" w:type="pct"/>
            <w:vAlign w:val="center"/>
          </w:tcPr>
          <w:p>
            <w:pPr>
              <w:spacing w:line="360" w:lineRule="auto"/>
              <w:jc w:val="center"/>
              <w:rPr>
                <w:rFonts w:ascii="宋体" w:hAnsi="宋体"/>
                <w:color w:val="auto"/>
              </w:rPr>
            </w:pPr>
            <w:r>
              <w:rPr>
                <w:rFonts w:hint="eastAsia" w:ascii="宋体" w:hAnsi="宋体"/>
                <w:color w:val="auto"/>
              </w:rPr>
              <w:t>签署日期</w:t>
            </w:r>
          </w:p>
        </w:tc>
        <w:tc>
          <w:tcPr>
            <w:tcW w:w="1053" w:type="pct"/>
            <w:vAlign w:val="center"/>
          </w:tcPr>
          <w:p>
            <w:pPr>
              <w:spacing w:line="360" w:lineRule="auto"/>
              <w:jc w:val="center"/>
              <w:rPr>
                <w:rFonts w:ascii="宋体" w:hAnsi="宋体"/>
                <w:color w:val="auto"/>
              </w:rPr>
            </w:pPr>
            <w:r>
              <w:rPr>
                <w:rFonts w:hint="eastAsia" w:ascii="宋体" w:hAnsi="宋体"/>
                <w:color w:val="auto"/>
              </w:rPr>
              <w:t>甲方单位名称/联系人</w:t>
            </w:r>
          </w:p>
        </w:tc>
        <w:tc>
          <w:tcPr>
            <w:tcW w:w="1111" w:type="pct"/>
            <w:vAlign w:val="center"/>
          </w:tcPr>
          <w:p>
            <w:pPr>
              <w:spacing w:line="360" w:lineRule="auto"/>
              <w:jc w:val="center"/>
              <w:rPr>
                <w:rFonts w:ascii="宋体" w:hAnsi="宋体"/>
                <w:color w:val="auto"/>
              </w:rPr>
            </w:pPr>
            <w:r>
              <w:rPr>
                <w:rFonts w:hint="eastAsia" w:ascii="宋体" w:hAnsi="宋体"/>
                <w:color w:val="auto"/>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bl>
    <w:p>
      <w:pPr>
        <w:widowControl/>
        <w:jc w:val="left"/>
        <w:rPr>
          <w:color w:val="auto"/>
          <w:sz w:val="24"/>
          <w:szCs w:val="24"/>
        </w:rPr>
      </w:pPr>
      <w:r>
        <w:rPr>
          <w:color w:val="auto"/>
          <w:sz w:val="24"/>
          <w:szCs w:val="24"/>
        </w:rPr>
        <w:br w:type="page"/>
      </w:r>
    </w:p>
    <w:p>
      <w:pPr>
        <w:pStyle w:val="4"/>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rFonts w:hint="eastAsia"/>
          <w:color w:val="auto"/>
          <w:sz w:val="24"/>
          <w:szCs w:val="24"/>
          <w:lang w:val="en-US" w:eastAsia="zh-CN"/>
        </w:rPr>
        <w:t>6</w:t>
      </w:r>
      <w:r>
        <w:rPr>
          <w:color w:val="auto"/>
          <w:sz w:val="24"/>
          <w:szCs w:val="24"/>
        </w:rPr>
        <w:t xml:space="preserve"> </w:t>
      </w:r>
      <w:r>
        <w:rPr>
          <w:rFonts w:hint="eastAsia"/>
          <w:color w:val="auto"/>
          <w:sz w:val="24"/>
          <w:szCs w:val="24"/>
        </w:rPr>
        <w:t>提供书面声明函</w:t>
      </w:r>
      <w:r>
        <w:rPr>
          <w:color w:val="auto"/>
          <w:sz w:val="24"/>
          <w:szCs w:val="24"/>
        </w:rPr>
        <w:t xml:space="preserve"> </w:t>
      </w:r>
    </w:p>
    <w:p>
      <w:pPr>
        <w:spacing w:line="360" w:lineRule="auto"/>
        <w:jc w:val="center"/>
        <w:rPr>
          <w:rFonts w:ascii="Arial" w:hAnsi="Arial" w:eastAsia="黑体" w:cs="Arial"/>
          <w:color w:val="auto"/>
          <w:sz w:val="30"/>
          <w:szCs w:val="30"/>
        </w:rPr>
      </w:pPr>
      <w:r>
        <w:rPr>
          <w:rFonts w:hint="eastAsia" w:ascii="Arial" w:hAnsi="Arial" w:eastAsia="黑体" w:cs="Arial"/>
          <w:color w:val="auto"/>
          <w:sz w:val="30"/>
          <w:szCs w:val="30"/>
        </w:rPr>
        <w:t>书面</w:t>
      </w:r>
      <w:r>
        <w:rPr>
          <w:rFonts w:ascii="Arial" w:hAnsi="Arial" w:eastAsia="黑体" w:cs="Arial"/>
          <w:color w:val="auto"/>
          <w:sz w:val="30"/>
          <w:szCs w:val="30"/>
        </w:rPr>
        <w:t>声明</w:t>
      </w:r>
    </w:p>
    <w:p>
      <w:pPr>
        <w:tabs>
          <w:tab w:val="left" w:pos="5580"/>
        </w:tabs>
        <w:spacing w:line="360" w:lineRule="auto"/>
        <w:rPr>
          <w:rFonts w:ascii="Arial" w:hAnsi="Arial" w:cs="Arial"/>
          <w:color w:val="auto"/>
          <w:sz w:val="24"/>
        </w:rPr>
      </w:pPr>
    </w:p>
    <w:p>
      <w:pPr>
        <w:tabs>
          <w:tab w:val="left" w:pos="5580"/>
        </w:tabs>
        <w:spacing w:line="360" w:lineRule="auto"/>
        <w:rPr>
          <w:rFonts w:ascii="Arial" w:hAnsi="Arial" w:cs="Arial"/>
          <w:color w:val="auto"/>
          <w:sz w:val="24"/>
        </w:rPr>
      </w:pPr>
    </w:p>
    <w:p>
      <w:pPr>
        <w:tabs>
          <w:tab w:val="left" w:pos="5580"/>
        </w:tabs>
        <w:spacing w:line="360" w:lineRule="auto"/>
        <w:rPr>
          <w:rFonts w:ascii="Arial" w:hAnsi="Arial" w:cs="Arial"/>
          <w:color w:val="auto"/>
          <w:sz w:val="24"/>
          <w:u w:val="single"/>
        </w:rPr>
      </w:pPr>
      <w:r>
        <w:rPr>
          <w:rFonts w:ascii="Arial" w:hAnsi="Arial" w:cs="Arial"/>
          <w:color w:val="auto"/>
          <w:sz w:val="24"/>
        </w:rPr>
        <w:t>致：</w:t>
      </w:r>
      <w:r>
        <w:rPr>
          <w:rFonts w:hint="eastAsia" w:ascii="Arial" w:hAnsi="Arial" w:cs="Arial"/>
          <w:color w:val="auto"/>
          <w:sz w:val="24"/>
          <w:u w:val="single"/>
        </w:rPr>
        <w:t>中国人民财产保险股份有限公司</w:t>
      </w:r>
    </w:p>
    <w:p>
      <w:pPr>
        <w:tabs>
          <w:tab w:val="left" w:pos="1197"/>
        </w:tabs>
        <w:spacing w:line="360" w:lineRule="auto"/>
        <w:ind w:firstLine="480" w:firstLineChars="200"/>
        <w:rPr>
          <w:rFonts w:ascii="Arial" w:hAnsi="Arial" w:cs="Arial"/>
          <w:color w:val="auto"/>
          <w:sz w:val="24"/>
        </w:rPr>
      </w:pPr>
      <w:r>
        <w:rPr>
          <w:rFonts w:ascii="Arial" w:hAnsi="Arial" w:cs="Arial"/>
          <w:color w:val="auto"/>
          <w:sz w:val="24"/>
        </w:rPr>
        <w:tab/>
      </w:r>
    </w:p>
    <w:p>
      <w:pPr>
        <w:spacing w:line="360" w:lineRule="auto"/>
        <w:ind w:firstLine="480" w:firstLineChars="200"/>
        <w:rPr>
          <w:rFonts w:ascii="Arial" w:hAnsi="Arial" w:cs="Arial"/>
          <w:color w:val="auto"/>
          <w:sz w:val="24"/>
        </w:rPr>
      </w:pPr>
      <w:r>
        <w:rPr>
          <w:rFonts w:ascii="Arial" w:hAnsi="Arial" w:cs="Arial"/>
          <w:color w:val="auto"/>
          <w:sz w:val="24"/>
        </w:rPr>
        <w:t>我</w:t>
      </w:r>
      <w:r>
        <w:rPr>
          <w:rFonts w:hint="eastAsia" w:ascii="Arial" w:hAnsi="Arial" w:cs="Arial"/>
          <w:color w:val="auto"/>
          <w:sz w:val="24"/>
        </w:rPr>
        <w:t>公司声明如下：</w:t>
      </w:r>
    </w:p>
    <w:p>
      <w:pPr>
        <w:spacing w:line="360" w:lineRule="auto"/>
        <w:ind w:firstLine="480" w:firstLineChars="200"/>
        <w:rPr>
          <w:rFonts w:ascii="Arial" w:hAnsi="Arial" w:cs="Arial"/>
          <w:color w:val="auto"/>
          <w:sz w:val="24"/>
        </w:rPr>
      </w:pPr>
      <w:r>
        <w:rPr>
          <w:rFonts w:hint="eastAsia" w:ascii="Arial" w:hAnsi="Arial" w:cs="Arial"/>
          <w:color w:val="auto"/>
          <w:sz w:val="24"/>
        </w:rPr>
        <w:t>1、我公司具备具有履行合同所必需的设备和专业技术能力；</w:t>
      </w:r>
    </w:p>
    <w:p>
      <w:pPr>
        <w:spacing w:line="360" w:lineRule="auto"/>
        <w:ind w:firstLine="480" w:firstLineChars="200"/>
        <w:rPr>
          <w:rFonts w:ascii="Arial" w:hAnsi="Arial" w:cs="Arial"/>
          <w:color w:val="auto"/>
          <w:sz w:val="24"/>
        </w:rPr>
      </w:pPr>
      <w:r>
        <w:rPr>
          <w:rFonts w:hint="eastAsia" w:ascii="Arial" w:hAnsi="Arial" w:cs="Arial"/>
          <w:color w:val="auto"/>
          <w:sz w:val="24"/>
        </w:rPr>
        <w:t>2、我公司经营状况良好，在参加此项采购活动前三年内（20</w:t>
      </w:r>
      <w:r>
        <w:rPr>
          <w:rFonts w:hint="eastAsia" w:ascii="Arial" w:hAnsi="Arial" w:cs="Arial"/>
          <w:color w:val="auto"/>
          <w:sz w:val="24"/>
          <w:lang w:val="en-US" w:eastAsia="zh-CN"/>
        </w:rPr>
        <w:t>22</w:t>
      </w:r>
      <w:r>
        <w:rPr>
          <w:rFonts w:hint="eastAsia" w:ascii="Arial" w:hAnsi="Arial" w:cs="Arial"/>
          <w:color w:val="auto"/>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color w:val="auto"/>
          <w:sz w:val="24"/>
        </w:rPr>
      </w:pPr>
      <w:r>
        <w:rPr>
          <w:rFonts w:ascii="Arial" w:hAnsi="Arial" w:cs="Arial"/>
          <w:color w:val="auto"/>
          <w:sz w:val="24"/>
        </w:rPr>
        <w:t>若</w:t>
      </w:r>
      <w:r>
        <w:rPr>
          <w:rFonts w:hint="eastAsia" w:ascii="Arial" w:hAnsi="Arial" w:cs="Arial"/>
          <w:color w:val="auto"/>
          <w:sz w:val="24"/>
        </w:rPr>
        <w:t>我公司不符合上诉要求</w:t>
      </w:r>
      <w:r>
        <w:rPr>
          <w:rFonts w:ascii="Arial" w:hAnsi="Arial" w:cs="Arial"/>
          <w:color w:val="auto"/>
          <w:sz w:val="24"/>
        </w:rPr>
        <w:t>，我</w:t>
      </w:r>
      <w:r>
        <w:rPr>
          <w:rFonts w:hint="eastAsia" w:ascii="Arial" w:hAnsi="Arial" w:cs="Arial"/>
          <w:color w:val="auto"/>
          <w:sz w:val="24"/>
        </w:rPr>
        <w:t>公司</w:t>
      </w:r>
      <w:r>
        <w:rPr>
          <w:rFonts w:ascii="Arial" w:hAnsi="Arial" w:cs="Arial"/>
          <w:color w:val="auto"/>
          <w:sz w:val="24"/>
        </w:rPr>
        <w:t>将无条件地退出本项目，并承担因此引起的一切后果。</w:t>
      </w:r>
      <w:r>
        <w:rPr>
          <w:rFonts w:hint="eastAsia" w:ascii="Arial" w:hAnsi="Arial" w:cs="Arial"/>
          <w:color w:val="auto"/>
          <w:sz w:val="24"/>
        </w:rPr>
        <w:t>特此声明。</w:t>
      </w:r>
    </w:p>
    <w:p>
      <w:pPr>
        <w:spacing w:line="360" w:lineRule="auto"/>
        <w:rPr>
          <w:rFonts w:ascii="Arial" w:hAnsi="Arial" w:cs="Arial"/>
          <w:color w:val="auto"/>
          <w:sz w:val="24"/>
        </w:rPr>
      </w:pPr>
    </w:p>
    <w:p>
      <w:pPr>
        <w:spacing w:line="360" w:lineRule="auto"/>
        <w:rPr>
          <w:rFonts w:ascii="Arial" w:hAnsi="Arial" w:cs="Arial"/>
          <w:color w:val="auto"/>
          <w:sz w:val="24"/>
        </w:rPr>
      </w:pPr>
    </w:p>
    <w:p>
      <w:pPr>
        <w:pStyle w:val="132"/>
        <w:adjustRightInd/>
        <w:snapToGrid/>
        <w:spacing w:after="0"/>
        <w:rPr>
          <w:rFonts w:ascii="Arial" w:hAnsi="Arial" w:cs="Arial"/>
          <w:color w:val="auto"/>
          <w:u w:val="single"/>
        </w:rPr>
      </w:pPr>
      <w:r>
        <w:rPr>
          <w:rFonts w:ascii="Arial" w:hAnsi="Arial" w:cs="Arial"/>
          <w:color w:val="auto"/>
        </w:rPr>
        <w:t>供应商名称：</w:t>
      </w:r>
      <w:r>
        <w:rPr>
          <w:rFonts w:ascii="Arial" w:hAnsi="Arial" w:cs="Arial"/>
          <w:color w:val="auto"/>
          <w:u w:val="single"/>
        </w:rPr>
        <w:t>公章</w:t>
      </w:r>
    </w:p>
    <w:p>
      <w:pPr>
        <w:spacing w:line="360" w:lineRule="auto"/>
        <w:rPr>
          <w:rFonts w:ascii="Arial" w:hAnsi="Arial" w:cs="Arial"/>
          <w:color w:val="auto"/>
          <w:sz w:val="24"/>
          <w:u w:val="single"/>
        </w:rPr>
      </w:pPr>
      <w:r>
        <w:rPr>
          <w:rFonts w:hint="eastAsia" w:ascii="Arial" w:hAnsi="Arial" w:cs="Arial"/>
          <w:color w:val="auto"/>
          <w:sz w:val="24"/>
        </w:rPr>
        <w:t xml:space="preserve">法定代表人或其授权代表签字或签章：       </w:t>
      </w:r>
    </w:p>
    <w:p>
      <w:pPr>
        <w:spacing w:line="360" w:lineRule="auto"/>
        <w:jc w:val="left"/>
        <w:rPr>
          <w:rFonts w:ascii="Arial" w:hAnsi="Arial" w:cs="Arial"/>
          <w:color w:val="auto"/>
          <w:sz w:val="24"/>
        </w:rPr>
      </w:pPr>
      <w:r>
        <w:rPr>
          <w:rFonts w:ascii="Arial" w:hAnsi="Arial" w:cs="Arial"/>
          <w:color w:val="auto"/>
          <w:sz w:val="24"/>
        </w:rPr>
        <w:t>日期：</w:t>
      </w:r>
    </w:p>
    <w:p>
      <w:pPr>
        <w:widowControl/>
        <w:jc w:val="left"/>
        <w:rPr>
          <w:rFonts w:ascii="Arial" w:hAnsi="Arial" w:cs="Arial"/>
          <w:color w:val="auto"/>
          <w:sz w:val="24"/>
        </w:rPr>
      </w:pPr>
      <w:r>
        <w:rPr>
          <w:rFonts w:ascii="Arial" w:hAnsi="Arial" w:cs="Arial"/>
          <w:color w:val="auto"/>
          <w:sz w:val="24"/>
        </w:rPr>
        <w:br w:type="page"/>
      </w:r>
    </w:p>
    <w:p>
      <w:pPr>
        <w:pStyle w:val="3"/>
        <w:numPr>
          <w:ilvl w:val="0"/>
          <w:numId w:val="0"/>
        </w:numPr>
        <w:adjustRightInd w:val="0"/>
        <w:snapToGrid w:val="0"/>
        <w:ind w:left="432" w:hanging="432"/>
        <w:rPr>
          <w:color w:val="auto"/>
          <w:sz w:val="30"/>
          <w:szCs w:val="30"/>
        </w:rPr>
      </w:pPr>
      <w:r>
        <w:rPr>
          <w:rFonts w:hint="eastAsia"/>
          <w:color w:val="auto"/>
          <w:sz w:val="30"/>
          <w:szCs w:val="30"/>
        </w:rPr>
        <w:t>附件四：项目采购需求</w:t>
      </w:r>
      <w:bookmarkStart w:id="11" w:name="_Toc137965307"/>
      <w:bookmarkEnd w:id="11"/>
      <w:bookmarkStart w:id="12" w:name="_Toc125183171"/>
      <w:bookmarkEnd w:id="12"/>
      <w:bookmarkStart w:id="13" w:name="_Toc190852156"/>
      <w:bookmarkEnd w:id="13"/>
      <w:r>
        <w:rPr>
          <w:rFonts w:hint="eastAsia"/>
          <w:color w:val="auto"/>
          <w:sz w:val="30"/>
          <w:szCs w:val="30"/>
        </w:rPr>
        <w:t>及服务要求</w:t>
      </w:r>
    </w:p>
    <w:p>
      <w:pPr>
        <w:pStyle w:val="4"/>
        <w:numPr>
          <w:ilvl w:val="0"/>
          <w:numId w:val="0"/>
        </w:numPr>
        <w:adjustRightInd w:val="0"/>
        <w:snapToGrid w:val="0"/>
        <w:spacing w:before="0" w:after="0" w:line="360" w:lineRule="auto"/>
        <w:rPr>
          <w:color w:val="auto"/>
          <w:sz w:val="24"/>
          <w:szCs w:val="24"/>
        </w:rPr>
      </w:pPr>
      <w:r>
        <w:rPr>
          <w:rFonts w:hint="eastAsia"/>
          <w:color w:val="auto"/>
          <w:sz w:val="24"/>
          <w:szCs w:val="24"/>
        </w:rPr>
        <w:t>附件4.</w:t>
      </w:r>
      <w:bookmarkStart w:id="14" w:name="_Toc104714603"/>
      <w:bookmarkStart w:id="15" w:name="_Toc169079576"/>
      <w:r>
        <w:rPr>
          <w:rFonts w:hint="eastAsia"/>
          <w:color w:val="auto"/>
          <w:sz w:val="24"/>
          <w:szCs w:val="24"/>
        </w:rPr>
        <w:t>1</w:t>
      </w:r>
      <w:r>
        <w:rPr>
          <w:color w:val="auto"/>
          <w:sz w:val="24"/>
          <w:szCs w:val="24"/>
        </w:rPr>
        <w:t xml:space="preserve"> </w:t>
      </w:r>
      <w:r>
        <w:rPr>
          <w:rFonts w:hint="eastAsia"/>
          <w:color w:val="auto"/>
          <w:sz w:val="24"/>
          <w:szCs w:val="24"/>
        </w:rPr>
        <w:t>合同条款</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color w:val="auto"/>
          <w:sz w:val="24"/>
          <w:szCs w:val="24"/>
        </w:rPr>
      </w:pPr>
      <w:bookmarkStart w:id="16" w:name="_Toc68615221"/>
      <w:r>
        <w:rPr>
          <w:rFonts w:hint="eastAsia" w:ascii="宋体" w:hAnsi="宋体" w:eastAsia="宋体" w:cs="宋体"/>
          <w:b/>
          <w:bCs/>
          <w:color w:val="auto"/>
          <w:sz w:val="24"/>
          <w:szCs w:val="24"/>
        </w:rPr>
        <w:t>商务部分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第一条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项目内容及要求</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本合同项下甲乙双方约定的项目内容及要求为：_______。</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第二条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合同价格</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本合同价格为以下第_______种方式：</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（1）总价结算，合同价格（含税）总计为RMB_______元（大写：_______）。</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（2）单价结算，以实际发生的具体情况据实结算，单价详见附件。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（四）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第三条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服务期限</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服务期限：自_______年_______月_______日起至_______年_______月_______日止。</w:t>
      </w:r>
    </w:p>
    <w:p>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通用部分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第四条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双方的权利和义务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甲方的权利和义务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（1）甲方有权获得本合同项下乙方应提供的全部合格的服务；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（2）甲方有权在合同期内对乙方的产品及服务进行监督；</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（3）乙方未按照合同约定履行义务的，甲方有权采取相应的措施；</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（4）甲方应按照合同约定向乙方支付合同价款；</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乙方的权利和义务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（1）乙方有权获得甲方支付的合同价款；</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（2）乙方应按照合同约定向甲方提供全部合格的服务；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（3）乙方应当按照合同约定的期限及要求完成项目内容；</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除本合同约定的双方的权利义务外，甲乙双方在本合同项下的其他权利和义务见【附件】（如有）的约定。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第五条</w:t>
      </w:r>
      <w:r>
        <w:rPr>
          <w:rFonts w:hint="eastAsia" w:ascii="宋体" w:hAnsi="宋体" w:eastAsia="宋体" w:cs="宋体"/>
          <w:color w:val="auto"/>
          <w:sz w:val="24"/>
          <w:szCs w:val="24"/>
        </w:rPr>
        <w:t xml:space="preserve"> 禁止转让</w:t>
      </w:r>
      <w:r>
        <w:rPr>
          <w:rFonts w:hint="eastAsia" w:ascii="宋体" w:hAnsi="宋体" w:eastAsia="宋体" w:cs="宋体"/>
          <w:color w:val="auto"/>
          <w:sz w:val="24"/>
          <w:szCs w:val="24"/>
        </w:rPr>
        <w:br w:type="textWrapping"/>
      </w:r>
      <w:r>
        <w:rPr>
          <w:rFonts w:hint="eastAsia" w:ascii="宋体" w:hAnsi="宋体" w:eastAsia="宋体" w:cs="宋体"/>
          <w:b/>
          <w:bCs/>
          <w:color w:val="auto"/>
          <w:sz w:val="24"/>
          <w:szCs w:val="24"/>
        </w:rPr>
        <w:t>禁止转让</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第六条</w:t>
      </w:r>
      <w:r>
        <w:rPr>
          <w:rFonts w:hint="eastAsia" w:ascii="宋体" w:hAnsi="宋体" w:eastAsia="宋体" w:cs="宋体"/>
          <w:color w:val="auto"/>
          <w:sz w:val="24"/>
          <w:szCs w:val="24"/>
        </w:rPr>
        <w:t xml:space="preserve"> 权利保证</w:t>
      </w:r>
      <w:r>
        <w:rPr>
          <w:rFonts w:hint="eastAsia" w:ascii="宋体" w:hAnsi="宋体" w:eastAsia="宋体" w:cs="宋体"/>
          <w:color w:val="auto"/>
          <w:sz w:val="24"/>
          <w:szCs w:val="24"/>
        </w:rPr>
        <w:br w:type="textWrapping"/>
      </w:r>
      <w:r>
        <w:rPr>
          <w:rFonts w:hint="eastAsia" w:ascii="宋体" w:hAnsi="宋体" w:eastAsia="宋体" w:cs="宋体"/>
          <w:b/>
          <w:bCs/>
          <w:color w:val="auto"/>
          <w:sz w:val="24"/>
          <w:szCs w:val="24"/>
        </w:rPr>
        <w:t>权利保证</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第七条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违约责任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乙方延迟交付的违约责任</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（1）由于乙方原因造成项目延迟的，每延迟10个工作日，乙方向甲方支付违约金为合同服务费用总额的_______%。</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1 ......</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第八条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第九条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不可抗力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第十条</w:t>
      </w:r>
      <w:r>
        <w:rPr>
          <w:rFonts w:hint="eastAsia" w:ascii="宋体" w:hAnsi="宋体" w:eastAsia="宋体" w:cs="宋体"/>
          <w:color w:val="auto"/>
          <w:sz w:val="24"/>
          <w:szCs w:val="24"/>
        </w:rPr>
        <w:t xml:space="preserve"> 合同变更</w:t>
      </w:r>
      <w:r>
        <w:rPr>
          <w:rFonts w:hint="eastAsia" w:ascii="宋体" w:hAnsi="宋体" w:eastAsia="宋体" w:cs="宋体"/>
          <w:color w:val="auto"/>
          <w:sz w:val="24"/>
          <w:szCs w:val="24"/>
        </w:rPr>
        <w:br w:type="textWrapping"/>
      </w:r>
      <w:r>
        <w:rPr>
          <w:rFonts w:hint="eastAsia" w:ascii="宋体" w:hAnsi="宋体" w:eastAsia="宋体" w:cs="宋体"/>
          <w:b/>
          <w:bCs/>
          <w:color w:val="auto"/>
          <w:sz w:val="24"/>
          <w:szCs w:val="24"/>
        </w:rPr>
        <w:t>合同变更</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第十一条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合同特别终止</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（1）乙方破产、解散（包括但不限于乙方股东会决议解散、乙方被吊销营业执照、被责令关闭、被撤销、被司法机关裁决解散等情形）；</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第十二条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争议解决条款</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凡因本合同引起的或与本合同有关的任何争议，双方首先应友好协商解决。协商不成的，任何一方均有权向_______法院起诉。</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b/>
          <w:bCs w:val="0"/>
          <w:color w:val="auto"/>
          <w:sz w:val="24"/>
          <w:szCs w:val="24"/>
        </w:rPr>
        <w:t>    第十三条</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合同生效及其他</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（二） 本合同一式_______份，甲方执_______份，乙方执_______份，均具有同等法律效力。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（三）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（五）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（六） ......</w:t>
      </w:r>
    </w:p>
    <w:p>
      <w:pPr>
        <w:spacing w:before="100" w:beforeAutospacing="1" w:after="100" w:afterAutospacing="1"/>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widowControl/>
        <w:jc w:val="left"/>
        <w:rPr>
          <w:color w:val="auto"/>
        </w:rPr>
      </w:pPr>
    </w:p>
    <w:p>
      <w:pPr>
        <w:pStyle w:val="3"/>
        <w:numPr>
          <w:ilvl w:val="0"/>
          <w:numId w:val="0"/>
        </w:numPr>
        <w:tabs>
          <w:tab w:val="left" w:pos="2190"/>
        </w:tabs>
        <w:ind w:leftChars="0"/>
        <w:rPr>
          <w:rFonts w:hint="eastAsia" w:ascii="宋体" w:hAnsi="宋体" w:eastAsia="宋体" w:cs="宋体"/>
          <w:color w:val="auto"/>
          <w:sz w:val="24"/>
          <w:szCs w:val="24"/>
        </w:rPr>
      </w:pPr>
      <w:r>
        <w:rPr>
          <w:rFonts w:hint="eastAsia" w:cs="宋体"/>
          <w:color w:val="auto"/>
          <w:sz w:val="24"/>
          <w:szCs w:val="24"/>
          <w:lang w:val="en-US" w:eastAsia="zh-CN"/>
        </w:rPr>
        <w:t>附件4.2</w:t>
      </w:r>
      <w:r>
        <w:rPr>
          <w:rFonts w:hint="eastAsia" w:ascii="宋体" w:hAnsi="宋体" w:eastAsia="宋体" w:cs="宋体"/>
          <w:color w:val="auto"/>
          <w:sz w:val="24"/>
          <w:szCs w:val="24"/>
        </w:rPr>
        <w:tab/>
      </w:r>
    </w:p>
    <w:p>
      <w:pPr>
        <w:pStyle w:val="4"/>
        <w:numPr>
          <w:ilvl w:val="0"/>
          <w:numId w:val="0"/>
        </w:numPr>
        <w:adjustRightInd w:val="0"/>
        <w:snapToGrid w:val="0"/>
        <w:spacing w:before="0" w:after="0" w:line="360" w:lineRule="auto"/>
        <w:jc w:val="center"/>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服务内容及要求</w:t>
      </w:r>
    </w:p>
    <w:p>
      <w:pPr>
        <w:spacing w:line="360" w:lineRule="auto"/>
        <w:jc w:val="center"/>
        <w:rPr>
          <w:rFonts w:hint="eastAsia" w:ascii="宋体" w:hAnsi="宋体" w:eastAsia="宋体" w:cs="宋体"/>
          <w:b/>
          <w:bCs/>
          <w:color w:val="auto"/>
          <w:kern w:val="44"/>
          <w:sz w:val="24"/>
          <w:szCs w:val="24"/>
          <w:lang w:val="en-US" w:eastAsia="zh-CN" w:bidi="ar-SA"/>
        </w:rPr>
      </w:pPr>
    </w:p>
    <w:p>
      <w:pPr>
        <w:tabs>
          <w:tab w:val="left" w:pos="165"/>
          <w:tab w:val="left" w:pos="315"/>
        </w:tabs>
        <w:autoSpaceDE w:val="0"/>
        <w:autoSpaceDN w:val="0"/>
        <w:adjustRightInd/>
        <w:spacing w:line="360" w:lineRule="auto"/>
        <w:ind w:firstLine="470"/>
        <w:jc w:val="both"/>
        <w:textAlignment w:val="auto"/>
        <w:rPr>
          <w:rFonts w:hint="eastAsia" w:ascii="宋体" w:hAnsi="宋体" w:eastAsia="宋体" w:cs="宋体"/>
          <w:snapToGrid w:val="0"/>
          <w:color w:val="auto"/>
          <w:spacing w:val="24"/>
          <w:sz w:val="24"/>
          <w:szCs w:val="24"/>
        </w:rPr>
      </w:pPr>
      <w:r>
        <w:rPr>
          <w:rFonts w:hint="eastAsia" w:ascii="宋体" w:hAnsi="宋体" w:eastAsia="宋体" w:cs="宋体"/>
          <w:color w:val="auto"/>
          <w:sz w:val="24"/>
          <w:szCs w:val="24"/>
        </w:rPr>
        <w:t>1.</w:t>
      </w:r>
      <w:r>
        <w:rPr>
          <w:rFonts w:hint="eastAsia" w:ascii="宋体" w:hAnsi="宋体" w:eastAsia="宋体" w:cs="宋体"/>
          <w:snapToGrid w:val="0"/>
          <w:color w:val="auto"/>
          <w:spacing w:val="24"/>
          <w:sz w:val="24"/>
          <w:szCs w:val="24"/>
        </w:rPr>
        <w:t>项目名称</w:t>
      </w:r>
    </w:p>
    <w:p>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val="en-US" w:eastAsia="zh-CN"/>
        </w:rPr>
        <w:t>镇远</w:t>
      </w:r>
      <w:r>
        <w:rPr>
          <w:rFonts w:hint="eastAsia" w:ascii="宋体" w:hAnsi="宋体" w:eastAsia="宋体" w:cs="宋体"/>
          <w:color w:val="auto"/>
          <w:sz w:val="24"/>
          <w:szCs w:val="24"/>
        </w:rPr>
        <w:t>支公司分散采购</w:t>
      </w:r>
      <w:r>
        <w:rPr>
          <w:rFonts w:hint="eastAsia" w:ascii="宋体" w:hAnsi="宋体" w:eastAsia="宋体" w:cs="宋体"/>
          <w:color w:val="auto"/>
          <w:sz w:val="24"/>
          <w:szCs w:val="24"/>
          <w:lang w:val="en-US" w:eastAsia="zh-CN"/>
        </w:rPr>
        <w:t>职场装修</w:t>
      </w:r>
      <w:r>
        <w:rPr>
          <w:rFonts w:hint="eastAsia" w:ascii="宋体" w:hAnsi="宋体" w:eastAsia="宋体" w:cs="宋体"/>
          <w:color w:val="auto"/>
          <w:sz w:val="24"/>
          <w:szCs w:val="24"/>
        </w:rPr>
        <w:t>服务项目</w:t>
      </w:r>
    </w:p>
    <w:p>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 项目内容</w:t>
      </w:r>
    </w:p>
    <w:p>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（1）乙方向甲方提供的服务的内容：</w:t>
      </w:r>
      <w:r>
        <w:rPr>
          <w:rFonts w:hint="eastAsia" w:ascii="宋体" w:hAnsi="宋体" w:eastAsia="宋体" w:cs="宋体"/>
          <w:color w:val="auto"/>
          <w:kern w:val="2"/>
          <w:sz w:val="24"/>
          <w:szCs w:val="24"/>
          <w:lang w:val="en-US" w:eastAsia="zh-CN" w:bidi="ar-SA"/>
        </w:rPr>
        <w:t>为中国人民财产保险股份有限公司镇远</w:t>
      </w:r>
      <w:r>
        <w:rPr>
          <w:rFonts w:hint="eastAsia" w:ascii="宋体" w:hAnsi="宋体" w:eastAsia="宋体" w:cs="宋体"/>
          <w:color w:val="auto"/>
          <w:kern w:val="2"/>
          <w:sz w:val="24"/>
          <w:szCs w:val="24"/>
          <w:lang w:val="zh-CN" w:eastAsia="zh-CN" w:bidi="ar-SA"/>
        </w:rPr>
        <w:t>支公司</w:t>
      </w:r>
      <w:r>
        <w:rPr>
          <w:rFonts w:hint="eastAsia" w:ascii="宋体" w:hAnsi="宋体" w:eastAsia="宋体" w:cs="宋体"/>
          <w:color w:val="auto"/>
          <w:kern w:val="2"/>
          <w:sz w:val="24"/>
          <w:szCs w:val="24"/>
          <w:lang w:val="en-US" w:eastAsia="zh-CN" w:bidi="ar-SA"/>
        </w:rPr>
        <w:t>职场提供以下服务项目，工期控制在3个月内，预算总金额为14.88万元内的装修</w:t>
      </w:r>
      <w:r>
        <w:rPr>
          <w:rFonts w:hint="eastAsia" w:ascii="宋体" w:hAnsi="宋体" w:eastAsia="宋体" w:cs="宋体"/>
          <w:color w:val="auto"/>
          <w:kern w:val="2"/>
          <w:sz w:val="24"/>
          <w:szCs w:val="24"/>
          <w:lang w:val="zh-CN" w:eastAsia="zh-CN" w:bidi="ar-SA"/>
        </w:rPr>
        <w:t>服务分散</w:t>
      </w:r>
      <w:r>
        <w:rPr>
          <w:rFonts w:hint="eastAsia" w:ascii="宋体" w:hAnsi="宋体" w:eastAsia="宋体" w:cs="宋体"/>
          <w:color w:val="auto"/>
          <w:kern w:val="2"/>
          <w:sz w:val="24"/>
          <w:szCs w:val="24"/>
          <w:lang w:val="en-US" w:eastAsia="zh-CN" w:bidi="ar-SA"/>
        </w:rPr>
        <w:t>采购项目。</w:t>
      </w:r>
    </w:p>
    <w:tbl>
      <w:tblPr>
        <w:tblStyle w:val="29"/>
        <w:tblW w:w="83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46"/>
        <w:gridCol w:w="2550"/>
        <w:gridCol w:w="780"/>
        <w:gridCol w:w="1125"/>
        <w:gridCol w:w="690"/>
        <w:gridCol w:w="17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项目分类</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施工内容</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工量</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地面及墙面修复</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地面贴壁砖修补、垃圾壁砖拆除清理、管道维修壁砖拆除</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含辅料运输及垃圾清理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强弱电，水整改</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电类线路改造（含网线、电话线）、机房电路及网络交换机修复</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需符合安全规范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吊顶修复</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防水吊顶安装</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含大厅至会议室损坏修补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墙面耐老化处理</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打磨上胶漆（含玻璃部分打底）</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840</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需防霉处理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门头更换</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钢架焊接、多层板安装、铝盖板及五金配件</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含门头发光字、防盗门、电机及轨道配套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1楼背景墙，会议室背景墙，及前台+3个工位</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符合公司企业文化</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包含大会议室背景墙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室内门更换</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拆除旧门、洞口修整、安装新门、五金安装、密封处理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套</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安全防火门包含2个厕所门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卷帘门更换</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定位划线、规定框架、安装电瓶</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其中包含2套电机.2套电瓶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窗帘</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清理墙面、安装轨道或窗帘杆、安装窗帘</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5个窗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过道推拉门</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玻璃门</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中间过道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大门玻璃地弹簧门</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玻璃门</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左右2套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地脚线</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基层处理、弹线定位、安装固定、收口处理</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1楼大厅到会议室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厕所管道整改</w:t>
            </w:r>
          </w:p>
        </w:tc>
        <w:tc>
          <w:tcPr>
            <w:tcW w:w="2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热销线修复、厕所管道拆除</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220" w:firstLineChars="100"/>
              <w:jc w:val="left"/>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220" w:firstLineChars="10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灾后原管道堵塞重新铺设管道+瓷砖折除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6"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垃圾清理</w:t>
            </w:r>
          </w:p>
        </w:tc>
        <w:tc>
          <w:tcPr>
            <w:tcW w:w="2550" w:type="dxa"/>
            <w:tcBorders>
              <w:top w:val="single" w:color="000000" w:sz="4" w:space="0"/>
              <w:left w:val="single" w:color="000000" w:sz="4" w:space="0"/>
              <w:bottom w:val="nil"/>
              <w:right w:val="single" w:color="000000" w:sz="4" w:space="0"/>
            </w:tcBorders>
            <w:shd w:val="clear" w:color="auto" w:fill="auto"/>
            <w:vAlign w:val="center"/>
          </w:tcPr>
          <w:p>
            <w:pPr>
              <w:rPr>
                <w:rFonts w:hint="eastAsia" w:ascii="宋体" w:hAnsi="宋体" w:eastAsia="宋体" w:cs="宋体"/>
                <w:i w:val="0"/>
                <w:iCs w:val="0"/>
                <w:color w:val="000000"/>
                <w:sz w:val="22"/>
                <w:szCs w:val="22"/>
                <w:u w:val="none"/>
              </w:rPr>
            </w:pPr>
          </w:p>
        </w:tc>
        <w:tc>
          <w:tcPr>
            <w:tcW w:w="78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ind w:firstLine="220" w:firstLineChars="100"/>
              <w:jc w:val="left"/>
              <w:textAlignment w:val="center"/>
              <w:rPr>
                <w:rFonts w:hint="eastAsia" w:ascii="宋体" w:hAnsi="宋体" w:eastAsia="宋体" w:cs="宋体"/>
                <w:i w:val="0"/>
                <w:iCs w:val="0"/>
                <w:color w:val="000000"/>
                <w:kern w:val="0"/>
                <w:sz w:val="22"/>
                <w:szCs w:val="22"/>
                <w:u w:val="none"/>
                <w:lang w:val="en-US" w:eastAsia="zh-CN" w:bidi="ar"/>
              </w:rPr>
            </w:pPr>
          </w:p>
        </w:tc>
        <w:tc>
          <w:tcPr>
            <w:tcW w:w="112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ind w:firstLine="220" w:firstLineChars="10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69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72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需符合环保标准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合计</w:t>
            </w:r>
          </w:p>
        </w:tc>
        <w:tc>
          <w:tcPr>
            <w:tcW w:w="68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eastAsia="宋体" w:cs="宋体"/>
                <w:b/>
                <w:bCs/>
                <w:i w:val="0"/>
                <w:iCs w:val="0"/>
                <w:color w:val="000000"/>
                <w:kern w:val="0"/>
                <w:sz w:val="20"/>
                <w:szCs w:val="20"/>
                <w:u w:val="none"/>
                <w:lang w:val="en-US" w:eastAsia="zh-CN" w:bidi="ar"/>
              </w:rPr>
              <w:t>14.88万元</w:t>
            </w:r>
          </w:p>
        </w:tc>
      </w:tr>
    </w:tbl>
    <w:p>
      <w:pPr>
        <w:spacing w:line="360" w:lineRule="auto"/>
        <w:jc w:val="both"/>
        <w:rPr>
          <w:rFonts w:hint="eastAsia" w:ascii="宋体" w:hAnsi="宋体" w:eastAsia="宋体" w:cs="宋体"/>
          <w:snapToGrid w:val="0"/>
          <w:color w:val="auto"/>
          <w:spacing w:val="24"/>
          <w:sz w:val="24"/>
          <w:szCs w:val="24"/>
        </w:rPr>
      </w:pPr>
      <w:r>
        <w:rPr>
          <w:rFonts w:hint="eastAsia" w:ascii="宋体" w:hAnsi="宋体" w:eastAsia="宋体" w:cs="宋体"/>
          <w:color w:val="auto"/>
          <w:sz w:val="24"/>
          <w:szCs w:val="24"/>
        </w:rPr>
        <w:t xml:space="preserve">    </w:t>
      </w:r>
      <w:r>
        <w:rPr>
          <w:rFonts w:hint="eastAsia" w:ascii="宋体" w:hAnsi="宋体" w:eastAsia="宋体" w:cs="宋体"/>
          <w:snapToGrid w:val="0"/>
          <w:color w:val="auto"/>
          <w:spacing w:val="24"/>
          <w:sz w:val="24"/>
          <w:szCs w:val="24"/>
        </w:rPr>
        <w:t>（2）服务期限：</w:t>
      </w:r>
      <w:r>
        <w:rPr>
          <w:rFonts w:hint="eastAsia" w:ascii="宋体" w:hAnsi="宋体" w:eastAsia="宋体" w:cs="宋体"/>
          <w:snapToGrid w:val="0"/>
          <w:color w:val="auto"/>
          <w:spacing w:val="24"/>
          <w:sz w:val="24"/>
          <w:szCs w:val="24"/>
          <w:lang w:val="en-US" w:eastAsia="zh-CN"/>
        </w:rPr>
        <w:t>一次性</w:t>
      </w:r>
      <w:r>
        <w:rPr>
          <w:rFonts w:hint="eastAsia" w:ascii="宋体" w:hAnsi="宋体" w:eastAsia="宋体" w:cs="宋体"/>
          <w:snapToGrid w:val="0"/>
          <w:color w:val="auto"/>
          <w:spacing w:val="24"/>
          <w:sz w:val="24"/>
          <w:szCs w:val="24"/>
        </w:rPr>
        <w:t>。</w:t>
      </w:r>
      <w:r>
        <w:rPr>
          <w:rFonts w:hint="eastAsia" w:ascii="宋体" w:hAnsi="宋体" w:eastAsia="宋体" w:cs="宋体"/>
          <w:color w:val="auto"/>
          <w:sz w:val="24"/>
          <w:szCs w:val="24"/>
        </w:rPr>
        <w:t xml:space="preserve">                                       </w:t>
      </w:r>
    </w:p>
    <w:p>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）其他要求：</w:t>
      </w:r>
    </w:p>
    <w:p>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①甲方因特殊情况导致</w:t>
      </w:r>
      <w:r>
        <w:rPr>
          <w:rFonts w:hint="eastAsia" w:ascii="宋体" w:hAnsi="宋体" w:eastAsia="宋体" w:cs="宋体"/>
          <w:color w:val="auto"/>
          <w:sz w:val="24"/>
          <w:szCs w:val="24"/>
          <w:lang w:val="en-US" w:eastAsia="zh-CN"/>
        </w:rPr>
        <w:t>装修面积</w:t>
      </w:r>
      <w:r>
        <w:rPr>
          <w:rFonts w:hint="eastAsia" w:ascii="宋体" w:hAnsi="宋体" w:eastAsia="宋体" w:cs="宋体"/>
          <w:color w:val="auto"/>
          <w:sz w:val="24"/>
          <w:szCs w:val="24"/>
        </w:rPr>
        <w:t>增多或减少，应提前告知乙方准备</w:t>
      </w:r>
      <w:r>
        <w:rPr>
          <w:rFonts w:hint="eastAsia" w:ascii="宋体" w:hAnsi="宋体" w:eastAsia="宋体" w:cs="宋体"/>
          <w:color w:val="auto"/>
          <w:sz w:val="24"/>
          <w:szCs w:val="24"/>
          <w:lang w:val="en-US" w:eastAsia="zh-CN"/>
        </w:rPr>
        <w:t>材料</w:t>
      </w:r>
      <w:r>
        <w:rPr>
          <w:rFonts w:hint="eastAsia" w:ascii="宋体" w:hAnsi="宋体" w:eastAsia="宋体" w:cs="宋体"/>
          <w:color w:val="auto"/>
          <w:sz w:val="24"/>
          <w:szCs w:val="24"/>
        </w:rPr>
        <w:t>，避免造成浪费。</w:t>
      </w:r>
    </w:p>
    <w:p>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rPr>
        <w:t>②如乙方发生特殊</w:t>
      </w:r>
      <w:r>
        <w:rPr>
          <w:rFonts w:hint="eastAsia" w:ascii="宋体" w:hAnsi="宋体" w:eastAsia="宋体" w:cs="宋体"/>
          <w:color w:val="auto"/>
          <w:sz w:val="24"/>
          <w:szCs w:val="24"/>
          <w:highlight w:val="none"/>
        </w:rPr>
        <w:t>因不可预见的情形时，如发生停水、停电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自然灾害等，甲乙双方可以协商解决。</w:t>
      </w:r>
    </w:p>
    <w:p>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③在合同有效期内，若甲方要求乙方终止提供</w:t>
      </w:r>
      <w:r>
        <w:rPr>
          <w:rFonts w:hint="eastAsia" w:ascii="宋体" w:hAnsi="宋体" w:eastAsia="宋体" w:cs="宋体"/>
          <w:color w:val="auto"/>
          <w:sz w:val="24"/>
          <w:szCs w:val="24"/>
          <w:highlight w:val="none"/>
          <w:lang w:val="en-US" w:eastAsia="zh-CN"/>
        </w:rPr>
        <w:t>装修</w:t>
      </w:r>
      <w:r>
        <w:rPr>
          <w:rFonts w:hint="eastAsia" w:ascii="宋体" w:hAnsi="宋体" w:eastAsia="宋体" w:cs="宋体"/>
          <w:color w:val="auto"/>
          <w:sz w:val="24"/>
          <w:szCs w:val="24"/>
          <w:highlight w:val="none"/>
        </w:rPr>
        <w:t>服务时，需提前最少两天（含）以上通知乙方。</w:t>
      </w:r>
    </w:p>
    <w:p>
      <w:pPr>
        <w:spacing w:line="360" w:lineRule="auto"/>
        <w:ind w:firstLine="360" w:firstLineChars="150"/>
        <w:jc w:val="both"/>
        <w:rPr>
          <w:rFonts w:hint="eastAsia" w:ascii="宋体" w:hAnsi="宋体" w:eastAsia="宋体" w:cs="宋体"/>
          <w:snapToGrid w:val="0"/>
          <w:color w:val="auto"/>
          <w:spacing w:val="24"/>
          <w:sz w:val="24"/>
          <w:szCs w:val="24"/>
        </w:rPr>
      </w:pPr>
      <w:r>
        <w:rPr>
          <w:rFonts w:hint="eastAsia" w:ascii="宋体" w:hAnsi="宋体" w:eastAsia="宋体" w:cs="宋体"/>
          <w:color w:val="auto"/>
          <w:sz w:val="24"/>
          <w:szCs w:val="24"/>
        </w:rPr>
        <w:t>3.</w:t>
      </w:r>
      <w:r>
        <w:rPr>
          <w:rFonts w:hint="eastAsia" w:ascii="宋体" w:hAnsi="宋体" w:eastAsia="宋体" w:cs="宋体"/>
          <w:snapToGrid w:val="0"/>
          <w:color w:val="auto"/>
          <w:spacing w:val="24"/>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hint="eastAsia" w:ascii="宋体" w:hAnsi="宋体" w:eastAsia="宋体" w:cs="宋体"/>
          <w:snapToGrid w:val="0"/>
          <w:color w:val="auto"/>
          <w:spacing w:val="24"/>
          <w:sz w:val="24"/>
          <w:szCs w:val="24"/>
        </w:rPr>
      </w:pPr>
      <w:r>
        <w:rPr>
          <w:rFonts w:hint="eastAsia" w:ascii="宋体" w:hAnsi="宋体" w:eastAsia="宋体" w:cs="宋体"/>
          <w:color w:val="auto"/>
          <w:sz w:val="24"/>
          <w:szCs w:val="24"/>
        </w:rPr>
        <w:t>4.</w:t>
      </w:r>
      <w:r>
        <w:rPr>
          <w:rFonts w:hint="eastAsia" w:ascii="宋体" w:hAnsi="宋体" w:eastAsia="宋体" w:cs="宋体"/>
          <w:snapToGrid w:val="0"/>
          <w:color w:val="auto"/>
          <w:spacing w:val="24"/>
          <w:sz w:val="24"/>
          <w:szCs w:val="24"/>
        </w:rPr>
        <w:t>问题项目处理</w:t>
      </w:r>
    </w:p>
    <w:p>
      <w:pPr>
        <w:spacing w:line="360" w:lineRule="auto"/>
        <w:ind w:firstLine="480" w:firstLineChars="200"/>
        <w:jc w:val="both"/>
        <w:rPr>
          <w:rFonts w:hint="eastAsia" w:ascii="宋体" w:hAnsi="宋体" w:eastAsia="宋体" w:cs="宋体"/>
          <w:b/>
          <w:color w:val="auto"/>
          <w:sz w:val="24"/>
          <w:szCs w:val="24"/>
        </w:rPr>
      </w:pPr>
      <w:r>
        <w:rPr>
          <w:rFonts w:hint="eastAsia" w:ascii="宋体" w:hAnsi="宋体" w:eastAsia="宋体" w:cs="宋体"/>
          <w:color w:val="auto"/>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pPr>
        <w:jc w:val="both"/>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附件4.3</w:t>
      </w:r>
    </w:p>
    <w:p>
      <w:pPr>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服务标准及费用结算</w:t>
      </w:r>
    </w:p>
    <w:p>
      <w:pPr>
        <w:keepNext w:val="0"/>
        <w:keepLines w:val="0"/>
        <w:pageBreakBefore w:val="0"/>
        <w:widowControl w:val="0"/>
        <w:kinsoku/>
        <w:wordWrap/>
        <w:overflowPunct/>
        <w:topLinePunct w:val="0"/>
        <w:autoSpaceDE/>
        <w:autoSpaceDN/>
        <w:bidi w:val="0"/>
        <w:adjustRightInd/>
        <w:snapToGrid/>
        <w:spacing w:line="240" w:lineRule="auto"/>
        <w:ind w:firstLine="360" w:firstLineChars="150"/>
        <w:jc w:val="both"/>
        <w:textAlignment w:val="auto"/>
        <w:rPr>
          <w:rFonts w:hint="eastAsia" w:ascii="宋体" w:hAnsi="宋体" w:eastAsia="宋体" w:cs="宋体"/>
          <w:color w:val="auto"/>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一、装修设计</w:t>
      </w:r>
      <w:r>
        <w:rPr>
          <w:rFonts w:hint="eastAsia" w:ascii="宋体" w:hAnsi="宋体" w:eastAsia="宋体" w:cs="宋体"/>
          <w:color w:val="auto"/>
          <w:sz w:val="24"/>
          <w:szCs w:val="24"/>
        </w:rPr>
        <w:t>服务标准要求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66"/>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符合保险行业特点及企业文化。</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 空间布局合理，满足办公、会议等需求。</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3. 注重环保、节能，使用环保材料。</w:t>
      </w:r>
    </w:p>
    <w:p>
      <w:pPr>
        <w:keepNext w:val="0"/>
        <w:keepLines w:val="0"/>
        <w:pageBreakBefore w:val="0"/>
        <w:widowControl w:val="0"/>
        <w:numPr>
          <w:ilvl w:val="0"/>
          <w:numId w:val="4"/>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59" w:leftChars="266"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严格按照设计图纸施工，保证工程质量。</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 施工过程安全规范，确保员工及参观者安全。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3. 装修风格统一，色彩搭配和谐。</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三、验收标准：</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 验收合格后方可投入使用。</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2. 装修效果符合设计要求及公司形象。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3. 长期维护保养计划明确。</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、费用和结算</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sz w:val="24"/>
          <w:szCs w:val="24"/>
        </w:rPr>
      </w:pPr>
      <w:r>
        <w:rPr>
          <w:rFonts w:hint="eastAsia" w:ascii="宋体" w:hAnsi="宋体" w:eastAsia="宋体" w:cs="宋体"/>
          <w:sz w:val="24"/>
          <w:szCs w:val="24"/>
        </w:rPr>
        <w:t>1.消费方式：</w:t>
      </w:r>
      <w:r>
        <w:rPr>
          <w:rFonts w:hint="eastAsia" w:ascii="宋体" w:hAnsi="宋体" w:eastAsia="宋体" w:cs="宋体"/>
          <w:sz w:val="24"/>
          <w:szCs w:val="24"/>
          <w:lang w:val="en-US" w:eastAsia="zh-CN"/>
        </w:rPr>
        <w:t>以</w:t>
      </w:r>
      <w:r>
        <w:rPr>
          <w:rFonts w:hint="eastAsia" w:ascii="宋体" w:hAnsi="宋体" w:eastAsia="宋体" w:cs="宋体"/>
          <w:sz w:val="24"/>
          <w:szCs w:val="24"/>
        </w:rPr>
        <w:t>实际</w:t>
      </w:r>
      <w:r>
        <w:rPr>
          <w:rFonts w:hint="eastAsia" w:ascii="宋体" w:hAnsi="宋体" w:eastAsia="宋体" w:cs="宋体"/>
          <w:sz w:val="24"/>
          <w:szCs w:val="24"/>
          <w:lang w:val="en-US" w:eastAsia="zh-CN"/>
        </w:rPr>
        <w:t>建材</w:t>
      </w:r>
      <w:r>
        <w:rPr>
          <w:rFonts w:hint="eastAsia" w:ascii="宋体" w:hAnsi="宋体" w:eastAsia="宋体" w:cs="宋体"/>
          <w:sz w:val="24"/>
          <w:szCs w:val="24"/>
        </w:rPr>
        <w:t>数量记账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完工统一结算</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.费用结算：乙方凭甲方</w:t>
      </w:r>
      <w:r>
        <w:rPr>
          <w:rFonts w:hint="eastAsia" w:ascii="宋体" w:hAnsi="宋体" w:eastAsia="宋体" w:cs="宋体"/>
          <w:sz w:val="24"/>
          <w:szCs w:val="24"/>
          <w:lang w:val="en-US" w:eastAsia="zh-CN"/>
        </w:rPr>
        <w:t>装修</w:t>
      </w:r>
      <w:r>
        <w:rPr>
          <w:rFonts w:hint="eastAsia" w:ascii="宋体" w:hAnsi="宋体" w:eastAsia="宋体" w:cs="宋体"/>
          <w:sz w:val="24"/>
          <w:szCs w:val="24"/>
        </w:rPr>
        <w:t>明细清单及相应发票与甲方结账。该合同中的合同服务费用总额为</w:t>
      </w:r>
      <w:r>
        <w:rPr>
          <w:rFonts w:hint="eastAsia" w:ascii="宋体" w:hAnsi="宋体" w:eastAsia="宋体" w:cs="宋体"/>
          <w:sz w:val="24"/>
          <w:szCs w:val="24"/>
          <w:lang w:val="en-US" w:eastAsia="zh-CN"/>
        </w:rPr>
        <w:t>完工</w:t>
      </w:r>
      <w:r>
        <w:rPr>
          <w:rFonts w:hint="eastAsia" w:ascii="宋体" w:hAnsi="宋体" w:eastAsia="宋体" w:cs="宋体"/>
          <w:sz w:val="24"/>
          <w:szCs w:val="24"/>
        </w:rPr>
        <w:t>的实际</w:t>
      </w:r>
      <w:r>
        <w:rPr>
          <w:rFonts w:hint="eastAsia" w:ascii="宋体" w:hAnsi="宋体" w:eastAsia="宋体" w:cs="宋体"/>
          <w:sz w:val="24"/>
          <w:szCs w:val="24"/>
          <w:lang w:val="en-US" w:eastAsia="zh-CN"/>
        </w:rPr>
        <w:t>装修</w:t>
      </w:r>
      <w:r>
        <w:rPr>
          <w:rFonts w:hint="eastAsia" w:ascii="宋体" w:hAnsi="宋体" w:eastAsia="宋体" w:cs="宋体"/>
          <w:sz w:val="24"/>
          <w:szCs w:val="24"/>
        </w:rPr>
        <w:t>费用总额。</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1）经甲方验收合格后</w:t>
      </w:r>
      <w:r>
        <w:rPr>
          <w:rFonts w:hint="eastAsia" w:ascii="宋体" w:hAnsi="宋体" w:eastAsia="宋体" w:cs="宋体"/>
          <w:sz w:val="24"/>
          <w:szCs w:val="24"/>
          <w:highlight w:val="none"/>
          <w:lang w:eastAsia="zh-CN"/>
        </w:rPr>
        <w:t>，在甲方收到乙方书面付款通知书后15个工作日内，甲方支付乙方合同服务费用总额的</w:t>
      </w:r>
      <w:r>
        <w:rPr>
          <w:rFonts w:hint="eastAsia" w:ascii="宋体" w:hAnsi="宋体" w:eastAsia="宋体" w:cs="宋体"/>
          <w:sz w:val="24"/>
          <w:szCs w:val="24"/>
          <w:highlight w:val="none"/>
          <w:lang w:val="en-US" w:eastAsia="zh-CN"/>
        </w:rPr>
        <w:t>97</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b/>
          <w:sz w:val="24"/>
          <w:szCs w:val="24"/>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）剩余服务费用总额的3%，作为质保金一年之后支付。</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.乙方根据甲方</w:t>
      </w:r>
      <w:r>
        <w:rPr>
          <w:rFonts w:hint="eastAsia" w:ascii="宋体" w:hAnsi="宋体" w:eastAsia="宋体" w:cs="宋体"/>
          <w:sz w:val="24"/>
          <w:szCs w:val="24"/>
          <w:lang w:val="en-US" w:eastAsia="zh-CN"/>
        </w:rPr>
        <w:t>装修标准</w:t>
      </w:r>
      <w:r>
        <w:rPr>
          <w:rFonts w:hint="eastAsia" w:ascii="宋体" w:hAnsi="宋体" w:eastAsia="宋体" w:cs="宋体"/>
          <w:sz w:val="24"/>
          <w:szCs w:val="24"/>
        </w:rPr>
        <w:t>提供服务，由乙方开具发票另行结算。</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、付款</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1.本合同使用货币种类为人民币。 </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2.付款方式：转账[现金/支票]双方采用转账方式付款的，甲方应向乙方以下账户进行支付： </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 </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账户名称： </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账号：</w:t>
      </w:r>
    </w:p>
    <w:p>
      <w:pPr>
        <w:keepNext w:val="0"/>
        <w:keepLines w:val="0"/>
        <w:pageBreakBefore w:val="0"/>
        <w:widowControl w:val="0"/>
        <w:kinsoku/>
        <w:wordWrap/>
        <w:overflowPunct/>
        <w:topLinePunct w:val="0"/>
        <w:autoSpaceDE/>
        <w:autoSpaceDN/>
        <w:bidi w:val="0"/>
        <w:adjustRightInd/>
        <w:snapToGrid/>
        <w:spacing w:line="440" w:lineRule="exact"/>
        <w:ind w:firstLine="360" w:firstLineChars="150"/>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乙方如需改变上述账户，应提前10日以书面通知甲方。 </w:t>
      </w:r>
      <w:r>
        <w:rPr>
          <w:rFonts w:hint="eastAsia" w:ascii="宋体" w:hAnsi="宋体" w:eastAsia="宋体" w:cs="宋体"/>
          <w:b/>
          <w:color w:val="auto"/>
          <w:sz w:val="24"/>
          <w:szCs w:val="24"/>
        </w:rPr>
        <w:br w:type="page"/>
      </w:r>
    </w:p>
    <w:p>
      <w:pPr>
        <w:numPr>
          <w:ilvl w:val="0"/>
          <w:numId w:val="0"/>
        </w:numPr>
        <w:jc w:val="both"/>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附件4.4</w:t>
      </w:r>
    </w:p>
    <w:p>
      <w:pPr>
        <w:numPr>
          <w:ilvl w:val="0"/>
          <w:numId w:val="0"/>
        </w:num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增值税发票的相关约定</w:t>
      </w:r>
    </w:p>
    <w:p>
      <w:pPr>
        <w:autoSpaceDE w:val="0"/>
        <w:autoSpaceDN w:val="0"/>
        <w:spacing w:line="360" w:lineRule="auto"/>
        <w:ind w:firstLine="470" w:firstLineChars="196"/>
        <w:jc w:val="both"/>
        <w:rPr>
          <w:rFonts w:hint="eastAsia" w:ascii="宋体" w:hAnsi="宋体" w:eastAsia="宋体" w:cs="宋体"/>
          <w:color w:val="auto"/>
          <w:sz w:val="24"/>
          <w:szCs w:val="24"/>
          <w:lang w:val="en-US" w:eastAsia="zh-CN"/>
        </w:rPr>
      </w:pP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乙方应向甲方开具增值税发票，甲方开票信息如下： </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rPr>
        <w:t>公司名称：中国人民财产保险股份有限公司黔东南分公司</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rPr>
        <w:t>纳税识别号：915226009159015950</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rPr>
        <w:t>银行账号：2407050109023100842</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rPr>
        <w:t>开户银行：中国工商银行贵州省凯里市北京路支行</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rPr>
        <w:t>开票地址：贵州省黔东南苗族侗族自治州凯里市宁波路</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rPr>
        <w:t>开票电话：0855-8223255</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乙方同时向甲方公司及其分支机构提供产品及服务的，双方应在合同中约定甲方的分支机构和对应的价款。乙方应分别对清单中的费用承担方开具相应金额的增值税发票；</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乙方应在每次增值税发票开具后的30个自然日内向甲方提交相应增值税发票，否则甲方有权拒收发票。经多次分批的</w:t>
      </w:r>
      <w:r>
        <w:rPr>
          <w:rFonts w:hint="eastAsia" w:ascii="宋体" w:hAnsi="宋体" w:eastAsia="宋体" w:cs="宋体"/>
          <w:color w:val="auto"/>
          <w:sz w:val="24"/>
          <w:szCs w:val="24"/>
          <w:lang w:eastAsia="zh-CN"/>
        </w:rPr>
        <w:t>增值税发票</w:t>
      </w:r>
      <w:r>
        <w:rPr>
          <w:rFonts w:hint="eastAsia" w:ascii="宋体" w:hAnsi="宋体" w:eastAsia="宋体" w:cs="宋体"/>
          <w:color w:val="auto"/>
          <w:sz w:val="24"/>
          <w:szCs w:val="24"/>
        </w:rPr>
        <w:t>的开具、提交以及双方收付款，乙方开具并提交甲方的</w:t>
      </w:r>
      <w:r>
        <w:rPr>
          <w:rFonts w:hint="eastAsia" w:ascii="宋体" w:hAnsi="宋体" w:eastAsia="宋体" w:cs="宋体"/>
          <w:color w:val="auto"/>
          <w:sz w:val="24"/>
          <w:szCs w:val="24"/>
          <w:lang w:eastAsia="zh-CN"/>
        </w:rPr>
        <w:t>增值税发票</w:t>
      </w:r>
      <w:r>
        <w:rPr>
          <w:rFonts w:hint="eastAsia" w:ascii="宋体" w:hAnsi="宋体" w:eastAsia="宋体" w:cs="宋体"/>
          <w:color w:val="auto"/>
          <w:sz w:val="24"/>
          <w:szCs w:val="24"/>
        </w:rPr>
        <w:t xml:space="preserve">的价税合计金额应与甲方已经支付的价税合计款项保持一致； </w:t>
      </w:r>
    </w:p>
    <w:p>
      <w:pPr>
        <w:autoSpaceDE w:val="0"/>
        <w:autoSpaceDN w:val="0"/>
        <w:spacing w:line="360" w:lineRule="auto"/>
        <w:ind w:firstLine="470" w:firstLineChars="196"/>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乙方必须严格遵照相关税收法规和文件，开具合法的</w:t>
      </w:r>
      <w:r>
        <w:rPr>
          <w:rFonts w:hint="eastAsia" w:ascii="宋体" w:hAnsi="宋体" w:eastAsia="宋体" w:cs="宋体"/>
          <w:color w:val="auto"/>
          <w:sz w:val="24"/>
          <w:szCs w:val="24"/>
          <w:lang w:eastAsia="zh-CN"/>
        </w:rPr>
        <w:t>增值税发票</w:t>
      </w:r>
      <w:r>
        <w:rPr>
          <w:rFonts w:hint="eastAsia" w:ascii="宋体" w:hAnsi="宋体" w:eastAsia="宋体" w:cs="宋体"/>
          <w:color w:val="auto"/>
          <w:sz w:val="24"/>
          <w:szCs w:val="24"/>
        </w:rPr>
        <w:t>。因乙方开具的</w:t>
      </w:r>
      <w:r>
        <w:rPr>
          <w:rFonts w:hint="eastAsia" w:ascii="宋体" w:hAnsi="宋体" w:eastAsia="宋体" w:cs="宋体"/>
          <w:color w:val="auto"/>
          <w:sz w:val="24"/>
          <w:szCs w:val="24"/>
          <w:lang w:eastAsia="zh-CN"/>
        </w:rPr>
        <w:t>增值税发票</w:t>
      </w:r>
      <w:r>
        <w:rPr>
          <w:rFonts w:hint="eastAsia" w:ascii="宋体" w:hAnsi="宋体" w:eastAsia="宋体" w:cs="宋体"/>
          <w:color w:val="auto"/>
          <w:sz w:val="24"/>
          <w:szCs w:val="24"/>
        </w:rPr>
        <w:t>不符合税收法规与税务机关相关规定而给甲方造成经济损失的，乙方负责赔偿。即乙方如不能提供增值税发票，则采购对应的进项税额由乙方承担；如提供的票面税率与承诺不一致，则差额由乙方承担；</w:t>
      </w:r>
    </w:p>
    <w:p>
      <w:pPr>
        <w:autoSpaceDE w:val="0"/>
        <w:autoSpaceDN w:val="0"/>
        <w:spacing w:line="360" w:lineRule="auto"/>
        <w:ind w:firstLine="470" w:firstLineChars="196"/>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宋体" w:hAnsi="宋体" w:eastAsia="宋体" w:cs="宋体"/>
          <w:color w:val="auto"/>
          <w:sz w:val="24"/>
          <w:szCs w:val="24"/>
          <w:lang w:eastAsia="zh-CN"/>
        </w:rPr>
        <w:t>。</w:t>
      </w:r>
    </w:p>
    <w:p>
      <w:pPr>
        <w:rPr>
          <w:rFonts w:hint="eastAsia" w:ascii="仿宋_GB2312" w:hAnsi="仿宋_GB2312" w:eastAsia="仿宋_GB2312" w:cs="仿宋_GB2312"/>
          <w:color w:val="auto"/>
          <w:sz w:val="32"/>
          <w:szCs w:val="32"/>
        </w:rPr>
      </w:pPr>
    </w:p>
    <w:p>
      <w:pPr>
        <w:rPr>
          <w:rFonts w:hint="eastAsia" w:ascii="仿宋_GB2312" w:hAnsi="仿宋_GB2312" w:eastAsia="仿宋_GB2312" w:cs="仿宋_GB2312"/>
          <w:color w:val="auto"/>
          <w:sz w:val="32"/>
          <w:szCs w:val="32"/>
        </w:rPr>
      </w:pPr>
    </w:p>
    <w:p>
      <w:pPr>
        <w:widowControl/>
        <w:jc w:val="left"/>
        <w:rPr>
          <w:b/>
          <w:bCs/>
          <w:color w:val="auto"/>
          <w:kern w:val="0"/>
          <w:sz w:val="32"/>
          <w:szCs w:val="32"/>
        </w:rPr>
      </w:pPr>
      <w:r>
        <w:rPr>
          <w:color w:val="auto"/>
        </w:rPr>
        <w:br w:type="page"/>
      </w:r>
    </w:p>
    <w:p>
      <w:pPr>
        <w:spacing w:line="600" w:lineRule="exact"/>
        <w:jc w:val="left"/>
        <w:rPr>
          <w:rFonts w:hint="eastAsia" w:ascii="仿宋" w:hAnsi="仿宋" w:eastAsia="宋体" w:cs="宋体"/>
          <w:b/>
          <w:bCs/>
          <w:color w:val="auto"/>
          <w:sz w:val="28"/>
          <w:szCs w:val="28"/>
          <w:highlight w:val="none"/>
          <w:lang w:val="en-US" w:eastAsia="zh-CN"/>
        </w:rPr>
      </w:pPr>
      <w:r>
        <w:rPr>
          <w:rFonts w:hint="eastAsia"/>
          <w:b/>
          <w:bCs/>
          <w:color w:val="auto"/>
          <w:sz w:val="24"/>
          <w:szCs w:val="24"/>
        </w:rPr>
        <w:t>附件4.</w:t>
      </w:r>
      <w:r>
        <w:rPr>
          <w:rFonts w:hint="eastAsia"/>
          <w:b/>
          <w:bCs/>
          <w:color w:val="auto"/>
          <w:sz w:val="24"/>
          <w:szCs w:val="24"/>
          <w:lang w:val="en-US" w:eastAsia="zh-CN"/>
        </w:rPr>
        <w:t>5</w:t>
      </w:r>
    </w:p>
    <w:p>
      <w:pPr>
        <w:spacing w:line="600" w:lineRule="exact"/>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（6）向其提供借款、融资、担保等；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（7）给予或承诺给予其不正当利益的其他行为；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出借、转让资质证书；</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伙同他人串标、围标或非法排挤竞争对手；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w:t>
      </w:r>
      <w:r>
        <w:rPr>
          <w:rFonts w:hint="eastAsia" w:ascii="仿宋" w:hAnsi="仿宋" w:eastAsia="仿宋" w:cs="宋体"/>
          <w:color w:val="auto"/>
          <w:sz w:val="24"/>
          <w:lang w:val="en-US" w:eastAsia="zh-CN"/>
        </w:rPr>
        <w:t>采购</w:t>
      </w:r>
      <w:r>
        <w:rPr>
          <w:rFonts w:hint="eastAsia" w:ascii="仿宋" w:hAnsi="仿宋" w:eastAsia="仿宋" w:cs="宋体"/>
          <w:color w:val="auto"/>
          <w:sz w:val="24"/>
        </w:rPr>
        <w:t>项目的资格；</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rPr>
      </w:pPr>
    </w:p>
    <w:p>
      <w:pPr>
        <w:tabs>
          <w:tab w:val="left" w:pos="458"/>
        </w:tabs>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法定代表人姓名、职务：__________________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法定代表人或授权代表签字：______________</w:t>
      </w:r>
    </w:p>
    <w:p>
      <w:pPr>
        <w:spacing w:line="360" w:lineRule="auto"/>
        <w:ind w:firstLine="3578" w:firstLineChars="1491"/>
        <w:rPr>
          <w:rFonts w:ascii="宋体" w:hAnsi="宋体" w:cs="宋体"/>
          <w:vanish/>
          <w:color w:val="auto"/>
          <w:sz w:val="24"/>
        </w:rPr>
      </w:pPr>
      <w:r>
        <w:rPr>
          <w:rFonts w:hint="eastAsia" w:ascii="仿宋" w:hAnsi="仿宋" w:eastAsia="仿宋" w:cs="宋体"/>
          <w:color w:val="auto"/>
          <w:sz w:val="24"/>
        </w:rPr>
        <w:t>日期：</w:t>
      </w:r>
      <w:r>
        <w:rPr>
          <w:rFonts w:hint="eastAsia" w:ascii="仿宋" w:hAnsi="仿宋" w:eastAsia="仿宋" w:cs="仿宋"/>
          <w:color w:val="auto"/>
          <w:sz w:val="24"/>
        </w:rPr>
        <w:t>__________________________________</w:t>
      </w:r>
    </w:p>
    <w:p>
      <w:pPr>
        <w:tabs>
          <w:tab w:val="left" w:pos="458"/>
        </w:tabs>
        <w:spacing w:line="600" w:lineRule="exact"/>
        <w:ind w:firstLine="3578" w:firstLineChars="1491"/>
        <w:rPr>
          <w:rFonts w:hint="eastAsia" w:ascii="仿宋" w:hAnsi="仿宋" w:eastAsia="仿宋" w:cs="仿宋"/>
          <w:color w:val="auto"/>
          <w:sz w:val="24"/>
          <w:highlight w:val="none"/>
        </w:rPr>
      </w:pPr>
    </w:p>
    <w:p>
      <w:pPr>
        <w:rPr>
          <w:color w:val="auto"/>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hint="eastAsia" w:ascii="仿宋" w:hAnsi="仿宋" w:eastAsia="仿宋" w:cs="宋体"/>
          <w:b/>
          <w:bCs/>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仿宋" w:hAnsi="仿宋" w:eastAsia="宋体" w:cs="宋体"/>
          <w:b/>
          <w:bCs/>
          <w:color w:val="auto"/>
          <w:sz w:val="28"/>
          <w:szCs w:val="28"/>
          <w:highlight w:val="none"/>
          <w:lang w:val="en-US" w:eastAsia="zh-CN"/>
        </w:rPr>
      </w:pPr>
      <w:r>
        <w:rPr>
          <w:rFonts w:hint="eastAsia"/>
          <w:b/>
          <w:bCs/>
          <w:color w:val="auto"/>
          <w:sz w:val="24"/>
          <w:szCs w:val="24"/>
        </w:rPr>
        <w:t>附件4.</w:t>
      </w:r>
      <w:r>
        <w:rPr>
          <w:rFonts w:hint="eastAsia"/>
          <w:b/>
          <w:bCs/>
          <w:color w:val="auto"/>
          <w:sz w:val="24"/>
          <w:szCs w:val="24"/>
          <w:lang w:val="en-US" w:eastAsia="zh-CN"/>
        </w:rPr>
        <w:t>6</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供应商行为准则承诺书</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6"/>
        <w:jc w:val="left"/>
        <w:textAlignment w:val="auto"/>
        <w:rPr>
          <w:rFonts w:hint="eastAsia"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6"/>
        <w:jc w:val="left"/>
        <w:textAlignment w:val="auto"/>
        <w:rPr>
          <w:rFonts w:hint="eastAsia"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6"/>
        <w:jc w:val="left"/>
        <w:textAlignment w:val="auto"/>
        <w:rPr>
          <w:rFonts w:hint="eastAsia"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6"/>
        <w:jc w:val="left"/>
        <w:textAlignment w:val="auto"/>
        <w:rPr>
          <w:rFonts w:hint="eastAsia"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6"/>
        <w:jc w:val="left"/>
        <w:textAlignment w:val="auto"/>
        <w:rPr>
          <w:rFonts w:hint="eastAsia"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6"/>
        <w:jc w:val="left"/>
        <w:textAlignment w:val="auto"/>
        <w:rPr>
          <w:rFonts w:hint="eastAsia"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十二、如果供应商（包括咨询顾问、董事、雇员、代理人和代表）违反或未履行本承诺下的任何规定、保证及陈述，将自愿对因违反或未履行承诺书的规定而对中国人民保险造成的直接损失进行赔偿。</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法定代表人（负责人）姓名、职务：__________________</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邮编：__________地址：__________________</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电话：__________传真：__________________</w:t>
      </w:r>
    </w:p>
    <w:p>
      <w:pPr>
        <w:pStyle w:val="133"/>
        <w:keepNext w:val="0"/>
        <w:keepLines w:val="0"/>
        <w:pageBreakBefore w:val="0"/>
        <w:widowControl w:val="0"/>
        <w:tabs>
          <w:tab w:val="left" w:pos="3060"/>
        </w:tabs>
        <w:kinsoku/>
        <w:wordWrap/>
        <w:overflowPunct/>
        <w:topLinePunct w:val="0"/>
        <w:autoSpaceDE/>
        <w:autoSpaceDN/>
        <w:bidi w:val="0"/>
        <w:adjustRightInd/>
        <w:snapToGrid/>
        <w:spacing w:line="440" w:lineRule="exact"/>
        <w:ind w:firstLine="480"/>
        <w:jc w:val="left"/>
        <w:textAlignment w:val="auto"/>
        <w:rPr>
          <w:rFonts w:hint="eastAsia"/>
          <w:color w:val="auto"/>
        </w:rPr>
      </w:pPr>
      <w:r>
        <w:rPr>
          <w:rFonts w:hint="eastAsia" w:ascii="仿宋" w:hAnsi="仿宋" w:eastAsia="仿宋" w:cs="仿宋"/>
          <w:b w:val="0"/>
          <w:bCs/>
          <w:color w:val="auto"/>
          <w:sz w:val="24"/>
        </w:rPr>
        <w:t>法定代表人（负责人）或授权代表签字：______________</w:t>
      </w:r>
    </w:p>
    <w:bookmarkEnd w:id="14"/>
    <w:bookmarkEnd w:id="15"/>
    <w:bookmarkEnd w:id="16"/>
    <w:p>
      <w:pPr>
        <w:pStyle w:val="4"/>
        <w:numPr>
          <w:ilvl w:val="0"/>
          <w:numId w:val="0"/>
        </w:numPr>
        <w:spacing w:line="240" w:lineRule="auto"/>
        <w:rPr>
          <w:color w:val="auto"/>
          <w:sz w:val="24"/>
          <w:szCs w:val="24"/>
        </w:rPr>
      </w:pPr>
      <w:r>
        <w:rPr>
          <w:rFonts w:hint="eastAsia"/>
          <w:color w:val="auto"/>
          <w:sz w:val="24"/>
          <w:szCs w:val="24"/>
        </w:rPr>
        <w:t>附件4.</w:t>
      </w:r>
      <w:r>
        <w:rPr>
          <w:rFonts w:hint="eastAsia"/>
          <w:color w:val="auto"/>
          <w:sz w:val="24"/>
          <w:szCs w:val="24"/>
          <w:lang w:val="en-US" w:eastAsia="zh-CN"/>
        </w:rPr>
        <w:t>7</w:t>
      </w:r>
      <w:r>
        <w:rPr>
          <w:rFonts w:hint="eastAsia"/>
          <w:color w:val="auto"/>
          <w:sz w:val="24"/>
          <w:szCs w:val="24"/>
        </w:rPr>
        <w:t xml:space="preserve"> 供应商技术响应文件</w:t>
      </w:r>
    </w:p>
    <w:p>
      <w:pPr>
        <w:adjustRightInd w:val="0"/>
        <w:snapToGrid w:val="0"/>
        <w:spacing w:line="360" w:lineRule="auto"/>
        <w:jc w:val="center"/>
        <w:rPr>
          <w:rFonts w:ascii="宋体" w:hAnsi="宋体"/>
          <w:color w:val="auto"/>
          <w:sz w:val="24"/>
          <w:szCs w:val="24"/>
        </w:rPr>
      </w:pPr>
    </w:p>
    <w:p>
      <w:pPr>
        <w:adjustRightInd w:val="0"/>
        <w:snapToGrid w:val="0"/>
        <w:spacing w:line="360" w:lineRule="auto"/>
        <w:jc w:val="center"/>
        <w:rPr>
          <w:rFonts w:ascii="宋体" w:hAnsi="宋体"/>
          <w:b/>
          <w:color w:val="auto"/>
          <w:sz w:val="24"/>
          <w:szCs w:val="24"/>
        </w:rPr>
      </w:pPr>
      <w:r>
        <w:rPr>
          <w:rFonts w:hint="eastAsia" w:ascii="宋体" w:hAnsi="宋体"/>
          <w:b/>
          <w:color w:val="auto"/>
          <w:sz w:val="24"/>
          <w:szCs w:val="24"/>
        </w:rPr>
        <w:t>供应商技术响应文件</w:t>
      </w:r>
    </w:p>
    <w:p>
      <w:pPr>
        <w:adjustRightInd w:val="0"/>
        <w:snapToGrid w:val="0"/>
        <w:spacing w:line="360" w:lineRule="auto"/>
        <w:ind w:firstLine="564"/>
        <w:rPr>
          <w:rFonts w:ascii="宋体" w:hAnsi="宋体"/>
          <w:color w:val="auto"/>
          <w:sz w:val="24"/>
          <w:szCs w:val="24"/>
        </w:rPr>
      </w:pPr>
      <w:r>
        <w:rPr>
          <w:rFonts w:hint="eastAsia" w:ascii="宋体" w:hAnsi="宋体"/>
          <w:color w:val="auto"/>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color w:val="auto"/>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64FC5008"/>
    <w:multiLevelType w:val="singleLevel"/>
    <w:tmpl w:val="64FC5008"/>
    <w:lvl w:ilvl="0" w:tentative="0">
      <w:start w:val="2"/>
      <w:numFmt w:val="chineseCounting"/>
      <w:suff w:val="nothing"/>
      <w:lvlText w:val="%1、"/>
      <w:lvlJc w:val="left"/>
      <w:rPr>
        <w:rFonts w:hint="eastAsia"/>
      </w:rPr>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00AE"/>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11F19"/>
    <w:rsid w:val="00F420AF"/>
    <w:rsid w:val="00F92C64"/>
    <w:rsid w:val="00FC669B"/>
    <w:rsid w:val="02CD2724"/>
    <w:rsid w:val="077E56BE"/>
    <w:rsid w:val="082A5712"/>
    <w:rsid w:val="09CA261C"/>
    <w:rsid w:val="0BEA0098"/>
    <w:rsid w:val="0C1856E4"/>
    <w:rsid w:val="0C4804FC"/>
    <w:rsid w:val="0C803E0F"/>
    <w:rsid w:val="0CB56A9F"/>
    <w:rsid w:val="0CCC3F8F"/>
    <w:rsid w:val="12591626"/>
    <w:rsid w:val="13503AE2"/>
    <w:rsid w:val="138E61A0"/>
    <w:rsid w:val="14100CF8"/>
    <w:rsid w:val="15231AB9"/>
    <w:rsid w:val="161D0DD8"/>
    <w:rsid w:val="1A175AC2"/>
    <w:rsid w:val="1C3E72E7"/>
    <w:rsid w:val="1D34206D"/>
    <w:rsid w:val="1DD55B80"/>
    <w:rsid w:val="1E0A05D9"/>
    <w:rsid w:val="1F7B1734"/>
    <w:rsid w:val="22A918EC"/>
    <w:rsid w:val="24684952"/>
    <w:rsid w:val="24FD5F86"/>
    <w:rsid w:val="25231F63"/>
    <w:rsid w:val="25334819"/>
    <w:rsid w:val="26134215"/>
    <w:rsid w:val="29C8521C"/>
    <w:rsid w:val="2AF31486"/>
    <w:rsid w:val="2CF6679C"/>
    <w:rsid w:val="2F6579C6"/>
    <w:rsid w:val="30CC203B"/>
    <w:rsid w:val="31D574D0"/>
    <w:rsid w:val="324A1FAB"/>
    <w:rsid w:val="328D2B6C"/>
    <w:rsid w:val="38D834D0"/>
    <w:rsid w:val="39C20ECF"/>
    <w:rsid w:val="3BD10C2F"/>
    <w:rsid w:val="3D026DA3"/>
    <w:rsid w:val="3D2924E6"/>
    <w:rsid w:val="411B080B"/>
    <w:rsid w:val="434D4C79"/>
    <w:rsid w:val="448117F3"/>
    <w:rsid w:val="44FF683E"/>
    <w:rsid w:val="45414B3A"/>
    <w:rsid w:val="4603066A"/>
    <w:rsid w:val="46E22257"/>
    <w:rsid w:val="46F56CF9"/>
    <w:rsid w:val="4741664F"/>
    <w:rsid w:val="48CD0AFD"/>
    <w:rsid w:val="49C1268F"/>
    <w:rsid w:val="49EB34D3"/>
    <w:rsid w:val="4A621055"/>
    <w:rsid w:val="4B5E7B32"/>
    <w:rsid w:val="4B7319B4"/>
    <w:rsid w:val="4C1E1B03"/>
    <w:rsid w:val="4C614BBF"/>
    <w:rsid w:val="4DE74FDD"/>
    <w:rsid w:val="501C16FA"/>
    <w:rsid w:val="5045033F"/>
    <w:rsid w:val="50722108"/>
    <w:rsid w:val="50AD77F6"/>
    <w:rsid w:val="5194226E"/>
    <w:rsid w:val="528D5C7B"/>
    <w:rsid w:val="52B81895"/>
    <w:rsid w:val="56862083"/>
    <w:rsid w:val="58E52E67"/>
    <w:rsid w:val="5E5C592D"/>
    <w:rsid w:val="607109A5"/>
    <w:rsid w:val="62DE1443"/>
    <w:rsid w:val="66192E8F"/>
    <w:rsid w:val="69CA7D9D"/>
    <w:rsid w:val="6E4A0D4D"/>
    <w:rsid w:val="6FD46BE2"/>
    <w:rsid w:val="713A21D2"/>
    <w:rsid w:val="72005413"/>
    <w:rsid w:val="72BD6ACB"/>
    <w:rsid w:val="74AA3826"/>
    <w:rsid w:val="753C2362"/>
    <w:rsid w:val="78B24508"/>
    <w:rsid w:val="790D0E29"/>
    <w:rsid w:val="7A096743"/>
    <w:rsid w:val="7A0C5940"/>
    <w:rsid w:val="7A63714C"/>
    <w:rsid w:val="7C9D1F7F"/>
    <w:rsid w:val="7FFD6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9">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7"/>
    <w:unhideWhenUsed/>
    <w:qFormat/>
    <w:uiPriority w:val="99"/>
    <w:pPr>
      <w:tabs>
        <w:tab w:val="center" w:pos="4153"/>
        <w:tab w:val="right" w:pos="8306"/>
      </w:tabs>
      <w:snapToGrid w:val="0"/>
      <w:jc w:val="left"/>
    </w:pPr>
    <w:rPr>
      <w:sz w:val="18"/>
      <w:szCs w:val="18"/>
    </w:rPr>
  </w:style>
  <w:style w:type="paragraph" w:styleId="21">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1"/>
    <w:qFormat/>
    <w:uiPriority w:val="99"/>
    <w:rPr>
      <w:sz w:val="18"/>
      <w:szCs w:val="18"/>
    </w:rPr>
  </w:style>
  <w:style w:type="character" w:customStyle="1" w:styleId="37">
    <w:name w:val="页脚 Char"/>
    <w:basedOn w:val="31"/>
    <w:link w:val="20"/>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4"/>
    <w:qFormat/>
    <w:uiPriority w:val="9"/>
    <w:rPr>
      <w:rFonts w:ascii="Calibri Light" w:hAnsi="Calibri Light" w:eastAsia="宋体" w:cs="Times New Roman"/>
      <w:b/>
      <w:bCs/>
      <w:sz w:val="32"/>
      <w:szCs w:val="32"/>
    </w:rPr>
  </w:style>
  <w:style w:type="character" w:customStyle="1" w:styleId="40">
    <w:name w:val="标题 3 Char"/>
    <w:basedOn w:val="31"/>
    <w:link w:val="5"/>
    <w:qFormat/>
    <w:uiPriority w:val="9"/>
    <w:rPr>
      <w:rFonts w:ascii="Times New Roman" w:hAnsi="Times New Roman" w:eastAsia="宋体" w:cs="Times New Roman"/>
      <w:b/>
      <w:bCs/>
      <w:kern w:val="0"/>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9"/>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9"/>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paragraph" w:customStyle="1" w:styleId="133">
    <w:name w:val="1"/>
    <w:basedOn w:val="1"/>
    <w:next w:val="18"/>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6</TotalTime>
  <ScaleCrop>false</ScaleCrop>
  <LinksUpToDate>false</LinksUpToDate>
  <CharactersWithSpaces>11754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杨琳</cp:lastModifiedBy>
  <dcterms:modified xsi:type="dcterms:W3CDTF">2025-06-03T09:29:36Z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357EE4F919B0448396272D0DD133557D</vt:lpwstr>
  </property>
</Properties>
</file>