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EAC299">
      <w:pPr>
        <w:pStyle w:val="53"/>
        <w:adjustRightInd w:val="0"/>
        <w:snapToGrid w:val="0"/>
        <w:spacing w:line="360" w:lineRule="auto"/>
        <w:jc w:val="center"/>
        <w:rPr>
          <w:color w:val="auto"/>
          <w:sz w:val="28"/>
          <w:szCs w:val="28"/>
          <w:highlight w:val="none"/>
        </w:rPr>
      </w:pPr>
      <w:r>
        <w:rPr>
          <w:rFonts w:hint="eastAsia" w:ascii="黑体" w:hAnsi="黑体" w:eastAsia="黑体"/>
          <w:color w:val="auto"/>
          <w:sz w:val="32"/>
          <w:szCs w:val="32"/>
          <w:highlight w:val="none"/>
          <w:lang w:eastAsia="zh-CN"/>
        </w:rPr>
        <w:t>中国人民</w:t>
      </w:r>
      <w:r>
        <w:rPr>
          <w:rFonts w:hint="eastAsia" w:ascii="黑体" w:hAnsi="黑体" w:eastAsia="黑体"/>
          <w:color w:val="auto"/>
          <w:sz w:val="32"/>
          <w:szCs w:val="32"/>
          <w:highlight w:val="none"/>
          <w:lang w:val="en-US" w:eastAsia="zh-CN"/>
        </w:rPr>
        <w:t>人寿</w:t>
      </w:r>
      <w:r>
        <w:rPr>
          <w:rFonts w:hint="eastAsia" w:ascii="黑体" w:hAnsi="黑体" w:eastAsia="黑体"/>
          <w:color w:val="auto"/>
          <w:sz w:val="32"/>
          <w:szCs w:val="32"/>
          <w:highlight w:val="none"/>
          <w:lang w:eastAsia="zh-CN"/>
        </w:rPr>
        <w:t>保险股份</w:t>
      </w:r>
      <w:r>
        <w:rPr>
          <w:rFonts w:hint="eastAsia" w:ascii="黑体" w:hAnsi="黑体" w:eastAsia="黑体"/>
          <w:color w:val="auto"/>
          <w:sz w:val="32"/>
          <w:szCs w:val="32"/>
          <w:highlight w:val="none"/>
          <w:lang w:val="en-US" w:eastAsia="zh-CN"/>
        </w:rPr>
        <w:t>宁夏回族自治区</w:t>
      </w:r>
      <w:r>
        <w:rPr>
          <w:rFonts w:hint="eastAsia" w:ascii="黑体" w:hAnsi="黑体" w:eastAsia="黑体"/>
          <w:color w:val="auto"/>
          <w:sz w:val="32"/>
          <w:szCs w:val="32"/>
          <w:highlight w:val="none"/>
          <w:lang w:eastAsia="zh-CN"/>
        </w:rPr>
        <w:t>分公司</w:t>
      </w:r>
      <w:r>
        <w:rPr>
          <w:rFonts w:hint="eastAsia" w:ascii="黑体" w:hAnsi="黑体" w:eastAsia="黑体"/>
          <w:color w:val="auto"/>
          <w:sz w:val="32"/>
          <w:szCs w:val="32"/>
          <w:highlight w:val="none"/>
          <w:lang w:val="en-US" w:eastAsia="zh-CN"/>
        </w:rPr>
        <w:t>2025-2027年</w:t>
      </w:r>
      <w:r>
        <w:rPr>
          <w:rFonts w:hint="eastAsia" w:ascii="黑体" w:hAnsi="黑体" w:eastAsia="黑体"/>
          <w:color w:val="auto"/>
          <w:sz w:val="32"/>
          <w:szCs w:val="32"/>
          <w:highlight w:val="none"/>
          <w:lang w:eastAsia="zh-CN"/>
        </w:rPr>
        <w:t>法律服务律师库</w:t>
      </w:r>
      <w:r>
        <w:rPr>
          <w:rFonts w:hint="eastAsia" w:ascii="黑体" w:hAnsi="黑体" w:eastAsia="黑体"/>
          <w:color w:val="auto"/>
          <w:sz w:val="32"/>
          <w:szCs w:val="32"/>
          <w:highlight w:val="none"/>
        </w:rPr>
        <w:t>项目竞争性磋商邀请文件</w:t>
      </w:r>
    </w:p>
    <w:p w14:paraId="3B5828B4">
      <w:pPr>
        <w:pStyle w:val="53"/>
        <w:adjustRightInd w:val="0"/>
        <w:snapToGrid w:val="0"/>
        <w:spacing w:line="360" w:lineRule="auto"/>
        <w:rPr>
          <w:b/>
          <w:bCs/>
          <w:color w:val="auto"/>
          <w:sz w:val="28"/>
          <w:szCs w:val="28"/>
          <w:highlight w:val="none"/>
        </w:rPr>
      </w:pPr>
      <w:r>
        <w:rPr>
          <w:rFonts w:hint="eastAsia"/>
          <w:b/>
          <w:bCs/>
          <w:color w:val="auto"/>
          <w:sz w:val="28"/>
          <w:szCs w:val="28"/>
          <w:highlight w:val="none"/>
        </w:rPr>
        <w:t>__________________</w:t>
      </w:r>
      <w:r>
        <w:rPr>
          <w:rFonts w:hint="eastAsia"/>
          <w:color w:val="auto"/>
          <w:sz w:val="28"/>
          <w:szCs w:val="28"/>
          <w:highlight w:val="none"/>
          <w:lang w:eastAsia="zh-CN"/>
        </w:rPr>
        <w:t>律师事务</w:t>
      </w:r>
      <w:r>
        <w:rPr>
          <w:rFonts w:hint="eastAsia"/>
          <w:color w:val="auto"/>
          <w:sz w:val="28"/>
          <w:szCs w:val="28"/>
          <w:highlight w:val="none"/>
          <w:lang w:val="en-US" w:eastAsia="zh-CN"/>
        </w:rPr>
        <w:t>所</w:t>
      </w:r>
      <w:r>
        <w:rPr>
          <w:rFonts w:hint="eastAsia"/>
          <w:b/>
          <w:bCs/>
          <w:color w:val="auto"/>
          <w:sz w:val="28"/>
          <w:szCs w:val="28"/>
          <w:highlight w:val="none"/>
        </w:rPr>
        <w:t>：</w:t>
      </w:r>
    </w:p>
    <w:p w14:paraId="710283B7">
      <w:pPr>
        <w:pStyle w:val="53"/>
        <w:adjustRightInd w:val="0"/>
        <w:snapToGrid w:val="0"/>
        <w:spacing w:line="360" w:lineRule="auto"/>
        <w:ind w:firstLine="560"/>
        <w:rPr>
          <w:rFonts w:ascii="黑体" w:hAnsi="黑体" w:eastAsia="黑体"/>
          <w:color w:val="auto"/>
          <w:sz w:val="28"/>
          <w:szCs w:val="28"/>
          <w:highlight w:val="none"/>
        </w:rPr>
      </w:pPr>
      <w:r>
        <w:rPr>
          <w:rFonts w:hint="eastAsia"/>
          <w:color w:val="auto"/>
          <w:sz w:val="28"/>
          <w:szCs w:val="28"/>
          <w:highlight w:val="none"/>
        </w:rPr>
        <w:t>我公司拟通过</w:t>
      </w:r>
      <w:r>
        <w:rPr>
          <w:rFonts w:hint="eastAsia"/>
          <w:b/>
          <w:bCs/>
          <w:color w:val="auto"/>
          <w:sz w:val="28"/>
          <w:szCs w:val="28"/>
          <w:highlight w:val="none"/>
        </w:rPr>
        <w:t>竞争性磋商方式</w:t>
      </w:r>
      <w:r>
        <w:rPr>
          <w:rFonts w:hint="eastAsia"/>
          <w:color w:val="auto"/>
          <w:sz w:val="28"/>
          <w:szCs w:val="28"/>
          <w:highlight w:val="none"/>
        </w:rPr>
        <w:t>选择</w:t>
      </w:r>
      <w:r>
        <w:rPr>
          <w:rFonts w:hint="eastAsia"/>
          <w:color w:val="auto"/>
          <w:sz w:val="28"/>
          <w:szCs w:val="28"/>
          <w:highlight w:val="none"/>
          <w:lang w:eastAsia="zh-CN"/>
        </w:rPr>
        <w:t>安顺分公司法律服务律师库</w:t>
      </w:r>
      <w:r>
        <w:rPr>
          <w:rFonts w:hint="eastAsia"/>
          <w:color w:val="auto"/>
          <w:sz w:val="28"/>
          <w:szCs w:val="28"/>
          <w:highlight w:val="none"/>
        </w:rPr>
        <w:t>采购项目供应商，特邀请贵</w:t>
      </w:r>
      <w:r>
        <w:rPr>
          <w:rFonts w:hint="eastAsia"/>
          <w:color w:val="auto"/>
          <w:sz w:val="28"/>
          <w:szCs w:val="28"/>
          <w:highlight w:val="none"/>
          <w:lang w:eastAsia="zh-CN"/>
        </w:rPr>
        <w:t>所</w:t>
      </w:r>
      <w:r>
        <w:rPr>
          <w:rFonts w:hint="eastAsia"/>
          <w:color w:val="auto"/>
          <w:sz w:val="28"/>
          <w:szCs w:val="28"/>
          <w:highlight w:val="none"/>
        </w:rPr>
        <w:t>参加本次磋商。</w:t>
      </w:r>
    </w:p>
    <w:p w14:paraId="796A29ED">
      <w:pPr>
        <w:pStyle w:val="53"/>
        <w:adjustRightInd w:val="0"/>
        <w:snapToGrid w:val="0"/>
        <w:spacing w:line="360" w:lineRule="auto"/>
        <w:ind w:firstLine="560"/>
        <w:rPr>
          <w:color w:val="auto"/>
          <w:sz w:val="28"/>
          <w:szCs w:val="28"/>
          <w:highlight w:val="none"/>
        </w:rPr>
      </w:pPr>
      <w:r>
        <w:rPr>
          <w:rFonts w:hint="eastAsia"/>
          <w:color w:val="auto"/>
          <w:sz w:val="28"/>
          <w:szCs w:val="28"/>
          <w:highlight w:val="none"/>
        </w:rPr>
        <w:t>如贵</w:t>
      </w:r>
      <w:r>
        <w:rPr>
          <w:rFonts w:hint="eastAsia"/>
          <w:color w:val="auto"/>
          <w:sz w:val="28"/>
          <w:szCs w:val="28"/>
          <w:highlight w:val="none"/>
          <w:lang w:eastAsia="zh-CN"/>
        </w:rPr>
        <w:t>所</w:t>
      </w:r>
      <w:r>
        <w:rPr>
          <w:rFonts w:hint="eastAsia"/>
          <w:color w:val="auto"/>
          <w:sz w:val="28"/>
          <w:szCs w:val="28"/>
          <w:highlight w:val="none"/>
        </w:rPr>
        <w:t>有意参与，</w:t>
      </w:r>
      <w:r>
        <w:rPr>
          <w:rFonts w:hint="eastAsia"/>
          <w:b/>
          <w:bCs/>
          <w:color w:val="auto"/>
          <w:sz w:val="28"/>
          <w:szCs w:val="28"/>
          <w:highlight w:val="none"/>
        </w:rPr>
        <w:t>严格</w:t>
      </w:r>
      <w:r>
        <w:rPr>
          <w:rFonts w:hint="eastAsia"/>
          <w:color w:val="auto"/>
          <w:sz w:val="28"/>
          <w:szCs w:val="28"/>
          <w:highlight w:val="none"/>
        </w:rPr>
        <w:t>按本邀请文件之规定准备</w:t>
      </w:r>
      <w:r>
        <w:rPr>
          <w:rFonts w:hint="eastAsia"/>
          <w:b/>
          <w:color w:val="auto"/>
          <w:sz w:val="28"/>
          <w:szCs w:val="28"/>
          <w:highlight w:val="none"/>
        </w:rPr>
        <w:t>响应文件</w:t>
      </w:r>
      <w:r>
        <w:rPr>
          <w:rFonts w:hint="eastAsia"/>
          <w:color w:val="auto"/>
          <w:sz w:val="28"/>
          <w:szCs w:val="28"/>
          <w:highlight w:val="none"/>
        </w:rPr>
        <w:t>并参加磋商会议，磋商相关事宜见附件。</w:t>
      </w:r>
    </w:p>
    <w:p w14:paraId="28CB30AA">
      <w:pPr>
        <w:pStyle w:val="53"/>
        <w:adjustRightInd w:val="0"/>
        <w:snapToGrid w:val="0"/>
        <w:spacing w:line="360" w:lineRule="auto"/>
        <w:ind w:firstLine="560"/>
        <w:rPr>
          <w:color w:val="auto"/>
          <w:sz w:val="28"/>
          <w:szCs w:val="28"/>
          <w:highlight w:val="none"/>
        </w:rPr>
      </w:pPr>
      <w:r>
        <w:rPr>
          <w:rFonts w:hint="eastAsia"/>
          <w:color w:val="auto"/>
          <w:sz w:val="28"/>
          <w:szCs w:val="28"/>
          <w:highlight w:val="none"/>
        </w:rPr>
        <w:t xml:space="preserve"> </w:t>
      </w:r>
    </w:p>
    <w:p w14:paraId="233BD11E">
      <w:pPr>
        <w:pStyle w:val="53"/>
        <w:adjustRightInd w:val="0"/>
        <w:snapToGrid w:val="0"/>
        <w:spacing w:line="360" w:lineRule="auto"/>
        <w:ind w:firstLine="420"/>
        <w:rPr>
          <w:rFonts w:hint="eastAsia" w:eastAsia="宋体"/>
          <w:color w:val="auto"/>
          <w:sz w:val="28"/>
          <w:szCs w:val="28"/>
          <w:highlight w:val="none"/>
          <w:lang w:eastAsia="zh-CN"/>
        </w:rPr>
      </w:pPr>
      <w:r>
        <w:rPr>
          <w:rFonts w:hint="eastAsia"/>
          <w:color w:val="auto"/>
          <w:sz w:val="28"/>
          <w:szCs w:val="28"/>
          <w:highlight w:val="none"/>
        </w:rPr>
        <w:t>采购机构名称：中国人民</w:t>
      </w:r>
      <w:r>
        <w:rPr>
          <w:rFonts w:hint="eastAsia"/>
          <w:color w:val="auto"/>
          <w:sz w:val="28"/>
          <w:szCs w:val="28"/>
          <w:highlight w:val="none"/>
          <w:lang w:val="en-US" w:eastAsia="zh-CN"/>
        </w:rPr>
        <w:t>人寿</w:t>
      </w:r>
      <w:r>
        <w:rPr>
          <w:rFonts w:hint="eastAsia"/>
          <w:color w:val="auto"/>
          <w:sz w:val="28"/>
          <w:szCs w:val="28"/>
          <w:highlight w:val="none"/>
        </w:rPr>
        <w:t>保险股份有限公司</w:t>
      </w:r>
      <w:r>
        <w:rPr>
          <w:rFonts w:hint="eastAsia"/>
          <w:color w:val="auto"/>
          <w:sz w:val="28"/>
          <w:szCs w:val="28"/>
          <w:highlight w:val="none"/>
          <w:lang w:eastAsia="zh-CN"/>
        </w:rPr>
        <w:t>宁夏回族自治区分公司</w:t>
      </w:r>
    </w:p>
    <w:p w14:paraId="3FD62CA8">
      <w:pPr>
        <w:pStyle w:val="53"/>
        <w:adjustRightInd w:val="0"/>
        <w:snapToGrid w:val="0"/>
        <w:spacing w:line="360" w:lineRule="auto"/>
        <w:ind w:firstLine="420"/>
        <w:rPr>
          <w:rFonts w:hint="default"/>
          <w:color w:val="auto"/>
          <w:sz w:val="28"/>
          <w:szCs w:val="28"/>
          <w:highlight w:val="none"/>
          <w:lang w:val="en-US" w:eastAsia="zh-CN"/>
        </w:rPr>
      </w:pPr>
      <w:r>
        <w:rPr>
          <w:rFonts w:hint="eastAsia"/>
          <w:color w:val="auto"/>
          <w:sz w:val="28"/>
          <w:szCs w:val="28"/>
          <w:highlight w:val="none"/>
        </w:rPr>
        <w:t>地址</w:t>
      </w:r>
      <w:r>
        <w:rPr>
          <w:rFonts w:hint="eastAsia"/>
          <w:color w:val="auto"/>
          <w:sz w:val="28"/>
          <w:szCs w:val="28"/>
          <w:highlight w:val="none"/>
          <w:lang w:eastAsia="zh-CN"/>
        </w:rPr>
        <w:t>：</w:t>
      </w:r>
      <w:r>
        <w:rPr>
          <w:rFonts w:hint="eastAsia"/>
          <w:color w:val="auto"/>
          <w:sz w:val="28"/>
          <w:szCs w:val="28"/>
          <w:highlight w:val="none"/>
          <w:lang w:val="en-US" w:eastAsia="zh-CN"/>
        </w:rPr>
        <w:t>宁夏回族自治区银川市金凤区尹家渠街悦海新天地A座写字楼21层</w:t>
      </w:r>
    </w:p>
    <w:p w14:paraId="000F5174">
      <w:pPr>
        <w:pStyle w:val="53"/>
        <w:adjustRightInd w:val="0"/>
        <w:snapToGrid w:val="0"/>
        <w:spacing w:line="360" w:lineRule="auto"/>
        <w:ind w:firstLine="420"/>
        <w:rPr>
          <w:rFonts w:hint="default"/>
          <w:color w:val="auto"/>
          <w:sz w:val="28"/>
          <w:szCs w:val="28"/>
          <w:highlight w:val="none"/>
          <w:lang w:val="en-US" w:eastAsia="zh-CN"/>
        </w:rPr>
      </w:pPr>
      <w:r>
        <w:rPr>
          <w:rFonts w:hint="eastAsia"/>
          <w:color w:val="auto"/>
          <w:sz w:val="28"/>
          <w:szCs w:val="28"/>
          <w:highlight w:val="none"/>
          <w:lang w:eastAsia="zh-CN"/>
        </w:rPr>
        <w:t>电话：</w:t>
      </w:r>
      <w:r>
        <w:rPr>
          <w:rFonts w:hint="eastAsia"/>
          <w:color w:val="auto"/>
          <w:sz w:val="28"/>
          <w:szCs w:val="28"/>
          <w:highlight w:val="none"/>
          <w:lang w:val="en-US" w:eastAsia="zh-CN"/>
        </w:rPr>
        <w:t>0951-8646315</w:t>
      </w:r>
    </w:p>
    <w:p w14:paraId="04F839C0">
      <w:pPr>
        <w:pStyle w:val="53"/>
        <w:adjustRightInd w:val="0"/>
        <w:snapToGrid w:val="0"/>
        <w:spacing w:line="360" w:lineRule="auto"/>
        <w:ind w:firstLine="420"/>
        <w:rPr>
          <w:rFonts w:hint="default"/>
          <w:color w:val="auto"/>
          <w:sz w:val="28"/>
          <w:szCs w:val="28"/>
          <w:highlight w:val="none"/>
          <w:lang w:val="en-US" w:eastAsia="zh-CN"/>
        </w:rPr>
      </w:pPr>
      <w:r>
        <w:rPr>
          <w:rFonts w:hint="eastAsia"/>
          <w:color w:val="auto"/>
          <w:sz w:val="28"/>
          <w:szCs w:val="28"/>
          <w:highlight w:val="none"/>
          <w:lang w:eastAsia="zh-CN"/>
        </w:rPr>
        <w:t>联系人：</w:t>
      </w:r>
      <w:r>
        <w:rPr>
          <w:rFonts w:hint="eastAsia"/>
          <w:color w:val="auto"/>
          <w:sz w:val="28"/>
          <w:szCs w:val="28"/>
          <w:highlight w:val="none"/>
          <w:lang w:val="en-US" w:eastAsia="zh-CN"/>
        </w:rPr>
        <w:t>陈丹</w:t>
      </w:r>
    </w:p>
    <w:p w14:paraId="33E84767">
      <w:pPr>
        <w:pStyle w:val="53"/>
        <w:adjustRightInd w:val="0"/>
        <w:snapToGrid w:val="0"/>
        <w:spacing w:line="360" w:lineRule="auto"/>
        <w:rPr>
          <w:color w:val="auto"/>
          <w:sz w:val="28"/>
          <w:szCs w:val="28"/>
          <w:highlight w:val="none"/>
        </w:rPr>
      </w:pPr>
      <w:r>
        <w:rPr>
          <w:rFonts w:hint="eastAsia"/>
          <w:color w:val="auto"/>
          <w:sz w:val="28"/>
          <w:szCs w:val="28"/>
          <w:highlight w:val="none"/>
        </w:rPr>
        <w:t xml:space="preserve">   附件：一、磋商事项说明</w:t>
      </w:r>
    </w:p>
    <w:p w14:paraId="79513B81">
      <w:pPr>
        <w:pStyle w:val="53"/>
        <w:adjustRightInd w:val="0"/>
        <w:snapToGrid w:val="0"/>
        <w:spacing w:line="360" w:lineRule="auto"/>
        <w:ind w:firstLine="840"/>
        <w:rPr>
          <w:color w:val="auto"/>
          <w:sz w:val="28"/>
          <w:szCs w:val="28"/>
          <w:highlight w:val="none"/>
        </w:rPr>
      </w:pPr>
      <w:r>
        <w:rPr>
          <w:rFonts w:hint="eastAsia"/>
          <w:color w:val="auto"/>
          <w:sz w:val="28"/>
          <w:szCs w:val="28"/>
          <w:highlight w:val="none"/>
        </w:rPr>
        <w:t xml:space="preserve">   二、响应文件格式和表格</w:t>
      </w:r>
    </w:p>
    <w:p w14:paraId="4C84EA2E">
      <w:pPr>
        <w:pStyle w:val="53"/>
        <w:adjustRightInd w:val="0"/>
        <w:snapToGrid w:val="0"/>
        <w:spacing w:line="360" w:lineRule="auto"/>
        <w:ind w:firstLine="840"/>
        <w:rPr>
          <w:color w:val="auto"/>
          <w:sz w:val="28"/>
          <w:szCs w:val="28"/>
          <w:highlight w:val="none"/>
        </w:rPr>
      </w:pPr>
      <w:r>
        <w:rPr>
          <w:rFonts w:hint="eastAsia"/>
          <w:color w:val="auto"/>
          <w:sz w:val="28"/>
          <w:szCs w:val="28"/>
          <w:highlight w:val="none"/>
        </w:rPr>
        <w:t xml:space="preserve">   三、资格证明文件</w:t>
      </w:r>
    </w:p>
    <w:p w14:paraId="6FF01DB2">
      <w:pPr>
        <w:pStyle w:val="53"/>
        <w:adjustRightInd w:val="0"/>
        <w:snapToGrid w:val="0"/>
        <w:spacing w:line="360" w:lineRule="auto"/>
        <w:ind w:firstLine="840"/>
        <w:rPr>
          <w:color w:val="auto"/>
          <w:sz w:val="28"/>
          <w:szCs w:val="28"/>
          <w:highlight w:val="none"/>
        </w:rPr>
      </w:pPr>
      <w:r>
        <w:rPr>
          <w:rFonts w:hint="eastAsia"/>
          <w:color w:val="auto"/>
          <w:sz w:val="28"/>
          <w:szCs w:val="28"/>
          <w:highlight w:val="none"/>
        </w:rPr>
        <w:t xml:space="preserve">   四、项目采购需求及服务要求</w:t>
      </w:r>
    </w:p>
    <w:p w14:paraId="1481756C">
      <w:pPr>
        <w:pStyle w:val="53"/>
        <w:adjustRightInd w:val="0"/>
        <w:snapToGrid w:val="0"/>
        <w:spacing w:line="360" w:lineRule="auto"/>
        <w:rPr>
          <w:color w:val="auto"/>
          <w:sz w:val="28"/>
          <w:szCs w:val="28"/>
          <w:highlight w:val="none"/>
        </w:rPr>
      </w:pPr>
      <w:r>
        <w:rPr>
          <w:rFonts w:hint="eastAsia"/>
          <w:color w:val="auto"/>
          <w:sz w:val="28"/>
          <w:szCs w:val="28"/>
          <w:highlight w:val="none"/>
        </w:rPr>
        <w:t xml:space="preserve"> </w:t>
      </w:r>
    </w:p>
    <w:p w14:paraId="15A33CFF">
      <w:pPr>
        <w:pStyle w:val="53"/>
        <w:adjustRightInd w:val="0"/>
        <w:snapToGrid w:val="0"/>
        <w:spacing w:line="360" w:lineRule="auto"/>
        <w:rPr>
          <w:rFonts w:hint="eastAsia"/>
          <w:color w:val="auto"/>
          <w:sz w:val="28"/>
          <w:szCs w:val="28"/>
          <w:highlight w:val="none"/>
        </w:rPr>
      </w:pPr>
      <w:r>
        <w:rPr>
          <w:rFonts w:hint="eastAsia"/>
          <w:color w:val="auto"/>
          <w:sz w:val="28"/>
          <w:szCs w:val="28"/>
          <w:highlight w:val="none"/>
        </w:rPr>
        <w:t xml:space="preserve"> </w:t>
      </w:r>
    </w:p>
    <w:p w14:paraId="079AD9A5">
      <w:pPr>
        <w:pStyle w:val="53"/>
        <w:adjustRightInd w:val="0"/>
        <w:snapToGrid w:val="0"/>
        <w:spacing w:line="360" w:lineRule="auto"/>
        <w:rPr>
          <w:rFonts w:hint="eastAsia"/>
          <w:color w:val="auto"/>
          <w:sz w:val="28"/>
          <w:szCs w:val="28"/>
          <w:highlight w:val="none"/>
        </w:rPr>
      </w:pPr>
    </w:p>
    <w:p w14:paraId="01F29991">
      <w:pPr>
        <w:pStyle w:val="53"/>
        <w:adjustRightInd w:val="0"/>
        <w:snapToGrid w:val="0"/>
        <w:spacing w:line="360" w:lineRule="auto"/>
        <w:ind w:firstLine="570"/>
        <w:jc w:val="right"/>
        <w:rPr>
          <w:rFonts w:hint="eastAsia"/>
          <w:color w:val="auto"/>
          <w:sz w:val="28"/>
          <w:szCs w:val="28"/>
          <w:highlight w:val="none"/>
        </w:rPr>
      </w:pPr>
      <w:r>
        <w:rPr>
          <w:rFonts w:hint="eastAsia"/>
          <w:color w:val="auto"/>
          <w:sz w:val="28"/>
          <w:szCs w:val="28"/>
          <w:highlight w:val="none"/>
        </w:rPr>
        <w:t>中国人民</w:t>
      </w:r>
      <w:r>
        <w:rPr>
          <w:rFonts w:hint="eastAsia"/>
          <w:color w:val="auto"/>
          <w:sz w:val="28"/>
          <w:szCs w:val="28"/>
          <w:highlight w:val="none"/>
          <w:lang w:val="en-US" w:eastAsia="zh-CN"/>
        </w:rPr>
        <w:t>人寿</w:t>
      </w:r>
      <w:r>
        <w:rPr>
          <w:rFonts w:hint="eastAsia"/>
          <w:color w:val="auto"/>
          <w:sz w:val="28"/>
          <w:szCs w:val="28"/>
          <w:highlight w:val="none"/>
        </w:rPr>
        <w:t>保险股份有限公司</w:t>
      </w:r>
    </w:p>
    <w:p w14:paraId="1C7F7735">
      <w:pPr>
        <w:pStyle w:val="53"/>
        <w:wordWrap w:val="0"/>
        <w:adjustRightInd w:val="0"/>
        <w:snapToGrid w:val="0"/>
        <w:spacing w:line="360" w:lineRule="auto"/>
        <w:ind w:firstLine="5516" w:firstLineChars="1970"/>
        <w:jc w:val="both"/>
        <w:rPr>
          <w:rFonts w:hint="default" w:eastAsia="宋体"/>
          <w:color w:val="auto"/>
          <w:sz w:val="28"/>
          <w:szCs w:val="28"/>
          <w:highlight w:val="none"/>
          <w:lang w:val="en-US" w:eastAsia="zh-CN"/>
        </w:rPr>
      </w:pPr>
      <w:r>
        <w:rPr>
          <w:rFonts w:hint="eastAsia"/>
          <w:color w:val="auto"/>
          <w:sz w:val="28"/>
          <w:szCs w:val="28"/>
          <w:highlight w:val="none"/>
          <w:lang w:val="en-US" w:eastAsia="zh-CN"/>
        </w:rPr>
        <w:t>宁夏回族自治区分公司</w:t>
      </w:r>
    </w:p>
    <w:p w14:paraId="6679B910">
      <w:pPr>
        <w:pStyle w:val="53"/>
        <w:wordWrap w:val="0"/>
        <w:adjustRightInd w:val="0"/>
        <w:snapToGrid w:val="0"/>
        <w:spacing w:line="360" w:lineRule="auto"/>
        <w:ind w:firstLine="570"/>
        <w:jc w:val="center"/>
        <w:rPr>
          <w:color w:val="auto"/>
          <w:sz w:val="28"/>
          <w:szCs w:val="28"/>
          <w:highlight w:val="none"/>
        </w:rPr>
      </w:pPr>
      <w:r>
        <w:rPr>
          <w:rFonts w:hint="eastAsia"/>
          <w:color w:val="auto"/>
          <w:sz w:val="28"/>
          <w:szCs w:val="28"/>
          <w:highlight w:val="none"/>
          <w:lang w:val="en-US" w:eastAsia="zh-CN"/>
        </w:rPr>
        <w:t xml:space="preserve">                                2025年7月23日</w:t>
      </w:r>
    </w:p>
    <w:p w14:paraId="723EABEF">
      <w:pPr>
        <w:pStyle w:val="53"/>
        <w:adjustRightInd w:val="0"/>
        <w:snapToGrid w:val="0"/>
        <w:spacing w:line="360" w:lineRule="auto"/>
        <w:ind w:left="3780" w:right="620" w:hanging="3780"/>
        <w:jc w:val="right"/>
        <w:rPr>
          <w:color w:val="auto"/>
          <w:sz w:val="28"/>
          <w:szCs w:val="28"/>
          <w:highlight w:val="none"/>
        </w:rPr>
      </w:pPr>
    </w:p>
    <w:p w14:paraId="5E2B4952">
      <w:pPr>
        <w:pStyle w:val="53"/>
        <w:adjustRightInd w:val="0"/>
        <w:snapToGrid w:val="0"/>
        <w:spacing w:line="360" w:lineRule="auto"/>
        <w:jc w:val="both"/>
        <w:rPr>
          <w:b/>
          <w:bCs/>
          <w:color w:val="auto"/>
          <w:sz w:val="36"/>
          <w:szCs w:val="36"/>
          <w:highlight w:val="none"/>
        </w:rPr>
      </w:pPr>
    </w:p>
    <w:p w14:paraId="67FD4C4C">
      <w:pPr>
        <w:pStyle w:val="53"/>
        <w:adjustRightInd w:val="0"/>
        <w:snapToGrid w:val="0"/>
        <w:spacing w:line="360" w:lineRule="auto"/>
        <w:jc w:val="both"/>
        <w:rPr>
          <w:b/>
          <w:bCs/>
          <w:color w:val="auto"/>
          <w:sz w:val="36"/>
          <w:szCs w:val="36"/>
          <w:highlight w:val="none"/>
        </w:rPr>
      </w:pPr>
    </w:p>
    <w:p w14:paraId="1A0D4E3A">
      <w:pPr>
        <w:pStyle w:val="53"/>
        <w:adjustRightInd w:val="0"/>
        <w:snapToGrid w:val="0"/>
        <w:spacing w:line="360" w:lineRule="auto"/>
        <w:jc w:val="center"/>
        <w:rPr>
          <w:b/>
          <w:bCs/>
          <w:color w:val="auto"/>
          <w:sz w:val="36"/>
          <w:szCs w:val="36"/>
          <w:highlight w:val="none"/>
        </w:rPr>
      </w:pPr>
      <w:r>
        <w:rPr>
          <w:rFonts w:hint="eastAsia"/>
          <w:b/>
          <w:bCs/>
          <w:color w:val="auto"/>
          <w:sz w:val="36"/>
          <w:szCs w:val="36"/>
          <w:highlight w:val="none"/>
        </w:rPr>
        <w:t>目 录</w:t>
      </w:r>
    </w:p>
    <w:p w14:paraId="317A6C52">
      <w:pPr>
        <w:pStyle w:val="53"/>
        <w:adjustRightInd w:val="0"/>
        <w:snapToGrid w:val="0"/>
        <w:spacing w:line="360" w:lineRule="auto"/>
        <w:jc w:val="distribute"/>
        <w:rPr>
          <w:color w:val="auto"/>
          <w:highlight w:val="none"/>
        </w:rPr>
      </w:pPr>
      <w:r>
        <w:rPr>
          <w:color w:val="auto"/>
          <w:highlight w:val="none"/>
        </w:rPr>
        <w:fldChar w:fldCharType="begin"/>
      </w:r>
      <w:r>
        <w:rPr>
          <w:color w:val="auto"/>
          <w:highlight w:val="none"/>
        </w:rPr>
        <w:instrText xml:space="preserve"> HYPERLINK \l "_Toc327863035#_Toc327863035#_Toc3278630" \o "blocked::#_Toc327863035" </w:instrText>
      </w:r>
      <w:r>
        <w:rPr>
          <w:color w:val="auto"/>
          <w:highlight w:val="none"/>
        </w:rPr>
        <w:fldChar w:fldCharType="separate"/>
      </w:r>
      <w:r>
        <w:rPr>
          <w:rStyle w:val="35"/>
          <w:rFonts w:hint="eastAsia"/>
          <w:b/>
          <w:bCs/>
          <w:color w:val="auto"/>
          <w:highlight w:val="none"/>
          <w:u w:val="none"/>
        </w:rPr>
        <w:t>附件一 磋商事项说明……………………………………………………………………</w:t>
      </w:r>
      <w:r>
        <w:rPr>
          <w:rStyle w:val="35"/>
          <w:rFonts w:hint="eastAsia"/>
          <w:color w:val="auto"/>
          <w:highlight w:val="none"/>
          <w:u w:val="none"/>
        </w:rPr>
        <w:t>3</w:t>
      </w:r>
      <w:r>
        <w:rPr>
          <w:rStyle w:val="35"/>
          <w:rFonts w:hint="eastAsia"/>
          <w:color w:val="auto"/>
          <w:highlight w:val="none"/>
          <w:u w:val="none"/>
        </w:rPr>
        <w:fldChar w:fldCharType="end"/>
      </w:r>
    </w:p>
    <w:p w14:paraId="5F6A5C9E">
      <w:pPr>
        <w:pStyle w:val="53"/>
        <w:adjustRightInd w:val="0"/>
        <w:snapToGrid w:val="0"/>
        <w:spacing w:line="360" w:lineRule="auto"/>
        <w:jc w:val="distribute"/>
        <w:rPr>
          <w:rStyle w:val="35"/>
          <w:rFonts w:hint="eastAsia" w:ascii="Times New Roman" w:hAnsi="Times New Roman" w:cs="Times New Roman"/>
          <w:color w:val="auto"/>
          <w:highlight w:val="none"/>
          <w:u w:val="none"/>
        </w:rPr>
      </w:pPr>
      <w:r>
        <w:rPr>
          <w:rStyle w:val="35"/>
          <w:rFonts w:hint="eastAsia" w:ascii="Times New Roman" w:hAnsi="Times New Roman" w:cs="Times New Roman"/>
          <w:color w:val="auto"/>
          <w:highlight w:val="none"/>
          <w:u w:val="none"/>
          <w:lang w:val="en-US" w:eastAsia="zh-CN"/>
        </w:rPr>
        <w:t xml:space="preserve">    </w:t>
      </w:r>
      <w:r>
        <w:rPr>
          <w:rStyle w:val="35"/>
          <w:rFonts w:hint="eastAsia" w:ascii="Times New Roman" w:hAnsi="Times New Roman" w:cs="Times New Roman"/>
          <w:color w:val="auto"/>
          <w:highlight w:val="none"/>
          <w:u w:val="none"/>
        </w:rPr>
        <w:fldChar w:fldCharType="begin"/>
      </w:r>
      <w:r>
        <w:rPr>
          <w:rStyle w:val="35"/>
          <w:rFonts w:hint="eastAsia" w:ascii="Times New Roman" w:hAnsi="Times New Roman" w:cs="Times New Roman"/>
          <w:color w:val="auto"/>
          <w:highlight w:val="none"/>
          <w:u w:val="none"/>
        </w:rPr>
        <w:instrText xml:space="preserve"> HYPERLINK \l "_Toc327863036#_Toc327863036#_Toc3278630" \o "blocked::#_Toc327863036" </w:instrText>
      </w:r>
      <w:r>
        <w:rPr>
          <w:rStyle w:val="35"/>
          <w:rFonts w:hint="eastAsia" w:ascii="Times New Roman" w:hAnsi="Times New Roman" w:cs="Times New Roman"/>
          <w:color w:val="auto"/>
          <w:highlight w:val="none"/>
          <w:u w:val="none"/>
        </w:rPr>
        <w:fldChar w:fldCharType="separate"/>
      </w:r>
      <w:r>
        <w:rPr>
          <w:rStyle w:val="35"/>
          <w:rFonts w:hint="eastAsia" w:ascii="Times New Roman" w:hAnsi="Times New Roman" w:cs="Times New Roman"/>
          <w:color w:val="auto"/>
          <w:highlight w:val="none"/>
          <w:u w:val="none"/>
        </w:rPr>
        <w:t>一、供应商资格要求………………………………………………………………………3</w:t>
      </w:r>
      <w:r>
        <w:rPr>
          <w:rStyle w:val="35"/>
          <w:rFonts w:hint="eastAsia" w:ascii="Times New Roman" w:hAnsi="Times New Roman" w:cs="Times New Roman"/>
          <w:color w:val="auto"/>
          <w:highlight w:val="none"/>
          <w:u w:val="none"/>
        </w:rPr>
        <w:fldChar w:fldCharType="end"/>
      </w:r>
    </w:p>
    <w:p w14:paraId="4125555E">
      <w:pPr>
        <w:pStyle w:val="53"/>
        <w:adjustRightInd w:val="0"/>
        <w:snapToGrid w:val="0"/>
        <w:spacing w:line="360" w:lineRule="auto"/>
        <w:jc w:val="distribute"/>
        <w:rPr>
          <w:rStyle w:val="35"/>
          <w:rFonts w:hint="eastAsia" w:ascii="Times New Roman" w:hAnsi="Times New Roman" w:cs="Times New Roman"/>
          <w:color w:val="auto"/>
          <w:highlight w:val="none"/>
          <w:u w:val="none"/>
          <w:lang w:eastAsia="zh-CN"/>
        </w:rPr>
      </w:pPr>
      <w:r>
        <w:rPr>
          <w:rStyle w:val="35"/>
          <w:rFonts w:hint="eastAsia" w:ascii="Times New Roman" w:hAnsi="Times New Roman" w:cs="Times New Roman"/>
          <w:color w:val="auto"/>
          <w:highlight w:val="none"/>
          <w:u w:val="none"/>
          <w:lang w:val="en-US" w:eastAsia="zh-CN"/>
        </w:rPr>
        <w:t xml:space="preserve">    </w:t>
      </w:r>
      <w:r>
        <w:rPr>
          <w:rStyle w:val="35"/>
          <w:rFonts w:hint="eastAsia" w:ascii="Times New Roman" w:hAnsi="Times New Roman" w:cs="Times New Roman"/>
          <w:color w:val="auto"/>
          <w:highlight w:val="none"/>
          <w:u w:val="none"/>
        </w:rPr>
        <w:t>二、</w:t>
      </w:r>
      <w:r>
        <w:rPr>
          <w:rStyle w:val="35"/>
          <w:rFonts w:hint="eastAsia" w:ascii="Times New Roman" w:hAnsi="Times New Roman" w:cs="Times New Roman"/>
          <w:color w:val="auto"/>
          <w:highlight w:val="none"/>
          <w:u w:val="none"/>
          <w:lang w:val="en-US" w:eastAsia="zh-CN"/>
        </w:rPr>
        <w:t>初步评审标准、</w:t>
      </w:r>
      <w:r>
        <w:rPr>
          <w:rStyle w:val="35"/>
          <w:rFonts w:hint="eastAsia" w:ascii="Times New Roman" w:hAnsi="Times New Roman" w:cs="Times New Roman"/>
          <w:color w:val="auto"/>
          <w:highlight w:val="none"/>
          <w:u w:val="none"/>
        </w:rPr>
        <w:t>评审标准………………………………………………………………………</w:t>
      </w:r>
      <w:r>
        <w:rPr>
          <w:rStyle w:val="35"/>
          <w:rFonts w:hint="eastAsia" w:ascii="Times New Roman" w:hAnsi="Times New Roman" w:cs="Times New Roman"/>
          <w:color w:val="auto"/>
          <w:highlight w:val="none"/>
          <w:u w:val="none"/>
          <w:lang w:val="en-US" w:eastAsia="zh-CN"/>
        </w:rPr>
        <w:t>4</w:t>
      </w:r>
    </w:p>
    <w:p w14:paraId="6E0E551D">
      <w:pPr>
        <w:pStyle w:val="53"/>
        <w:adjustRightInd w:val="0"/>
        <w:snapToGrid w:val="0"/>
        <w:spacing w:line="360" w:lineRule="auto"/>
        <w:jc w:val="distribute"/>
        <w:rPr>
          <w:rStyle w:val="35"/>
          <w:rFonts w:hint="eastAsia" w:ascii="Times New Roman" w:hAnsi="Times New Roman" w:cs="Times New Roman"/>
          <w:color w:val="auto"/>
          <w:highlight w:val="none"/>
          <w:u w:val="none"/>
          <w:lang w:eastAsia="zh-CN"/>
        </w:rPr>
      </w:pPr>
      <w:r>
        <w:rPr>
          <w:rStyle w:val="35"/>
          <w:rFonts w:hint="eastAsia" w:ascii="Times New Roman" w:hAnsi="Times New Roman" w:cs="Times New Roman"/>
          <w:color w:val="auto"/>
          <w:highlight w:val="none"/>
          <w:u w:val="none"/>
          <w:lang w:val="en-US" w:eastAsia="zh-CN"/>
        </w:rPr>
        <w:t xml:space="preserve">    </w:t>
      </w:r>
      <w:r>
        <w:rPr>
          <w:rStyle w:val="35"/>
          <w:rFonts w:hint="eastAsia" w:ascii="Times New Roman" w:hAnsi="Times New Roman" w:cs="Times New Roman"/>
          <w:color w:val="auto"/>
          <w:highlight w:val="none"/>
          <w:u w:val="none"/>
        </w:rPr>
        <w:fldChar w:fldCharType="begin"/>
      </w:r>
      <w:r>
        <w:rPr>
          <w:rStyle w:val="35"/>
          <w:rFonts w:hint="eastAsia" w:ascii="Times New Roman" w:hAnsi="Times New Roman" w:cs="Times New Roman"/>
          <w:color w:val="auto"/>
          <w:highlight w:val="none"/>
          <w:u w:val="none"/>
        </w:rPr>
        <w:instrText xml:space="preserve"> HYPERLINK \l "_Toc327863038#_Toc327863038#_Toc3278630" \o "blocked::#_Toc327863038" </w:instrText>
      </w:r>
      <w:r>
        <w:rPr>
          <w:rStyle w:val="35"/>
          <w:rFonts w:hint="eastAsia" w:ascii="Times New Roman" w:hAnsi="Times New Roman" w:cs="Times New Roman"/>
          <w:color w:val="auto"/>
          <w:highlight w:val="none"/>
          <w:u w:val="none"/>
        </w:rPr>
        <w:fldChar w:fldCharType="separate"/>
      </w:r>
      <w:r>
        <w:rPr>
          <w:rStyle w:val="35"/>
          <w:rFonts w:hint="eastAsia" w:ascii="Times New Roman" w:hAnsi="Times New Roman" w:cs="Times New Roman"/>
          <w:color w:val="auto"/>
          <w:highlight w:val="none"/>
          <w:u w:val="none"/>
        </w:rPr>
        <w:t>三、响应文件要求……………………………………………………………………</w:t>
      </w:r>
      <w:r>
        <w:rPr>
          <w:rStyle w:val="35"/>
          <w:rFonts w:hint="eastAsia" w:ascii="Times New Roman" w:hAnsi="Times New Roman" w:cs="Times New Roman"/>
          <w:color w:val="auto"/>
          <w:highlight w:val="none"/>
          <w:u w:val="none"/>
        </w:rPr>
        <w:fldChar w:fldCharType="end"/>
      </w:r>
      <w:r>
        <w:rPr>
          <w:rStyle w:val="35"/>
          <w:rFonts w:hint="eastAsia" w:ascii="Times New Roman" w:hAnsi="Times New Roman" w:cs="Times New Roman"/>
          <w:color w:val="auto"/>
          <w:highlight w:val="none"/>
          <w:u w:val="none"/>
          <w:lang w:val="en-US" w:eastAsia="zh-CN"/>
        </w:rPr>
        <w:t>8</w:t>
      </w:r>
    </w:p>
    <w:p w14:paraId="08D8C3EE">
      <w:pPr>
        <w:pStyle w:val="53"/>
        <w:adjustRightInd w:val="0"/>
        <w:snapToGrid w:val="0"/>
        <w:spacing w:line="360" w:lineRule="auto"/>
        <w:jc w:val="distribute"/>
        <w:rPr>
          <w:rStyle w:val="35"/>
          <w:rFonts w:hint="eastAsia" w:ascii="Times New Roman" w:hAnsi="Times New Roman" w:cs="Times New Roman"/>
          <w:color w:val="auto"/>
          <w:highlight w:val="none"/>
          <w:u w:val="none"/>
          <w:lang w:val="en-US" w:eastAsia="zh-CN"/>
        </w:rPr>
      </w:pPr>
      <w:r>
        <w:rPr>
          <w:rStyle w:val="35"/>
          <w:rFonts w:hint="eastAsia" w:ascii="Times New Roman" w:hAnsi="Times New Roman" w:cs="Times New Roman"/>
          <w:color w:val="auto"/>
          <w:highlight w:val="none"/>
          <w:u w:val="none"/>
          <w:lang w:val="en-US" w:eastAsia="zh-CN"/>
        </w:rPr>
        <w:t xml:space="preserve">    </w:t>
      </w:r>
      <w:r>
        <w:rPr>
          <w:rStyle w:val="35"/>
          <w:rFonts w:hint="eastAsia" w:ascii="Times New Roman" w:hAnsi="Times New Roman" w:cs="Times New Roman"/>
          <w:color w:val="auto"/>
          <w:highlight w:val="none"/>
          <w:u w:val="none"/>
        </w:rPr>
        <w:fldChar w:fldCharType="begin"/>
      </w:r>
      <w:r>
        <w:rPr>
          <w:rStyle w:val="35"/>
          <w:rFonts w:hint="eastAsia" w:ascii="Times New Roman" w:hAnsi="Times New Roman" w:cs="Times New Roman"/>
          <w:color w:val="auto"/>
          <w:highlight w:val="none"/>
          <w:u w:val="none"/>
        </w:rPr>
        <w:instrText xml:space="preserve"> HYPERLINK \l "_Toc327863039#_Toc327863039#_Toc3278630" \o "blocked::#_Toc327863039" </w:instrText>
      </w:r>
      <w:r>
        <w:rPr>
          <w:rStyle w:val="35"/>
          <w:rFonts w:hint="eastAsia" w:ascii="Times New Roman" w:hAnsi="Times New Roman" w:cs="Times New Roman"/>
          <w:color w:val="auto"/>
          <w:highlight w:val="none"/>
          <w:u w:val="none"/>
        </w:rPr>
        <w:fldChar w:fldCharType="separate"/>
      </w:r>
      <w:r>
        <w:rPr>
          <w:rStyle w:val="35"/>
          <w:rFonts w:hint="eastAsia" w:ascii="Times New Roman" w:hAnsi="Times New Roman" w:cs="Times New Roman"/>
          <w:color w:val="auto"/>
          <w:highlight w:val="none"/>
          <w:u w:val="none"/>
        </w:rPr>
        <w:t>四、磋商时间和地点……………………………………………………………………</w:t>
      </w:r>
      <w:r>
        <w:rPr>
          <w:rStyle w:val="35"/>
          <w:rFonts w:hint="eastAsia" w:ascii="Times New Roman" w:hAnsi="Times New Roman" w:cs="Times New Roman"/>
          <w:color w:val="auto"/>
          <w:highlight w:val="none"/>
          <w:u w:val="none"/>
        </w:rPr>
        <w:fldChar w:fldCharType="end"/>
      </w:r>
      <w:r>
        <w:rPr>
          <w:rStyle w:val="35"/>
          <w:rFonts w:hint="eastAsia" w:ascii="Times New Roman" w:hAnsi="Times New Roman" w:cs="Times New Roman"/>
          <w:color w:val="auto"/>
          <w:highlight w:val="none"/>
          <w:u w:val="none"/>
          <w:lang w:val="en-US" w:eastAsia="zh-CN"/>
        </w:rPr>
        <w:t>10</w:t>
      </w:r>
    </w:p>
    <w:p w14:paraId="38BA0D86">
      <w:pPr>
        <w:pStyle w:val="53"/>
        <w:adjustRightInd w:val="0"/>
        <w:snapToGrid w:val="0"/>
        <w:spacing w:line="360" w:lineRule="auto"/>
        <w:jc w:val="distribute"/>
        <w:rPr>
          <w:rStyle w:val="35"/>
          <w:rFonts w:hint="default" w:ascii="Times New Roman" w:hAnsi="Times New Roman" w:eastAsia="宋体" w:cs="Times New Roman"/>
          <w:color w:val="auto"/>
          <w:highlight w:val="none"/>
          <w:u w:val="none"/>
          <w:lang w:val="en-US" w:eastAsia="zh-CN"/>
        </w:rPr>
      </w:pPr>
      <w:r>
        <w:rPr>
          <w:rStyle w:val="35"/>
          <w:rFonts w:hint="eastAsia" w:ascii="Times New Roman" w:hAnsi="Times New Roman" w:cs="Times New Roman"/>
          <w:color w:val="auto"/>
          <w:highlight w:val="none"/>
          <w:u w:val="none"/>
          <w:lang w:val="en-US" w:eastAsia="zh-CN"/>
        </w:rPr>
        <w:t xml:space="preserve">    </w:t>
      </w:r>
      <w:r>
        <w:rPr>
          <w:rStyle w:val="35"/>
          <w:rFonts w:hint="eastAsia" w:ascii="Times New Roman" w:hAnsi="Times New Roman" w:cs="Times New Roman"/>
          <w:color w:val="auto"/>
          <w:highlight w:val="none"/>
          <w:u w:val="none"/>
        </w:rPr>
        <w:fldChar w:fldCharType="begin"/>
      </w:r>
      <w:r>
        <w:rPr>
          <w:rStyle w:val="35"/>
          <w:rFonts w:hint="eastAsia" w:ascii="Times New Roman" w:hAnsi="Times New Roman" w:cs="Times New Roman"/>
          <w:color w:val="auto"/>
          <w:highlight w:val="none"/>
          <w:u w:val="none"/>
        </w:rPr>
        <w:instrText xml:space="preserve"> HYPERLINK \l "_Toc327863040#_Toc327863040#_Toc3278630" \o "blocked::#_Toc327863040" </w:instrText>
      </w:r>
      <w:r>
        <w:rPr>
          <w:rStyle w:val="35"/>
          <w:rFonts w:hint="eastAsia" w:ascii="Times New Roman" w:hAnsi="Times New Roman" w:cs="Times New Roman"/>
          <w:color w:val="auto"/>
          <w:highlight w:val="none"/>
          <w:u w:val="none"/>
        </w:rPr>
        <w:fldChar w:fldCharType="separate"/>
      </w:r>
      <w:r>
        <w:rPr>
          <w:rStyle w:val="35"/>
          <w:rFonts w:hint="eastAsia" w:ascii="Times New Roman" w:hAnsi="Times New Roman" w:cs="Times New Roman"/>
          <w:color w:val="auto"/>
          <w:highlight w:val="none"/>
          <w:u w:val="none"/>
        </w:rPr>
        <w:t>五、竞争性磋商流程…………………………………………………………………………</w:t>
      </w:r>
      <w:r>
        <w:rPr>
          <w:rStyle w:val="35"/>
          <w:rFonts w:hint="eastAsia" w:ascii="Times New Roman" w:hAnsi="Times New Roman" w:cs="Times New Roman"/>
          <w:color w:val="auto"/>
          <w:highlight w:val="none"/>
          <w:u w:val="none"/>
        </w:rPr>
        <w:fldChar w:fldCharType="end"/>
      </w:r>
      <w:r>
        <w:rPr>
          <w:rStyle w:val="35"/>
          <w:rFonts w:hint="eastAsia" w:ascii="Times New Roman" w:hAnsi="Times New Roman" w:cs="Times New Roman"/>
          <w:color w:val="auto"/>
          <w:highlight w:val="none"/>
          <w:u w:val="none"/>
          <w:lang w:val="en-US" w:eastAsia="zh-CN"/>
        </w:rPr>
        <w:t>10</w:t>
      </w:r>
    </w:p>
    <w:p w14:paraId="231639B1">
      <w:pPr>
        <w:pStyle w:val="53"/>
        <w:adjustRightInd w:val="0"/>
        <w:snapToGrid w:val="0"/>
        <w:spacing w:line="360" w:lineRule="auto"/>
        <w:jc w:val="distribute"/>
        <w:rPr>
          <w:rStyle w:val="35"/>
          <w:rFonts w:hint="default" w:ascii="Times New Roman" w:hAnsi="Times New Roman" w:cs="Times New Roman"/>
          <w:color w:val="auto"/>
          <w:highlight w:val="none"/>
          <w:u w:val="none"/>
          <w:lang w:val="en-US" w:eastAsia="zh-CN"/>
        </w:rPr>
      </w:pPr>
      <w:r>
        <w:rPr>
          <w:rStyle w:val="35"/>
          <w:rFonts w:hint="eastAsia" w:ascii="Times New Roman" w:hAnsi="Times New Roman" w:cs="Times New Roman"/>
          <w:color w:val="auto"/>
          <w:highlight w:val="none"/>
          <w:u w:val="none"/>
          <w:lang w:val="en-US" w:eastAsia="zh-CN"/>
        </w:rPr>
        <w:t xml:space="preserve">    </w:t>
      </w:r>
      <w:r>
        <w:rPr>
          <w:rStyle w:val="35"/>
          <w:rFonts w:hint="eastAsia" w:ascii="Times New Roman" w:hAnsi="Times New Roman" w:cs="Times New Roman"/>
          <w:color w:val="auto"/>
          <w:highlight w:val="none"/>
          <w:u w:val="none"/>
        </w:rPr>
        <w:fldChar w:fldCharType="begin"/>
      </w:r>
      <w:r>
        <w:rPr>
          <w:rStyle w:val="35"/>
          <w:rFonts w:hint="eastAsia" w:ascii="Times New Roman" w:hAnsi="Times New Roman" w:cs="Times New Roman"/>
          <w:color w:val="auto"/>
          <w:highlight w:val="none"/>
          <w:u w:val="none"/>
        </w:rPr>
        <w:instrText xml:space="preserve"> HYPERLINK \l "_Toc327863041#_Toc327863041#_Toc3278630" \o "blocked::#_Toc327863041" </w:instrText>
      </w:r>
      <w:r>
        <w:rPr>
          <w:rStyle w:val="35"/>
          <w:rFonts w:hint="eastAsia" w:ascii="Times New Roman" w:hAnsi="Times New Roman" w:cs="Times New Roman"/>
          <w:color w:val="auto"/>
          <w:highlight w:val="none"/>
          <w:u w:val="none"/>
        </w:rPr>
        <w:fldChar w:fldCharType="separate"/>
      </w:r>
      <w:r>
        <w:rPr>
          <w:rStyle w:val="35"/>
          <w:rFonts w:hint="eastAsia" w:ascii="Times New Roman" w:hAnsi="Times New Roman" w:cs="Times New Roman"/>
          <w:color w:val="auto"/>
          <w:highlight w:val="none"/>
          <w:u w:val="none"/>
          <w:lang w:val="en-US" w:eastAsia="zh-CN"/>
        </w:rPr>
        <w:t>六</w:t>
      </w:r>
      <w:r>
        <w:rPr>
          <w:rStyle w:val="35"/>
          <w:rFonts w:hint="eastAsia" w:ascii="Times New Roman" w:hAnsi="Times New Roman" w:cs="Times New Roman"/>
          <w:color w:val="auto"/>
          <w:highlight w:val="none"/>
          <w:u w:val="none"/>
        </w:rPr>
        <w:t>、特别声明…………………………………………………………………………………</w:t>
      </w:r>
      <w:r>
        <w:rPr>
          <w:rStyle w:val="35"/>
          <w:rFonts w:hint="eastAsia" w:ascii="Times New Roman" w:hAnsi="Times New Roman" w:cs="Times New Roman"/>
          <w:color w:val="auto"/>
          <w:highlight w:val="none"/>
          <w:u w:val="none"/>
        </w:rPr>
        <w:fldChar w:fldCharType="end"/>
      </w:r>
      <w:r>
        <w:rPr>
          <w:rStyle w:val="35"/>
          <w:rFonts w:hint="eastAsia" w:ascii="Times New Roman" w:hAnsi="Times New Roman" w:cs="Times New Roman"/>
          <w:color w:val="auto"/>
          <w:highlight w:val="none"/>
          <w:u w:val="none"/>
          <w:lang w:val="en-US" w:eastAsia="zh-CN"/>
        </w:rPr>
        <w:t>11</w:t>
      </w:r>
    </w:p>
    <w:p w14:paraId="368FE3CA">
      <w:pPr>
        <w:pStyle w:val="53"/>
        <w:adjustRightInd w:val="0"/>
        <w:snapToGrid w:val="0"/>
        <w:spacing w:line="360" w:lineRule="auto"/>
        <w:jc w:val="distribute"/>
        <w:rPr>
          <w:rStyle w:val="35"/>
          <w:rFonts w:hint="default" w:ascii="Times New Roman" w:hAnsi="Times New Roman" w:cs="Times New Roman"/>
          <w:color w:val="auto"/>
          <w:highlight w:val="none"/>
          <w:u w:val="none"/>
          <w:lang w:val="en-US" w:eastAsia="zh-CN"/>
        </w:rPr>
      </w:pPr>
      <w:r>
        <w:rPr>
          <w:color w:val="auto"/>
          <w:highlight w:val="none"/>
        </w:rPr>
        <w:fldChar w:fldCharType="begin"/>
      </w:r>
      <w:r>
        <w:rPr>
          <w:color w:val="auto"/>
          <w:highlight w:val="none"/>
        </w:rPr>
        <w:instrText xml:space="preserve"> HYPERLINK \l "_Toc327863042#_Toc327863042#_Toc3278630" \o "blocked::#_Toc327863042" </w:instrText>
      </w:r>
      <w:r>
        <w:rPr>
          <w:color w:val="auto"/>
          <w:highlight w:val="none"/>
        </w:rPr>
        <w:fldChar w:fldCharType="separate"/>
      </w:r>
      <w:r>
        <w:rPr>
          <w:rStyle w:val="35"/>
          <w:rFonts w:hint="eastAsia"/>
          <w:b/>
          <w:bCs/>
          <w:color w:val="auto"/>
          <w:highlight w:val="none"/>
          <w:u w:val="none"/>
        </w:rPr>
        <w:t>附件二 响应文件格式和表格…………………………………………………………………</w:t>
      </w:r>
      <w:r>
        <w:rPr>
          <w:rStyle w:val="35"/>
          <w:rFonts w:hint="eastAsia"/>
          <w:b/>
          <w:bCs/>
          <w:color w:val="auto"/>
          <w:highlight w:val="none"/>
          <w:u w:val="none"/>
        </w:rPr>
        <w:fldChar w:fldCharType="end"/>
      </w:r>
      <w:r>
        <w:rPr>
          <w:rStyle w:val="35"/>
          <w:rFonts w:hint="eastAsia" w:ascii="Times New Roman" w:hAnsi="Times New Roman" w:cs="Times New Roman"/>
          <w:color w:val="auto"/>
          <w:highlight w:val="none"/>
          <w:u w:val="none"/>
          <w:lang w:val="en-US" w:eastAsia="zh-CN"/>
        </w:rPr>
        <w:t>12</w:t>
      </w:r>
    </w:p>
    <w:p w14:paraId="29DA3CBE">
      <w:pPr>
        <w:pStyle w:val="53"/>
        <w:adjustRightInd w:val="0"/>
        <w:snapToGrid w:val="0"/>
        <w:spacing w:line="360" w:lineRule="auto"/>
        <w:jc w:val="distribute"/>
        <w:rPr>
          <w:rFonts w:hint="default" w:eastAsia="宋体"/>
          <w:color w:val="auto"/>
          <w:highlight w:val="none"/>
          <w:lang w:val="en-US" w:eastAsia="zh-CN"/>
        </w:rPr>
      </w:pPr>
      <w:r>
        <w:rPr>
          <w:color w:val="auto"/>
          <w:highlight w:val="none"/>
        </w:rPr>
        <w:fldChar w:fldCharType="begin"/>
      </w:r>
      <w:r>
        <w:rPr>
          <w:color w:val="auto"/>
          <w:highlight w:val="none"/>
        </w:rPr>
        <w:instrText xml:space="preserve"> HYPERLINK \l "_Toc327863047#_Toc327863047#_Toc3278630" \o "blocked::#_Toc327863047" </w:instrText>
      </w:r>
      <w:r>
        <w:rPr>
          <w:color w:val="auto"/>
          <w:highlight w:val="none"/>
        </w:rPr>
        <w:fldChar w:fldCharType="separate"/>
      </w:r>
      <w:r>
        <w:rPr>
          <w:rStyle w:val="35"/>
          <w:rFonts w:hint="eastAsia"/>
          <w:b/>
          <w:bCs/>
          <w:color w:val="auto"/>
          <w:highlight w:val="none"/>
          <w:u w:val="none"/>
        </w:rPr>
        <w:t>附件三 资格证明文件</w:t>
      </w:r>
      <w:r>
        <w:rPr>
          <w:rStyle w:val="35"/>
          <w:rFonts w:hint="eastAsia"/>
          <w:color w:val="auto"/>
          <w:highlight w:val="none"/>
          <w:u w:val="none"/>
        </w:rPr>
        <w:t>…………………………………………………………………………</w:t>
      </w:r>
      <w:r>
        <w:rPr>
          <w:rStyle w:val="35"/>
          <w:rFonts w:hint="eastAsia"/>
          <w:color w:val="auto"/>
          <w:highlight w:val="none"/>
          <w:u w:val="none"/>
        </w:rPr>
        <w:fldChar w:fldCharType="end"/>
      </w:r>
      <w:r>
        <w:rPr>
          <w:rStyle w:val="35"/>
          <w:rFonts w:hint="eastAsia" w:ascii="Times New Roman" w:hAnsi="Times New Roman" w:cs="Times New Roman"/>
          <w:color w:val="auto"/>
          <w:highlight w:val="none"/>
          <w:u w:val="none"/>
          <w:lang w:val="en-US" w:eastAsia="zh-CN"/>
        </w:rPr>
        <w:t>21</w:t>
      </w:r>
    </w:p>
    <w:p w14:paraId="5DDE2E21">
      <w:pPr>
        <w:pStyle w:val="53"/>
        <w:adjustRightInd w:val="0"/>
        <w:snapToGrid w:val="0"/>
        <w:spacing w:line="360" w:lineRule="auto"/>
        <w:ind w:left="420"/>
        <w:jc w:val="distribute"/>
        <w:rPr>
          <w:rFonts w:hint="eastAsia" w:ascii="Times New Roman" w:hAnsi="Times New Roman" w:eastAsia="宋体" w:cs="Times New Roman"/>
          <w:color w:val="auto"/>
          <w:highlight w:val="none"/>
          <w:lang w:val="en-US" w:eastAsia="zh-CN"/>
        </w:rPr>
      </w:pPr>
      <w:r>
        <w:rPr>
          <w:color w:val="auto"/>
          <w:highlight w:val="none"/>
        </w:rPr>
        <w:fldChar w:fldCharType="begin"/>
      </w:r>
      <w:r>
        <w:rPr>
          <w:color w:val="auto"/>
          <w:highlight w:val="none"/>
        </w:rPr>
        <w:instrText xml:space="preserve"> HYPERLINK \l "_Toc327863048#_Toc327863048#_Toc3278630" \o "blocked::#_Toc327863048" </w:instrText>
      </w:r>
      <w:r>
        <w:rPr>
          <w:color w:val="auto"/>
          <w:highlight w:val="none"/>
        </w:rPr>
        <w:fldChar w:fldCharType="separate"/>
      </w:r>
      <w:r>
        <w:rPr>
          <w:rStyle w:val="35"/>
          <w:rFonts w:hint="eastAsia"/>
          <w:color w:val="auto"/>
          <w:highlight w:val="none"/>
          <w:u w:val="none"/>
        </w:rPr>
        <w:t>3.1供应商基本情况表………</w:t>
      </w:r>
      <w:r>
        <w:rPr>
          <w:rStyle w:val="35"/>
          <w:color w:val="auto"/>
          <w:highlight w:val="none"/>
          <w:u w:val="none"/>
        </w:rPr>
        <w:t>……………</w:t>
      </w:r>
      <w:r>
        <w:rPr>
          <w:rStyle w:val="35"/>
          <w:rFonts w:hint="eastAsia"/>
          <w:color w:val="auto"/>
          <w:highlight w:val="none"/>
          <w:u w:val="none"/>
        </w:rPr>
        <w:t>………………………………………………………</w:t>
      </w:r>
      <w:r>
        <w:rPr>
          <w:rStyle w:val="35"/>
          <w:rFonts w:hint="eastAsia" w:ascii="Times New Roman" w:hAnsi="Times New Roman" w:cs="Times New Roman"/>
          <w:color w:val="auto"/>
          <w:highlight w:val="none"/>
          <w:u w:val="none"/>
          <w:lang w:val="en-US" w:eastAsia="zh-CN"/>
        </w:rPr>
        <w:t>2</w:t>
      </w:r>
      <w:r>
        <w:rPr>
          <w:rStyle w:val="35"/>
          <w:rFonts w:hint="eastAsia"/>
          <w:color w:val="auto"/>
          <w:highlight w:val="none"/>
          <w:u w:val="none"/>
        </w:rPr>
        <w:fldChar w:fldCharType="end"/>
      </w:r>
      <w:r>
        <w:rPr>
          <w:rStyle w:val="35"/>
          <w:rFonts w:hint="eastAsia" w:ascii="Times New Roman" w:hAnsi="Times New Roman" w:cs="Times New Roman"/>
          <w:color w:val="auto"/>
          <w:highlight w:val="none"/>
          <w:u w:val="none"/>
          <w:lang w:val="en-US" w:eastAsia="zh-CN"/>
        </w:rPr>
        <w:t>2</w:t>
      </w:r>
    </w:p>
    <w:p w14:paraId="49421CB8">
      <w:pPr>
        <w:pStyle w:val="53"/>
        <w:adjustRightInd w:val="0"/>
        <w:snapToGrid w:val="0"/>
        <w:spacing w:line="360" w:lineRule="auto"/>
        <w:ind w:left="420"/>
        <w:rPr>
          <w:rFonts w:hint="default" w:eastAsia="宋体"/>
          <w:color w:val="auto"/>
          <w:highlight w:val="none"/>
          <w:lang w:val="en-US" w:eastAsia="zh-CN"/>
        </w:rPr>
      </w:pPr>
      <w:r>
        <w:rPr>
          <w:rFonts w:hint="eastAsia"/>
          <w:color w:val="auto"/>
          <w:highlight w:val="none"/>
        </w:rPr>
        <w:t>3.</w:t>
      </w:r>
      <w:r>
        <w:rPr>
          <w:rStyle w:val="35"/>
          <w:rFonts w:hint="eastAsia" w:ascii="Times New Roman" w:hAnsi="Times New Roman" w:cs="Times New Roman"/>
          <w:color w:val="auto"/>
          <w:highlight w:val="none"/>
          <w:u w:val="none"/>
        </w:rPr>
        <w:t>2</w:t>
      </w:r>
      <w:r>
        <w:rPr>
          <w:rStyle w:val="35"/>
          <w:rFonts w:hint="eastAsia" w:ascii="Times New Roman" w:hAnsi="Times New Roman" w:cs="Times New Roman"/>
          <w:color w:val="auto"/>
          <w:highlight w:val="none"/>
          <w:u w:val="none"/>
          <w:lang w:eastAsia="zh-CN"/>
        </w:rPr>
        <w:t>有效《律师事务所执行许可证》或《律师事务所分所执业许可证》</w:t>
      </w:r>
      <w:r>
        <w:rPr>
          <w:rStyle w:val="35"/>
          <w:rFonts w:hint="eastAsia" w:ascii="Times New Roman" w:hAnsi="Times New Roman" w:cs="Times New Roman"/>
          <w:color w:val="auto"/>
          <w:highlight w:val="none"/>
          <w:u w:val="none"/>
        </w:rPr>
        <w:t>（</w:t>
      </w:r>
      <w:r>
        <w:rPr>
          <w:rStyle w:val="35"/>
          <w:rFonts w:hint="eastAsia" w:ascii="Times New Roman" w:hAnsi="Times New Roman" w:cs="Times New Roman"/>
          <w:color w:val="auto"/>
          <w:highlight w:val="none"/>
          <w:u w:val="none"/>
          <w:lang w:val="en-US" w:eastAsia="zh-CN"/>
        </w:rPr>
        <w:t>扫描件</w:t>
      </w:r>
      <w:r>
        <w:rPr>
          <w:rStyle w:val="35"/>
          <w:rFonts w:hint="eastAsia" w:ascii="Times New Roman" w:hAnsi="Times New Roman" w:cs="Times New Roman"/>
          <w:color w:val="auto"/>
          <w:highlight w:val="none"/>
          <w:u w:val="none"/>
        </w:rPr>
        <w:t>）…</w:t>
      </w:r>
      <w:r>
        <w:rPr>
          <w:rFonts w:hint="eastAsia"/>
          <w:color w:val="auto"/>
          <w:highlight w:val="none"/>
        </w:rPr>
        <w:t>……………………………</w:t>
      </w:r>
      <w:r>
        <w:rPr>
          <w:rStyle w:val="35"/>
          <w:color w:val="auto"/>
          <w:highlight w:val="none"/>
          <w:u w:val="none"/>
        </w:rPr>
        <w:t>…………</w:t>
      </w:r>
      <w:r>
        <w:rPr>
          <w:rStyle w:val="35"/>
          <w:rFonts w:hint="eastAsia"/>
          <w:color w:val="auto"/>
          <w:highlight w:val="none"/>
          <w:u w:val="none"/>
        </w:rPr>
        <w:t>………………………………………………………</w:t>
      </w:r>
      <w:r>
        <w:rPr>
          <w:rStyle w:val="35"/>
          <w:rFonts w:hint="eastAsia" w:ascii="Times New Roman" w:hAnsi="Times New Roman" w:cs="Times New Roman"/>
          <w:color w:val="auto"/>
          <w:highlight w:val="none"/>
          <w:u w:val="none"/>
          <w:lang w:val="en-US" w:eastAsia="zh-CN"/>
        </w:rPr>
        <w:t>23</w:t>
      </w:r>
    </w:p>
    <w:p w14:paraId="7C327A0B">
      <w:pPr>
        <w:pStyle w:val="53"/>
        <w:adjustRightInd w:val="0"/>
        <w:snapToGrid w:val="0"/>
        <w:spacing w:line="360" w:lineRule="auto"/>
        <w:ind w:left="420"/>
        <w:rPr>
          <w:rStyle w:val="35"/>
          <w:rFonts w:hint="default" w:ascii="Times New Roman" w:hAnsi="Times New Roman" w:cs="Times New Roman"/>
          <w:color w:val="auto"/>
          <w:highlight w:val="none"/>
          <w:u w:val="none"/>
          <w:lang w:val="en-US" w:eastAsia="zh-CN"/>
        </w:rPr>
      </w:pPr>
      <w:r>
        <w:rPr>
          <w:rFonts w:hint="eastAsia"/>
          <w:color w:val="auto"/>
          <w:highlight w:val="none"/>
        </w:rPr>
        <w:t>3.3</w:t>
      </w:r>
      <w:r>
        <w:rPr>
          <w:rStyle w:val="35"/>
          <w:rFonts w:hint="eastAsia" w:ascii="Times New Roman" w:hAnsi="Times New Roman" w:cs="Times New Roman"/>
          <w:color w:val="auto"/>
          <w:highlight w:val="none"/>
          <w:u w:val="none"/>
        </w:rPr>
        <w:t>投标人具有良好的商业信誉和健全的财务会计制度………………………………</w:t>
      </w:r>
      <w:r>
        <w:rPr>
          <w:rStyle w:val="35"/>
          <w:rFonts w:hint="eastAsia"/>
          <w:color w:val="auto"/>
          <w:highlight w:val="none"/>
          <w:u w:val="none"/>
        </w:rPr>
        <w:t>………</w:t>
      </w:r>
      <w:r>
        <w:rPr>
          <w:rStyle w:val="35"/>
          <w:rFonts w:hint="eastAsia" w:ascii="Times New Roman" w:hAnsi="Times New Roman" w:cs="Times New Roman"/>
          <w:color w:val="auto"/>
          <w:highlight w:val="none"/>
          <w:u w:val="none"/>
          <w:lang w:val="en-US" w:eastAsia="zh-CN"/>
        </w:rPr>
        <w:t>23</w:t>
      </w:r>
    </w:p>
    <w:p w14:paraId="75613037">
      <w:pPr>
        <w:pStyle w:val="53"/>
        <w:adjustRightInd w:val="0"/>
        <w:snapToGrid w:val="0"/>
        <w:spacing w:line="360" w:lineRule="auto"/>
        <w:ind w:left="420"/>
        <w:rPr>
          <w:rFonts w:hint="default" w:eastAsia="宋体"/>
          <w:color w:val="auto"/>
          <w:highlight w:val="none"/>
          <w:lang w:val="en-US" w:eastAsia="zh-CN"/>
        </w:rPr>
      </w:pPr>
      <w:r>
        <w:rPr>
          <w:rFonts w:hint="eastAsia"/>
          <w:color w:val="auto"/>
          <w:highlight w:val="none"/>
        </w:rPr>
        <w:t>3.4</w:t>
      </w:r>
      <w:r>
        <w:rPr>
          <w:color w:val="auto"/>
          <w:highlight w:val="none"/>
        </w:rPr>
        <w:t xml:space="preserve"> </w:t>
      </w:r>
      <w:r>
        <w:rPr>
          <w:rStyle w:val="35"/>
          <w:rFonts w:hint="eastAsia" w:ascii="Times New Roman" w:hAnsi="Times New Roman" w:cs="Times New Roman"/>
          <w:color w:val="auto"/>
          <w:highlight w:val="none"/>
          <w:u w:val="none"/>
        </w:rPr>
        <w:t>投标人具有履行合同所必需的执业经历和服务团队…………………</w:t>
      </w:r>
      <w:r>
        <w:rPr>
          <w:rFonts w:hint="eastAsia"/>
          <w:color w:val="auto"/>
          <w:highlight w:val="none"/>
        </w:rPr>
        <w:t>……………………</w:t>
      </w:r>
      <w:r>
        <w:rPr>
          <w:rStyle w:val="35"/>
          <w:rFonts w:hint="eastAsia" w:ascii="Times New Roman" w:hAnsi="Times New Roman" w:cs="Times New Roman"/>
          <w:color w:val="auto"/>
          <w:highlight w:val="none"/>
          <w:u w:val="none"/>
          <w:lang w:val="en-US" w:eastAsia="zh-CN"/>
        </w:rPr>
        <w:t>23</w:t>
      </w:r>
    </w:p>
    <w:p w14:paraId="6911F7CE">
      <w:pPr>
        <w:pStyle w:val="53"/>
        <w:adjustRightInd w:val="0"/>
        <w:snapToGrid w:val="0"/>
        <w:spacing w:line="360" w:lineRule="auto"/>
        <w:ind w:left="420"/>
        <w:rPr>
          <w:rStyle w:val="35"/>
          <w:rFonts w:hint="default" w:ascii="Times New Roman" w:hAnsi="Times New Roman" w:cs="Times New Roman"/>
          <w:color w:val="auto"/>
          <w:highlight w:val="none"/>
          <w:u w:val="none"/>
          <w:lang w:val="en-US" w:eastAsia="zh-CN"/>
        </w:rPr>
      </w:pPr>
      <w:r>
        <w:rPr>
          <w:rStyle w:val="35"/>
          <w:rFonts w:hint="eastAsia" w:ascii="Times New Roman" w:hAnsi="Times New Roman" w:cs="Times New Roman"/>
          <w:color w:val="auto"/>
          <w:highlight w:val="none"/>
          <w:u w:val="none"/>
        </w:rPr>
        <w:t>3.5投标人具有依法缴纳税收和社会保障资金的良好记录</w:t>
      </w:r>
      <w:r>
        <w:rPr>
          <w:rStyle w:val="35"/>
          <w:rFonts w:hint="eastAsia" w:ascii="Times New Roman" w:hAnsi="Times New Roman" w:cs="Times New Roman"/>
          <w:color w:val="auto"/>
          <w:highlight w:val="none"/>
          <w:u w:val="none"/>
          <w:lang w:val="en-US" w:eastAsia="zh-CN"/>
        </w:rPr>
        <w:t xml:space="preserve"> </w:t>
      </w:r>
      <w:r>
        <w:rPr>
          <w:rStyle w:val="35"/>
          <w:rFonts w:hint="eastAsia" w:ascii="Times New Roman" w:hAnsi="Times New Roman" w:cs="Times New Roman"/>
          <w:color w:val="auto"/>
          <w:highlight w:val="none"/>
          <w:u w:val="none"/>
        </w:rPr>
        <w:t>………………</w:t>
      </w:r>
      <w:r>
        <w:rPr>
          <w:rStyle w:val="35"/>
          <w:rFonts w:hint="eastAsia" w:ascii="Times New Roman" w:hAnsi="Times New Roman" w:cs="Times New Roman"/>
          <w:color w:val="auto"/>
          <w:highlight w:val="none"/>
          <w:u w:val="none"/>
          <w:lang w:eastAsia="zh-CN"/>
        </w:rPr>
        <w:t>………</w:t>
      </w:r>
      <w:r>
        <w:rPr>
          <w:rStyle w:val="35"/>
          <w:rFonts w:hint="eastAsia" w:ascii="Times New Roman" w:hAnsi="Times New Roman" w:cs="Times New Roman"/>
          <w:color w:val="auto"/>
          <w:highlight w:val="none"/>
          <w:u w:val="none"/>
        </w:rPr>
        <w:t>……………</w:t>
      </w:r>
      <w:r>
        <w:rPr>
          <w:rStyle w:val="35"/>
          <w:rFonts w:hint="eastAsia" w:ascii="Times New Roman" w:hAnsi="Times New Roman" w:cs="Times New Roman"/>
          <w:color w:val="auto"/>
          <w:highlight w:val="none"/>
          <w:u w:val="none"/>
          <w:lang w:val="en-US" w:eastAsia="zh-CN"/>
        </w:rPr>
        <w:t>23</w:t>
      </w:r>
    </w:p>
    <w:p w14:paraId="22EBD26E">
      <w:pPr>
        <w:pStyle w:val="53"/>
        <w:adjustRightInd w:val="0"/>
        <w:snapToGrid w:val="0"/>
        <w:spacing w:line="360" w:lineRule="auto"/>
        <w:ind w:left="420"/>
        <w:rPr>
          <w:rStyle w:val="35"/>
          <w:rFonts w:hint="default" w:ascii="Times New Roman" w:hAnsi="Times New Roman" w:cs="Times New Roman"/>
          <w:color w:val="auto"/>
          <w:highlight w:val="none"/>
          <w:u w:val="none"/>
          <w:lang w:val="en-US" w:eastAsia="zh-CN"/>
        </w:rPr>
      </w:pPr>
      <w:r>
        <w:rPr>
          <w:rStyle w:val="35"/>
          <w:rFonts w:hint="eastAsia" w:ascii="Times New Roman" w:hAnsi="Times New Roman" w:cs="Times New Roman"/>
          <w:color w:val="auto"/>
          <w:highlight w:val="none"/>
          <w:u w:val="none"/>
          <w:lang w:val="en-US" w:eastAsia="zh-CN"/>
        </w:rPr>
        <w:t xml:space="preserve">3.6 </w:t>
      </w:r>
      <w:r>
        <w:rPr>
          <w:rStyle w:val="35"/>
          <w:rFonts w:hint="eastAsia" w:ascii="Times New Roman" w:hAnsi="Times New Roman" w:cs="Times New Roman"/>
          <w:color w:val="auto"/>
          <w:highlight w:val="none"/>
          <w:u w:val="none"/>
        </w:rPr>
        <w:t>供应商承诺</w:t>
      </w:r>
      <w:r>
        <w:rPr>
          <w:rStyle w:val="35"/>
          <w:rFonts w:hint="eastAsia" w:ascii="Times New Roman" w:hAnsi="Times New Roman" w:cs="Times New Roman"/>
          <w:color w:val="auto"/>
          <w:highlight w:val="none"/>
          <w:u w:val="none"/>
          <w:lang w:val="en-US" w:eastAsia="zh-CN"/>
        </w:rPr>
        <w:t>…</w:t>
      </w:r>
      <w:r>
        <w:rPr>
          <w:rStyle w:val="35"/>
          <w:rFonts w:hint="eastAsia" w:ascii="Times New Roman" w:hAnsi="Times New Roman" w:cs="Times New Roman"/>
          <w:color w:val="auto"/>
          <w:highlight w:val="none"/>
          <w:u w:val="none"/>
        </w:rPr>
        <w:t>………………………………………………………………</w:t>
      </w:r>
      <w:r>
        <w:rPr>
          <w:rStyle w:val="35"/>
          <w:rFonts w:hint="eastAsia" w:ascii="Times New Roman" w:hAnsi="Times New Roman" w:cs="Times New Roman"/>
          <w:color w:val="auto"/>
          <w:highlight w:val="none"/>
          <w:u w:val="none"/>
          <w:lang w:eastAsia="zh-CN"/>
        </w:rPr>
        <w:t>……</w:t>
      </w:r>
      <w:r>
        <w:rPr>
          <w:rStyle w:val="35"/>
          <w:rFonts w:hint="eastAsia" w:ascii="Times New Roman" w:hAnsi="Times New Roman" w:cs="Times New Roman"/>
          <w:color w:val="auto"/>
          <w:highlight w:val="none"/>
          <w:u w:val="none"/>
        </w:rPr>
        <w:t>……………</w:t>
      </w:r>
      <w:r>
        <w:rPr>
          <w:rStyle w:val="35"/>
          <w:rFonts w:hint="eastAsia" w:ascii="Times New Roman" w:hAnsi="Times New Roman" w:cs="Times New Roman"/>
          <w:color w:val="auto"/>
          <w:highlight w:val="none"/>
          <w:u w:val="none"/>
          <w:lang w:val="en-US" w:eastAsia="zh-CN"/>
        </w:rPr>
        <w:t>23</w:t>
      </w:r>
    </w:p>
    <w:p w14:paraId="617D14D2">
      <w:pPr>
        <w:pStyle w:val="53"/>
        <w:adjustRightInd w:val="0"/>
        <w:snapToGrid w:val="0"/>
        <w:spacing w:line="360" w:lineRule="auto"/>
        <w:ind w:left="420"/>
        <w:rPr>
          <w:rStyle w:val="35"/>
          <w:rFonts w:hint="default" w:ascii="Times New Roman" w:hAnsi="Times New Roman" w:cs="Times New Roman"/>
          <w:color w:val="auto"/>
          <w:highlight w:val="none"/>
          <w:u w:val="none"/>
          <w:lang w:val="en-US" w:eastAsia="zh-CN"/>
        </w:rPr>
      </w:pPr>
      <w:r>
        <w:rPr>
          <w:rStyle w:val="35"/>
          <w:rFonts w:hint="eastAsia" w:ascii="Times New Roman" w:hAnsi="Times New Roman" w:cs="Times New Roman"/>
          <w:color w:val="auto"/>
          <w:highlight w:val="none"/>
          <w:u w:val="none"/>
          <w:lang w:val="en-US" w:eastAsia="zh-CN"/>
        </w:rPr>
        <w:t>3.7</w:t>
      </w:r>
      <w:r>
        <w:rPr>
          <w:rStyle w:val="35"/>
          <w:rFonts w:hint="eastAsia" w:ascii="Times New Roman" w:hAnsi="Times New Roman" w:cs="Times New Roman"/>
          <w:color w:val="auto"/>
          <w:highlight w:val="none"/>
          <w:u w:val="none"/>
        </w:rPr>
        <w:t>已完成</w:t>
      </w:r>
      <w:r>
        <w:rPr>
          <w:rStyle w:val="35"/>
          <w:rFonts w:hint="eastAsia" w:ascii="Times New Roman" w:hAnsi="Times New Roman" w:cs="Times New Roman"/>
          <w:color w:val="auto"/>
          <w:highlight w:val="none"/>
          <w:u w:val="none"/>
          <w:lang w:eastAsia="zh-CN"/>
        </w:rPr>
        <w:t>同类</w:t>
      </w:r>
      <w:r>
        <w:rPr>
          <w:rStyle w:val="35"/>
          <w:rFonts w:hint="eastAsia" w:ascii="Times New Roman" w:hAnsi="Times New Roman" w:cs="Times New Roman"/>
          <w:color w:val="auto"/>
          <w:highlight w:val="none"/>
          <w:u w:val="none"/>
        </w:rPr>
        <w:t>项目一览表</w:t>
      </w:r>
      <w:r>
        <w:rPr>
          <w:rStyle w:val="35"/>
          <w:rFonts w:hint="eastAsia" w:ascii="Times New Roman" w:hAnsi="Times New Roman" w:cs="Times New Roman"/>
          <w:color w:val="auto"/>
          <w:highlight w:val="none"/>
          <w:u w:val="none"/>
          <w:lang w:val="en-US" w:eastAsia="zh-CN"/>
        </w:rPr>
        <w:t xml:space="preserve"> </w:t>
      </w:r>
      <w:r>
        <w:rPr>
          <w:rStyle w:val="35"/>
          <w:rFonts w:hint="eastAsia" w:ascii="Times New Roman" w:hAnsi="Times New Roman" w:cs="Times New Roman"/>
          <w:color w:val="auto"/>
          <w:highlight w:val="none"/>
          <w:u w:val="none"/>
          <w:lang w:eastAsia="zh-CN"/>
        </w:rPr>
        <w:t>…</w:t>
      </w:r>
      <w:r>
        <w:rPr>
          <w:rStyle w:val="35"/>
          <w:rFonts w:hint="eastAsia" w:ascii="Times New Roman" w:hAnsi="Times New Roman" w:cs="Times New Roman"/>
          <w:color w:val="auto"/>
          <w:highlight w:val="none"/>
          <w:u w:val="none"/>
        </w:rPr>
        <w:t>………………………………………………………</w:t>
      </w:r>
      <w:r>
        <w:rPr>
          <w:rStyle w:val="35"/>
          <w:rFonts w:hint="eastAsia" w:ascii="Times New Roman" w:hAnsi="Times New Roman" w:cs="Times New Roman"/>
          <w:color w:val="auto"/>
          <w:highlight w:val="none"/>
          <w:u w:val="none"/>
          <w:lang w:eastAsia="zh-CN"/>
        </w:rPr>
        <w:t>……</w:t>
      </w:r>
      <w:r>
        <w:rPr>
          <w:rStyle w:val="35"/>
          <w:rFonts w:hint="eastAsia" w:ascii="Times New Roman" w:hAnsi="Times New Roman" w:cs="Times New Roman"/>
          <w:color w:val="auto"/>
          <w:highlight w:val="none"/>
          <w:u w:val="none"/>
        </w:rPr>
        <w:t>………</w:t>
      </w:r>
      <w:r>
        <w:rPr>
          <w:rStyle w:val="35"/>
          <w:rFonts w:hint="eastAsia" w:ascii="Times New Roman" w:hAnsi="Times New Roman" w:cs="Times New Roman"/>
          <w:color w:val="auto"/>
          <w:highlight w:val="none"/>
          <w:u w:val="none"/>
          <w:lang w:val="en-US" w:eastAsia="zh-CN"/>
        </w:rPr>
        <w:t>24</w:t>
      </w:r>
    </w:p>
    <w:p w14:paraId="53074588">
      <w:pPr>
        <w:pStyle w:val="53"/>
        <w:adjustRightInd w:val="0"/>
        <w:snapToGrid w:val="0"/>
        <w:spacing w:line="360" w:lineRule="auto"/>
        <w:ind w:left="420"/>
        <w:jc w:val="distribute"/>
        <w:rPr>
          <w:rFonts w:hint="eastAsia"/>
          <w:color w:val="auto"/>
          <w:highlight w:val="none"/>
          <w:lang w:val="en-US" w:eastAsia="zh-CN"/>
        </w:rPr>
      </w:pPr>
      <w:r>
        <w:rPr>
          <w:rFonts w:hint="eastAsia"/>
          <w:color w:val="auto"/>
          <w:highlight w:val="none"/>
        </w:rPr>
        <w:t>3.</w:t>
      </w:r>
      <w:r>
        <w:rPr>
          <w:rFonts w:hint="eastAsia"/>
          <w:color w:val="auto"/>
          <w:highlight w:val="none"/>
          <w:lang w:val="en-US" w:eastAsia="zh-CN"/>
        </w:rPr>
        <w:t>8</w:t>
      </w:r>
      <w:r>
        <w:rPr>
          <w:rFonts w:hint="eastAsia"/>
          <w:color w:val="auto"/>
          <w:highlight w:val="none"/>
        </w:rPr>
        <w:t>提供书面声明函……</w:t>
      </w:r>
      <w:r>
        <w:rPr>
          <w:color w:val="auto"/>
          <w:highlight w:val="none"/>
        </w:rPr>
        <w:t>………………………</w:t>
      </w:r>
      <w:r>
        <w:rPr>
          <w:rFonts w:hint="eastAsia"/>
          <w:color w:val="auto"/>
          <w:highlight w:val="none"/>
        </w:rPr>
        <w:t>……………………………………………</w:t>
      </w:r>
      <w:r>
        <w:rPr>
          <w:rStyle w:val="35"/>
          <w:rFonts w:hint="eastAsia" w:ascii="Times New Roman" w:hAnsi="Times New Roman" w:cs="Times New Roman"/>
          <w:color w:val="auto"/>
          <w:highlight w:val="none"/>
          <w:u w:val="none"/>
          <w:lang w:val="en-US" w:eastAsia="zh-CN"/>
        </w:rPr>
        <w:t xml:space="preserve">25 </w:t>
      </w:r>
    </w:p>
    <w:p w14:paraId="1716FDCB">
      <w:pPr>
        <w:pStyle w:val="53"/>
        <w:adjustRightInd w:val="0"/>
        <w:snapToGrid w:val="0"/>
        <w:spacing w:line="360" w:lineRule="auto"/>
        <w:ind w:left="420"/>
        <w:jc w:val="distribute"/>
        <w:rPr>
          <w:rFonts w:hint="default" w:eastAsia="宋体"/>
          <w:color w:val="auto"/>
          <w:highlight w:val="none"/>
          <w:lang w:val="en-US" w:eastAsia="zh-CN"/>
        </w:rPr>
      </w:pPr>
      <w:r>
        <w:rPr>
          <w:rFonts w:hint="eastAsia"/>
          <w:color w:val="auto"/>
          <w:highlight w:val="none"/>
        </w:rPr>
        <w:t>3.</w:t>
      </w:r>
      <w:r>
        <w:rPr>
          <w:rFonts w:hint="eastAsia"/>
          <w:color w:val="auto"/>
          <w:highlight w:val="none"/>
          <w:lang w:val="en-US" w:eastAsia="zh-CN"/>
        </w:rPr>
        <w:t>9</w:t>
      </w:r>
      <w:r>
        <w:rPr>
          <w:rFonts w:hint="eastAsia"/>
          <w:color w:val="auto"/>
          <w:highlight w:val="none"/>
        </w:rPr>
        <w:t>与本次采购有关的其他资质证明文件（如无可不用提供）</w:t>
      </w:r>
      <w:r>
        <w:rPr>
          <w:color w:val="auto"/>
          <w:highlight w:val="none"/>
        </w:rPr>
        <w:t>…</w:t>
      </w:r>
      <w:r>
        <w:rPr>
          <w:rFonts w:hint="eastAsia"/>
          <w:color w:val="auto"/>
          <w:highlight w:val="none"/>
        </w:rPr>
        <w:t>…………………………</w:t>
      </w:r>
      <w:r>
        <w:rPr>
          <w:rStyle w:val="35"/>
          <w:rFonts w:hint="eastAsia" w:ascii="Times New Roman" w:hAnsi="Times New Roman" w:cs="Times New Roman"/>
          <w:color w:val="auto"/>
          <w:highlight w:val="none"/>
          <w:u w:val="none"/>
          <w:lang w:val="en-US" w:eastAsia="zh-CN"/>
        </w:rPr>
        <w:t>26</w:t>
      </w:r>
    </w:p>
    <w:p w14:paraId="61967081">
      <w:pPr>
        <w:pStyle w:val="53"/>
        <w:adjustRightInd w:val="0"/>
        <w:snapToGrid w:val="0"/>
        <w:spacing w:line="360" w:lineRule="auto"/>
        <w:jc w:val="distribute"/>
        <w:rPr>
          <w:rStyle w:val="35"/>
          <w:rFonts w:hint="default" w:ascii="Times New Roman" w:hAnsi="Times New Roman" w:cs="Times New Roman"/>
          <w:color w:val="auto"/>
          <w:highlight w:val="none"/>
          <w:u w:val="none"/>
          <w:lang w:val="en-US" w:eastAsia="zh-CN"/>
        </w:rPr>
      </w:pPr>
      <w:r>
        <w:rPr>
          <w:color w:val="auto"/>
          <w:highlight w:val="none"/>
        </w:rPr>
        <w:fldChar w:fldCharType="begin"/>
      </w:r>
      <w:r>
        <w:rPr>
          <w:color w:val="auto"/>
          <w:highlight w:val="none"/>
        </w:rPr>
        <w:instrText xml:space="preserve"> HYPERLINK \l "_Toc327863057#_Toc327863057#_Toc3278630" \o "blocked::#_Toc327863057" </w:instrText>
      </w:r>
      <w:r>
        <w:rPr>
          <w:color w:val="auto"/>
          <w:highlight w:val="none"/>
        </w:rPr>
        <w:fldChar w:fldCharType="separate"/>
      </w:r>
      <w:r>
        <w:rPr>
          <w:rStyle w:val="35"/>
          <w:rFonts w:hint="eastAsia"/>
          <w:b/>
          <w:bCs/>
          <w:color w:val="auto"/>
          <w:highlight w:val="none"/>
          <w:u w:val="none"/>
        </w:rPr>
        <w:t>附件四 项目采购需求及服务要求</w:t>
      </w:r>
      <w:r>
        <w:rPr>
          <w:rStyle w:val="35"/>
          <w:rFonts w:hint="eastAsia"/>
          <w:color w:val="auto"/>
          <w:highlight w:val="none"/>
          <w:u w:val="none"/>
        </w:rPr>
        <w:t>…………………………………………………………</w:t>
      </w:r>
      <w:r>
        <w:rPr>
          <w:rStyle w:val="35"/>
          <w:rFonts w:hint="eastAsia"/>
          <w:color w:val="auto"/>
          <w:highlight w:val="none"/>
          <w:u w:val="none"/>
        </w:rPr>
        <w:fldChar w:fldCharType="end"/>
      </w:r>
      <w:r>
        <w:rPr>
          <w:rStyle w:val="35"/>
          <w:rFonts w:hint="eastAsia" w:ascii="Times New Roman" w:hAnsi="Times New Roman" w:cs="Times New Roman"/>
          <w:color w:val="auto"/>
          <w:highlight w:val="none"/>
          <w:u w:val="none"/>
          <w:lang w:val="en-US" w:eastAsia="zh-CN"/>
        </w:rPr>
        <w:t>27</w:t>
      </w:r>
    </w:p>
    <w:p w14:paraId="65FF76F7">
      <w:pPr>
        <w:pStyle w:val="53"/>
        <w:adjustRightInd w:val="0"/>
        <w:snapToGrid w:val="0"/>
        <w:spacing w:line="360" w:lineRule="auto"/>
        <w:ind w:left="420"/>
        <w:jc w:val="distribute"/>
        <w:rPr>
          <w:rStyle w:val="35"/>
          <w:rFonts w:hint="default" w:ascii="Times New Roman" w:hAnsi="Times New Roman" w:cs="Times New Roman"/>
          <w:color w:val="auto"/>
          <w:highlight w:val="none"/>
          <w:u w:val="none"/>
          <w:lang w:val="en-US" w:eastAsia="zh-CN"/>
        </w:rPr>
      </w:pPr>
      <w:r>
        <w:rPr>
          <w:rFonts w:hint="eastAsia"/>
          <w:color w:val="auto"/>
          <w:highlight w:val="none"/>
        </w:rPr>
        <w:t>4</w:t>
      </w:r>
      <w:r>
        <w:rPr>
          <w:color w:val="auto"/>
          <w:highlight w:val="none"/>
        </w:rPr>
        <w:fldChar w:fldCharType="begin"/>
      </w:r>
      <w:r>
        <w:rPr>
          <w:color w:val="auto"/>
          <w:highlight w:val="none"/>
        </w:rPr>
        <w:instrText xml:space="preserve"> HYPERLINK \l "_Toc327863058#_Toc327863058#_Toc3278630" \o "blocked::#_Toc327863058" </w:instrText>
      </w:r>
      <w:r>
        <w:rPr>
          <w:color w:val="auto"/>
          <w:highlight w:val="none"/>
        </w:rPr>
        <w:fldChar w:fldCharType="separate"/>
      </w:r>
      <w:r>
        <w:rPr>
          <w:rStyle w:val="35"/>
          <w:rFonts w:hint="eastAsia"/>
          <w:color w:val="auto"/>
          <w:highlight w:val="none"/>
          <w:u w:val="none"/>
        </w:rPr>
        <w:t>.1合同模板………………………………………………………………………………</w:t>
      </w:r>
      <w:r>
        <w:rPr>
          <w:rStyle w:val="35"/>
          <w:rFonts w:hint="eastAsia"/>
          <w:color w:val="auto"/>
          <w:highlight w:val="none"/>
          <w:u w:val="none"/>
        </w:rPr>
        <w:fldChar w:fldCharType="end"/>
      </w:r>
      <w:r>
        <w:rPr>
          <w:rStyle w:val="35"/>
          <w:rFonts w:hint="eastAsia" w:ascii="Times New Roman" w:hAnsi="Times New Roman" w:cs="Times New Roman"/>
          <w:color w:val="auto"/>
          <w:highlight w:val="none"/>
          <w:u w:val="none"/>
          <w:lang w:val="en-US" w:eastAsia="zh-CN"/>
        </w:rPr>
        <w:t>27</w:t>
      </w:r>
    </w:p>
    <w:p w14:paraId="0A4B0E74">
      <w:pPr>
        <w:pStyle w:val="53"/>
        <w:adjustRightInd w:val="0"/>
        <w:snapToGrid w:val="0"/>
        <w:spacing w:line="360" w:lineRule="auto"/>
        <w:ind w:left="3240" w:right="620" w:hanging="3240"/>
        <w:jc w:val="right"/>
        <w:rPr>
          <w:color w:val="auto"/>
          <w:highlight w:val="none"/>
        </w:rPr>
      </w:pPr>
    </w:p>
    <w:p w14:paraId="05FF9C46">
      <w:pPr>
        <w:widowControl/>
        <w:adjustRightInd w:val="0"/>
        <w:snapToGrid w:val="0"/>
        <w:spacing w:line="360" w:lineRule="auto"/>
        <w:ind w:left="3240" w:right="740" w:hanging="3240"/>
        <w:jc w:val="left"/>
        <w:rPr>
          <w:rFonts w:ascii="宋体" w:hAnsi="宋体" w:cs="宋体"/>
          <w:b/>
          <w:bCs/>
          <w:color w:val="auto"/>
          <w:kern w:val="0"/>
          <w:sz w:val="28"/>
          <w:szCs w:val="28"/>
          <w:highlight w:val="none"/>
        </w:rPr>
      </w:pPr>
    </w:p>
    <w:p w14:paraId="3B8C5C18">
      <w:pPr>
        <w:widowControl/>
        <w:adjustRightInd w:val="0"/>
        <w:snapToGrid w:val="0"/>
        <w:spacing w:line="360" w:lineRule="auto"/>
        <w:ind w:left="3240" w:right="740" w:hanging="3240"/>
        <w:jc w:val="left"/>
        <w:rPr>
          <w:rFonts w:ascii="宋体" w:hAnsi="宋体" w:cs="宋体"/>
          <w:b/>
          <w:bCs/>
          <w:color w:val="auto"/>
          <w:kern w:val="0"/>
          <w:sz w:val="28"/>
          <w:szCs w:val="28"/>
          <w:highlight w:val="none"/>
        </w:rPr>
      </w:pPr>
    </w:p>
    <w:p w14:paraId="58CC0972">
      <w:pPr>
        <w:widowControl/>
        <w:adjustRightInd w:val="0"/>
        <w:snapToGrid w:val="0"/>
        <w:spacing w:line="360" w:lineRule="auto"/>
        <w:ind w:left="3240" w:right="740" w:hanging="3240"/>
        <w:jc w:val="left"/>
        <w:rPr>
          <w:rFonts w:ascii="宋体" w:hAnsi="宋体" w:cs="宋体"/>
          <w:b/>
          <w:bCs/>
          <w:color w:val="auto"/>
          <w:kern w:val="0"/>
          <w:sz w:val="28"/>
          <w:szCs w:val="28"/>
          <w:highlight w:val="none"/>
        </w:rPr>
      </w:pPr>
    </w:p>
    <w:p w14:paraId="32F9A9DF">
      <w:pPr>
        <w:widowControl/>
        <w:adjustRightInd w:val="0"/>
        <w:snapToGrid w:val="0"/>
        <w:spacing w:line="360" w:lineRule="auto"/>
        <w:ind w:left="3240" w:right="740" w:hanging="3240"/>
        <w:jc w:val="left"/>
        <w:rPr>
          <w:rFonts w:ascii="宋体" w:hAnsi="宋体" w:cs="宋体"/>
          <w:b/>
          <w:bCs/>
          <w:color w:val="auto"/>
          <w:kern w:val="0"/>
          <w:sz w:val="28"/>
          <w:szCs w:val="28"/>
          <w:highlight w:val="none"/>
        </w:rPr>
      </w:pPr>
    </w:p>
    <w:p w14:paraId="198D31FE">
      <w:pPr>
        <w:pStyle w:val="2"/>
        <w:pageBreakBefore w:val="0"/>
        <w:numPr>
          <w:ilvl w:val="0"/>
          <w:numId w:val="0"/>
        </w:numPr>
        <w:kinsoku/>
        <w:wordWrap/>
        <w:overflowPunct/>
        <w:topLinePunct w:val="0"/>
        <w:autoSpaceDE/>
        <w:autoSpaceDN/>
        <w:bidi w:val="0"/>
        <w:adjustRightInd w:val="0"/>
        <w:snapToGrid w:val="0"/>
        <w:spacing w:line="560" w:lineRule="exact"/>
        <w:textAlignment w:val="auto"/>
        <w:rPr>
          <w:color w:val="auto"/>
          <w:sz w:val="30"/>
          <w:szCs w:val="30"/>
          <w:highlight w:val="none"/>
        </w:rPr>
      </w:pPr>
      <w:r>
        <w:rPr>
          <w:rFonts w:hint="eastAsia"/>
          <w:color w:val="auto"/>
          <w:sz w:val="30"/>
          <w:szCs w:val="30"/>
          <w:highlight w:val="none"/>
        </w:rPr>
        <w:t>附件一：磋商事项说明</w:t>
      </w:r>
    </w:p>
    <w:p w14:paraId="0B015ED7">
      <w:pPr>
        <w:pStyle w:val="3"/>
        <w:pageBreakBefore w:val="0"/>
        <w:numPr>
          <w:ilvl w:val="0"/>
          <w:numId w:val="0"/>
        </w:numPr>
        <w:kinsoku/>
        <w:wordWrap/>
        <w:overflowPunct/>
        <w:topLinePunct w:val="0"/>
        <w:autoSpaceDE/>
        <w:autoSpaceDN/>
        <w:bidi w:val="0"/>
        <w:adjustRightInd w:val="0"/>
        <w:snapToGrid w:val="0"/>
        <w:spacing w:before="0" w:after="0" w:line="560" w:lineRule="exact"/>
        <w:ind w:firstLine="482" w:firstLineChars="200"/>
        <w:textAlignment w:val="auto"/>
        <w:rPr>
          <w:color w:val="auto"/>
          <w:sz w:val="24"/>
          <w:szCs w:val="24"/>
          <w:highlight w:val="none"/>
        </w:rPr>
      </w:pPr>
      <w:r>
        <w:rPr>
          <w:rFonts w:hint="eastAsia"/>
          <w:color w:val="auto"/>
          <w:sz w:val="24"/>
          <w:szCs w:val="24"/>
          <w:highlight w:val="none"/>
        </w:rPr>
        <w:t>一、供应商资格要求</w:t>
      </w:r>
    </w:p>
    <w:p w14:paraId="77A5E140">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投标人具有独立法人资格或具有独立承担民事责任的能力的其它组织，经司法行政管理机关审查并准予设立，取得《律师事务所执业许可证》且年检合格（提供有效的许可证复印件（含年检页），并加盖公章，原件备查。本项目不允许总所与分所同时参与投标，以分所主体参与投标，律师事务所总所与分所同时参加本项目投标的，视为无效投标。</w:t>
      </w:r>
      <w:r>
        <w:rPr>
          <w:rFonts w:hint="eastAsia" w:ascii="宋体" w:hAnsi="宋体" w:eastAsia="宋体" w:cs="宋体"/>
          <w:color w:val="auto"/>
          <w:sz w:val="24"/>
          <w:szCs w:val="24"/>
          <w:highlight w:val="none"/>
          <w:lang w:val="en-US" w:eastAsia="zh-CN"/>
        </w:rPr>
        <w:t>提供参与本项目投标活动及履约等行为承担民事责任的《承诺书》，加盖公章，同时提供有效的《律师事务所执业许可证》复印件（含年检页））。</w:t>
      </w:r>
    </w:p>
    <w:p w14:paraId="158596D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2、投标人</w:t>
      </w:r>
      <w:r>
        <w:rPr>
          <w:rFonts w:hint="eastAsia" w:ascii="宋体" w:hAnsi="宋体" w:eastAsia="宋体" w:cs="宋体"/>
          <w:color w:val="auto"/>
          <w:sz w:val="24"/>
          <w:szCs w:val="24"/>
          <w:highlight w:val="none"/>
        </w:rPr>
        <w:t>具有良好的商业信誉和健全的财务会计制度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eastAsia="zh-CN"/>
        </w:rPr>
        <w:t>任三个月财务报表</w:t>
      </w:r>
      <w:r>
        <w:rPr>
          <w:rFonts w:hint="eastAsia" w:ascii="宋体" w:hAnsi="宋体" w:eastAsia="宋体" w:cs="宋体"/>
          <w:color w:val="auto"/>
          <w:sz w:val="24"/>
          <w:szCs w:val="24"/>
          <w:highlight w:val="none"/>
        </w:rPr>
        <w:t>，或基本开户银行出具的有效期内的资信证明。（复印件或扫描件加盖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p>
    <w:p w14:paraId="69EC1C9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具有履行合同所必需的设备和专业技术能力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提供具备履行合同所必需的设备和服务资源相关的专业技术能力的证明材料或承诺书（</w:t>
      </w:r>
      <w:r>
        <w:rPr>
          <w:rFonts w:hint="eastAsia" w:ascii="宋体" w:hAnsi="宋体" w:eastAsia="宋体" w:cs="宋体"/>
          <w:color w:val="auto"/>
          <w:sz w:val="24"/>
          <w:szCs w:val="24"/>
          <w:highlight w:val="none"/>
          <w:lang w:val="en-US" w:eastAsia="zh-CN"/>
        </w:rPr>
        <w:t>格式自拟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w:t>
      </w:r>
    </w:p>
    <w:p w14:paraId="414C260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、投标人</w:t>
      </w:r>
      <w:r>
        <w:rPr>
          <w:rFonts w:hint="eastAsia" w:ascii="宋体" w:hAnsi="宋体" w:eastAsia="宋体" w:cs="宋体"/>
          <w:color w:val="auto"/>
          <w:sz w:val="24"/>
          <w:szCs w:val="24"/>
          <w:highlight w:val="none"/>
        </w:rPr>
        <w:t>具有依法缴纳税收和社会保障资金的良好记录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提供</w:t>
      </w: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年任三个</w:t>
      </w:r>
      <w:r>
        <w:rPr>
          <w:rFonts w:hint="eastAsia" w:ascii="宋体" w:hAnsi="宋体" w:eastAsia="宋体" w:cs="宋体"/>
          <w:color w:val="auto"/>
          <w:sz w:val="24"/>
          <w:szCs w:val="24"/>
          <w:highlight w:val="none"/>
        </w:rPr>
        <w:t>月依法缴纳税收和社会保障资金的相关材料（提供税务及社会保障部门出具的有效凭证复印件或扫描件证明加盖供应商公章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如无需缴纳的提供主管部门出具的免缴证明材料复印件加盖供应商公章</w:t>
      </w:r>
      <w:r>
        <w:rPr>
          <w:rFonts w:hint="eastAsia" w:ascii="宋体" w:hAnsi="宋体" w:eastAsia="宋体" w:cs="宋体"/>
          <w:color w:val="auto"/>
          <w:sz w:val="24"/>
          <w:szCs w:val="24"/>
          <w:highlight w:val="none"/>
        </w:rPr>
        <w:t>）。</w:t>
      </w:r>
    </w:p>
    <w:p w14:paraId="204E3353">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、投标人须承诺：</w:t>
      </w:r>
      <w:r>
        <w:rPr>
          <w:rFonts w:hint="eastAsia" w:ascii="宋体" w:hAnsi="宋体" w:eastAsia="宋体" w:cs="宋体"/>
          <w:color w:val="auto"/>
          <w:sz w:val="24"/>
          <w:szCs w:val="24"/>
          <w:highlight w:val="none"/>
        </w:rPr>
        <w:t>近三年未受过主管部门的行政处罚和客户投诉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且提供经营活动良好</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近三年无违法违规记录的书面声明</w:t>
      </w:r>
      <w:r>
        <w:rPr>
          <w:rFonts w:hint="eastAsia" w:ascii="宋体" w:hAnsi="宋体" w:eastAsia="宋体" w:cs="宋体"/>
          <w:color w:val="auto"/>
          <w:sz w:val="24"/>
          <w:szCs w:val="24"/>
          <w:highlight w:val="none"/>
          <w:lang w:eastAsia="zh-CN"/>
        </w:rPr>
        <w:t>。（详见</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文件格式范本）</w:t>
      </w:r>
    </w:p>
    <w:p w14:paraId="18F4F03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投标人须承诺：在“信用中国”网站（www.creditchina.gov.cn）、中国政府采购网（www.ccgp.gov.cn）等渠道查询中未被列入失信被执行人名单、重大税收违法失信主体、政府采购严重违法失信行为记录名单中，如被列入失信被执行人、重大税收违法失信主体、政府采购严重违法失信行为记录名单中的供应商取消其投标资格，并承担由此造成的一切法律责任及后果。</w:t>
      </w:r>
      <w:r>
        <w:rPr>
          <w:rFonts w:hint="eastAsia" w:ascii="宋体" w:hAnsi="宋体" w:eastAsia="宋体" w:cs="宋体"/>
          <w:color w:val="auto"/>
          <w:sz w:val="24"/>
          <w:szCs w:val="24"/>
          <w:highlight w:val="none"/>
          <w:lang w:eastAsia="zh-CN"/>
        </w:rPr>
        <w:t>（详见投标文件格式范本）</w:t>
      </w:r>
    </w:p>
    <w:p w14:paraId="5B20869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本项目不接受联合体投标。</w:t>
      </w:r>
    </w:p>
    <w:p w14:paraId="3557518A">
      <w:pPr>
        <w:pageBreakBefore w:val="0"/>
        <w:widowControl/>
        <w:kinsoku/>
        <w:wordWrap/>
        <w:overflowPunct/>
        <w:topLinePunct w:val="0"/>
        <w:autoSpaceDE/>
        <w:autoSpaceDN/>
        <w:bidi w:val="0"/>
        <w:adjustRightInd w:val="0"/>
        <w:snapToGrid w:val="0"/>
        <w:spacing w:line="560" w:lineRule="exact"/>
        <w:ind w:firstLine="482"/>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lang w:eastAsia="zh-CN"/>
        </w:rPr>
        <w:t>注：</w:t>
      </w:r>
      <w:r>
        <w:rPr>
          <w:rFonts w:hint="eastAsia" w:ascii="宋体" w:hAnsi="宋体" w:cs="宋体"/>
          <w:b/>
          <w:bCs/>
          <w:color w:val="auto"/>
          <w:kern w:val="0"/>
          <w:sz w:val="24"/>
          <w:szCs w:val="24"/>
          <w:highlight w:val="none"/>
        </w:rPr>
        <w:t>上述资格要求</w:t>
      </w:r>
      <w:r>
        <w:rPr>
          <w:rFonts w:ascii="宋体" w:hAnsi="宋体" w:cs="宋体"/>
          <w:b/>
          <w:bCs/>
          <w:color w:val="auto"/>
          <w:kern w:val="0"/>
          <w:sz w:val="24"/>
          <w:szCs w:val="24"/>
          <w:highlight w:val="none"/>
        </w:rPr>
        <w:t>证明文件</w:t>
      </w:r>
      <w:r>
        <w:rPr>
          <w:rFonts w:hint="eastAsia" w:ascii="宋体" w:hAnsi="宋体" w:cs="宋体"/>
          <w:b/>
          <w:bCs/>
          <w:color w:val="auto"/>
          <w:kern w:val="0"/>
          <w:sz w:val="24"/>
          <w:szCs w:val="24"/>
          <w:highlight w:val="none"/>
        </w:rPr>
        <w:t>详细</w:t>
      </w:r>
      <w:r>
        <w:rPr>
          <w:rFonts w:ascii="宋体" w:hAnsi="宋体" w:cs="宋体"/>
          <w:b/>
          <w:bCs/>
          <w:color w:val="auto"/>
          <w:kern w:val="0"/>
          <w:sz w:val="24"/>
          <w:szCs w:val="24"/>
          <w:highlight w:val="none"/>
        </w:rPr>
        <w:t>要求请见附件三</w:t>
      </w:r>
      <w:r>
        <w:rPr>
          <w:rFonts w:hint="eastAsia" w:ascii="宋体" w:hAnsi="宋体" w:cs="宋体"/>
          <w:b/>
          <w:bCs/>
          <w:color w:val="auto"/>
          <w:kern w:val="0"/>
          <w:sz w:val="24"/>
          <w:szCs w:val="24"/>
          <w:highlight w:val="none"/>
        </w:rPr>
        <w:t>。</w:t>
      </w:r>
    </w:p>
    <w:p w14:paraId="36CD7614">
      <w:pPr>
        <w:pStyle w:val="3"/>
        <w:pageBreakBefore w:val="0"/>
        <w:numPr>
          <w:ilvl w:val="0"/>
          <w:numId w:val="0"/>
        </w:numPr>
        <w:kinsoku/>
        <w:wordWrap/>
        <w:overflowPunct/>
        <w:topLinePunct w:val="0"/>
        <w:autoSpaceDE/>
        <w:autoSpaceDN/>
        <w:bidi w:val="0"/>
        <w:adjustRightInd w:val="0"/>
        <w:snapToGrid w:val="0"/>
        <w:spacing w:before="0" w:after="0" w:line="560" w:lineRule="exact"/>
        <w:ind w:firstLine="482" w:firstLineChars="200"/>
        <w:textAlignment w:val="auto"/>
        <w:rPr>
          <w:color w:val="auto"/>
          <w:sz w:val="24"/>
          <w:szCs w:val="24"/>
          <w:highlight w:val="none"/>
        </w:rPr>
      </w:pPr>
      <w:r>
        <w:rPr>
          <w:rFonts w:hint="eastAsia"/>
          <w:color w:val="auto"/>
          <w:sz w:val="24"/>
          <w:szCs w:val="24"/>
          <w:highlight w:val="none"/>
        </w:rPr>
        <w:t>二、评审标准</w:t>
      </w:r>
    </w:p>
    <w:p w14:paraId="5FD2B47B">
      <w:pPr>
        <w:pageBreakBefore w:val="0"/>
        <w:widowControl/>
        <w:kinsoku/>
        <w:wordWrap/>
        <w:overflowPunct/>
        <w:topLinePunct w:val="0"/>
        <w:autoSpaceDE/>
        <w:autoSpaceDN/>
        <w:bidi w:val="0"/>
        <w:adjustRightInd w:val="0"/>
        <w:snapToGrid w:val="0"/>
        <w:spacing w:line="560" w:lineRule="exact"/>
        <w:ind w:firstLine="480"/>
        <w:textAlignment w:val="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对提交响应文件的供应商进行初步评审，达到初步评审要求的供应商方可进入详细评审环节，</w:t>
      </w:r>
      <w:r>
        <w:rPr>
          <w:rFonts w:hint="eastAsia" w:ascii="宋体" w:hAnsi="宋体" w:cs="宋体"/>
          <w:color w:val="auto"/>
          <w:kern w:val="0"/>
          <w:sz w:val="24"/>
          <w:szCs w:val="24"/>
          <w:highlight w:val="none"/>
        </w:rPr>
        <w:t>采购评审标准由项目最终</w:t>
      </w:r>
      <w:r>
        <w:rPr>
          <w:rFonts w:hint="eastAsia" w:ascii="宋体" w:hAnsi="宋体" w:cs="宋体"/>
          <w:color w:val="auto"/>
          <w:kern w:val="0"/>
          <w:sz w:val="24"/>
          <w:szCs w:val="24"/>
          <w:highlight w:val="none"/>
          <w:lang w:eastAsia="zh-CN"/>
        </w:rPr>
        <w:t>由价格评审</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eastAsia="zh-CN"/>
        </w:rPr>
        <w:t>商务部分评审</w:t>
      </w:r>
      <w:r>
        <w:rPr>
          <w:rFonts w:hint="eastAsia" w:ascii="宋体" w:hAnsi="宋体" w:cs="宋体"/>
          <w:color w:val="auto"/>
          <w:kern w:val="0"/>
          <w:sz w:val="24"/>
          <w:szCs w:val="24"/>
          <w:highlight w:val="none"/>
        </w:rPr>
        <w:t>和</w:t>
      </w:r>
      <w:r>
        <w:rPr>
          <w:rFonts w:hint="eastAsia" w:ascii="宋体" w:hAnsi="宋体" w:cs="宋体"/>
          <w:color w:val="auto"/>
          <w:kern w:val="0"/>
          <w:sz w:val="24"/>
          <w:szCs w:val="24"/>
          <w:highlight w:val="none"/>
          <w:lang w:eastAsia="zh-CN"/>
        </w:rPr>
        <w:t>技术部分评审</w:t>
      </w:r>
      <w:r>
        <w:rPr>
          <w:rFonts w:hint="eastAsia" w:ascii="宋体" w:hAnsi="宋体" w:cs="宋体"/>
          <w:color w:val="auto"/>
          <w:kern w:val="0"/>
          <w:sz w:val="24"/>
          <w:szCs w:val="24"/>
          <w:highlight w:val="none"/>
        </w:rPr>
        <w:t>三项标准构成，评审</w:t>
      </w:r>
      <w:r>
        <w:rPr>
          <w:rFonts w:hint="eastAsia" w:ascii="宋体" w:hAnsi="宋体" w:cs="宋体"/>
          <w:color w:val="auto"/>
          <w:kern w:val="0"/>
          <w:sz w:val="24"/>
          <w:szCs w:val="24"/>
          <w:highlight w:val="none"/>
          <w:lang w:val="en-US" w:eastAsia="zh-CN"/>
        </w:rPr>
        <w:t>小组</w:t>
      </w:r>
      <w:r>
        <w:rPr>
          <w:rFonts w:hint="eastAsia" w:ascii="宋体" w:hAnsi="宋体" w:cs="宋体"/>
          <w:color w:val="auto"/>
          <w:kern w:val="0"/>
          <w:sz w:val="24"/>
          <w:szCs w:val="24"/>
          <w:highlight w:val="none"/>
        </w:rPr>
        <w:t>将依据磋商</w:t>
      </w:r>
      <w:r>
        <w:rPr>
          <w:rFonts w:ascii="宋体" w:hAnsi="宋体" w:cs="宋体"/>
          <w:color w:val="auto"/>
          <w:kern w:val="0"/>
          <w:sz w:val="24"/>
          <w:szCs w:val="24"/>
          <w:highlight w:val="none"/>
        </w:rPr>
        <w:t>邀请</w:t>
      </w:r>
      <w:r>
        <w:rPr>
          <w:rFonts w:hint="eastAsia" w:ascii="宋体" w:hAnsi="宋体" w:cs="宋体"/>
          <w:color w:val="auto"/>
          <w:kern w:val="0"/>
          <w:sz w:val="24"/>
          <w:szCs w:val="24"/>
          <w:highlight w:val="none"/>
        </w:rPr>
        <w:t>文件要求，结合项目最终报价表、</w:t>
      </w:r>
      <w:r>
        <w:rPr>
          <w:rFonts w:hint="eastAsia" w:ascii="宋体" w:hAnsi="宋体" w:cs="宋体"/>
          <w:color w:val="auto"/>
          <w:kern w:val="0"/>
          <w:sz w:val="24"/>
          <w:szCs w:val="24"/>
          <w:highlight w:val="none"/>
          <w:lang w:eastAsia="zh-CN"/>
        </w:rPr>
        <w:t>服务质量</w:t>
      </w:r>
      <w:r>
        <w:rPr>
          <w:rFonts w:hint="eastAsia" w:ascii="宋体" w:hAnsi="宋体" w:cs="宋体"/>
          <w:color w:val="auto"/>
          <w:kern w:val="0"/>
          <w:sz w:val="24"/>
          <w:szCs w:val="24"/>
          <w:highlight w:val="none"/>
        </w:rPr>
        <w:t>、服务方案等情况进行</w:t>
      </w:r>
      <w:r>
        <w:rPr>
          <w:rFonts w:hint="eastAsia" w:ascii="宋体" w:hAnsi="宋体" w:cs="宋体"/>
          <w:color w:val="auto"/>
          <w:kern w:val="0"/>
          <w:sz w:val="24"/>
          <w:szCs w:val="24"/>
          <w:highlight w:val="none"/>
          <w:lang w:eastAsia="zh-CN"/>
        </w:rPr>
        <w:t>综合</w:t>
      </w:r>
      <w:r>
        <w:rPr>
          <w:rFonts w:hint="eastAsia" w:ascii="宋体" w:hAnsi="宋体" w:cs="宋体"/>
          <w:color w:val="auto"/>
          <w:kern w:val="0"/>
          <w:sz w:val="24"/>
          <w:szCs w:val="24"/>
          <w:highlight w:val="none"/>
        </w:rPr>
        <w:t>评分</w:t>
      </w:r>
      <w:r>
        <w:rPr>
          <w:rFonts w:hint="eastAsia" w:ascii="宋体" w:hAnsi="宋体" w:cs="宋体"/>
          <w:color w:val="auto"/>
          <w:kern w:val="0"/>
          <w:sz w:val="24"/>
          <w:szCs w:val="24"/>
          <w:highlight w:val="none"/>
          <w:lang w:eastAsia="zh-CN"/>
        </w:rPr>
        <w:t>，按响应文件满足磋商文件全部实质性要求且按评审标准量化指标，</w:t>
      </w:r>
      <w:r>
        <w:rPr>
          <w:rFonts w:hint="eastAsia" w:ascii="宋体" w:hAnsi="宋体" w:cs="宋体"/>
          <w:color w:val="auto"/>
          <w:kern w:val="0"/>
          <w:sz w:val="24"/>
          <w:szCs w:val="24"/>
          <w:highlight w:val="none"/>
          <w:lang w:val="en-US" w:eastAsia="zh-CN"/>
        </w:rPr>
        <w:t>推荐</w:t>
      </w:r>
      <w:r>
        <w:rPr>
          <w:rFonts w:hint="eastAsia" w:ascii="宋体" w:hAnsi="宋体" w:cs="宋体"/>
          <w:color w:val="auto"/>
          <w:kern w:val="0"/>
          <w:sz w:val="24"/>
          <w:szCs w:val="24"/>
          <w:highlight w:val="none"/>
          <w:lang w:eastAsia="zh-CN"/>
        </w:rPr>
        <w:t>法律服务律师事务所成为本项目入库供应商（含常年法律顾问）。</w:t>
      </w:r>
    </w:p>
    <w:p w14:paraId="20D395A4">
      <w:pPr>
        <w:pStyle w:val="3"/>
        <w:keepNext/>
        <w:keepLines/>
        <w:pageBreakBefore w:val="0"/>
        <w:widowControl w:val="0"/>
        <w:numPr>
          <w:ilvl w:val="1"/>
          <w:numId w:val="0"/>
        </w:numPr>
        <w:kinsoku/>
        <w:wordWrap/>
        <w:overflowPunct/>
        <w:topLinePunct w:val="0"/>
        <w:autoSpaceDE/>
        <w:autoSpaceDN/>
        <w:bidi w:val="0"/>
        <w:adjustRightInd/>
        <w:snapToGrid/>
        <w:spacing w:line="600" w:lineRule="exact"/>
        <w:ind w:left="-306" w:leftChars="0"/>
        <w:jc w:val="center"/>
        <w:textAlignment w:val="auto"/>
        <w:rPr>
          <w:rFonts w:hint="eastAsia" w:ascii="宋体" w:hAnsi="宋体" w:eastAsia="宋体" w:cs="宋体"/>
          <w:b/>
          <w:bCs/>
          <w:color w:val="auto"/>
          <w:kern w:val="0"/>
          <w:sz w:val="36"/>
          <w:szCs w:val="36"/>
          <w:highlight w:val="none"/>
          <w:lang w:val="en-US" w:eastAsia="zh-CN" w:bidi="ar-SA"/>
        </w:rPr>
      </w:pPr>
      <w:r>
        <w:rPr>
          <w:rFonts w:hint="eastAsia" w:ascii="宋体" w:hAnsi="宋体" w:eastAsia="宋体" w:cs="宋体"/>
          <w:b/>
          <w:bCs/>
          <w:color w:val="auto"/>
          <w:kern w:val="0"/>
          <w:sz w:val="36"/>
          <w:szCs w:val="36"/>
          <w:highlight w:val="none"/>
          <w:lang w:val="en-US" w:eastAsia="zh-CN" w:bidi="ar-SA"/>
        </w:rPr>
        <w:t>初步评审标准</w:t>
      </w:r>
    </w:p>
    <w:tbl>
      <w:tblPr>
        <w:tblStyle w:val="30"/>
        <w:tblW w:w="9373"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3"/>
        <w:gridCol w:w="761"/>
        <w:gridCol w:w="4082"/>
        <w:gridCol w:w="995"/>
        <w:gridCol w:w="995"/>
        <w:gridCol w:w="995"/>
        <w:gridCol w:w="992"/>
      </w:tblGrid>
      <w:tr w14:paraId="25F92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exact"/>
          <w:tblHeader/>
        </w:trPr>
        <w:tc>
          <w:tcPr>
            <w:tcW w:w="553" w:type="dxa"/>
            <w:vAlign w:val="center"/>
          </w:tcPr>
          <w:p w14:paraId="3A4D787C">
            <w:pPr>
              <w:spacing w:before="24" w:after="24"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序号</w:t>
            </w:r>
          </w:p>
        </w:tc>
        <w:tc>
          <w:tcPr>
            <w:tcW w:w="4843" w:type="dxa"/>
            <w:gridSpan w:val="2"/>
            <w:tcBorders>
              <w:tl2br w:val="single" w:color="auto" w:sz="4" w:space="0"/>
            </w:tcBorders>
            <w:vAlign w:val="center"/>
          </w:tcPr>
          <w:p w14:paraId="3580BE98">
            <w:pPr>
              <w:spacing w:before="24" w:after="24" w:line="360" w:lineRule="auto"/>
              <w:jc w:val="right"/>
              <w:rPr>
                <w:rFonts w:ascii="仿宋" w:hAnsi="仿宋" w:eastAsia="仿宋" w:cs="仿宋"/>
                <w:b/>
                <w:color w:val="auto"/>
                <w:szCs w:val="21"/>
                <w:highlight w:val="none"/>
              </w:rPr>
            </w:pPr>
            <w:r>
              <w:rPr>
                <w:rFonts w:hint="eastAsia" w:ascii="仿宋" w:hAnsi="仿宋" w:eastAsia="仿宋" w:cs="仿宋"/>
                <w:b/>
                <w:color w:val="auto"/>
                <w:szCs w:val="21"/>
                <w:highlight w:val="none"/>
              </w:rPr>
              <w:t>供应商</w:t>
            </w:r>
          </w:p>
          <w:p w14:paraId="20C981CD">
            <w:pPr>
              <w:spacing w:before="24" w:after="24" w:line="360" w:lineRule="auto"/>
              <w:rPr>
                <w:rFonts w:ascii="仿宋" w:hAnsi="仿宋" w:eastAsia="仿宋" w:cs="仿宋"/>
                <w:b/>
                <w:color w:val="auto"/>
                <w:szCs w:val="21"/>
                <w:highlight w:val="none"/>
              </w:rPr>
            </w:pPr>
            <w:r>
              <w:rPr>
                <w:rFonts w:hint="eastAsia" w:ascii="仿宋" w:hAnsi="仿宋" w:eastAsia="仿宋" w:cs="仿宋"/>
                <w:b/>
                <w:color w:val="auto"/>
                <w:szCs w:val="21"/>
                <w:highlight w:val="none"/>
              </w:rPr>
              <w:t>响应有效性审查项</w:t>
            </w:r>
          </w:p>
        </w:tc>
        <w:tc>
          <w:tcPr>
            <w:tcW w:w="995" w:type="dxa"/>
            <w:vAlign w:val="center"/>
          </w:tcPr>
          <w:p w14:paraId="4B5577E3">
            <w:pPr>
              <w:spacing w:before="24" w:after="24"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lang w:val="en-US" w:eastAsia="zh-CN"/>
              </w:rPr>
              <w:t>A</w:t>
            </w:r>
            <w:r>
              <w:rPr>
                <w:rFonts w:hint="eastAsia" w:ascii="仿宋" w:hAnsi="仿宋" w:eastAsia="仿宋" w:cs="仿宋"/>
                <w:b/>
                <w:color w:val="auto"/>
                <w:szCs w:val="21"/>
                <w:highlight w:val="none"/>
              </w:rPr>
              <w:t>供应商</w:t>
            </w:r>
          </w:p>
        </w:tc>
        <w:tc>
          <w:tcPr>
            <w:tcW w:w="995" w:type="dxa"/>
            <w:vAlign w:val="center"/>
          </w:tcPr>
          <w:p w14:paraId="7E0506B4">
            <w:pPr>
              <w:spacing w:before="24" w:after="24"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B供应商</w:t>
            </w:r>
          </w:p>
        </w:tc>
        <w:tc>
          <w:tcPr>
            <w:tcW w:w="995" w:type="dxa"/>
            <w:vAlign w:val="center"/>
          </w:tcPr>
          <w:p w14:paraId="7AEE2FD3">
            <w:pPr>
              <w:tabs>
                <w:tab w:val="left" w:pos="8640"/>
              </w:tabs>
              <w:spacing w:before="24" w:after="24"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C供应商</w:t>
            </w:r>
          </w:p>
        </w:tc>
        <w:tc>
          <w:tcPr>
            <w:tcW w:w="992" w:type="dxa"/>
            <w:vAlign w:val="center"/>
          </w:tcPr>
          <w:p w14:paraId="28194C5F">
            <w:pPr>
              <w:spacing w:before="24" w:after="24" w:line="360" w:lineRule="auto"/>
              <w:jc w:val="center"/>
              <w:rPr>
                <w:rFonts w:ascii="仿宋" w:hAnsi="仿宋" w:eastAsia="仿宋" w:cs="仿宋"/>
                <w:b/>
                <w:color w:val="auto"/>
                <w:szCs w:val="21"/>
                <w:highlight w:val="none"/>
              </w:rPr>
            </w:pPr>
            <w:r>
              <w:rPr>
                <w:rFonts w:hint="eastAsia" w:ascii="仿宋" w:hAnsi="仿宋" w:eastAsia="仿宋" w:cs="仿宋"/>
                <w:b/>
                <w:color w:val="auto"/>
                <w:szCs w:val="21"/>
                <w:highlight w:val="none"/>
              </w:rPr>
              <w:t>D供应商</w:t>
            </w:r>
          </w:p>
        </w:tc>
      </w:tr>
      <w:tr w14:paraId="78AED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3" w:type="dxa"/>
            <w:vAlign w:val="center"/>
          </w:tcPr>
          <w:p w14:paraId="2C9307BC">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p>
        </w:tc>
        <w:tc>
          <w:tcPr>
            <w:tcW w:w="4843" w:type="dxa"/>
            <w:gridSpan w:val="2"/>
            <w:vAlign w:val="center"/>
          </w:tcPr>
          <w:p w14:paraId="5105B7C5">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响应函及报价有效期符合要求</w:t>
            </w:r>
          </w:p>
        </w:tc>
        <w:tc>
          <w:tcPr>
            <w:tcW w:w="995" w:type="dxa"/>
          </w:tcPr>
          <w:p w14:paraId="1776460C">
            <w:pPr>
              <w:tabs>
                <w:tab w:val="left" w:pos="686"/>
                <w:tab w:val="left" w:pos="1030"/>
              </w:tabs>
              <w:spacing w:before="24" w:after="24" w:line="360" w:lineRule="auto"/>
              <w:rPr>
                <w:rFonts w:ascii="仿宋" w:hAnsi="仿宋" w:eastAsia="仿宋" w:cs="仿宋"/>
                <w:color w:val="auto"/>
                <w:szCs w:val="21"/>
                <w:highlight w:val="none"/>
              </w:rPr>
            </w:pPr>
          </w:p>
        </w:tc>
        <w:tc>
          <w:tcPr>
            <w:tcW w:w="995" w:type="dxa"/>
            <w:vAlign w:val="center"/>
          </w:tcPr>
          <w:p w14:paraId="71BF66E4">
            <w:pPr>
              <w:spacing w:before="24" w:after="24" w:line="360" w:lineRule="auto"/>
              <w:rPr>
                <w:rFonts w:ascii="仿宋" w:hAnsi="仿宋" w:eastAsia="仿宋" w:cs="仿宋"/>
                <w:color w:val="auto"/>
                <w:szCs w:val="21"/>
                <w:highlight w:val="none"/>
              </w:rPr>
            </w:pPr>
          </w:p>
        </w:tc>
        <w:tc>
          <w:tcPr>
            <w:tcW w:w="995" w:type="dxa"/>
            <w:vAlign w:val="center"/>
          </w:tcPr>
          <w:p w14:paraId="4C68BBB2">
            <w:pPr>
              <w:spacing w:before="24" w:after="24" w:line="360" w:lineRule="auto"/>
              <w:rPr>
                <w:rFonts w:ascii="仿宋" w:hAnsi="仿宋" w:eastAsia="仿宋" w:cs="仿宋"/>
                <w:color w:val="auto"/>
                <w:szCs w:val="21"/>
                <w:highlight w:val="none"/>
              </w:rPr>
            </w:pPr>
          </w:p>
        </w:tc>
        <w:tc>
          <w:tcPr>
            <w:tcW w:w="992" w:type="dxa"/>
            <w:vAlign w:val="center"/>
          </w:tcPr>
          <w:p w14:paraId="088F775E">
            <w:pPr>
              <w:spacing w:before="24" w:after="24" w:line="360" w:lineRule="auto"/>
              <w:rPr>
                <w:rFonts w:ascii="仿宋" w:hAnsi="仿宋" w:eastAsia="仿宋" w:cs="仿宋"/>
                <w:color w:val="auto"/>
                <w:szCs w:val="21"/>
                <w:highlight w:val="none"/>
              </w:rPr>
            </w:pPr>
          </w:p>
        </w:tc>
      </w:tr>
      <w:tr w14:paraId="1A4EF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3" w:type="dxa"/>
            <w:vAlign w:val="center"/>
          </w:tcPr>
          <w:p w14:paraId="6760A89C">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w:t>
            </w:r>
          </w:p>
        </w:tc>
        <w:tc>
          <w:tcPr>
            <w:tcW w:w="4843" w:type="dxa"/>
            <w:gridSpan w:val="2"/>
            <w:vAlign w:val="center"/>
          </w:tcPr>
          <w:p w14:paraId="27198373">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响应文件签字或盖章</w:t>
            </w:r>
          </w:p>
        </w:tc>
        <w:tc>
          <w:tcPr>
            <w:tcW w:w="995" w:type="dxa"/>
          </w:tcPr>
          <w:p w14:paraId="4168E8AE">
            <w:pPr>
              <w:tabs>
                <w:tab w:val="left" w:pos="686"/>
                <w:tab w:val="left" w:pos="1030"/>
              </w:tabs>
              <w:spacing w:before="24" w:after="24" w:line="360" w:lineRule="auto"/>
              <w:rPr>
                <w:rFonts w:ascii="仿宋" w:hAnsi="仿宋" w:eastAsia="仿宋" w:cs="仿宋"/>
                <w:color w:val="auto"/>
                <w:szCs w:val="21"/>
                <w:highlight w:val="none"/>
              </w:rPr>
            </w:pPr>
          </w:p>
        </w:tc>
        <w:tc>
          <w:tcPr>
            <w:tcW w:w="995" w:type="dxa"/>
            <w:vAlign w:val="center"/>
          </w:tcPr>
          <w:p w14:paraId="0901B299">
            <w:pPr>
              <w:spacing w:before="24" w:after="24" w:line="360" w:lineRule="auto"/>
              <w:rPr>
                <w:rFonts w:ascii="仿宋" w:hAnsi="仿宋" w:eastAsia="仿宋" w:cs="仿宋"/>
                <w:color w:val="auto"/>
                <w:szCs w:val="21"/>
                <w:highlight w:val="none"/>
              </w:rPr>
            </w:pPr>
          </w:p>
        </w:tc>
        <w:tc>
          <w:tcPr>
            <w:tcW w:w="995" w:type="dxa"/>
            <w:vAlign w:val="center"/>
          </w:tcPr>
          <w:p w14:paraId="52BB6A50">
            <w:pPr>
              <w:spacing w:before="24" w:after="24" w:line="360" w:lineRule="auto"/>
              <w:rPr>
                <w:rFonts w:ascii="仿宋" w:hAnsi="仿宋" w:eastAsia="仿宋" w:cs="仿宋"/>
                <w:color w:val="auto"/>
                <w:szCs w:val="21"/>
                <w:highlight w:val="none"/>
              </w:rPr>
            </w:pPr>
          </w:p>
        </w:tc>
        <w:tc>
          <w:tcPr>
            <w:tcW w:w="992" w:type="dxa"/>
            <w:vAlign w:val="center"/>
          </w:tcPr>
          <w:p w14:paraId="5F504930">
            <w:pPr>
              <w:spacing w:before="24" w:after="24" w:line="360" w:lineRule="auto"/>
              <w:rPr>
                <w:rFonts w:ascii="仿宋" w:hAnsi="仿宋" w:eastAsia="仿宋" w:cs="仿宋"/>
                <w:color w:val="auto"/>
                <w:szCs w:val="21"/>
                <w:highlight w:val="none"/>
              </w:rPr>
            </w:pPr>
          </w:p>
        </w:tc>
      </w:tr>
      <w:tr w14:paraId="7BB7E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3" w:type="dxa"/>
            <w:vAlign w:val="center"/>
          </w:tcPr>
          <w:p w14:paraId="25995849">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p>
        </w:tc>
        <w:tc>
          <w:tcPr>
            <w:tcW w:w="4843" w:type="dxa"/>
            <w:gridSpan w:val="2"/>
            <w:vAlign w:val="center"/>
          </w:tcPr>
          <w:p w14:paraId="5B54F40F">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法定代表人/负责人资格证明书、授权委托书</w:t>
            </w:r>
          </w:p>
        </w:tc>
        <w:tc>
          <w:tcPr>
            <w:tcW w:w="995" w:type="dxa"/>
          </w:tcPr>
          <w:p w14:paraId="6C620ED8">
            <w:pPr>
              <w:tabs>
                <w:tab w:val="left" w:pos="686"/>
                <w:tab w:val="left" w:pos="1030"/>
              </w:tabs>
              <w:spacing w:before="24" w:after="24" w:line="360" w:lineRule="auto"/>
              <w:rPr>
                <w:rFonts w:ascii="仿宋" w:hAnsi="仿宋" w:eastAsia="仿宋" w:cs="仿宋"/>
                <w:color w:val="auto"/>
                <w:szCs w:val="21"/>
                <w:highlight w:val="none"/>
              </w:rPr>
            </w:pPr>
          </w:p>
        </w:tc>
        <w:tc>
          <w:tcPr>
            <w:tcW w:w="995" w:type="dxa"/>
            <w:vAlign w:val="center"/>
          </w:tcPr>
          <w:p w14:paraId="5703DADC">
            <w:pPr>
              <w:spacing w:before="24" w:after="24" w:line="360" w:lineRule="auto"/>
              <w:rPr>
                <w:rFonts w:ascii="仿宋" w:hAnsi="仿宋" w:eastAsia="仿宋" w:cs="仿宋"/>
                <w:color w:val="auto"/>
                <w:szCs w:val="21"/>
                <w:highlight w:val="none"/>
              </w:rPr>
            </w:pPr>
          </w:p>
        </w:tc>
        <w:tc>
          <w:tcPr>
            <w:tcW w:w="995" w:type="dxa"/>
            <w:vAlign w:val="center"/>
          </w:tcPr>
          <w:p w14:paraId="1C6DEB86">
            <w:pPr>
              <w:spacing w:before="24" w:after="24" w:line="360" w:lineRule="auto"/>
              <w:rPr>
                <w:rFonts w:ascii="仿宋" w:hAnsi="仿宋" w:eastAsia="仿宋" w:cs="仿宋"/>
                <w:color w:val="auto"/>
                <w:szCs w:val="21"/>
                <w:highlight w:val="none"/>
              </w:rPr>
            </w:pPr>
          </w:p>
        </w:tc>
        <w:tc>
          <w:tcPr>
            <w:tcW w:w="992" w:type="dxa"/>
            <w:vAlign w:val="center"/>
          </w:tcPr>
          <w:p w14:paraId="10DE0437">
            <w:pPr>
              <w:spacing w:before="24" w:after="24" w:line="360" w:lineRule="auto"/>
              <w:rPr>
                <w:rFonts w:ascii="仿宋" w:hAnsi="仿宋" w:eastAsia="仿宋" w:cs="仿宋"/>
                <w:color w:val="auto"/>
                <w:szCs w:val="21"/>
                <w:highlight w:val="none"/>
              </w:rPr>
            </w:pPr>
          </w:p>
        </w:tc>
      </w:tr>
      <w:tr w14:paraId="7F1AB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553" w:type="dxa"/>
            <w:vAlign w:val="center"/>
          </w:tcPr>
          <w:p w14:paraId="607DE3E3">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ascii="宋体" w:hAnsi="宋体" w:cs="宋体"/>
                <w:color w:val="auto"/>
                <w:kern w:val="0"/>
                <w:sz w:val="24"/>
                <w:szCs w:val="24"/>
                <w:highlight w:val="none"/>
              </w:rPr>
              <w:t>4</w:t>
            </w:r>
          </w:p>
        </w:tc>
        <w:tc>
          <w:tcPr>
            <w:tcW w:w="4843" w:type="dxa"/>
            <w:gridSpan w:val="2"/>
            <w:vAlign w:val="center"/>
          </w:tcPr>
          <w:p w14:paraId="51D5FB1F">
            <w:pPr>
              <w:pageBreakBefore w:val="0"/>
              <w:widowControl/>
              <w:kinsoku/>
              <w:wordWrap/>
              <w:overflowPunct/>
              <w:topLinePunct w:val="0"/>
              <w:autoSpaceDE/>
              <w:autoSpaceDN/>
              <w:bidi w:val="0"/>
              <w:adjustRightInd w:val="0"/>
              <w:snapToGrid w:val="0"/>
              <w:spacing w:line="560" w:lineRule="exact"/>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符合本项目采购公告列示的供应商资格条件要求</w:t>
            </w:r>
          </w:p>
        </w:tc>
        <w:tc>
          <w:tcPr>
            <w:tcW w:w="995" w:type="dxa"/>
          </w:tcPr>
          <w:p w14:paraId="7B4711CB">
            <w:pPr>
              <w:tabs>
                <w:tab w:val="left" w:pos="686"/>
                <w:tab w:val="left" w:pos="1030"/>
              </w:tabs>
              <w:spacing w:before="24" w:after="24" w:line="360" w:lineRule="auto"/>
              <w:rPr>
                <w:rFonts w:ascii="仿宋" w:hAnsi="仿宋" w:eastAsia="仿宋" w:cs="仿宋"/>
                <w:color w:val="auto"/>
                <w:szCs w:val="21"/>
                <w:highlight w:val="none"/>
              </w:rPr>
            </w:pPr>
          </w:p>
        </w:tc>
        <w:tc>
          <w:tcPr>
            <w:tcW w:w="995" w:type="dxa"/>
            <w:vAlign w:val="center"/>
          </w:tcPr>
          <w:p w14:paraId="0F943028">
            <w:pPr>
              <w:spacing w:before="24" w:after="24" w:line="360" w:lineRule="auto"/>
              <w:rPr>
                <w:rFonts w:ascii="仿宋" w:hAnsi="仿宋" w:eastAsia="仿宋" w:cs="仿宋"/>
                <w:color w:val="auto"/>
                <w:szCs w:val="21"/>
                <w:highlight w:val="none"/>
              </w:rPr>
            </w:pPr>
          </w:p>
        </w:tc>
        <w:tc>
          <w:tcPr>
            <w:tcW w:w="995" w:type="dxa"/>
            <w:vAlign w:val="center"/>
          </w:tcPr>
          <w:p w14:paraId="038592FB">
            <w:pPr>
              <w:spacing w:before="24" w:after="24" w:line="360" w:lineRule="auto"/>
              <w:rPr>
                <w:rFonts w:ascii="仿宋" w:hAnsi="仿宋" w:eastAsia="仿宋" w:cs="仿宋"/>
                <w:color w:val="auto"/>
                <w:szCs w:val="21"/>
                <w:highlight w:val="none"/>
              </w:rPr>
            </w:pPr>
          </w:p>
        </w:tc>
        <w:tc>
          <w:tcPr>
            <w:tcW w:w="992" w:type="dxa"/>
            <w:vAlign w:val="center"/>
          </w:tcPr>
          <w:p w14:paraId="243E0A1A">
            <w:pPr>
              <w:spacing w:before="24" w:after="24" w:line="360" w:lineRule="auto"/>
              <w:rPr>
                <w:rFonts w:ascii="仿宋" w:hAnsi="仿宋" w:eastAsia="仿宋" w:cs="仿宋"/>
                <w:color w:val="auto"/>
                <w:szCs w:val="21"/>
                <w:highlight w:val="none"/>
              </w:rPr>
            </w:pPr>
          </w:p>
        </w:tc>
      </w:tr>
      <w:tr w14:paraId="72249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3" w:type="dxa"/>
            <w:vAlign w:val="center"/>
          </w:tcPr>
          <w:p w14:paraId="77E40F2C">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ascii="宋体" w:hAnsi="宋体" w:cs="宋体"/>
                <w:color w:val="auto"/>
                <w:kern w:val="0"/>
                <w:sz w:val="24"/>
                <w:szCs w:val="24"/>
                <w:highlight w:val="none"/>
              </w:rPr>
              <w:t>5</w:t>
            </w:r>
          </w:p>
        </w:tc>
        <w:tc>
          <w:tcPr>
            <w:tcW w:w="4843" w:type="dxa"/>
            <w:gridSpan w:val="2"/>
            <w:vAlign w:val="center"/>
          </w:tcPr>
          <w:p w14:paraId="403B5037">
            <w:pPr>
              <w:pageBreakBefore w:val="0"/>
              <w:widowControl/>
              <w:kinsoku/>
              <w:wordWrap/>
              <w:overflowPunct/>
              <w:topLinePunct w:val="0"/>
              <w:autoSpaceDE/>
              <w:autoSpaceDN/>
              <w:bidi w:val="0"/>
              <w:adjustRightInd w:val="0"/>
              <w:snapToGrid w:val="0"/>
              <w:spacing w:line="560" w:lineRule="exact"/>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响应文件主要资料齐全</w:t>
            </w:r>
            <w:r>
              <w:rPr>
                <w:rFonts w:hint="eastAsia" w:ascii="宋体" w:hAnsi="宋体" w:cs="宋体"/>
                <w:color w:val="auto"/>
                <w:kern w:val="0"/>
                <w:sz w:val="24"/>
                <w:szCs w:val="24"/>
                <w:highlight w:val="none"/>
                <w:lang w:eastAsia="zh-CN"/>
              </w:rPr>
              <w:t>（《律师事务所执行许可证》或《律师事务所分所执业许可证》）</w:t>
            </w:r>
          </w:p>
        </w:tc>
        <w:tc>
          <w:tcPr>
            <w:tcW w:w="995" w:type="dxa"/>
          </w:tcPr>
          <w:p w14:paraId="089989EC">
            <w:pPr>
              <w:tabs>
                <w:tab w:val="left" w:pos="686"/>
                <w:tab w:val="left" w:pos="1030"/>
              </w:tabs>
              <w:spacing w:before="24" w:after="24" w:line="360" w:lineRule="auto"/>
              <w:rPr>
                <w:rFonts w:ascii="仿宋" w:hAnsi="仿宋" w:eastAsia="仿宋" w:cs="仿宋"/>
                <w:color w:val="auto"/>
                <w:szCs w:val="21"/>
                <w:highlight w:val="none"/>
              </w:rPr>
            </w:pPr>
          </w:p>
        </w:tc>
        <w:tc>
          <w:tcPr>
            <w:tcW w:w="995" w:type="dxa"/>
            <w:vAlign w:val="center"/>
          </w:tcPr>
          <w:p w14:paraId="66B07C2E">
            <w:pPr>
              <w:spacing w:before="24" w:after="24" w:line="360" w:lineRule="auto"/>
              <w:rPr>
                <w:rFonts w:ascii="仿宋" w:hAnsi="仿宋" w:eastAsia="仿宋" w:cs="仿宋"/>
                <w:color w:val="auto"/>
                <w:szCs w:val="21"/>
                <w:highlight w:val="none"/>
              </w:rPr>
            </w:pPr>
          </w:p>
        </w:tc>
        <w:tc>
          <w:tcPr>
            <w:tcW w:w="995" w:type="dxa"/>
            <w:vAlign w:val="center"/>
          </w:tcPr>
          <w:p w14:paraId="7D2498AD">
            <w:pPr>
              <w:spacing w:before="24" w:after="24" w:line="360" w:lineRule="auto"/>
              <w:rPr>
                <w:rFonts w:ascii="仿宋" w:hAnsi="仿宋" w:eastAsia="仿宋" w:cs="仿宋"/>
                <w:color w:val="auto"/>
                <w:szCs w:val="21"/>
                <w:highlight w:val="none"/>
              </w:rPr>
            </w:pPr>
          </w:p>
        </w:tc>
        <w:tc>
          <w:tcPr>
            <w:tcW w:w="992" w:type="dxa"/>
            <w:vAlign w:val="center"/>
          </w:tcPr>
          <w:p w14:paraId="4A20B62C">
            <w:pPr>
              <w:spacing w:before="24" w:after="24" w:line="360" w:lineRule="auto"/>
              <w:rPr>
                <w:rFonts w:ascii="仿宋" w:hAnsi="仿宋" w:eastAsia="仿宋" w:cs="仿宋"/>
                <w:color w:val="auto"/>
                <w:szCs w:val="21"/>
                <w:highlight w:val="none"/>
              </w:rPr>
            </w:pPr>
          </w:p>
        </w:tc>
      </w:tr>
      <w:tr w14:paraId="088BB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3" w:type="dxa"/>
            <w:vAlign w:val="center"/>
          </w:tcPr>
          <w:p w14:paraId="46944E73">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ascii="宋体" w:hAnsi="宋体" w:cs="宋体"/>
                <w:color w:val="auto"/>
                <w:kern w:val="0"/>
                <w:sz w:val="24"/>
                <w:szCs w:val="24"/>
                <w:highlight w:val="none"/>
              </w:rPr>
              <w:t>6</w:t>
            </w:r>
          </w:p>
        </w:tc>
        <w:tc>
          <w:tcPr>
            <w:tcW w:w="4843" w:type="dxa"/>
            <w:gridSpan w:val="2"/>
            <w:vAlign w:val="center"/>
          </w:tcPr>
          <w:p w14:paraId="25FC7436">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按规定格式填写，无关键内容不全或关键字迹模糊、无法辨认</w:t>
            </w:r>
          </w:p>
        </w:tc>
        <w:tc>
          <w:tcPr>
            <w:tcW w:w="995" w:type="dxa"/>
          </w:tcPr>
          <w:p w14:paraId="61A8432A">
            <w:pPr>
              <w:tabs>
                <w:tab w:val="left" w:pos="686"/>
                <w:tab w:val="left" w:pos="1030"/>
              </w:tabs>
              <w:spacing w:before="24" w:after="24" w:line="360" w:lineRule="auto"/>
              <w:rPr>
                <w:rFonts w:ascii="仿宋" w:hAnsi="仿宋" w:eastAsia="仿宋" w:cs="仿宋"/>
                <w:color w:val="auto"/>
                <w:szCs w:val="21"/>
                <w:highlight w:val="none"/>
              </w:rPr>
            </w:pPr>
          </w:p>
        </w:tc>
        <w:tc>
          <w:tcPr>
            <w:tcW w:w="995" w:type="dxa"/>
            <w:vAlign w:val="center"/>
          </w:tcPr>
          <w:p w14:paraId="601E7DBA">
            <w:pPr>
              <w:spacing w:before="24" w:after="24" w:line="360" w:lineRule="auto"/>
              <w:rPr>
                <w:rFonts w:ascii="仿宋" w:hAnsi="仿宋" w:eastAsia="仿宋" w:cs="仿宋"/>
                <w:color w:val="auto"/>
                <w:szCs w:val="21"/>
                <w:highlight w:val="none"/>
              </w:rPr>
            </w:pPr>
          </w:p>
        </w:tc>
        <w:tc>
          <w:tcPr>
            <w:tcW w:w="995" w:type="dxa"/>
            <w:vAlign w:val="center"/>
          </w:tcPr>
          <w:p w14:paraId="078D4E31">
            <w:pPr>
              <w:spacing w:before="24" w:after="24" w:line="360" w:lineRule="auto"/>
              <w:rPr>
                <w:rFonts w:ascii="仿宋" w:hAnsi="仿宋" w:eastAsia="仿宋" w:cs="仿宋"/>
                <w:color w:val="auto"/>
                <w:szCs w:val="21"/>
                <w:highlight w:val="none"/>
              </w:rPr>
            </w:pPr>
          </w:p>
        </w:tc>
        <w:tc>
          <w:tcPr>
            <w:tcW w:w="992" w:type="dxa"/>
            <w:vAlign w:val="center"/>
          </w:tcPr>
          <w:p w14:paraId="58528418">
            <w:pPr>
              <w:spacing w:before="24" w:after="24" w:line="360" w:lineRule="auto"/>
              <w:rPr>
                <w:rFonts w:ascii="仿宋" w:hAnsi="仿宋" w:eastAsia="仿宋" w:cs="仿宋"/>
                <w:color w:val="auto"/>
                <w:szCs w:val="21"/>
                <w:highlight w:val="none"/>
              </w:rPr>
            </w:pPr>
          </w:p>
        </w:tc>
      </w:tr>
      <w:tr w14:paraId="48B1B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3" w:type="dxa"/>
            <w:vAlign w:val="center"/>
          </w:tcPr>
          <w:p w14:paraId="1D839AD4">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ascii="宋体" w:hAnsi="宋体" w:cs="宋体"/>
                <w:color w:val="auto"/>
                <w:kern w:val="0"/>
                <w:sz w:val="24"/>
                <w:szCs w:val="24"/>
                <w:highlight w:val="none"/>
              </w:rPr>
              <w:t>7</w:t>
            </w:r>
          </w:p>
        </w:tc>
        <w:tc>
          <w:tcPr>
            <w:tcW w:w="4843" w:type="dxa"/>
            <w:gridSpan w:val="2"/>
            <w:vAlign w:val="center"/>
          </w:tcPr>
          <w:p w14:paraId="2648D50B">
            <w:pPr>
              <w:pageBreakBefore w:val="0"/>
              <w:widowControl/>
              <w:kinsoku/>
              <w:wordWrap/>
              <w:overflowPunct/>
              <w:topLinePunct w:val="0"/>
              <w:autoSpaceDE/>
              <w:autoSpaceDN/>
              <w:bidi w:val="0"/>
              <w:adjustRightInd w:val="0"/>
              <w:snapToGrid w:val="0"/>
              <w:spacing w:line="560" w:lineRule="exact"/>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完备的服务方案</w:t>
            </w:r>
          </w:p>
        </w:tc>
        <w:tc>
          <w:tcPr>
            <w:tcW w:w="995" w:type="dxa"/>
          </w:tcPr>
          <w:p w14:paraId="719AC87B">
            <w:pPr>
              <w:tabs>
                <w:tab w:val="left" w:pos="686"/>
                <w:tab w:val="left" w:pos="1030"/>
              </w:tabs>
              <w:spacing w:before="24" w:after="24" w:line="360" w:lineRule="auto"/>
              <w:rPr>
                <w:rFonts w:ascii="仿宋" w:hAnsi="仿宋" w:eastAsia="仿宋" w:cs="仿宋"/>
                <w:color w:val="auto"/>
                <w:szCs w:val="21"/>
                <w:highlight w:val="none"/>
              </w:rPr>
            </w:pPr>
          </w:p>
        </w:tc>
        <w:tc>
          <w:tcPr>
            <w:tcW w:w="995" w:type="dxa"/>
            <w:vAlign w:val="center"/>
          </w:tcPr>
          <w:p w14:paraId="0123407E">
            <w:pPr>
              <w:spacing w:before="24" w:after="24" w:line="360" w:lineRule="auto"/>
              <w:rPr>
                <w:rFonts w:ascii="仿宋" w:hAnsi="仿宋" w:eastAsia="仿宋" w:cs="仿宋"/>
                <w:color w:val="auto"/>
                <w:szCs w:val="21"/>
                <w:highlight w:val="none"/>
              </w:rPr>
            </w:pPr>
          </w:p>
        </w:tc>
        <w:tc>
          <w:tcPr>
            <w:tcW w:w="995" w:type="dxa"/>
            <w:vAlign w:val="center"/>
          </w:tcPr>
          <w:p w14:paraId="1476ED97">
            <w:pPr>
              <w:spacing w:before="24" w:after="24" w:line="360" w:lineRule="auto"/>
              <w:rPr>
                <w:rFonts w:ascii="仿宋" w:hAnsi="仿宋" w:eastAsia="仿宋" w:cs="仿宋"/>
                <w:color w:val="auto"/>
                <w:szCs w:val="21"/>
                <w:highlight w:val="none"/>
              </w:rPr>
            </w:pPr>
          </w:p>
        </w:tc>
        <w:tc>
          <w:tcPr>
            <w:tcW w:w="992" w:type="dxa"/>
            <w:vAlign w:val="center"/>
          </w:tcPr>
          <w:p w14:paraId="671C0716">
            <w:pPr>
              <w:spacing w:before="24" w:after="24" w:line="360" w:lineRule="auto"/>
              <w:rPr>
                <w:rFonts w:ascii="仿宋" w:hAnsi="仿宋" w:eastAsia="仿宋" w:cs="仿宋"/>
                <w:color w:val="auto"/>
                <w:szCs w:val="21"/>
                <w:highlight w:val="none"/>
              </w:rPr>
            </w:pPr>
          </w:p>
        </w:tc>
      </w:tr>
      <w:tr w14:paraId="5068C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3" w:type="dxa"/>
            <w:vAlign w:val="center"/>
          </w:tcPr>
          <w:p w14:paraId="1925E08C">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ascii="宋体" w:hAnsi="宋体" w:cs="宋体"/>
                <w:color w:val="auto"/>
                <w:kern w:val="0"/>
                <w:sz w:val="24"/>
                <w:szCs w:val="24"/>
                <w:highlight w:val="none"/>
              </w:rPr>
              <w:t>8</w:t>
            </w:r>
          </w:p>
        </w:tc>
        <w:tc>
          <w:tcPr>
            <w:tcW w:w="4843" w:type="dxa"/>
            <w:gridSpan w:val="2"/>
            <w:vAlign w:val="center"/>
          </w:tcPr>
          <w:p w14:paraId="112263DB">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税收和社保缴纳凭证</w:t>
            </w:r>
          </w:p>
        </w:tc>
        <w:tc>
          <w:tcPr>
            <w:tcW w:w="995" w:type="dxa"/>
          </w:tcPr>
          <w:p w14:paraId="01F8CF98">
            <w:pPr>
              <w:tabs>
                <w:tab w:val="left" w:pos="686"/>
                <w:tab w:val="left" w:pos="1030"/>
              </w:tabs>
              <w:spacing w:before="24" w:after="24" w:line="360" w:lineRule="auto"/>
              <w:rPr>
                <w:rFonts w:ascii="仿宋" w:hAnsi="仿宋" w:eastAsia="仿宋" w:cs="仿宋"/>
                <w:color w:val="auto"/>
                <w:szCs w:val="21"/>
                <w:highlight w:val="none"/>
              </w:rPr>
            </w:pPr>
          </w:p>
        </w:tc>
        <w:tc>
          <w:tcPr>
            <w:tcW w:w="995" w:type="dxa"/>
            <w:vAlign w:val="center"/>
          </w:tcPr>
          <w:p w14:paraId="2D0DBBB1">
            <w:pPr>
              <w:spacing w:before="24" w:after="24" w:line="360" w:lineRule="auto"/>
              <w:rPr>
                <w:rFonts w:ascii="仿宋" w:hAnsi="仿宋" w:eastAsia="仿宋" w:cs="仿宋"/>
                <w:color w:val="auto"/>
                <w:szCs w:val="21"/>
                <w:highlight w:val="none"/>
              </w:rPr>
            </w:pPr>
          </w:p>
        </w:tc>
        <w:tc>
          <w:tcPr>
            <w:tcW w:w="995" w:type="dxa"/>
            <w:vAlign w:val="center"/>
          </w:tcPr>
          <w:p w14:paraId="0D8058A2">
            <w:pPr>
              <w:spacing w:before="24" w:after="24" w:line="360" w:lineRule="auto"/>
              <w:rPr>
                <w:rFonts w:ascii="仿宋" w:hAnsi="仿宋" w:eastAsia="仿宋" w:cs="仿宋"/>
                <w:color w:val="auto"/>
                <w:szCs w:val="21"/>
                <w:highlight w:val="none"/>
              </w:rPr>
            </w:pPr>
          </w:p>
        </w:tc>
        <w:tc>
          <w:tcPr>
            <w:tcW w:w="992" w:type="dxa"/>
            <w:vAlign w:val="center"/>
          </w:tcPr>
          <w:p w14:paraId="7309AE8D">
            <w:pPr>
              <w:spacing w:before="24" w:after="24" w:line="360" w:lineRule="auto"/>
              <w:rPr>
                <w:rFonts w:ascii="仿宋" w:hAnsi="仿宋" w:eastAsia="仿宋" w:cs="仿宋"/>
                <w:color w:val="auto"/>
                <w:szCs w:val="21"/>
                <w:highlight w:val="none"/>
              </w:rPr>
            </w:pPr>
          </w:p>
        </w:tc>
      </w:tr>
      <w:tr w14:paraId="4C8EB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3" w:type="dxa"/>
            <w:vAlign w:val="center"/>
          </w:tcPr>
          <w:p w14:paraId="2F30F3A7">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ascii="宋体" w:hAnsi="宋体" w:cs="宋体"/>
                <w:color w:val="auto"/>
                <w:kern w:val="0"/>
                <w:sz w:val="24"/>
                <w:szCs w:val="24"/>
                <w:highlight w:val="none"/>
              </w:rPr>
              <w:t>9</w:t>
            </w:r>
          </w:p>
        </w:tc>
        <w:tc>
          <w:tcPr>
            <w:tcW w:w="4843" w:type="dxa"/>
            <w:gridSpan w:val="2"/>
            <w:vAlign w:val="center"/>
          </w:tcPr>
          <w:p w14:paraId="075F17BE">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hint="eastAsia"/>
                <w:color w:val="auto"/>
                <w:sz w:val="24"/>
                <w:szCs w:val="32"/>
                <w:highlight w:val="none"/>
              </w:rPr>
              <w:t>近三年未受过主管部门的行政处罚和客户投诉，且提供经营活动良好,近三年无违法违规记录的书面声明</w:t>
            </w:r>
          </w:p>
        </w:tc>
        <w:tc>
          <w:tcPr>
            <w:tcW w:w="995" w:type="dxa"/>
          </w:tcPr>
          <w:p w14:paraId="01B6B22A">
            <w:pPr>
              <w:tabs>
                <w:tab w:val="left" w:pos="686"/>
                <w:tab w:val="left" w:pos="1030"/>
              </w:tabs>
              <w:spacing w:before="24" w:after="24" w:line="360" w:lineRule="auto"/>
              <w:rPr>
                <w:rFonts w:ascii="仿宋" w:hAnsi="仿宋" w:eastAsia="仿宋" w:cs="仿宋"/>
                <w:color w:val="auto"/>
                <w:szCs w:val="21"/>
                <w:highlight w:val="none"/>
              </w:rPr>
            </w:pPr>
          </w:p>
        </w:tc>
        <w:tc>
          <w:tcPr>
            <w:tcW w:w="995" w:type="dxa"/>
            <w:vAlign w:val="center"/>
          </w:tcPr>
          <w:p w14:paraId="2CEB13FC">
            <w:pPr>
              <w:spacing w:before="24" w:after="24" w:line="360" w:lineRule="auto"/>
              <w:rPr>
                <w:rFonts w:ascii="仿宋" w:hAnsi="仿宋" w:eastAsia="仿宋" w:cs="仿宋"/>
                <w:color w:val="auto"/>
                <w:szCs w:val="21"/>
                <w:highlight w:val="none"/>
              </w:rPr>
            </w:pPr>
          </w:p>
        </w:tc>
        <w:tc>
          <w:tcPr>
            <w:tcW w:w="995" w:type="dxa"/>
            <w:vAlign w:val="center"/>
          </w:tcPr>
          <w:p w14:paraId="6FA83337">
            <w:pPr>
              <w:spacing w:before="24" w:after="24" w:line="360" w:lineRule="auto"/>
              <w:rPr>
                <w:rFonts w:ascii="仿宋" w:hAnsi="仿宋" w:eastAsia="仿宋" w:cs="仿宋"/>
                <w:color w:val="auto"/>
                <w:szCs w:val="21"/>
                <w:highlight w:val="none"/>
              </w:rPr>
            </w:pPr>
          </w:p>
        </w:tc>
        <w:tc>
          <w:tcPr>
            <w:tcW w:w="992" w:type="dxa"/>
            <w:vAlign w:val="center"/>
          </w:tcPr>
          <w:p w14:paraId="7E63C6A7">
            <w:pPr>
              <w:spacing w:before="24" w:after="24" w:line="360" w:lineRule="auto"/>
              <w:rPr>
                <w:rFonts w:ascii="仿宋" w:hAnsi="仿宋" w:eastAsia="仿宋" w:cs="仿宋"/>
                <w:color w:val="auto"/>
                <w:szCs w:val="21"/>
                <w:highlight w:val="none"/>
              </w:rPr>
            </w:pPr>
          </w:p>
        </w:tc>
      </w:tr>
      <w:tr w14:paraId="1EF6B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3" w:type="dxa"/>
            <w:vAlign w:val="center"/>
          </w:tcPr>
          <w:p w14:paraId="6E553D39">
            <w:pPr>
              <w:pageBreakBefore w:val="0"/>
              <w:widowControl/>
              <w:kinsoku/>
              <w:wordWrap/>
              <w:overflowPunct/>
              <w:topLinePunct w:val="0"/>
              <w:autoSpaceDE/>
              <w:autoSpaceDN/>
              <w:bidi w:val="0"/>
              <w:adjustRightInd w:val="0"/>
              <w:snapToGrid w:val="0"/>
              <w:spacing w:line="560" w:lineRule="exact"/>
              <w:textAlignment w:val="auto"/>
              <w:rPr>
                <w:rFonts w:hint="eastAsia" w:ascii="宋体" w:hAnsi="宋体" w:eastAsia="宋体" w:cs="宋体"/>
                <w:color w:val="auto"/>
                <w:kern w:val="0"/>
                <w:sz w:val="24"/>
                <w:szCs w:val="24"/>
                <w:highlight w:val="none"/>
                <w:lang w:val="en-US" w:eastAsia="zh-CN"/>
              </w:rPr>
            </w:pPr>
            <w:r>
              <w:rPr>
                <w:rFonts w:ascii="宋体" w:hAnsi="宋体" w:cs="宋体"/>
                <w:color w:val="auto"/>
                <w:kern w:val="0"/>
                <w:sz w:val="24"/>
                <w:szCs w:val="24"/>
                <w:highlight w:val="none"/>
              </w:rPr>
              <w:t>1</w:t>
            </w:r>
            <w:r>
              <w:rPr>
                <w:rFonts w:hint="eastAsia" w:ascii="宋体" w:hAnsi="宋体" w:cs="宋体"/>
                <w:color w:val="auto"/>
                <w:kern w:val="0"/>
                <w:sz w:val="24"/>
                <w:szCs w:val="24"/>
                <w:highlight w:val="none"/>
                <w:lang w:val="en-US" w:eastAsia="zh-CN"/>
              </w:rPr>
              <w:t>0</w:t>
            </w:r>
          </w:p>
        </w:tc>
        <w:tc>
          <w:tcPr>
            <w:tcW w:w="4843" w:type="dxa"/>
            <w:gridSpan w:val="2"/>
            <w:vAlign w:val="center"/>
          </w:tcPr>
          <w:p w14:paraId="5E6A0965">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无违法违规记录</w:t>
            </w:r>
            <w:r>
              <w:rPr>
                <w:rFonts w:hint="eastAsia" w:ascii="宋体" w:hAnsi="宋体" w:cs="宋体"/>
                <w:color w:val="auto"/>
                <w:kern w:val="0"/>
                <w:sz w:val="24"/>
                <w:szCs w:val="24"/>
                <w:highlight w:val="none"/>
                <w:lang w:eastAsia="zh-CN"/>
              </w:rPr>
              <w:t>（</w:t>
            </w:r>
            <w:r>
              <w:rPr>
                <w:rFonts w:hint="eastAsia"/>
                <w:color w:val="auto"/>
                <w:sz w:val="24"/>
                <w:szCs w:val="32"/>
                <w:highlight w:val="none"/>
              </w:rPr>
              <w:t>投标人须承诺：在“信用中国”网站、中国政府采购网等渠道查询中未被列入失信被执行人名单、重大税收违法失信主体、政府采购严重违法失信行为记录名单</w:t>
            </w:r>
            <w:r>
              <w:rPr>
                <w:rFonts w:hint="eastAsia" w:ascii="宋体" w:hAnsi="宋体" w:cs="宋体"/>
                <w:color w:val="auto"/>
                <w:kern w:val="0"/>
                <w:sz w:val="24"/>
                <w:szCs w:val="24"/>
                <w:highlight w:val="none"/>
                <w:lang w:eastAsia="zh-CN"/>
              </w:rPr>
              <w:t>）</w:t>
            </w:r>
          </w:p>
        </w:tc>
        <w:tc>
          <w:tcPr>
            <w:tcW w:w="995" w:type="dxa"/>
          </w:tcPr>
          <w:p w14:paraId="19DBDC8B">
            <w:pPr>
              <w:tabs>
                <w:tab w:val="left" w:pos="686"/>
                <w:tab w:val="left" w:pos="1030"/>
              </w:tabs>
              <w:spacing w:before="24" w:after="24" w:line="360" w:lineRule="auto"/>
              <w:rPr>
                <w:rFonts w:ascii="仿宋" w:hAnsi="仿宋" w:eastAsia="仿宋" w:cs="仿宋"/>
                <w:color w:val="auto"/>
                <w:szCs w:val="21"/>
                <w:highlight w:val="none"/>
              </w:rPr>
            </w:pPr>
          </w:p>
        </w:tc>
        <w:tc>
          <w:tcPr>
            <w:tcW w:w="995" w:type="dxa"/>
            <w:vAlign w:val="center"/>
          </w:tcPr>
          <w:p w14:paraId="5A421D3B">
            <w:pPr>
              <w:spacing w:before="24" w:after="24" w:line="360" w:lineRule="auto"/>
              <w:rPr>
                <w:rFonts w:ascii="仿宋" w:hAnsi="仿宋" w:eastAsia="仿宋" w:cs="仿宋"/>
                <w:color w:val="auto"/>
                <w:szCs w:val="21"/>
                <w:highlight w:val="none"/>
              </w:rPr>
            </w:pPr>
          </w:p>
        </w:tc>
        <w:tc>
          <w:tcPr>
            <w:tcW w:w="995" w:type="dxa"/>
            <w:vAlign w:val="center"/>
          </w:tcPr>
          <w:p w14:paraId="189BD79A">
            <w:pPr>
              <w:spacing w:before="24" w:after="24" w:line="360" w:lineRule="auto"/>
              <w:rPr>
                <w:rFonts w:ascii="仿宋" w:hAnsi="仿宋" w:eastAsia="仿宋" w:cs="仿宋"/>
                <w:color w:val="auto"/>
                <w:szCs w:val="21"/>
                <w:highlight w:val="none"/>
              </w:rPr>
            </w:pPr>
          </w:p>
        </w:tc>
        <w:tc>
          <w:tcPr>
            <w:tcW w:w="992" w:type="dxa"/>
            <w:vAlign w:val="center"/>
          </w:tcPr>
          <w:p w14:paraId="42F2D6EB">
            <w:pPr>
              <w:spacing w:before="24" w:after="24" w:line="360" w:lineRule="auto"/>
              <w:rPr>
                <w:rFonts w:ascii="仿宋" w:hAnsi="仿宋" w:eastAsia="仿宋" w:cs="仿宋"/>
                <w:color w:val="auto"/>
                <w:szCs w:val="21"/>
                <w:highlight w:val="none"/>
              </w:rPr>
            </w:pPr>
          </w:p>
        </w:tc>
      </w:tr>
      <w:tr w14:paraId="09310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53" w:type="dxa"/>
            <w:vAlign w:val="center"/>
          </w:tcPr>
          <w:p w14:paraId="47495308">
            <w:pPr>
              <w:pageBreakBefore w:val="0"/>
              <w:widowControl/>
              <w:kinsoku/>
              <w:wordWrap/>
              <w:overflowPunct/>
              <w:topLinePunct w:val="0"/>
              <w:autoSpaceDE/>
              <w:autoSpaceDN/>
              <w:bidi w:val="0"/>
              <w:adjustRightInd w:val="0"/>
              <w:snapToGrid w:val="0"/>
              <w:spacing w:line="56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1</w:t>
            </w:r>
            <w:r>
              <w:rPr>
                <w:rFonts w:ascii="宋体" w:hAnsi="宋体" w:cs="宋体"/>
                <w:color w:val="auto"/>
                <w:kern w:val="0"/>
                <w:sz w:val="24"/>
                <w:szCs w:val="24"/>
                <w:highlight w:val="none"/>
              </w:rPr>
              <w:t>1</w:t>
            </w:r>
          </w:p>
        </w:tc>
        <w:tc>
          <w:tcPr>
            <w:tcW w:w="4843" w:type="dxa"/>
            <w:gridSpan w:val="2"/>
            <w:vAlign w:val="center"/>
          </w:tcPr>
          <w:p w14:paraId="4A58FACB">
            <w:pPr>
              <w:pageBreakBefore w:val="0"/>
              <w:widowControl/>
              <w:kinsoku/>
              <w:wordWrap/>
              <w:overflowPunct/>
              <w:topLinePunct w:val="0"/>
              <w:autoSpaceDE/>
              <w:autoSpaceDN/>
              <w:bidi w:val="0"/>
              <w:adjustRightInd w:val="0"/>
              <w:snapToGrid w:val="0"/>
              <w:spacing w:line="560" w:lineRule="exact"/>
              <w:textAlignment w:val="auto"/>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非联合体声明</w:t>
            </w:r>
          </w:p>
        </w:tc>
        <w:tc>
          <w:tcPr>
            <w:tcW w:w="995" w:type="dxa"/>
          </w:tcPr>
          <w:p w14:paraId="0B463AD4">
            <w:pPr>
              <w:tabs>
                <w:tab w:val="left" w:pos="686"/>
                <w:tab w:val="left" w:pos="1030"/>
              </w:tabs>
              <w:spacing w:before="24" w:after="24" w:line="360" w:lineRule="auto"/>
              <w:rPr>
                <w:rFonts w:ascii="仿宋" w:hAnsi="仿宋" w:eastAsia="仿宋" w:cs="仿宋"/>
                <w:color w:val="auto"/>
                <w:szCs w:val="21"/>
                <w:highlight w:val="none"/>
              </w:rPr>
            </w:pPr>
          </w:p>
        </w:tc>
        <w:tc>
          <w:tcPr>
            <w:tcW w:w="995" w:type="dxa"/>
            <w:vAlign w:val="center"/>
          </w:tcPr>
          <w:p w14:paraId="5696D579">
            <w:pPr>
              <w:spacing w:before="24" w:after="24" w:line="360" w:lineRule="auto"/>
              <w:rPr>
                <w:rFonts w:ascii="仿宋" w:hAnsi="仿宋" w:eastAsia="仿宋" w:cs="仿宋"/>
                <w:color w:val="auto"/>
                <w:szCs w:val="21"/>
                <w:highlight w:val="none"/>
              </w:rPr>
            </w:pPr>
          </w:p>
        </w:tc>
        <w:tc>
          <w:tcPr>
            <w:tcW w:w="995" w:type="dxa"/>
            <w:vAlign w:val="center"/>
          </w:tcPr>
          <w:p w14:paraId="442A1E6A">
            <w:pPr>
              <w:spacing w:before="24" w:after="24" w:line="360" w:lineRule="auto"/>
              <w:rPr>
                <w:rFonts w:ascii="仿宋" w:hAnsi="仿宋" w:eastAsia="仿宋" w:cs="仿宋"/>
                <w:color w:val="auto"/>
                <w:szCs w:val="21"/>
                <w:highlight w:val="none"/>
              </w:rPr>
            </w:pPr>
          </w:p>
        </w:tc>
        <w:tc>
          <w:tcPr>
            <w:tcW w:w="992" w:type="dxa"/>
            <w:vAlign w:val="center"/>
          </w:tcPr>
          <w:p w14:paraId="1F725F1E">
            <w:pPr>
              <w:spacing w:before="24" w:after="24" w:line="360" w:lineRule="auto"/>
              <w:rPr>
                <w:rFonts w:ascii="仿宋" w:hAnsi="仿宋" w:eastAsia="仿宋" w:cs="仿宋"/>
                <w:color w:val="auto"/>
                <w:szCs w:val="21"/>
                <w:highlight w:val="none"/>
              </w:rPr>
            </w:pPr>
          </w:p>
        </w:tc>
      </w:tr>
      <w:tr w14:paraId="7AE3B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5396" w:type="dxa"/>
            <w:gridSpan w:val="3"/>
            <w:vAlign w:val="center"/>
          </w:tcPr>
          <w:p w14:paraId="45BD7BA3">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结论</w:t>
            </w:r>
          </w:p>
        </w:tc>
        <w:tc>
          <w:tcPr>
            <w:tcW w:w="995" w:type="dxa"/>
            <w:vAlign w:val="center"/>
          </w:tcPr>
          <w:p w14:paraId="25EE5273">
            <w:pPr>
              <w:spacing w:before="24" w:after="24"/>
              <w:ind w:left="40" w:leftChars="19"/>
              <w:rPr>
                <w:rFonts w:ascii="仿宋" w:hAnsi="仿宋" w:eastAsia="仿宋" w:cs="仿宋"/>
                <w:color w:val="auto"/>
                <w:szCs w:val="21"/>
                <w:highlight w:val="none"/>
              </w:rPr>
            </w:pPr>
          </w:p>
        </w:tc>
        <w:tc>
          <w:tcPr>
            <w:tcW w:w="995" w:type="dxa"/>
            <w:vAlign w:val="center"/>
          </w:tcPr>
          <w:p w14:paraId="7FEB36B0">
            <w:pPr>
              <w:spacing w:before="24" w:after="24" w:line="360" w:lineRule="auto"/>
              <w:rPr>
                <w:rFonts w:ascii="仿宋" w:hAnsi="仿宋" w:eastAsia="仿宋" w:cs="仿宋"/>
                <w:color w:val="auto"/>
                <w:szCs w:val="21"/>
                <w:highlight w:val="none"/>
              </w:rPr>
            </w:pPr>
          </w:p>
        </w:tc>
        <w:tc>
          <w:tcPr>
            <w:tcW w:w="995" w:type="dxa"/>
            <w:vAlign w:val="center"/>
          </w:tcPr>
          <w:p w14:paraId="712BB570">
            <w:pPr>
              <w:spacing w:before="24" w:after="24" w:line="360" w:lineRule="auto"/>
              <w:rPr>
                <w:rFonts w:ascii="仿宋" w:hAnsi="仿宋" w:eastAsia="仿宋" w:cs="仿宋"/>
                <w:color w:val="auto"/>
                <w:szCs w:val="21"/>
                <w:highlight w:val="none"/>
              </w:rPr>
            </w:pPr>
          </w:p>
        </w:tc>
        <w:tc>
          <w:tcPr>
            <w:tcW w:w="992" w:type="dxa"/>
            <w:vAlign w:val="center"/>
          </w:tcPr>
          <w:p w14:paraId="529F2E6D">
            <w:pPr>
              <w:spacing w:before="24" w:after="24" w:line="360" w:lineRule="auto"/>
              <w:rPr>
                <w:rFonts w:ascii="仿宋" w:hAnsi="仿宋" w:eastAsia="仿宋" w:cs="仿宋"/>
                <w:color w:val="auto"/>
                <w:szCs w:val="21"/>
                <w:highlight w:val="none"/>
              </w:rPr>
            </w:pPr>
          </w:p>
        </w:tc>
      </w:tr>
      <w:tr w14:paraId="13B01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1314" w:type="dxa"/>
            <w:gridSpan w:val="2"/>
            <w:vAlign w:val="center"/>
          </w:tcPr>
          <w:p w14:paraId="67694417">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不通过原因说明</w:t>
            </w:r>
          </w:p>
        </w:tc>
        <w:tc>
          <w:tcPr>
            <w:tcW w:w="8059" w:type="dxa"/>
            <w:gridSpan w:val="5"/>
            <w:vAlign w:val="center"/>
          </w:tcPr>
          <w:p w14:paraId="1C18FBAA">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ind w:firstLine="480" w:firstLineChars="200"/>
              <w:jc w:val="left"/>
              <w:textAlignment w:val="auto"/>
              <w:rPr>
                <w:rFonts w:hint="eastAsia" w:ascii="宋体" w:hAnsi="宋体" w:eastAsia="宋体" w:cs="宋体"/>
                <w:color w:val="auto"/>
                <w:kern w:val="0"/>
                <w:sz w:val="24"/>
                <w:szCs w:val="24"/>
                <w:highlight w:val="none"/>
                <w:lang w:val="en-US" w:eastAsia="zh-CN"/>
              </w:rPr>
            </w:pPr>
          </w:p>
        </w:tc>
      </w:tr>
    </w:tbl>
    <w:p w14:paraId="20865AB3">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ind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全体评委签名：                                    日期：</w:t>
      </w:r>
    </w:p>
    <w:p w14:paraId="11DBE556">
      <w:pPr>
        <w:pageBreakBefore w:val="0"/>
        <w:widowControl/>
        <w:kinsoku/>
        <w:wordWrap/>
        <w:overflowPunct/>
        <w:topLinePunct w:val="0"/>
        <w:autoSpaceDE/>
        <w:autoSpaceDN/>
        <w:bidi w:val="0"/>
        <w:adjustRightInd w:val="0"/>
        <w:snapToGrid w:val="0"/>
        <w:spacing w:line="56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w:t>
      </w:r>
    </w:p>
    <w:p w14:paraId="3C93D1FF">
      <w:pPr>
        <w:pageBreakBefore w:val="0"/>
        <w:widowControl/>
        <w:kinsoku/>
        <w:wordWrap/>
        <w:overflowPunct/>
        <w:topLinePunct w:val="0"/>
        <w:autoSpaceDE/>
        <w:autoSpaceDN/>
        <w:bidi w:val="0"/>
        <w:adjustRightInd w:val="0"/>
        <w:snapToGrid w:val="0"/>
        <w:spacing w:line="560" w:lineRule="exact"/>
        <w:ind w:firstLine="480"/>
        <w:textAlignment w:val="auto"/>
        <w:rPr>
          <w:rFonts w:ascii="宋体" w:hAnsi="宋体" w:cs="宋体"/>
          <w:color w:val="auto"/>
          <w:kern w:val="0"/>
          <w:sz w:val="24"/>
          <w:szCs w:val="24"/>
          <w:highlight w:val="none"/>
        </w:rPr>
      </w:pPr>
      <w:r>
        <w:rPr>
          <w:rFonts w:ascii="宋体" w:hAnsi="宋体" w:cs="宋体"/>
          <w:color w:val="auto"/>
          <w:kern w:val="0"/>
          <w:sz w:val="24"/>
          <w:szCs w:val="24"/>
          <w:highlight w:val="none"/>
        </w:rPr>
        <w:t>1</w:t>
      </w:r>
      <w:r>
        <w:rPr>
          <w:rFonts w:hint="eastAsia" w:ascii="宋体" w:hAnsi="宋体" w:cs="宋体"/>
          <w:color w:val="auto"/>
          <w:kern w:val="0"/>
          <w:sz w:val="24"/>
          <w:szCs w:val="24"/>
          <w:highlight w:val="none"/>
        </w:rPr>
        <w:t>．对供应商是否满足要求逐条标注评审意见，“是”标记为“√”，“否”标记为“×”；</w:t>
      </w:r>
    </w:p>
    <w:p w14:paraId="352F273E">
      <w:pPr>
        <w:pageBreakBefore w:val="0"/>
        <w:widowControl/>
        <w:kinsoku/>
        <w:wordWrap/>
        <w:overflowPunct/>
        <w:topLinePunct w:val="0"/>
        <w:autoSpaceDE/>
        <w:autoSpaceDN/>
        <w:bidi w:val="0"/>
        <w:adjustRightInd w:val="0"/>
        <w:snapToGrid w:val="0"/>
        <w:spacing w:line="560" w:lineRule="exact"/>
        <w:ind w:firstLine="480"/>
        <w:textAlignment w:val="auto"/>
        <w:rPr>
          <w:rFonts w:ascii="宋体" w:hAnsi="宋体" w:cs="宋体"/>
          <w:color w:val="auto"/>
          <w:kern w:val="0"/>
          <w:sz w:val="24"/>
          <w:szCs w:val="24"/>
          <w:highlight w:val="none"/>
        </w:rPr>
      </w:pPr>
      <w:r>
        <w:rPr>
          <w:rFonts w:ascii="宋体" w:hAnsi="宋体" w:cs="宋体"/>
          <w:color w:val="auto"/>
          <w:kern w:val="0"/>
          <w:sz w:val="24"/>
          <w:szCs w:val="24"/>
          <w:highlight w:val="none"/>
        </w:rPr>
        <w:t>2</w:t>
      </w:r>
      <w:r>
        <w:rPr>
          <w:rFonts w:hint="eastAsia" w:ascii="宋体" w:hAnsi="宋体" w:cs="宋体"/>
          <w:color w:val="auto"/>
          <w:kern w:val="0"/>
          <w:sz w:val="24"/>
          <w:szCs w:val="24"/>
          <w:highlight w:val="none"/>
        </w:rPr>
        <w:t>．评审结论栏统一填写为“通过”或“不通过”，出现一个“×”为“不通过”；</w:t>
      </w:r>
    </w:p>
    <w:p w14:paraId="059CCA1D">
      <w:pPr>
        <w:pageBreakBefore w:val="0"/>
        <w:widowControl/>
        <w:kinsoku/>
        <w:wordWrap/>
        <w:overflowPunct/>
        <w:topLinePunct w:val="0"/>
        <w:autoSpaceDE/>
        <w:autoSpaceDN/>
        <w:bidi w:val="0"/>
        <w:adjustRightInd w:val="0"/>
        <w:snapToGrid w:val="0"/>
        <w:spacing w:line="560" w:lineRule="exact"/>
        <w:ind w:firstLine="480"/>
        <w:textAlignment w:val="auto"/>
        <w:rPr>
          <w:rFonts w:hint="eastAsia" w:ascii="宋体" w:hAnsi="宋体" w:cs="宋体"/>
          <w:color w:val="auto"/>
          <w:kern w:val="0"/>
          <w:sz w:val="24"/>
          <w:szCs w:val="24"/>
          <w:highlight w:val="none"/>
        </w:rPr>
      </w:pPr>
      <w:r>
        <w:rPr>
          <w:rFonts w:ascii="宋体" w:hAnsi="宋体" w:cs="宋体"/>
          <w:color w:val="auto"/>
          <w:kern w:val="0"/>
          <w:sz w:val="24"/>
          <w:szCs w:val="24"/>
          <w:highlight w:val="none"/>
        </w:rPr>
        <w:t>3</w:t>
      </w:r>
      <w:r>
        <w:rPr>
          <w:rFonts w:hint="eastAsia" w:ascii="宋体" w:hAnsi="宋体" w:cs="宋体"/>
          <w:color w:val="auto"/>
          <w:kern w:val="0"/>
          <w:sz w:val="24"/>
          <w:szCs w:val="24"/>
          <w:highlight w:val="none"/>
        </w:rPr>
        <w:t>．对结论为“不通过”的报价，要说明原因。</w:t>
      </w:r>
    </w:p>
    <w:p w14:paraId="0623B444">
      <w:pPr>
        <w:pageBreakBefore w:val="0"/>
        <w:widowControl/>
        <w:kinsoku/>
        <w:wordWrap/>
        <w:overflowPunct/>
        <w:topLinePunct w:val="0"/>
        <w:autoSpaceDE/>
        <w:autoSpaceDN/>
        <w:bidi w:val="0"/>
        <w:adjustRightInd w:val="0"/>
        <w:snapToGrid w:val="0"/>
        <w:spacing w:line="560" w:lineRule="exact"/>
        <w:ind w:firstLine="480"/>
        <w:textAlignment w:val="auto"/>
        <w:rPr>
          <w:rFonts w:hint="eastAsia" w:ascii="宋体" w:hAnsi="宋体" w:cs="宋体"/>
          <w:color w:val="auto"/>
          <w:kern w:val="0"/>
          <w:sz w:val="24"/>
          <w:szCs w:val="24"/>
          <w:highlight w:val="none"/>
        </w:rPr>
      </w:pPr>
    </w:p>
    <w:p w14:paraId="041FBE5D">
      <w:pPr>
        <w:pStyle w:val="12"/>
        <w:rPr>
          <w:rFonts w:hint="eastAsia" w:ascii="宋体" w:hAnsi="宋体" w:cs="宋体"/>
          <w:color w:val="auto"/>
          <w:kern w:val="0"/>
          <w:sz w:val="24"/>
          <w:szCs w:val="24"/>
          <w:highlight w:val="none"/>
        </w:rPr>
      </w:pPr>
    </w:p>
    <w:p w14:paraId="16160177">
      <w:pPr>
        <w:pStyle w:val="13"/>
        <w:rPr>
          <w:rFonts w:hint="eastAsia" w:ascii="宋体" w:hAnsi="宋体" w:cs="宋体"/>
          <w:color w:val="auto"/>
          <w:kern w:val="0"/>
          <w:sz w:val="24"/>
          <w:szCs w:val="24"/>
          <w:highlight w:val="none"/>
        </w:rPr>
      </w:pPr>
    </w:p>
    <w:p w14:paraId="2DF67CC2">
      <w:pPr>
        <w:rPr>
          <w:rFonts w:hint="eastAsia" w:ascii="宋体" w:hAnsi="宋体" w:cs="宋体"/>
          <w:color w:val="auto"/>
          <w:kern w:val="0"/>
          <w:sz w:val="24"/>
          <w:szCs w:val="24"/>
          <w:highlight w:val="none"/>
        </w:rPr>
      </w:pPr>
    </w:p>
    <w:p w14:paraId="132C99C7">
      <w:pPr>
        <w:rPr>
          <w:rFonts w:hint="eastAsia" w:ascii="宋体" w:hAnsi="宋体" w:cs="宋体"/>
          <w:color w:val="auto"/>
          <w:kern w:val="0"/>
          <w:sz w:val="24"/>
          <w:szCs w:val="24"/>
          <w:highlight w:val="none"/>
        </w:rPr>
      </w:pPr>
    </w:p>
    <w:p w14:paraId="09EED2E4">
      <w:pPr>
        <w:rPr>
          <w:rFonts w:hint="eastAsia" w:ascii="宋体" w:hAnsi="宋体" w:cs="宋体"/>
          <w:color w:val="auto"/>
          <w:kern w:val="0"/>
          <w:sz w:val="24"/>
          <w:szCs w:val="24"/>
          <w:highlight w:val="none"/>
        </w:rPr>
      </w:pPr>
    </w:p>
    <w:p w14:paraId="667DC9D5">
      <w:pPr>
        <w:rPr>
          <w:rFonts w:hint="eastAsia" w:ascii="宋体" w:hAnsi="宋体" w:cs="宋体"/>
          <w:color w:val="auto"/>
          <w:kern w:val="0"/>
          <w:sz w:val="24"/>
          <w:szCs w:val="24"/>
          <w:highlight w:val="none"/>
        </w:rPr>
      </w:pPr>
    </w:p>
    <w:p w14:paraId="582F75E8">
      <w:pPr>
        <w:rPr>
          <w:rFonts w:hint="eastAsia" w:ascii="宋体" w:hAnsi="宋体" w:cs="宋体"/>
          <w:color w:val="auto"/>
          <w:kern w:val="0"/>
          <w:sz w:val="24"/>
          <w:szCs w:val="24"/>
          <w:highlight w:val="none"/>
        </w:rPr>
      </w:pPr>
    </w:p>
    <w:p w14:paraId="0E4F7BA5">
      <w:pPr>
        <w:rPr>
          <w:rFonts w:hint="eastAsia" w:ascii="宋体" w:hAnsi="宋体" w:cs="宋体"/>
          <w:color w:val="auto"/>
          <w:kern w:val="0"/>
          <w:sz w:val="24"/>
          <w:szCs w:val="24"/>
          <w:highlight w:val="none"/>
        </w:rPr>
      </w:pPr>
    </w:p>
    <w:p w14:paraId="268F396D">
      <w:pPr>
        <w:rPr>
          <w:rFonts w:hint="eastAsia" w:ascii="宋体" w:hAnsi="宋体" w:cs="宋体"/>
          <w:color w:val="auto"/>
          <w:kern w:val="0"/>
          <w:sz w:val="24"/>
          <w:szCs w:val="24"/>
          <w:highlight w:val="none"/>
        </w:rPr>
      </w:pPr>
    </w:p>
    <w:p w14:paraId="2393C52F">
      <w:pPr>
        <w:rPr>
          <w:rFonts w:hint="eastAsia" w:ascii="宋体" w:hAnsi="宋体" w:cs="宋体"/>
          <w:color w:val="auto"/>
          <w:kern w:val="0"/>
          <w:sz w:val="24"/>
          <w:szCs w:val="24"/>
          <w:highlight w:val="none"/>
        </w:rPr>
      </w:pPr>
    </w:p>
    <w:p w14:paraId="3F9D144B">
      <w:pPr>
        <w:rPr>
          <w:rFonts w:hint="eastAsia" w:ascii="宋体" w:hAnsi="宋体" w:cs="宋体"/>
          <w:color w:val="auto"/>
          <w:kern w:val="0"/>
          <w:sz w:val="24"/>
          <w:szCs w:val="24"/>
          <w:highlight w:val="none"/>
        </w:rPr>
      </w:pPr>
    </w:p>
    <w:p w14:paraId="7B5CAD0A">
      <w:pPr>
        <w:rPr>
          <w:rFonts w:hint="eastAsia" w:ascii="宋体" w:hAnsi="宋体" w:cs="宋体"/>
          <w:color w:val="auto"/>
          <w:kern w:val="0"/>
          <w:sz w:val="24"/>
          <w:szCs w:val="24"/>
          <w:highlight w:val="none"/>
        </w:rPr>
      </w:pPr>
    </w:p>
    <w:p w14:paraId="079D06DA">
      <w:pPr>
        <w:rPr>
          <w:rFonts w:hint="eastAsia" w:ascii="宋体" w:hAnsi="宋体" w:cs="宋体"/>
          <w:color w:val="auto"/>
          <w:kern w:val="0"/>
          <w:sz w:val="24"/>
          <w:szCs w:val="24"/>
          <w:highlight w:val="none"/>
        </w:rPr>
      </w:pPr>
    </w:p>
    <w:p w14:paraId="270DDD77">
      <w:pPr>
        <w:rPr>
          <w:rFonts w:hint="eastAsia" w:ascii="宋体" w:hAnsi="宋体" w:cs="宋体"/>
          <w:color w:val="auto"/>
          <w:kern w:val="0"/>
          <w:sz w:val="24"/>
          <w:szCs w:val="24"/>
          <w:highlight w:val="none"/>
        </w:rPr>
      </w:pPr>
    </w:p>
    <w:p w14:paraId="60D9429B">
      <w:pPr>
        <w:rPr>
          <w:rFonts w:hint="eastAsia" w:ascii="宋体" w:hAnsi="宋体" w:cs="宋体"/>
          <w:color w:val="auto"/>
          <w:kern w:val="0"/>
          <w:sz w:val="24"/>
          <w:szCs w:val="24"/>
          <w:highlight w:val="none"/>
        </w:rPr>
      </w:pPr>
    </w:p>
    <w:p w14:paraId="169AAD8F">
      <w:pPr>
        <w:rPr>
          <w:rFonts w:hint="eastAsia" w:ascii="宋体" w:hAnsi="宋体" w:cs="宋体"/>
          <w:color w:val="auto"/>
          <w:kern w:val="0"/>
          <w:sz w:val="24"/>
          <w:szCs w:val="24"/>
          <w:highlight w:val="none"/>
        </w:rPr>
      </w:pPr>
    </w:p>
    <w:p w14:paraId="77BDFF69">
      <w:pPr>
        <w:widowControl/>
        <w:adjustRightInd w:val="0"/>
        <w:snapToGrid w:val="0"/>
        <w:spacing w:line="360" w:lineRule="auto"/>
        <w:jc w:val="center"/>
        <w:rPr>
          <w:rFonts w:ascii="宋体" w:hAnsi="宋体" w:cs="宋体"/>
          <w:b/>
          <w:bCs/>
          <w:color w:val="auto"/>
          <w:kern w:val="0"/>
          <w:sz w:val="36"/>
          <w:szCs w:val="36"/>
          <w:highlight w:val="none"/>
        </w:rPr>
      </w:pPr>
      <w:r>
        <w:rPr>
          <w:rFonts w:hint="eastAsia" w:ascii="宋体" w:hAnsi="宋体" w:cs="宋体"/>
          <w:b/>
          <w:bCs/>
          <w:color w:val="auto"/>
          <w:kern w:val="0"/>
          <w:sz w:val="36"/>
          <w:szCs w:val="36"/>
          <w:highlight w:val="none"/>
          <w:lang w:val="en-US" w:eastAsia="zh-CN"/>
        </w:rPr>
        <w:t>详细</w:t>
      </w:r>
      <w:r>
        <w:rPr>
          <w:rFonts w:hint="eastAsia" w:ascii="宋体" w:hAnsi="宋体" w:cs="宋体"/>
          <w:b/>
          <w:bCs/>
          <w:color w:val="auto"/>
          <w:kern w:val="0"/>
          <w:sz w:val="36"/>
          <w:szCs w:val="36"/>
          <w:highlight w:val="none"/>
        </w:rPr>
        <w:t>评审标准</w:t>
      </w:r>
    </w:p>
    <w:tbl>
      <w:tblPr>
        <w:tblStyle w:val="30"/>
        <w:tblW w:w="90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8"/>
        <w:gridCol w:w="6980"/>
        <w:gridCol w:w="870"/>
      </w:tblGrid>
      <w:tr w14:paraId="0361A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blHeader/>
          <w:jc w:val="center"/>
        </w:trPr>
        <w:tc>
          <w:tcPr>
            <w:tcW w:w="1178" w:type="dxa"/>
            <w:vAlign w:val="center"/>
          </w:tcPr>
          <w:p w14:paraId="5539F3BF">
            <w:pPr>
              <w:widowControl/>
              <w:spacing w:line="320" w:lineRule="exact"/>
              <w:jc w:val="center"/>
              <w:rPr>
                <w:rFonts w:asciiTheme="minorEastAsia" w:hAnsiTheme="minorEastAsia" w:eastAsiaTheme="minorEastAsia"/>
                <w:b/>
                <w:color w:val="auto"/>
                <w:kern w:val="0"/>
                <w:sz w:val="24"/>
                <w:highlight w:val="none"/>
              </w:rPr>
            </w:pPr>
            <w:r>
              <w:rPr>
                <w:rFonts w:asciiTheme="minorEastAsia" w:hAnsiTheme="minorEastAsia" w:eastAsiaTheme="minorEastAsia"/>
                <w:b/>
                <w:color w:val="auto"/>
                <w:kern w:val="0"/>
                <w:sz w:val="24"/>
                <w:highlight w:val="none"/>
              </w:rPr>
              <w:t>项 目</w:t>
            </w:r>
          </w:p>
        </w:tc>
        <w:tc>
          <w:tcPr>
            <w:tcW w:w="6980" w:type="dxa"/>
            <w:vAlign w:val="center"/>
          </w:tcPr>
          <w:p w14:paraId="495ECD4A">
            <w:pPr>
              <w:widowControl/>
              <w:spacing w:line="320" w:lineRule="exact"/>
              <w:jc w:val="center"/>
              <w:rPr>
                <w:rFonts w:asciiTheme="minorEastAsia" w:hAnsiTheme="minorEastAsia" w:eastAsiaTheme="minorEastAsia"/>
                <w:b/>
                <w:color w:val="auto"/>
                <w:kern w:val="0"/>
                <w:sz w:val="24"/>
                <w:highlight w:val="none"/>
              </w:rPr>
            </w:pPr>
            <w:r>
              <w:rPr>
                <w:rFonts w:asciiTheme="minorEastAsia" w:hAnsiTheme="minorEastAsia" w:eastAsiaTheme="minorEastAsia"/>
                <w:b/>
                <w:color w:val="auto"/>
                <w:kern w:val="0"/>
                <w:sz w:val="24"/>
                <w:highlight w:val="none"/>
                <w:u w:color="FF0000"/>
              </w:rPr>
              <w:t>评分内容</w:t>
            </w:r>
          </w:p>
        </w:tc>
        <w:tc>
          <w:tcPr>
            <w:tcW w:w="870" w:type="dxa"/>
            <w:vAlign w:val="center"/>
          </w:tcPr>
          <w:p w14:paraId="6207E255">
            <w:pPr>
              <w:widowControl/>
              <w:spacing w:line="320" w:lineRule="exact"/>
              <w:jc w:val="center"/>
              <w:rPr>
                <w:rFonts w:asciiTheme="minorEastAsia" w:hAnsiTheme="minorEastAsia" w:eastAsiaTheme="minorEastAsia"/>
                <w:b/>
                <w:color w:val="auto"/>
                <w:kern w:val="0"/>
                <w:sz w:val="24"/>
                <w:highlight w:val="none"/>
              </w:rPr>
            </w:pPr>
            <w:r>
              <w:rPr>
                <w:rFonts w:asciiTheme="minorEastAsia" w:hAnsiTheme="minorEastAsia" w:eastAsiaTheme="minorEastAsia"/>
                <w:b/>
                <w:color w:val="auto"/>
                <w:kern w:val="0"/>
                <w:sz w:val="24"/>
                <w:highlight w:val="none"/>
              </w:rPr>
              <w:t>分值</w:t>
            </w:r>
          </w:p>
        </w:tc>
      </w:tr>
      <w:tr w14:paraId="13B2F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28" w:type="dxa"/>
            <w:gridSpan w:val="3"/>
            <w:vAlign w:val="center"/>
          </w:tcPr>
          <w:p w14:paraId="5D085DFE">
            <w:pPr>
              <w:widowControl/>
              <w:spacing w:line="320" w:lineRule="exact"/>
              <w:rPr>
                <w:rFonts w:asciiTheme="minorEastAsia" w:hAnsiTheme="minorEastAsia" w:eastAsiaTheme="minorEastAsia"/>
                <w:b/>
                <w:color w:val="auto"/>
                <w:kern w:val="0"/>
                <w:sz w:val="24"/>
                <w:highlight w:val="none"/>
              </w:rPr>
            </w:pPr>
            <w:r>
              <w:rPr>
                <w:rFonts w:hint="eastAsia" w:asciiTheme="minorEastAsia" w:hAnsiTheme="minorEastAsia" w:eastAsiaTheme="minorEastAsia"/>
                <w:b/>
                <w:color w:val="auto"/>
                <w:kern w:val="0"/>
                <w:sz w:val="24"/>
                <w:highlight w:val="none"/>
              </w:rPr>
              <w:t>一、价格评审</w:t>
            </w:r>
          </w:p>
        </w:tc>
      </w:tr>
      <w:tr w14:paraId="06ECC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8" w:type="dxa"/>
            <w:vAlign w:val="center"/>
          </w:tcPr>
          <w:p w14:paraId="2FDCBE49">
            <w:pPr>
              <w:widowControl/>
              <w:spacing w:line="320" w:lineRule="exact"/>
              <w:jc w:val="center"/>
              <w:rPr>
                <w:rFonts w:asciiTheme="minorEastAsia" w:hAnsiTheme="minorEastAsia" w:eastAsiaTheme="minorEastAsia"/>
                <w:color w:val="auto"/>
                <w:kern w:val="0"/>
                <w:sz w:val="24"/>
                <w:highlight w:val="none"/>
              </w:rPr>
            </w:pPr>
            <w:r>
              <w:rPr>
                <w:rFonts w:asciiTheme="minorEastAsia" w:hAnsiTheme="minorEastAsia" w:eastAsiaTheme="minorEastAsia"/>
                <w:color w:val="auto"/>
                <w:kern w:val="0"/>
                <w:sz w:val="24"/>
                <w:highlight w:val="none"/>
              </w:rPr>
              <w:t>价格得分</w:t>
            </w:r>
            <w:r>
              <w:rPr>
                <w:rFonts w:hint="eastAsia" w:asciiTheme="minorEastAsia" w:hAnsiTheme="minorEastAsia" w:eastAsiaTheme="minorEastAsia"/>
                <w:color w:val="auto"/>
                <w:kern w:val="0"/>
                <w:sz w:val="24"/>
                <w:highlight w:val="none"/>
              </w:rPr>
              <w:t>（</w:t>
            </w:r>
            <w:r>
              <w:rPr>
                <w:rFonts w:hint="eastAsia" w:asciiTheme="minorEastAsia" w:hAnsiTheme="minorEastAsia" w:eastAsiaTheme="minorEastAsia"/>
                <w:color w:val="auto"/>
                <w:kern w:val="0"/>
                <w:sz w:val="24"/>
                <w:highlight w:val="none"/>
                <w:lang w:val="en-US" w:eastAsia="zh-CN"/>
              </w:rPr>
              <w:t>5</w:t>
            </w:r>
            <w:r>
              <w:rPr>
                <w:rFonts w:hint="eastAsia" w:asciiTheme="minorEastAsia" w:hAnsiTheme="minorEastAsia" w:eastAsiaTheme="minorEastAsia"/>
                <w:color w:val="auto"/>
                <w:kern w:val="0"/>
                <w:sz w:val="24"/>
                <w:highlight w:val="none"/>
              </w:rPr>
              <w:t>0</w:t>
            </w:r>
            <w:r>
              <w:rPr>
                <w:rFonts w:asciiTheme="minorEastAsia" w:hAnsiTheme="minorEastAsia" w:eastAsiaTheme="minorEastAsia"/>
                <w:color w:val="auto"/>
                <w:kern w:val="0"/>
                <w:sz w:val="24"/>
                <w:highlight w:val="none"/>
              </w:rPr>
              <w:t>）</w:t>
            </w:r>
          </w:p>
        </w:tc>
        <w:tc>
          <w:tcPr>
            <w:tcW w:w="6980" w:type="dxa"/>
            <w:vAlign w:val="center"/>
          </w:tcPr>
          <w:p w14:paraId="38DB8337">
            <w:pPr>
              <w:keepNext w:val="0"/>
              <w:keepLines w:val="0"/>
              <w:pageBreakBefore w:val="0"/>
              <w:widowControl/>
              <w:numPr>
                <w:ilvl w:val="0"/>
                <w:numId w:val="3"/>
              </w:numPr>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评审</w:t>
            </w:r>
            <w:r>
              <w:rPr>
                <w:rFonts w:hint="eastAsia" w:ascii="宋体" w:hAnsi="宋体" w:cs="宋体"/>
                <w:color w:val="auto"/>
                <w:kern w:val="0"/>
                <w:sz w:val="24"/>
                <w:szCs w:val="24"/>
                <w:highlight w:val="none"/>
                <w:lang w:val="en-US" w:eastAsia="zh-CN"/>
              </w:rPr>
              <w:t>小组</w:t>
            </w:r>
            <w:r>
              <w:rPr>
                <w:rFonts w:hint="eastAsia" w:ascii="宋体" w:hAnsi="宋体" w:eastAsia="宋体" w:cs="宋体"/>
                <w:color w:val="auto"/>
                <w:kern w:val="0"/>
                <w:sz w:val="24"/>
                <w:szCs w:val="24"/>
                <w:highlight w:val="none"/>
                <w:lang w:val="en-US" w:eastAsia="zh-CN"/>
              </w:rPr>
              <w:t>会对通过</w:t>
            </w:r>
            <w:r>
              <w:rPr>
                <w:rFonts w:hint="eastAsia" w:ascii="宋体" w:hAnsi="宋体" w:cs="宋体"/>
                <w:color w:val="auto"/>
                <w:kern w:val="0"/>
                <w:sz w:val="24"/>
                <w:szCs w:val="24"/>
                <w:highlight w:val="none"/>
                <w:lang w:val="en-US" w:eastAsia="zh-CN"/>
              </w:rPr>
              <w:t>初步评审</w:t>
            </w:r>
            <w:r>
              <w:rPr>
                <w:rFonts w:hint="eastAsia" w:ascii="宋体" w:hAnsi="宋体" w:eastAsia="宋体" w:cs="宋体"/>
                <w:color w:val="auto"/>
                <w:kern w:val="0"/>
                <w:sz w:val="24"/>
                <w:szCs w:val="24"/>
                <w:highlight w:val="none"/>
                <w:lang w:val="en-US" w:eastAsia="zh-CN"/>
              </w:rPr>
              <w:t>的供应商的有效投标报价（或有效折扣报价）进行评审。本项目</w:t>
            </w:r>
            <w:r>
              <w:rPr>
                <w:rFonts w:hint="eastAsia" w:ascii="宋体" w:hAnsi="宋体" w:eastAsia="宋体" w:cs="宋体"/>
                <w:color w:val="auto"/>
                <w:kern w:val="0"/>
                <w:sz w:val="24"/>
                <w:szCs w:val="24"/>
                <w:highlight w:val="none"/>
                <w:lang w:eastAsia="zh-CN"/>
              </w:rPr>
              <w:t>需投标供应商</w:t>
            </w:r>
            <w:r>
              <w:rPr>
                <w:rFonts w:hint="eastAsia" w:ascii="宋体" w:hAnsi="宋体" w:eastAsia="宋体" w:cs="宋体"/>
                <w:color w:val="auto"/>
                <w:kern w:val="0"/>
                <w:sz w:val="24"/>
                <w:szCs w:val="24"/>
                <w:highlight w:val="none"/>
                <w:lang w:val="en-US" w:eastAsia="zh-CN"/>
              </w:rPr>
              <w:t>对</w:t>
            </w:r>
            <w:r>
              <w:rPr>
                <w:rFonts w:hint="eastAsia" w:ascii="宋体" w:hAnsi="宋体" w:eastAsia="宋体" w:cs="宋体"/>
                <w:color w:val="auto"/>
                <w:kern w:val="0"/>
                <w:sz w:val="24"/>
                <w:szCs w:val="24"/>
                <w:highlight w:val="none"/>
                <w:lang w:eastAsia="zh-CN"/>
              </w:rPr>
              <w:t>投标函中的</w:t>
            </w:r>
            <w:r>
              <w:rPr>
                <w:rFonts w:hint="eastAsia" w:ascii="宋体" w:hAnsi="宋体" w:eastAsia="宋体" w:cs="宋体"/>
                <w:color w:val="auto"/>
                <w:kern w:val="0"/>
                <w:sz w:val="24"/>
                <w:szCs w:val="24"/>
                <w:highlight w:val="none"/>
                <w:lang w:val="en-US" w:eastAsia="zh-CN"/>
              </w:rPr>
              <w:t>各项服务费分别报价</w:t>
            </w:r>
            <w:r>
              <w:rPr>
                <w:rFonts w:hint="eastAsia" w:ascii="宋体" w:hAnsi="宋体" w:eastAsia="宋体" w:cs="宋体"/>
                <w:color w:val="auto"/>
                <w:kern w:val="0"/>
                <w:sz w:val="24"/>
                <w:szCs w:val="24"/>
                <w:highlight w:val="none"/>
                <w:lang w:eastAsia="zh-CN"/>
              </w:rPr>
              <w:t>。</w:t>
            </w:r>
          </w:p>
          <w:p w14:paraId="7DD3E0AA">
            <w:pPr>
              <w:keepNext w:val="0"/>
              <w:keepLines w:val="0"/>
              <w:pageBreakBefore w:val="0"/>
              <w:widowControl/>
              <w:numPr>
                <w:ilvl w:val="0"/>
                <w:numId w:val="3"/>
              </w:numPr>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报价公式：报价=常年法律顾问费+诉讼法律服务费之和</w:t>
            </w:r>
          </w:p>
          <w:p w14:paraId="78D6C516">
            <w:pPr>
              <w:keepNext w:val="0"/>
              <w:keepLines w:val="0"/>
              <w:pageBreakBefore w:val="0"/>
              <w:widowControl/>
              <w:kinsoku/>
              <w:wordWrap/>
              <w:overflowPunct/>
              <w:topLinePunct w:val="0"/>
              <w:autoSpaceDE/>
              <w:autoSpaceDN/>
              <w:bidi w:val="0"/>
              <w:adjustRightInd/>
              <w:snapToGrid/>
              <w:spacing w:before="0" w:beforeAutospacing="0" w:after="0" w:afterAutospacing="0" w:line="400" w:lineRule="exact"/>
              <w:ind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（1）“常年法律顾问”报价分满分</w:t>
            </w:r>
            <w:r>
              <w:rPr>
                <w:rFonts w:hint="eastAsia" w:ascii="宋体" w:hAnsi="宋体" w:cs="宋体"/>
                <w:b/>
                <w:bCs/>
                <w:color w:val="auto"/>
                <w:kern w:val="0"/>
                <w:sz w:val="24"/>
                <w:szCs w:val="24"/>
                <w:highlight w:val="none"/>
                <w:lang w:val="en-US" w:eastAsia="zh-CN"/>
              </w:rPr>
              <w:t>30</w:t>
            </w:r>
            <w:r>
              <w:rPr>
                <w:rFonts w:hint="eastAsia" w:ascii="宋体" w:hAnsi="宋体" w:eastAsia="宋体" w:cs="宋体"/>
                <w:b/>
                <w:bCs/>
                <w:color w:val="auto"/>
                <w:kern w:val="0"/>
                <w:sz w:val="24"/>
                <w:szCs w:val="24"/>
                <w:highlight w:val="none"/>
                <w:lang w:val="en-US" w:eastAsia="zh-CN"/>
              </w:rPr>
              <w:t>分（价格权值</w:t>
            </w:r>
            <w:r>
              <w:rPr>
                <w:rFonts w:hint="eastAsia" w:ascii="宋体" w:hAnsi="宋体" w:cs="宋体"/>
                <w:b/>
                <w:bCs/>
                <w:color w:val="auto"/>
                <w:kern w:val="0"/>
                <w:sz w:val="24"/>
                <w:szCs w:val="24"/>
                <w:highlight w:val="none"/>
                <w:lang w:val="en-US" w:eastAsia="zh-CN"/>
              </w:rPr>
              <w:t>3</w:t>
            </w:r>
            <w:r>
              <w:rPr>
                <w:rFonts w:hint="eastAsia" w:ascii="宋体" w:hAnsi="宋体" w:eastAsia="宋体" w:cs="宋体"/>
                <w:b/>
                <w:bCs/>
                <w:color w:val="auto"/>
                <w:kern w:val="0"/>
                <w:sz w:val="24"/>
                <w:szCs w:val="24"/>
                <w:highlight w:val="none"/>
                <w:lang w:val="en-US" w:eastAsia="zh-CN"/>
              </w:rPr>
              <w:t>0%）：</w:t>
            </w:r>
          </w:p>
          <w:p w14:paraId="5F698C76">
            <w:pPr>
              <w:keepNext w:val="0"/>
              <w:keepLines w:val="0"/>
              <w:pageBreakBefore w:val="0"/>
              <w:widowControl/>
              <w:numPr>
                <w:ilvl w:val="0"/>
                <w:numId w:val="4"/>
              </w:numPr>
              <w:kinsoku/>
              <w:wordWrap/>
              <w:overflowPunct/>
              <w:topLinePunct w:val="0"/>
              <w:autoSpaceDE/>
              <w:autoSpaceDN/>
              <w:bidi w:val="0"/>
              <w:adjustRightInd/>
              <w:snapToGrid/>
              <w:spacing w:before="0" w:beforeAutospacing="0" w:after="0" w:afterAutospacing="0" w:line="400" w:lineRule="exact"/>
              <w:ind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“诉讼法律服务”报价分满分</w:t>
            </w:r>
            <w:r>
              <w:rPr>
                <w:rFonts w:hint="eastAsia" w:ascii="宋体" w:hAnsi="宋体" w:cs="宋体"/>
                <w:b/>
                <w:bCs/>
                <w:color w:val="auto"/>
                <w:kern w:val="0"/>
                <w:sz w:val="24"/>
                <w:szCs w:val="24"/>
                <w:highlight w:val="none"/>
                <w:lang w:val="en-US" w:eastAsia="zh-CN"/>
              </w:rPr>
              <w:t>20</w:t>
            </w:r>
            <w:r>
              <w:rPr>
                <w:rFonts w:hint="eastAsia" w:ascii="宋体" w:hAnsi="宋体" w:eastAsia="宋体" w:cs="宋体"/>
                <w:b/>
                <w:bCs/>
                <w:color w:val="auto"/>
                <w:kern w:val="0"/>
                <w:sz w:val="24"/>
                <w:szCs w:val="24"/>
                <w:highlight w:val="none"/>
                <w:lang w:val="en-US" w:eastAsia="zh-CN"/>
              </w:rPr>
              <w:t>分（价格权值</w:t>
            </w:r>
            <w:r>
              <w:rPr>
                <w:rFonts w:hint="eastAsia" w:ascii="宋体" w:hAnsi="宋体" w:cs="宋体"/>
                <w:b/>
                <w:bCs/>
                <w:color w:val="auto"/>
                <w:kern w:val="0"/>
                <w:sz w:val="24"/>
                <w:szCs w:val="24"/>
                <w:highlight w:val="none"/>
                <w:lang w:val="en-US" w:eastAsia="zh-CN"/>
              </w:rPr>
              <w:t>20</w:t>
            </w:r>
            <w:r>
              <w:rPr>
                <w:rFonts w:hint="eastAsia" w:ascii="宋体" w:hAnsi="宋体" w:eastAsia="宋体" w:cs="宋体"/>
                <w:b/>
                <w:bCs/>
                <w:color w:val="auto"/>
                <w:kern w:val="0"/>
                <w:sz w:val="24"/>
                <w:szCs w:val="24"/>
                <w:highlight w:val="none"/>
                <w:lang w:val="en-US" w:eastAsia="zh-CN"/>
              </w:rPr>
              <w:t>%）：</w:t>
            </w:r>
          </w:p>
          <w:p w14:paraId="43E1BD89">
            <w:pPr>
              <w:keepNext w:val="0"/>
              <w:keepLines w:val="0"/>
              <w:pageBreakBefore w:val="0"/>
              <w:widowControl/>
              <w:numPr>
                <w:ilvl w:val="0"/>
                <w:numId w:val="5"/>
              </w:numPr>
              <w:kinsoku/>
              <w:wordWrap/>
              <w:overflowPunct/>
              <w:topLinePunct w:val="0"/>
              <w:autoSpaceDE/>
              <w:autoSpaceDN/>
              <w:bidi w:val="0"/>
              <w:adjustRightInd/>
              <w:snapToGrid/>
              <w:spacing w:before="0" w:beforeAutospacing="0" w:after="0" w:afterAutospacing="0" w:line="400" w:lineRule="exact"/>
              <w:ind w:left="425" w:leftChars="0" w:hanging="425" w:firstLineChars="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低价优先法</w:t>
            </w:r>
          </w:p>
          <w:p w14:paraId="56A79B1D">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（1）适用情形：有效投标人少于5家（不含本数）</w:t>
            </w:r>
          </w:p>
          <w:p w14:paraId="4934F234">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（2）评标价：各有效投标人的含税投标价，剔除可抵扣的增值税进项税额。（结合项目情况调整）</w:t>
            </w:r>
          </w:p>
          <w:p w14:paraId="76323234">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（3）评标基准价：满足招标文件要求且最低的有效评标价。</w:t>
            </w:r>
          </w:p>
          <w:p w14:paraId="1A176849">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jc w:val="left"/>
              <w:textAlignment w:val="auto"/>
              <w:rPr>
                <w:rFonts w:hint="eastAsia" w:cs="Arial" w:asciiTheme="minorEastAsia" w:hAnsiTheme="minorEastAsia" w:eastAsiaTheme="minorEastAsia"/>
                <w:color w:val="auto"/>
                <w:sz w:val="24"/>
                <w:highlight w:val="none"/>
              </w:rPr>
            </w:pPr>
            <w:r>
              <w:rPr>
                <w:rFonts w:hint="eastAsia" w:ascii="宋体" w:hAnsi="宋体" w:eastAsia="宋体" w:cs="宋体"/>
                <w:color w:val="auto"/>
                <w:kern w:val="0"/>
                <w:sz w:val="24"/>
                <w:szCs w:val="24"/>
                <w:highlight w:val="none"/>
                <w:lang w:val="en-US" w:eastAsia="zh-CN"/>
              </w:rPr>
              <w:t>（4）价格分计算：评标价=评标基准价的投标人，得价格分</w:t>
            </w:r>
            <w:r>
              <w:rPr>
                <w:rFonts w:hint="eastAsia" w:cs="Arial" w:asciiTheme="minorEastAsia" w:hAnsiTheme="minorEastAsia" w:eastAsiaTheme="minorEastAsia"/>
                <w:color w:val="auto"/>
                <w:sz w:val="24"/>
                <w:highlight w:val="none"/>
              </w:rPr>
              <w:t>的满分；其他投标人的价格分按照以下公式计算，并精确到小数点后两位：价格得分＝（评标基准价/该投标人的评标价）*</w:t>
            </w:r>
            <w:r>
              <w:rPr>
                <w:rFonts w:hint="eastAsia" w:cs="Arial" w:asciiTheme="minorEastAsia" w:hAnsiTheme="minorEastAsia" w:eastAsiaTheme="minorEastAsia"/>
                <w:color w:val="auto"/>
                <w:sz w:val="24"/>
                <w:highlight w:val="none"/>
                <w:lang w:val="en-US" w:eastAsia="zh-CN"/>
              </w:rPr>
              <w:t>50</w:t>
            </w:r>
            <w:r>
              <w:rPr>
                <w:rFonts w:hint="eastAsia" w:cs="Arial" w:asciiTheme="minorEastAsia" w:hAnsiTheme="minorEastAsia" w:eastAsiaTheme="minorEastAsia"/>
                <w:color w:val="auto"/>
                <w:sz w:val="24"/>
                <w:highlight w:val="none"/>
              </w:rPr>
              <w:t>。</w:t>
            </w:r>
          </w:p>
          <w:p w14:paraId="040752AF">
            <w:pPr>
              <w:keepNext w:val="0"/>
              <w:keepLines w:val="0"/>
              <w:pageBreakBefore w:val="0"/>
              <w:widowControl/>
              <w:numPr>
                <w:ilvl w:val="0"/>
                <w:numId w:val="5"/>
              </w:numPr>
              <w:kinsoku/>
              <w:wordWrap/>
              <w:overflowPunct/>
              <w:topLinePunct w:val="0"/>
              <w:autoSpaceDE/>
              <w:autoSpaceDN/>
              <w:bidi w:val="0"/>
              <w:adjustRightInd/>
              <w:snapToGrid/>
              <w:spacing w:before="0" w:beforeAutospacing="0" w:after="0" w:afterAutospacing="0" w:line="400" w:lineRule="exact"/>
              <w:ind w:left="425" w:leftChars="0" w:hanging="425" w:firstLineChars="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偏离度计算法</w:t>
            </w:r>
          </w:p>
          <w:p w14:paraId="6150804B">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1）适用情形：有效投标人大于5家（含本数）</w:t>
            </w:r>
          </w:p>
          <w:p w14:paraId="5752FA6D">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2）评标价：各有效投标人的含税投标价,剔除可抵扣的增值税进项税额。（结合项目情况调整）。</w:t>
            </w:r>
          </w:p>
          <w:p w14:paraId="49EE9CFD">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3）评标基准价：取所有有效评标价的算术平均值。</w:t>
            </w:r>
          </w:p>
          <w:p w14:paraId="42042621">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w:t>
            </w:r>
            <w:r>
              <w:rPr>
                <w:rFonts w:hint="eastAsia" w:ascii="宋体" w:hAnsi="宋体" w:eastAsia="宋体" w:cs="宋体"/>
                <w:color w:val="auto"/>
                <w:kern w:val="0"/>
                <w:sz w:val="24"/>
                <w:szCs w:val="24"/>
                <w:highlight w:val="none"/>
                <w:lang w:val="en-US" w:eastAsia="zh-CN"/>
              </w:rPr>
              <w:t>4）价格分计算：按照以下公式计算，并精确到小数点后两位：</w:t>
            </w:r>
          </w:p>
          <w:p w14:paraId="214D1E02">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jc w:val="left"/>
              <w:textAlignment w:val="auto"/>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价格得分=(1-A*│1－该投标人的评标价／评标基准价│)*</w:t>
            </w:r>
            <w:r>
              <w:rPr>
                <w:rFonts w:hint="eastAsia" w:ascii="宋体" w:hAnsi="宋体" w:cs="宋体"/>
                <w:color w:val="auto"/>
                <w:kern w:val="0"/>
                <w:sz w:val="24"/>
                <w:szCs w:val="24"/>
                <w:highlight w:val="none"/>
                <w:lang w:val="en-US" w:eastAsia="zh-CN"/>
              </w:rPr>
              <w:t>50</w:t>
            </w:r>
          </w:p>
          <w:p w14:paraId="55BBFE2D">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400" w:lineRule="exact"/>
              <w:jc w:val="left"/>
              <w:textAlignment w:val="auto"/>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A：价格调整系数，当该投标人的评标价低于评标基准价时，A=0.3；当该投标人的评标价高于评标基准价时，A=1；当价格得分&lt;0时，取0。</w:t>
            </w:r>
          </w:p>
        </w:tc>
        <w:tc>
          <w:tcPr>
            <w:tcW w:w="870" w:type="dxa"/>
            <w:vAlign w:val="center"/>
          </w:tcPr>
          <w:p w14:paraId="3D6DA981">
            <w:pPr>
              <w:widowControl/>
              <w:spacing w:line="320" w:lineRule="exact"/>
              <w:jc w:val="center"/>
              <w:rPr>
                <w:rFonts w:hint="default" w:asciiTheme="minorEastAsia" w:hAnsiTheme="minorEastAsia" w:eastAsiaTheme="minorEastAsia"/>
                <w:color w:val="auto"/>
                <w:kern w:val="0"/>
                <w:sz w:val="24"/>
                <w:highlight w:val="none"/>
                <w:lang w:val="en-US" w:eastAsia="zh-CN"/>
              </w:rPr>
            </w:pPr>
            <w:r>
              <w:rPr>
                <w:rFonts w:hint="eastAsia" w:asciiTheme="minorEastAsia" w:hAnsiTheme="minorEastAsia" w:eastAsiaTheme="minorEastAsia"/>
                <w:color w:val="auto"/>
                <w:kern w:val="0"/>
                <w:sz w:val="24"/>
                <w:highlight w:val="none"/>
                <w:lang w:val="en-US" w:eastAsia="zh-CN"/>
              </w:rPr>
              <w:t>50</w:t>
            </w:r>
          </w:p>
        </w:tc>
      </w:tr>
      <w:tr w14:paraId="4ADF1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9028" w:type="dxa"/>
            <w:gridSpan w:val="3"/>
            <w:vAlign w:val="top"/>
          </w:tcPr>
          <w:p w14:paraId="3BD0558C">
            <w:pPr>
              <w:keepNext w:val="0"/>
              <w:keepLines w:val="0"/>
              <w:pageBreakBefore w:val="0"/>
              <w:widowControl/>
              <w:kinsoku/>
              <w:wordWrap/>
              <w:overflowPunct/>
              <w:topLinePunct w:val="0"/>
              <w:autoSpaceDE/>
              <w:autoSpaceDN/>
              <w:bidi w:val="0"/>
              <w:adjustRightInd/>
              <w:spacing w:line="400" w:lineRule="exact"/>
              <w:jc w:val="both"/>
              <w:textAlignment w:val="auto"/>
              <w:rPr>
                <w:rFonts w:asciiTheme="minorEastAsia" w:hAnsiTheme="minorEastAsia" w:eastAsiaTheme="minorEastAsia"/>
                <w:b/>
                <w:color w:val="auto"/>
                <w:kern w:val="0"/>
                <w:sz w:val="24"/>
                <w:highlight w:val="none"/>
              </w:rPr>
            </w:pPr>
            <w:r>
              <w:rPr>
                <w:rFonts w:hint="eastAsia" w:asciiTheme="minorEastAsia" w:hAnsiTheme="minorEastAsia" w:eastAsiaTheme="minorEastAsia"/>
                <w:b/>
                <w:color w:val="auto"/>
                <w:kern w:val="0"/>
                <w:sz w:val="24"/>
                <w:highlight w:val="none"/>
              </w:rPr>
              <w:t>二、</w:t>
            </w:r>
            <w:r>
              <w:rPr>
                <w:rFonts w:hint="eastAsia" w:asciiTheme="minorEastAsia" w:hAnsiTheme="minorEastAsia" w:eastAsiaTheme="minorEastAsia"/>
                <w:b/>
                <w:color w:val="auto"/>
                <w:kern w:val="0"/>
                <w:sz w:val="24"/>
                <w:highlight w:val="none"/>
                <w:lang w:eastAsia="zh-CN"/>
              </w:rPr>
              <w:t>商务部分</w:t>
            </w:r>
            <w:r>
              <w:rPr>
                <w:rFonts w:hint="eastAsia" w:asciiTheme="minorEastAsia" w:hAnsiTheme="minorEastAsia" w:eastAsiaTheme="minorEastAsia"/>
                <w:b/>
                <w:color w:val="auto"/>
                <w:kern w:val="0"/>
                <w:sz w:val="24"/>
                <w:highlight w:val="none"/>
              </w:rPr>
              <w:t>评审</w:t>
            </w:r>
          </w:p>
        </w:tc>
      </w:tr>
      <w:tr w14:paraId="3FC2A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78" w:type="dxa"/>
            <w:vMerge w:val="restart"/>
            <w:shd w:val="clear" w:color="auto" w:fill="auto"/>
            <w:vAlign w:val="center"/>
          </w:tcPr>
          <w:p w14:paraId="112C481C">
            <w:pPr>
              <w:snapToGrid w:val="0"/>
              <w:spacing w:line="320" w:lineRule="exact"/>
              <w:jc w:val="center"/>
              <w:rPr>
                <w:rFonts w:asciiTheme="minorEastAsia" w:hAnsiTheme="minorEastAsia" w:eastAsiaTheme="minorEastAsia"/>
                <w:color w:val="auto"/>
                <w:kern w:val="0"/>
                <w:sz w:val="24"/>
                <w:highlight w:val="none"/>
              </w:rPr>
            </w:pPr>
            <w:r>
              <w:rPr>
                <w:rFonts w:hint="eastAsia" w:asciiTheme="minorEastAsia" w:hAnsiTheme="minorEastAsia" w:eastAsiaTheme="minorEastAsia"/>
                <w:color w:val="auto"/>
                <w:kern w:val="0"/>
                <w:sz w:val="24"/>
                <w:highlight w:val="none"/>
                <w:lang w:eastAsia="zh-CN"/>
              </w:rPr>
              <w:t>综合实力</w:t>
            </w:r>
            <w:r>
              <w:rPr>
                <w:rFonts w:asciiTheme="minorEastAsia" w:hAnsiTheme="minorEastAsia" w:eastAsiaTheme="minorEastAsia"/>
                <w:color w:val="auto"/>
                <w:kern w:val="0"/>
                <w:sz w:val="24"/>
                <w:highlight w:val="none"/>
              </w:rPr>
              <w:t>得分</w:t>
            </w:r>
          </w:p>
          <w:p w14:paraId="69D7236D">
            <w:pPr>
              <w:snapToGrid w:val="0"/>
              <w:spacing w:line="320" w:lineRule="exact"/>
              <w:jc w:val="center"/>
              <w:rPr>
                <w:rFonts w:asciiTheme="minorEastAsia" w:hAnsiTheme="minorEastAsia" w:eastAsiaTheme="minorEastAsia"/>
                <w:color w:val="auto"/>
                <w:kern w:val="0"/>
                <w:sz w:val="24"/>
                <w:highlight w:val="none"/>
                <w:u w:color="FF0000"/>
              </w:rPr>
            </w:pPr>
            <w:r>
              <w:rPr>
                <w:rFonts w:hint="eastAsia" w:asciiTheme="minorEastAsia" w:hAnsiTheme="minorEastAsia" w:eastAsiaTheme="minorEastAsia"/>
                <w:color w:val="auto"/>
                <w:kern w:val="0"/>
                <w:sz w:val="24"/>
                <w:highlight w:val="none"/>
              </w:rPr>
              <w:t>（</w:t>
            </w:r>
            <w:r>
              <w:rPr>
                <w:rFonts w:hint="eastAsia" w:asciiTheme="minorEastAsia" w:hAnsiTheme="minorEastAsia" w:eastAsiaTheme="minorEastAsia"/>
                <w:color w:val="auto"/>
                <w:kern w:val="0"/>
                <w:sz w:val="24"/>
                <w:highlight w:val="none"/>
                <w:lang w:val="en-US" w:eastAsia="zh-CN"/>
              </w:rPr>
              <w:t>20</w:t>
            </w:r>
            <w:r>
              <w:rPr>
                <w:rFonts w:asciiTheme="minorEastAsia" w:hAnsiTheme="minorEastAsia" w:eastAsiaTheme="minorEastAsia"/>
                <w:color w:val="auto"/>
                <w:kern w:val="0"/>
                <w:sz w:val="24"/>
                <w:highlight w:val="none"/>
              </w:rPr>
              <w:t>）</w:t>
            </w:r>
          </w:p>
        </w:tc>
        <w:tc>
          <w:tcPr>
            <w:tcW w:w="6980" w:type="dxa"/>
            <w:vAlign w:val="center"/>
          </w:tcPr>
          <w:p w14:paraId="30FD61AE">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企业荣誉：（</w:t>
            </w: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分）</w:t>
            </w:r>
          </w:p>
          <w:p w14:paraId="57F7A8B5">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exact"/>
              <w:ind w:lef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律师事务所或律师事务所执业律师获得过司法机关</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行政</w:t>
            </w:r>
            <w:r>
              <w:rPr>
                <w:rFonts w:hint="eastAsia" w:ascii="宋体" w:hAnsi="宋体" w:eastAsia="宋体" w:cs="宋体"/>
                <w:color w:val="auto"/>
                <w:sz w:val="24"/>
                <w:szCs w:val="24"/>
                <w:highlight w:val="none"/>
                <w:lang w:val="en-US" w:eastAsia="zh-CN"/>
              </w:rPr>
              <w:t>主管部门或各地市级律师协会</w:t>
            </w:r>
            <w:r>
              <w:rPr>
                <w:rFonts w:hint="eastAsia" w:ascii="宋体" w:hAnsi="宋体" w:eastAsia="宋体" w:cs="宋体"/>
                <w:color w:val="auto"/>
                <w:sz w:val="24"/>
                <w:szCs w:val="24"/>
                <w:highlight w:val="none"/>
              </w:rPr>
              <w:t>给予优秀律师事务所荣誉称号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优秀律师荣誉称号</w:t>
            </w:r>
            <w:r>
              <w:rPr>
                <w:rFonts w:hint="eastAsia" w:ascii="宋体" w:hAnsi="宋体" w:eastAsia="宋体" w:cs="宋体"/>
                <w:color w:val="auto"/>
                <w:sz w:val="24"/>
                <w:szCs w:val="24"/>
                <w:highlight w:val="none"/>
                <w:lang w:val="en-US" w:eastAsia="zh-CN"/>
              </w:rPr>
              <w:t>或其他荣誉的，评标委员会按如下标准进行评分</w:t>
            </w:r>
            <w:r>
              <w:rPr>
                <w:rFonts w:hint="eastAsia" w:ascii="宋体" w:hAnsi="宋体" w:eastAsia="宋体" w:cs="宋体"/>
                <w:color w:val="auto"/>
                <w:sz w:val="24"/>
                <w:szCs w:val="24"/>
                <w:highlight w:val="none"/>
              </w:rPr>
              <w:t>：</w:t>
            </w:r>
          </w:p>
          <w:p w14:paraId="15A55A07">
            <w:pPr>
              <w:keepNext w:val="0"/>
              <w:keepLines w:val="0"/>
              <w:pageBreakBefore w:val="0"/>
              <w:widowControl/>
              <w:numPr>
                <w:ilvl w:val="255"/>
                <w:numId w:val="0"/>
              </w:numPr>
              <w:kinsoku/>
              <w:wordWrap/>
              <w:overflowPunct/>
              <w:topLinePunct w:val="0"/>
              <w:autoSpaceDE/>
              <w:autoSpaceDN/>
              <w:bidi w:val="0"/>
              <w:adjustRightInd/>
              <w:snapToGrid/>
              <w:spacing w:before="0" w:beforeAutospacing="0" w:after="0" w:afterAutospacing="0" w:line="3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律师事务所获得省级及以上优秀律师事务所荣誉称号1次以上（含1次）或者执业律师获得全省优秀律师荣誉称号2人次以上</w:t>
            </w:r>
            <w:r>
              <w:rPr>
                <w:rFonts w:hint="eastAsia" w:ascii="宋体" w:hAnsi="宋体" w:eastAsia="宋体" w:cs="宋体"/>
                <w:color w:val="auto"/>
                <w:sz w:val="24"/>
                <w:szCs w:val="24"/>
                <w:highlight w:val="none"/>
                <w:lang w:val="en-US" w:eastAsia="zh-CN"/>
              </w:rPr>
              <w:t>的，得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0A175106">
            <w:pPr>
              <w:keepNext w:val="0"/>
              <w:keepLines w:val="0"/>
              <w:pageBreakBefore w:val="0"/>
              <w:widowControl/>
              <w:numPr>
                <w:ilvl w:val="255"/>
                <w:numId w:val="0"/>
              </w:numPr>
              <w:kinsoku/>
              <w:wordWrap/>
              <w:overflowPunct/>
              <w:topLinePunct w:val="0"/>
              <w:autoSpaceDE/>
              <w:autoSpaceDN/>
              <w:bidi w:val="0"/>
              <w:adjustRightInd/>
              <w:snapToGrid/>
              <w:spacing w:before="0" w:beforeAutospacing="0" w:after="0" w:afterAutospacing="0" w:line="3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律师事务所获得</w:t>
            </w:r>
            <w:r>
              <w:rPr>
                <w:rFonts w:hint="eastAsia" w:ascii="宋体" w:hAnsi="宋体" w:cs="宋体"/>
                <w:color w:val="auto"/>
                <w:sz w:val="24"/>
                <w:szCs w:val="24"/>
                <w:highlight w:val="none"/>
                <w:lang w:val="en-US" w:eastAsia="zh-CN"/>
              </w:rPr>
              <w:t>地市</w:t>
            </w:r>
            <w:r>
              <w:rPr>
                <w:rFonts w:hint="eastAsia" w:ascii="宋体" w:hAnsi="宋体" w:eastAsia="宋体" w:cs="宋体"/>
                <w:color w:val="auto"/>
                <w:sz w:val="24"/>
                <w:szCs w:val="24"/>
                <w:highlight w:val="none"/>
              </w:rPr>
              <w:t>优秀律师事务所荣誉称号1次以上（含1次）或者执业律师获得</w:t>
            </w:r>
            <w:r>
              <w:rPr>
                <w:rFonts w:hint="eastAsia" w:ascii="宋体" w:hAnsi="宋体" w:cs="宋体"/>
                <w:color w:val="auto"/>
                <w:sz w:val="24"/>
                <w:szCs w:val="24"/>
                <w:highlight w:val="none"/>
                <w:lang w:val="en-US" w:eastAsia="zh-CN"/>
              </w:rPr>
              <w:t>地市</w:t>
            </w:r>
            <w:r>
              <w:rPr>
                <w:rFonts w:hint="eastAsia" w:ascii="宋体" w:hAnsi="宋体" w:eastAsia="宋体" w:cs="宋体"/>
                <w:color w:val="auto"/>
                <w:sz w:val="24"/>
                <w:szCs w:val="24"/>
                <w:highlight w:val="none"/>
              </w:rPr>
              <w:t>优秀律师荣誉称号2人次以上（含2人次）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执业律师获得全省优秀律师荣誉称号1人次</w:t>
            </w:r>
            <w:r>
              <w:rPr>
                <w:rFonts w:hint="eastAsia" w:ascii="宋体" w:hAnsi="宋体" w:eastAsia="宋体" w:cs="宋体"/>
                <w:color w:val="auto"/>
                <w:sz w:val="24"/>
                <w:szCs w:val="24"/>
                <w:highlight w:val="none"/>
                <w:lang w:val="en-US" w:eastAsia="zh-CN"/>
              </w:rPr>
              <w:t>的，得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7CED575C">
            <w:pPr>
              <w:keepNext w:val="0"/>
              <w:keepLines w:val="0"/>
              <w:pageBreakBefore w:val="0"/>
              <w:widowControl/>
              <w:numPr>
                <w:ilvl w:val="255"/>
                <w:numId w:val="0"/>
              </w:numPr>
              <w:kinsoku/>
              <w:wordWrap/>
              <w:overflowPunct/>
              <w:topLinePunct w:val="0"/>
              <w:autoSpaceDE/>
              <w:autoSpaceDN/>
              <w:bidi w:val="0"/>
              <w:adjustRightInd/>
              <w:snapToGrid/>
              <w:spacing w:before="0" w:beforeAutospacing="0" w:after="0" w:afterAutospacing="0" w:line="3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执业律师获得</w:t>
            </w:r>
            <w:r>
              <w:rPr>
                <w:rFonts w:hint="eastAsia" w:ascii="宋体" w:hAnsi="宋体" w:cs="宋体"/>
                <w:color w:val="auto"/>
                <w:sz w:val="24"/>
                <w:szCs w:val="24"/>
                <w:highlight w:val="none"/>
                <w:lang w:val="en-US" w:eastAsia="zh-CN"/>
              </w:rPr>
              <w:t>县级</w:t>
            </w:r>
            <w:r>
              <w:rPr>
                <w:rFonts w:hint="eastAsia" w:ascii="宋体" w:hAnsi="宋体" w:eastAsia="宋体" w:cs="宋体"/>
                <w:color w:val="auto"/>
                <w:sz w:val="24"/>
                <w:szCs w:val="24"/>
                <w:highlight w:val="none"/>
              </w:rPr>
              <w:t>优秀律师荣誉称号1人次</w:t>
            </w:r>
            <w:r>
              <w:rPr>
                <w:rFonts w:hint="eastAsia" w:ascii="宋体" w:hAnsi="宋体" w:eastAsia="宋体" w:cs="宋体"/>
                <w:color w:val="auto"/>
                <w:sz w:val="24"/>
                <w:szCs w:val="24"/>
                <w:highlight w:val="none"/>
                <w:lang w:val="en-US" w:eastAsia="zh-CN"/>
              </w:rPr>
              <w:t>的，得1分。</w:t>
            </w:r>
          </w:p>
          <w:p w14:paraId="511A346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default" w:asciiTheme="minorEastAsia" w:hAnsiTheme="minorEastAsia" w:eastAsiaTheme="minorEastAsia"/>
                <w:color w:val="auto"/>
                <w:kern w:val="0"/>
                <w:sz w:val="24"/>
                <w:highlight w:val="none"/>
                <w:lang w:val="en-US" w:eastAsia="zh-CN"/>
              </w:rPr>
            </w:pPr>
            <w:r>
              <w:rPr>
                <w:rFonts w:hint="eastAsia" w:ascii="宋体" w:hAnsi="宋体" w:cs="宋体"/>
                <w:color w:val="auto"/>
                <w:sz w:val="24"/>
                <w:szCs w:val="24"/>
                <w:highlight w:val="none"/>
                <w:lang w:val="en-US" w:eastAsia="zh-CN"/>
              </w:rPr>
              <w:t>注</w:t>
            </w:r>
            <w:r>
              <w:rPr>
                <w:rFonts w:hint="eastAsia" w:ascii="宋体" w:hAnsi="宋体" w:eastAsia="宋体" w:cs="宋体"/>
                <w:color w:val="auto"/>
                <w:sz w:val="24"/>
                <w:szCs w:val="24"/>
                <w:highlight w:val="none"/>
                <w:lang w:val="en-US" w:eastAsia="zh-CN"/>
              </w:rPr>
              <w:t>：以上评分组合不重复计分。供应商提供荣誉证书复印件或公告公示截图等加盖供应商公章作为证明材料。采购人及评标委员会保留核查其真实性的权利。</w:t>
            </w:r>
          </w:p>
        </w:tc>
        <w:tc>
          <w:tcPr>
            <w:tcW w:w="870" w:type="dxa"/>
            <w:vAlign w:val="center"/>
          </w:tcPr>
          <w:p w14:paraId="029C5620">
            <w:pPr>
              <w:widowControl/>
              <w:snapToGrid w:val="0"/>
              <w:spacing w:line="320" w:lineRule="exact"/>
              <w:jc w:val="center"/>
              <w:rPr>
                <w:rFonts w:hint="eastAsia" w:asciiTheme="minorEastAsia" w:hAnsiTheme="minorEastAsia" w:eastAsiaTheme="minorEastAsia"/>
                <w:color w:val="auto"/>
                <w:kern w:val="0"/>
                <w:sz w:val="24"/>
                <w:highlight w:val="none"/>
                <w:u w:color="FF0000"/>
                <w:lang w:eastAsia="zh-CN"/>
              </w:rPr>
            </w:pPr>
            <w:r>
              <w:rPr>
                <w:rFonts w:hint="eastAsia" w:cs="Arial" w:asciiTheme="minorEastAsia" w:hAnsiTheme="minorEastAsia" w:eastAsiaTheme="minorEastAsia"/>
                <w:color w:val="auto"/>
                <w:sz w:val="24"/>
                <w:highlight w:val="none"/>
                <w:lang w:val="en-US" w:eastAsia="zh-CN"/>
              </w:rPr>
              <w:t>5</w:t>
            </w:r>
          </w:p>
        </w:tc>
      </w:tr>
      <w:tr w14:paraId="7BC1B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178" w:type="dxa"/>
            <w:vMerge w:val="continue"/>
            <w:shd w:val="clear" w:color="auto" w:fill="auto"/>
            <w:vAlign w:val="center"/>
          </w:tcPr>
          <w:p w14:paraId="4D3D84F6">
            <w:pPr>
              <w:snapToGrid w:val="0"/>
              <w:spacing w:line="320" w:lineRule="exact"/>
              <w:jc w:val="center"/>
              <w:rPr>
                <w:rFonts w:asciiTheme="minorEastAsia" w:hAnsiTheme="minorEastAsia" w:eastAsiaTheme="minorEastAsia"/>
                <w:color w:val="auto"/>
                <w:kern w:val="0"/>
                <w:sz w:val="24"/>
                <w:highlight w:val="none"/>
              </w:rPr>
            </w:pPr>
          </w:p>
        </w:tc>
        <w:tc>
          <w:tcPr>
            <w:tcW w:w="6980" w:type="dxa"/>
            <w:vAlign w:val="center"/>
          </w:tcPr>
          <w:p w14:paraId="7E97632B">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exact"/>
              <w:jc w:val="left"/>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类似业绩：（15分）</w:t>
            </w:r>
          </w:p>
          <w:p w14:paraId="2CFAB1C1">
            <w:pPr>
              <w:keepNext w:val="0"/>
              <w:keepLines w:val="0"/>
              <w:pageBreakBefore w:val="0"/>
              <w:widowControl/>
              <w:numPr>
                <w:ilvl w:val="0"/>
                <w:numId w:val="6"/>
              </w:numPr>
              <w:kinsoku/>
              <w:wordWrap/>
              <w:overflowPunct/>
              <w:topLinePunct w:val="0"/>
              <w:autoSpaceDE/>
              <w:autoSpaceDN/>
              <w:bidi w:val="0"/>
              <w:adjustRightInd/>
              <w:snapToGrid/>
              <w:spacing w:before="0" w:beforeAutospacing="0" w:after="0" w:afterAutospacing="0" w:line="360" w:lineRule="exact"/>
              <w:jc w:val="left"/>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法律服务类似业绩：（10分）</w:t>
            </w:r>
          </w:p>
          <w:p w14:paraId="607D0C8B">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exact"/>
              <w:ind w:firstLine="480" w:firstLineChars="200"/>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法律服务：投标供应商提供近三年承接的金融行业（如保险、银行、信托等）项目胜诉案例。保险合同纠纷、劳动合同纠纷相关案例，每提供1个得1分。此项满分10分。</w:t>
            </w:r>
          </w:p>
          <w:p w14:paraId="0904EDAC">
            <w:pPr>
              <w:keepNext w:val="0"/>
              <w:keepLines w:val="0"/>
              <w:pageBreakBefore w:val="0"/>
              <w:widowControl/>
              <w:numPr>
                <w:ilvl w:val="255"/>
                <w:numId w:val="0"/>
              </w:numPr>
              <w:kinsoku/>
              <w:wordWrap/>
              <w:overflowPunct/>
              <w:topLinePunct w:val="0"/>
              <w:autoSpaceDE/>
              <w:autoSpaceDN/>
              <w:bidi w:val="0"/>
              <w:adjustRightInd/>
              <w:snapToGrid/>
              <w:spacing w:before="0" w:beforeAutospacing="0" w:after="0" w:afterAutospacing="0" w:line="360" w:lineRule="exact"/>
              <w:ind w:firstLine="480" w:firstLineChars="200"/>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注：须提供裁判文书复印件加盖供应商公章。</w:t>
            </w:r>
          </w:p>
          <w:p w14:paraId="1C0AD9DB">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exact"/>
              <w:jc w:val="left"/>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2、法律顾问服务：（5分）</w:t>
            </w:r>
          </w:p>
          <w:p w14:paraId="22691585">
            <w:pPr>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exact"/>
              <w:ind w:firstLine="480" w:firstLineChars="200"/>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投标供应商提供近三年承接的金融行业（包括但不限于保险、银行等）法律顾问项目（以合同签订时间为准），提供签约合同或中标通知书，每提供1个得1分，满分5分。</w:t>
            </w:r>
          </w:p>
          <w:p w14:paraId="53D5E2B7">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color w:val="auto"/>
                <w:highlight w:val="none"/>
                <w:lang w:eastAsia="zh-CN"/>
              </w:rPr>
            </w:pPr>
            <w:r>
              <w:rPr>
                <w:rFonts w:hint="eastAsia"/>
                <w:color w:val="auto"/>
                <w:sz w:val="24"/>
                <w:szCs w:val="24"/>
                <w:highlight w:val="none"/>
                <w:lang w:val="en-US" w:eastAsia="zh-CN"/>
              </w:rPr>
              <w:t>注：须提供合同复印件，加盖供应商公章。合同需提供关键页（完整显示合同签署双方、具体服务内容、签署时间）</w:t>
            </w:r>
          </w:p>
        </w:tc>
        <w:tc>
          <w:tcPr>
            <w:tcW w:w="870" w:type="dxa"/>
            <w:vAlign w:val="center"/>
          </w:tcPr>
          <w:p w14:paraId="544C4CE9">
            <w:pPr>
              <w:widowControl/>
              <w:snapToGrid w:val="0"/>
              <w:spacing w:line="320" w:lineRule="exact"/>
              <w:jc w:val="center"/>
              <w:rPr>
                <w:rFonts w:hint="default" w:asciiTheme="minorEastAsia" w:hAnsiTheme="minorEastAsia" w:eastAsiaTheme="minorEastAsia"/>
                <w:color w:val="auto"/>
                <w:kern w:val="0"/>
                <w:sz w:val="24"/>
                <w:highlight w:val="none"/>
                <w:u w:color="FF0000"/>
                <w:lang w:val="en-US" w:eastAsia="zh-CN"/>
              </w:rPr>
            </w:pPr>
            <w:r>
              <w:rPr>
                <w:rFonts w:hint="eastAsia" w:asciiTheme="minorEastAsia" w:hAnsiTheme="minorEastAsia" w:eastAsiaTheme="minorEastAsia"/>
                <w:color w:val="auto"/>
                <w:kern w:val="0"/>
                <w:sz w:val="24"/>
                <w:highlight w:val="none"/>
                <w:u w:color="FF0000"/>
                <w:lang w:val="en-US" w:eastAsia="zh-CN"/>
              </w:rPr>
              <w:t>15</w:t>
            </w:r>
          </w:p>
        </w:tc>
      </w:tr>
      <w:tr w14:paraId="00CC0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28" w:type="dxa"/>
            <w:gridSpan w:val="3"/>
            <w:shd w:val="clear" w:color="auto" w:fill="auto"/>
            <w:vAlign w:val="center"/>
          </w:tcPr>
          <w:p w14:paraId="23A8C9D5">
            <w:pPr>
              <w:keepNext w:val="0"/>
              <w:keepLines w:val="0"/>
              <w:pageBreakBefore w:val="0"/>
              <w:widowControl/>
              <w:kinsoku/>
              <w:wordWrap/>
              <w:overflowPunct/>
              <w:topLinePunct w:val="0"/>
              <w:autoSpaceDE/>
              <w:autoSpaceDN/>
              <w:bidi w:val="0"/>
              <w:adjustRightInd/>
              <w:snapToGrid w:val="0"/>
              <w:spacing w:line="400" w:lineRule="exact"/>
              <w:jc w:val="left"/>
              <w:textAlignment w:val="auto"/>
              <w:rPr>
                <w:rFonts w:asciiTheme="minorEastAsia" w:hAnsiTheme="minorEastAsia" w:eastAsiaTheme="minorEastAsia"/>
                <w:color w:val="auto"/>
                <w:kern w:val="0"/>
                <w:sz w:val="24"/>
                <w:highlight w:val="none"/>
                <w:u w:color="FF0000"/>
              </w:rPr>
            </w:pPr>
            <w:r>
              <w:rPr>
                <w:rFonts w:hint="eastAsia" w:asciiTheme="minorEastAsia" w:hAnsiTheme="minorEastAsia" w:eastAsiaTheme="minorEastAsia"/>
                <w:b/>
                <w:bCs/>
                <w:color w:val="auto"/>
                <w:kern w:val="0"/>
                <w:sz w:val="24"/>
                <w:highlight w:val="none"/>
                <w:u w:color="FF0000"/>
                <w:lang w:eastAsia="zh-CN"/>
              </w:rPr>
              <w:t>三、技术部分评审</w:t>
            </w:r>
          </w:p>
        </w:tc>
      </w:tr>
      <w:tr w14:paraId="0FDF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jc w:val="center"/>
        </w:trPr>
        <w:tc>
          <w:tcPr>
            <w:tcW w:w="1178" w:type="dxa"/>
            <w:vMerge w:val="restart"/>
            <w:shd w:val="clear" w:color="auto" w:fill="auto"/>
            <w:vAlign w:val="center"/>
          </w:tcPr>
          <w:p w14:paraId="1F6CCC03">
            <w:pPr>
              <w:keepNext w:val="0"/>
              <w:keepLines w:val="0"/>
              <w:pageBreakBefore w:val="0"/>
              <w:kinsoku/>
              <w:wordWrap/>
              <w:overflowPunct/>
              <w:topLinePunct w:val="0"/>
              <w:autoSpaceDE/>
              <w:autoSpaceDN/>
              <w:bidi w:val="0"/>
              <w:adjustRightInd/>
              <w:snapToGrid w:val="0"/>
              <w:spacing w:line="360" w:lineRule="atLeast"/>
              <w:jc w:val="center"/>
              <w:textAlignment w:val="auto"/>
              <w:rPr>
                <w:rFonts w:asciiTheme="minorEastAsia" w:hAnsiTheme="minorEastAsia" w:eastAsiaTheme="minorEastAsia"/>
                <w:color w:val="auto"/>
                <w:kern w:val="0"/>
                <w:sz w:val="24"/>
                <w:highlight w:val="none"/>
                <w:u w:color="FF0000"/>
              </w:rPr>
            </w:pPr>
            <w:r>
              <w:rPr>
                <w:rFonts w:asciiTheme="minorEastAsia" w:hAnsiTheme="minorEastAsia" w:eastAsiaTheme="minorEastAsia"/>
                <w:color w:val="auto"/>
                <w:kern w:val="0"/>
                <w:sz w:val="24"/>
                <w:highlight w:val="none"/>
                <w:u w:color="FF0000"/>
              </w:rPr>
              <w:t>服务</w:t>
            </w:r>
            <w:r>
              <w:rPr>
                <w:rFonts w:hint="eastAsia" w:asciiTheme="minorEastAsia" w:hAnsiTheme="minorEastAsia" w:eastAsiaTheme="minorEastAsia"/>
                <w:color w:val="auto"/>
                <w:kern w:val="0"/>
                <w:sz w:val="24"/>
                <w:highlight w:val="none"/>
                <w:u w:color="FF0000"/>
              </w:rPr>
              <w:t>水平</w:t>
            </w:r>
          </w:p>
          <w:p w14:paraId="34792B6D">
            <w:pPr>
              <w:keepNext w:val="0"/>
              <w:keepLines w:val="0"/>
              <w:pageBreakBefore w:val="0"/>
              <w:kinsoku/>
              <w:wordWrap/>
              <w:overflowPunct/>
              <w:topLinePunct w:val="0"/>
              <w:autoSpaceDE/>
              <w:autoSpaceDN/>
              <w:bidi w:val="0"/>
              <w:adjustRightInd/>
              <w:snapToGrid w:val="0"/>
              <w:spacing w:line="360" w:lineRule="atLeast"/>
              <w:jc w:val="center"/>
              <w:textAlignment w:val="auto"/>
              <w:rPr>
                <w:rFonts w:asciiTheme="minorEastAsia" w:hAnsiTheme="minorEastAsia" w:eastAsiaTheme="minorEastAsia"/>
                <w:color w:val="auto"/>
                <w:kern w:val="0"/>
                <w:sz w:val="24"/>
                <w:highlight w:val="none"/>
                <w:u w:color="FF0000"/>
              </w:rPr>
            </w:pPr>
            <w:r>
              <w:rPr>
                <w:rFonts w:asciiTheme="minorEastAsia" w:hAnsiTheme="minorEastAsia" w:eastAsiaTheme="minorEastAsia"/>
                <w:color w:val="auto"/>
                <w:kern w:val="0"/>
                <w:sz w:val="24"/>
                <w:highlight w:val="none"/>
                <w:u w:color="FF0000"/>
              </w:rPr>
              <w:t>评分</w:t>
            </w:r>
          </w:p>
          <w:p w14:paraId="326F302D">
            <w:pPr>
              <w:keepNext w:val="0"/>
              <w:keepLines w:val="0"/>
              <w:pageBreakBefore w:val="0"/>
              <w:kinsoku/>
              <w:wordWrap/>
              <w:overflowPunct/>
              <w:topLinePunct w:val="0"/>
              <w:autoSpaceDE/>
              <w:autoSpaceDN/>
              <w:bidi w:val="0"/>
              <w:adjustRightInd/>
              <w:snapToGrid w:val="0"/>
              <w:spacing w:line="360" w:lineRule="atLeast"/>
              <w:jc w:val="center"/>
              <w:textAlignment w:val="auto"/>
              <w:rPr>
                <w:rFonts w:asciiTheme="minorEastAsia" w:hAnsiTheme="minorEastAsia" w:eastAsiaTheme="minorEastAsia"/>
                <w:color w:val="auto"/>
                <w:kern w:val="0"/>
                <w:sz w:val="24"/>
                <w:highlight w:val="none"/>
                <w:u w:color="FF0000"/>
              </w:rPr>
            </w:pPr>
            <w:r>
              <w:rPr>
                <w:rFonts w:hint="eastAsia" w:asciiTheme="minorEastAsia" w:hAnsiTheme="minorEastAsia" w:eastAsiaTheme="minorEastAsia"/>
                <w:color w:val="auto"/>
                <w:kern w:val="0"/>
                <w:sz w:val="24"/>
                <w:highlight w:val="none"/>
                <w:u w:color="FF0000"/>
              </w:rPr>
              <w:t>（</w:t>
            </w:r>
            <w:r>
              <w:rPr>
                <w:rFonts w:hint="eastAsia" w:asciiTheme="minorEastAsia" w:hAnsiTheme="minorEastAsia" w:eastAsiaTheme="minorEastAsia"/>
                <w:color w:val="auto"/>
                <w:kern w:val="0"/>
                <w:sz w:val="24"/>
                <w:highlight w:val="none"/>
                <w:u w:color="FF0000"/>
                <w:lang w:val="en-US" w:eastAsia="zh-CN"/>
              </w:rPr>
              <w:t>26</w:t>
            </w:r>
            <w:r>
              <w:rPr>
                <w:rFonts w:asciiTheme="minorEastAsia" w:hAnsiTheme="minorEastAsia" w:eastAsiaTheme="minorEastAsia"/>
                <w:color w:val="auto"/>
                <w:kern w:val="0"/>
                <w:sz w:val="24"/>
                <w:highlight w:val="none"/>
                <w:u w:color="FF0000"/>
              </w:rPr>
              <w:t>）</w:t>
            </w:r>
          </w:p>
        </w:tc>
        <w:tc>
          <w:tcPr>
            <w:tcW w:w="6980" w:type="dxa"/>
            <w:vAlign w:val="center"/>
          </w:tcPr>
          <w:p w14:paraId="196A67AB">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服务方案：（15分）</w:t>
            </w:r>
          </w:p>
          <w:p w14:paraId="46CFED3E">
            <w:pPr>
              <w:keepNext w:val="0"/>
              <w:keepLines w:val="0"/>
              <w:pageBreakBefore w:val="0"/>
              <w:widowControl/>
              <w:kinsoku/>
              <w:wordWrap/>
              <w:overflowPunct/>
              <w:topLinePunct w:val="0"/>
              <w:autoSpaceDE/>
              <w:autoSpaceDN/>
              <w:bidi w:val="0"/>
              <w:adjustRightInd/>
              <w:spacing w:line="360" w:lineRule="atLeas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投标</w:t>
            </w:r>
            <w:r>
              <w:rPr>
                <w:rFonts w:hint="eastAsia" w:ascii="宋体" w:hAnsi="宋体" w:eastAsia="宋体" w:cs="宋体"/>
                <w:color w:val="auto"/>
                <w:sz w:val="24"/>
                <w:highlight w:val="none"/>
                <w:lang w:val="en-US" w:eastAsia="zh-CN"/>
              </w:rPr>
              <w:t>供应商根据项目需求及自身实际情况提供服务方案，内容包括但不仅限于：</w:t>
            </w:r>
            <w:r>
              <w:rPr>
                <w:rFonts w:hint="eastAsia" w:ascii="宋体" w:hAnsi="宋体" w:eastAsia="宋体" w:cs="宋体"/>
                <w:b/>
                <w:bCs/>
                <w:color w:val="auto"/>
                <w:sz w:val="24"/>
                <w:highlight w:val="none"/>
                <w:lang w:val="en-US" w:eastAsia="zh-CN"/>
              </w:rPr>
              <w:t>总体服务方案、工作安排、服务内容、项目管理团队配备、岗位职责、保密制度及措施</w:t>
            </w:r>
            <w:r>
              <w:rPr>
                <w:rFonts w:hint="eastAsia" w:ascii="宋体" w:hAnsi="宋体" w:cs="宋体"/>
                <w:b/>
                <w:bCs/>
                <w:color w:val="auto"/>
                <w:sz w:val="24"/>
                <w:highlight w:val="none"/>
                <w:lang w:val="en-US" w:eastAsia="zh-CN"/>
              </w:rPr>
              <w:t>、应急预案</w:t>
            </w:r>
            <w:r>
              <w:rPr>
                <w:rFonts w:hint="eastAsia" w:ascii="宋体" w:hAnsi="宋体" w:eastAsia="宋体" w:cs="宋体"/>
                <w:color w:val="auto"/>
                <w:sz w:val="24"/>
                <w:highlight w:val="none"/>
                <w:lang w:val="en-US" w:eastAsia="zh-CN"/>
              </w:rPr>
              <w:t>等。</w:t>
            </w:r>
            <w:r>
              <w:rPr>
                <w:rFonts w:hint="eastAsia" w:ascii="宋体" w:hAnsi="宋体" w:cs="宋体"/>
                <w:color w:val="auto"/>
                <w:sz w:val="24"/>
                <w:highlight w:val="none"/>
                <w:lang w:val="en-US" w:eastAsia="zh-CN"/>
              </w:rPr>
              <w:t>评审小组</w:t>
            </w:r>
            <w:r>
              <w:rPr>
                <w:rFonts w:hint="eastAsia" w:ascii="宋体" w:hAnsi="宋体" w:eastAsia="宋体" w:cs="宋体"/>
                <w:color w:val="auto"/>
                <w:sz w:val="24"/>
                <w:highlight w:val="none"/>
                <w:lang w:val="en-US" w:eastAsia="zh-CN"/>
              </w:rPr>
              <w:t>会根据方案内容进行综合评价：</w:t>
            </w:r>
          </w:p>
          <w:p w14:paraId="757E3A70">
            <w:pPr>
              <w:keepNext w:val="0"/>
              <w:keepLines w:val="0"/>
              <w:pageBreakBefore w:val="0"/>
              <w:widowControl/>
              <w:numPr>
                <w:ilvl w:val="0"/>
                <w:numId w:val="7"/>
              </w:numPr>
              <w:kinsoku/>
              <w:wordWrap/>
              <w:overflowPunct/>
              <w:topLinePunct w:val="0"/>
              <w:autoSpaceDE/>
              <w:autoSpaceDN/>
              <w:bidi w:val="0"/>
              <w:adjustRightInd/>
              <w:spacing w:line="360" w:lineRule="atLeas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方案内容完整全面，完全满足且优于采购需求</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具有针对性、合理性及可行性</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得</w:t>
            </w:r>
            <w:r>
              <w:rPr>
                <w:rFonts w:hint="eastAsia" w:ascii="宋体" w:hAnsi="宋体" w:cs="宋体"/>
                <w:color w:val="auto"/>
                <w:sz w:val="24"/>
                <w:highlight w:val="none"/>
                <w:lang w:val="en-US" w:eastAsia="zh-CN"/>
              </w:rPr>
              <w:t>11-15</w:t>
            </w:r>
            <w:r>
              <w:rPr>
                <w:rFonts w:hint="eastAsia" w:ascii="宋体" w:hAnsi="宋体" w:eastAsia="宋体" w:cs="宋体"/>
                <w:color w:val="auto"/>
                <w:sz w:val="24"/>
                <w:highlight w:val="none"/>
                <w:lang w:val="en-US" w:eastAsia="zh-CN"/>
              </w:rPr>
              <w:t>分；</w:t>
            </w:r>
          </w:p>
          <w:p w14:paraId="4FD5C328">
            <w:pPr>
              <w:keepNext w:val="0"/>
              <w:keepLines w:val="0"/>
              <w:pageBreakBefore w:val="0"/>
              <w:widowControl/>
              <w:numPr>
                <w:ilvl w:val="0"/>
                <w:numId w:val="7"/>
              </w:numPr>
              <w:kinsoku/>
              <w:wordWrap/>
              <w:overflowPunct/>
              <w:topLinePunct w:val="0"/>
              <w:autoSpaceDE/>
              <w:autoSpaceDN/>
              <w:bidi w:val="0"/>
              <w:adjustRightInd/>
              <w:spacing w:line="360" w:lineRule="atLeast"/>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方案内容完整全面，具有针对性、合理性及可行性</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得</w:t>
            </w:r>
            <w:r>
              <w:rPr>
                <w:rFonts w:hint="eastAsia" w:ascii="宋体" w:hAnsi="宋体" w:cs="宋体"/>
                <w:color w:val="auto"/>
                <w:sz w:val="24"/>
                <w:highlight w:val="none"/>
                <w:lang w:val="en-US" w:eastAsia="zh-CN"/>
              </w:rPr>
              <w:t>8-10</w:t>
            </w:r>
            <w:r>
              <w:rPr>
                <w:rFonts w:hint="eastAsia" w:ascii="宋体" w:hAnsi="宋体" w:eastAsia="宋体" w:cs="宋体"/>
                <w:color w:val="auto"/>
                <w:sz w:val="24"/>
                <w:highlight w:val="none"/>
                <w:lang w:val="en-US" w:eastAsia="zh-CN"/>
              </w:rPr>
              <w:t>分；</w:t>
            </w:r>
          </w:p>
          <w:p w14:paraId="3573CB86">
            <w:pPr>
              <w:keepNext w:val="0"/>
              <w:keepLines w:val="0"/>
              <w:pageBreakBefore w:val="0"/>
              <w:widowControl/>
              <w:numPr>
                <w:ilvl w:val="0"/>
                <w:numId w:val="7"/>
              </w:numPr>
              <w:kinsoku/>
              <w:wordWrap/>
              <w:overflowPunct/>
              <w:topLinePunct w:val="0"/>
              <w:autoSpaceDE/>
              <w:autoSpaceDN/>
              <w:bidi w:val="0"/>
              <w:adjustRightInd/>
              <w:spacing w:line="360" w:lineRule="atLeast"/>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方案内容完整全面，具有合理性及可行性</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得</w:t>
            </w:r>
            <w:r>
              <w:rPr>
                <w:rFonts w:hint="eastAsia" w:ascii="宋体" w:hAnsi="宋体" w:cs="宋体"/>
                <w:color w:val="auto"/>
                <w:sz w:val="24"/>
                <w:highlight w:val="none"/>
                <w:lang w:val="en-US" w:eastAsia="zh-CN"/>
              </w:rPr>
              <w:t>1-7</w:t>
            </w:r>
            <w:r>
              <w:rPr>
                <w:rFonts w:hint="eastAsia" w:ascii="宋体" w:hAnsi="宋体" w:eastAsia="宋体" w:cs="宋体"/>
                <w:color w:val="auto"/>
                <w:sz w:val="24"/>
                <w:highlight w:val="none"/>
                <w:lang w:val="en-US" w:eastAsia="zh-CN"/>
              </w:rPr>
              <w:t>分；</w:t>
            </w:r>
          </w:p>
          <w:p w14:paraId="1C54D3AA">
            <w:pPr>
              <w:keepNext w:val="0"/>
              <w:keepLines w:val="0"/>
              <w:pageBreakBefore w:val="0"/>
              <w:widowControl/>
              <w:numPr>
                <w:ilvl w:val="0"/>
                <w:numId w:val="7"/>
              </w:numPr>
              <w:kinsoku/>
              <w:wordWrap/>
              <w:overflowPunct/>
              <w:topLinePunct w:val="0"/>
              <w:autoSpaceDE/>
              <w:autoSpaceDN/>
              <w:bidi w:val="0"/>
              <w:adjustRightInd/>
              <w:spacing w:line="360" w:lineRule="atLeast"/>
              <w:ind w:left="0" w:leftChars="0"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未提供或方案内容缺项的</w:t>
            </w:r>
            <w:r>
              <w:rPr>
                <w:rFonts w:hint="eastAsia" w:ascii="宋体" w:hAnsi="宋体" w:cs="宋体"/>
                <w:color w:val="auto"/>
                <w:sz w:val="24"/>
                <w:highlight w:val="none"/>
                <w:lang w:val="en-US" w:eastAsia="zh-CN"/>
              </w:rPr>
              <w:t>，与本项目不相符的</w:t>
            </w:r>
            <w:r>
              <w:rPr>
                <w:rFonts w:hint="eastAsia" w:ascii="宋体" w:hAnsi="宋体" w:eastAsia="宋体" w:cs="宋体"/>
                <w:color w:val="auto"/>
                <w:sz w:val="24"/>
                <w:highlight w:val="none"/>
                <w:lang w:val="en-US" w:eastAsia="zh-CN"/>
              </w:rPr>
              <w:t>不得分。</w:t>
            </w:r>
          </w:p>
          <w:p w14:paraId="095866AC">
            <w:pPr>
              <w:keepNext w:val="0"/>
              <w:keepLines w:val="0"/>
              <w:pageBreakBefore w:val="0"/>
              <w:widowControl/>
              <w:numPr>
                <w:ilvl w:val="0"/>
                <w:numId w:val="0"/>
              </w:numPr>
              <w:kinsoku/>
              <w:wordWrap/>
              <w:overflowPunct/>
              <w:topLinePunct w:val="0"/>
              <w:autoSpaceDE/>
              <w:autoSpaceDN/>
              <w:bidi w:val="0"/>
              <w:adjustRightInd/>
              <w:spacing w:line="360" w:lineRule="atLeast"/>
              <w:ind w:firstLine="480" w:firstLineChars="20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注：投标供应商自行承诺，格式自拟，并可根据自身情况提供相关印证材料。未提供承诺或其他不得分。</w:t>
            </w:r>
          </w:p>
        </w:tc>
        <w:tc>
          <w:tcPr>
            <w:tcW w:w="870" w:type="dxa"/>
            <w:vAlign w:val="center"/>
          </w:tcPr>
          <w:p w14:paraId="677F4FCC">
            <w:pPr>
              <w:widowControl/>
              <w:snapToGrid w:val="0"/>
              <w:spacing w:line="320" w:lineRule="exact"/>
              <w:jc w:val="center"/>
              <w:rPr>
                <w:rFonts w:hint="default" w:asciiTheme="minorEastAsia" w:hAnsiTheme="minorEastAsia" w:eastAsiaTheme="minorEastAsia"/>
                <w:color w:val="auto"/>
                <w:kern w:val="0"/>
                <w:sz w:val="24"/>
                <w:highlight w:val="none"/>
                <w:u w:color="FF0000"/>
                <w:lang w:val="en-US" w:eastAsia="zh-CN"/>
              </w:rPr>
            </w:pPr>
            <w:r>
              <w:rPr>
                <w:rFonts w:hint="eastAsia" w:asciiTheme="minorEastAsia" w:hAnsiTheme="minorEastAsia" w:eastAsiaTheme="minorEastAsia"/>
                <w:color w:val="auto"/>
                <w:kern w:val="0"/>
                <w:sz w:val="24"/>
                <w:highlight w:val="none"/>
                <w:u w:color="FF0000"/>
                <w:lang w:val="en-US" w:eastAsia="zh-CN"/>
              </w:rPr>
              <w:t>15</w:t>
            </w:r>
          </w:p>
        </w:tc>
      </w:tr>
      <w:tr w14:paraId="7607C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6" w:hRule="atLeast"/>
          <w:jc w:val="center"/>
        </w:trPr>
        <w:tc>
          <w:tcPr>
            <w:tcW w:w="1178" w:type="dxa"/>
            <w:vMerge w:val="continue"/>
            <w:shd w:val="clear" w:color="auto" w:fill="auto"/>
            <w:vAlign w:val="center"/>
          </w:tcPr>
          <w:p w14:paraId="07D4F10F">
            <w:pPr>
              <w:snapToGrid w:val="0"/>
              <w:spacing w:line="320" w:lineRule="exact"/>
              <w:jc w:val="center"/>
              <w:rPr>
                <w:rFonts w:asciiTheme="minorEastAsia" w:hAnsiTheme="minorEastAsia" w:eastAsiaTheme="minorEastAsia"/>
                <w:color w:val="auto"/>
                <w:kern w:val="0"/>
                <w:sz w:val="24"/>
                <w:highlight w:val="none"/>
                <w:u w:color="FF0000"/>
              </w:rPr>
            </w:pPr>
          </w:p>
        </w:tc>
        <w:tc>
          <w:tcPr>
            <w:tcW w:w="6980" w:type="dxa"/>
            <w:vAlign w:val="center"/>
          </w:tcPr>
          <w:p w14:paraId="7B42DA03">
            <w:pPr>
              <w:keepNext w:val="0"/>
              <w:keepLines w:val="0"/>
              <w:pageBreakBefore w:val="0"/>
              <w:widowControl/>
              <w:kinsoku/>
              <w:wordWrap/>
              <w:overflowPunct/>
              <w:topLinePunct w:val="0"/>
              <w:autoSpaceDE/>
              <w:autoSpaceDN/>
              <w:bidi w:val="0"/>
              <w:adjustRightInd/>
              <w:snapToGrid/>
              <w:spacing w:line="360" w:lineRule="exact"/>
              <w:textAlignment w:val="auto"/>
              <w:rPr>
                <w:rFonts w:hint="eastAsia" w:ascii="Times New Roman" w:hAnsi="Times New Roman" w:cs="Times New Roman"/>
                <w:b/>
                <w:bCs/>
                <w:color w:val="auto"/>
                <w:sz w:val="24"/>
                <w:szCs w:val="24"/>
                <w:highlight w:val="none"/>
                <w:lang w:val="en-US" w:eastAsia="zh-CN"/>
              </w:rPr>
            </w:pPr>
            <w:r>
              <w:rPr>
                <w:rFonts w:hint="eastAsia" w:ascii="Times New Roman" w:hAnsi="Times New Roman" w:cs="Times New Roman"/>
                <w:b/>
                <w:bCs/>
                <w:color w:val="auto"/>
                <w:sz w:val="24"/>
                <w:szCs w:val="24"/>
                <w:highlight w:val="none"/>
                <w:lang w:val="en-US" w:eastAsia="zh-CN"/>
              </w:rPr>
              <w:t>团队建设：（11分）</w:t>
            </w:r>
          </w:p>
          <w:p w14:paraId="274181FD">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lang w:eastAsia="zh-CN"/>
              </w:rPr>
            </w:pPr>
            <w:r>
              <w:rPr>
                <w:rFonts w:hint="eastAsia"/>
                <w:color w:val="auto"/>
                <w:sz w:val="24"/>
                <w:szCs w:val="24"/>
                <w:highlight w:val="none"/>
                <w:lang w:val="en-US" w:eastAsia="zh-CN"/>
              </w:rPr>
              <w:t>1.</w:t>
            </w:r>
            <w:r>
              <w:rPr>
                <w:rFonts w:hint="eastAsia"/>
                <w:color w:val="auto"/>
                <w:sz w:val="24"/>
                <w:szCs w:val="24"/>
                <w:highlight w:val="none"/>
                <w:lang w:eastAsia="zh-CN"/>
              </w:rPr>
              <w:t>投标供应商具有完善</w:t>
            </w:r>
            <w:r>
              <w:rPr>
                <w:rFonts w:hint="eastAsia"/>
                <w:color w:val="auto"/>
                <w:sz w:val="24"/>
                <w:szCs w:val="24"/>
                <w:highlight w:val="none"/>
              </w:rPr>
              <w:t>项目团队人员</w:t>
            </w:r>
            <w:r>
              <w:rPr>
                <w:rFonts w:hint="eastAsia"/>
                <w:color w:val="auto"/>
                <w:sz w:val="24"/>
                <w:szCs w:val="24"/>
                <w:highlight w:val="none"/>
                <w:lang w:eastAsia="zh-CN"/>
              </w:rPr>
              <w:t>，且投入本项目服务团队人员</w:t>
            </w:r>
            <w:r>
              <w:rPr>
                <w:rFonts w:hint="eastAsia"/>
                <w:color w:val="auto"/>
                <w:sz w:val="24"/>
                <w:szCs w:val="24"/>
                <w:highlight w:val="none"/>
              </w:rPr>
              <w:t>配备合理，职责分工明确，</w:t>
            </w:r>
            <w:r>
              <w:rPr>
                <w:rFonts w:hint="eastAsia"/>
                <w:color w:val="auto"/>
                <w:sz w:val="24"/>
                <w:szCs w:val="24"/>
                <w:highlight w:val="none"/>
                <w:lang w:eastAsia="zh-CN"/>
              </w:rPr>
              <w:t>拟指派律师人员执业</w:t>
            </w:r>
            <w:r>
              <w:rPr>
                <w:rFonts w:hint="eastAsia"/>
                <w:color w:val="auto"/>
                <w:sz w:val="24"/>
                <w:szCs w:val="24"/>
                <w:highlight w:val="none"/>
              </w:rPr>
              <w:t>经验丰富，团队人员工作年限、技术能力、综合素质等</w:t>
            </w:r>
            <w:r>
              <w:rPr>
                <w:rFonts w:hint="eastAsia"/>
                <w:color w:val="auto"/>
                <w:sz w:val="24"/>
                <w:szCs w:val="24"/>
                <w:highlight w:val="none"/>
                <w:lang w:eastAsia="zh-CN"/>
              </w:rPr>
              <w:t>进行综合比较。</w:t>
            </w:r>
          </w:p>
          <w:p w14:paraId="61CF0C2A">
            <w:pPr>
              <w:keepNext w:val="0"/>
              <w:keepLines w:val="0"/>
              <w:pageBreakBefore w:val="0"/>
              <w:widowControl/>
              <w:numPr>
                <w:ilvl w:val="0"/>
                <w:numId w:val="0"/>
              </w:numPr>
              <w:kinsoku/>
              <w:wordWrap/>
              <w:overflowPunct/>
              <w:topLinePunct w:val="0"/>
              <w:autoSpaceDE/>
              <w:autoSpaceDN/>
              <w:bidi w:val="0"/>
              <w:adjustRightInd/>
              <w:snapToGrid/>
              <w:spacing w:line="360" w:lineRule="exact"/>
              <w:textAlignment w:val="auto"/>
              <w:rPr>
                <w:rFonts w:hint="eastAsia"/>
                <w:color w:val="auto"/>
                <w:sz w:val="24"/>
                <w:szCs w:val="24"/>
                <w:highlight w:val="none"/>
                <w:lang w:eastAsia="zh-CN"/>
              </w:rPr>
            </w:pPr>
            <w:r>
              <w:rPr>
                <w:rFonts w:hint="eastAsia"/>
                <w:color w:val="auto"/>
                <w:sz w:val="24"/>
                <w:szCs w:val="24"/>
                <w:highlight w:val="none"/>
                <w:lang w:val="en-US" w:eastAsia="zh-CN"/>
              </w:rPr>
              <w:t>其中</w:t>
            </w:r>
            <w:r>
              <w:rPr>
                <w:rFonts w:hint="eastAsia"/>
                <w:color w:val="auto"/>
                <w:sz w:val="24"/>
                <w:szCs w:val="24"/>
                <w:highlight w:val="none"/>
                <w:lang w:eastAsia="zh-CN"/>
              </w:rPr>
              <w:t>投标人有50名（含）以上执业律师的计8分；</w:t>
            </w:r>
          </w:p>
          <w:p w14:paraId="324525BE">
            <w:pPr>
              <w:keepNext w:val="0"/>
              <w:keepLines w:val="0"/>
              <w:pageBreakBefore w:val="0"/>
              <w:widowControl/>
              <w:numPr>
                <w:ilvl w:val="0"/>
                <w:numId w:val="0"/>
              </w:numPr>
              <w:kinsoku/>
              <w:wordWrap/>
              <w:overflowPunct/>
              <w:topLinePunct w:val="0"/>
              <w:autoSpaceDE/>
              <w:autoSpaceDN/>
              <w:bidi w:val="0"/>
              <w:adjustRightInd/>
              <w:snapToGrid/>
              <w:spacing w:line="360" w:lineRule="exact"/>
              <w:textAlignment w:val="auto"/>
              <w:rPr>
                <w:rFonts w:hint="eastAsia"/>
                <w:color w:val="auto"/>
                <w:sz w:val="24"/>
                <w:szCs w:val="24"/>
                <w:highlight w:val="none"/>
                <w:lang w:eastAsia="zh-CN"/>
              </w:rPr>
            </w:pPr>
            <w:r>
              <w:rPr>
                <w:rFonts w:hint="eastAsia"/>
                <w:color w:val="auto"/>
                <w:sz w:val="24"/>
                <w:szCs w:val="24"/>
                <w:highlight w:val="none"/>
                <w:lang w:eastAsia="zh-CN"/>
              </w:rPr>
              <w:t>有40名（含）以上50名（不含）以下执业律师的计</w:t>
            </w:r>
            <w:r>
              <w:rPr>
                <w:rFonts w:hint="eastAsia"/>
                <w:color w:val="auto"/>
                <w:sz w:val="24"/>
                <w:szCs w:val="24"/>
                <w:highlight w:val="none"/>
                <w:lang w:val="en-US" w:eastAsia="zh-CN"/>
              </w:rPr>
              <w:t>6</w:t>
            </w:r>
            <w:r>
              <w:rPr>
                <w:rFonts w:hint="eastAsia"/>
                <w:color w:val="auto"/>
                <w:sz w:val="24"/>
                <w:szCs w:val="24"/>
                <w:highlight w:val="none"/>
                <w:lang w:eastAsia="zh-CN"/>
              </w:rPr>
              <w:t>分；</w:t>
            </w:r>
          </w:p>
          <w:p w14:paraId="0D8A19E3">
            <w:pPr>
              <w:keepNext w:val="0"/>
              <w:keepLines w:val="0"/>
              <w:pageBreakBefore w:val="0"/>
              <w:widowControl/>
              <w:numPr>
                <w:ilvl w:val="0"/>
                <w:numId w:val="0"/>
              </w:numPr>
              <w:kinsoku/>
              <w:wordWrap/>
              <w:overflowPunct/>
              <w:topLinePunct w:val="0"/>
              <w:autoSpaceDE/>
              <w:autoSpaceDN/>
              <w:bidi w:val="0"/>
              <w:adjustRightInd/>
              <w:snapToGrid/>
              <w:spacing w:line="360" w:lineRule="exact"/>
              <w:textAlignment w:val="auto"/>
              <w:rPr>
                <w:rFonts w:hint="eastAsia"/>
                <w:color w:val="auto"/>
                <w:sz w:val="24"/>
                <w:szCs w:val="24"/>
                <w:highlight w:val="none"/>
                <w:lang w:eastAsia="zh-CN"/>
              </w:rPr>
            </w:pPr>
            <w:r>
              <w:rPr>
                <w:rFonts w:hint="eastAsia"/>
                <w:color w:val="auto"/>
                <w:sz w:val="24"/>
                <w:szCs w:val="24"/>
                <w:highlight w:val="none"/>
                <w:lang w:eastAsia="zh-CN"/>
              </w:rPr>
              <w:t>有30名（含）以上40名（不含）以下执业律师的计</w:t>
            </w:r>
            <w:r>
              <w:rPr>
                <w:rFonts w:hint="eastAsia"/>
                <w:color w:val="auto"/>
                <w:sz w:val="24"/>
                <w:szCs w:val="24"/>
                <w:highlight w:val="none"/>
                <w:lang w:val="en-US" w:eastAsia="zh-CN"/>
              </w:rPr>
              <w:t>4</w:t>
            </w:r>
            <w:r>
              <w:rPr>
                <w:rFonts w:hint="eastAsia"/>
                <w:color w:val="auto"/>
                <w:sz w:val="24"/>
                <w:szCs w:val="24"/>
                <w:highlight w:val="none"/>
                <w:lang w:eastAsia="zh-CN"/>
              </w:rPr>
              <w:t>分；</w:t>
            </w:r>
          </w:p>
          <w:p w14:paraId="39DBCB20">
            <w:pPr>
              <w:keepNext w:val="0"/>
              <w:keepLines w:val="0"/>
              <w:pageBreakBefore w:val="0"/>
              <w:widowControl/>
              <w:numPr>
                <w:ilvl w:val="0"/>
                <w:numId w:val="0"/>
              </w:numPr>
              <w:kinsoku/>
              <w:wordWrap/>
              <w:overflowPunct/>
              <w:topLinePunct w:val="0"/>
              <w:autoSpaceDE/>
              <w:autoSpaceDN/>
              <w:bidi w:val="0"/>
              <w:adjustRightInd/>
              <w:snapToGrid/>
              <w:spacing w:line="360" w:lineRule="exact"/>
              <w:textAlignment w:val="auto"/>
              <w:rPr>
                <w:rFonts w:hint="eastAsia"/>
                <w:color w:val="auto"/>
                <w:sz w:val="24"/>
                <w:szCs w:val="24"/>
                <w:highlight w:val="none"/>
                <w:lang w:eastAsia="zh-CN"/>
              </w:rPr>
            </w:pPr>
            <w:r>
              <w:rPr>
                <w:rFonts w:hint="eastAsia"/>
                <w:color w:val="auto"/>
                <w:sz w:val="24"/>
                <w:szCs w:val="24"/>
                <w:highlight w:val="none"/>
                <w:lang w:eastAsia="zh-CN"/>
              </w:rPr>
              <w:t>有20名（含）以上30名（不含）以下执业律师的计</w:t>
            </w:r>
            <w:r>
              <w:rPr>
                <w:rFonts w:hint="eastAsia"/>
                <w:color w:val="auto"/>
                <w:sz w:val="24"/>
                <w:szCs w:val="24"/>
                <w:highlight w:val="none"/>
                <w:lang w:val="en-US" w:eastAsia="zh-CN"/>
              </w:rPr>
              <w:t>2</w:t>
            </w:r>
            <w:r>
              <w:rPr>
                <w:rFonts w:hint="eastAsia"/>
                <w:color w:val="auto"/>
                <w:sz w:val="24"/>
                <w:szCs w:val="24"/>
                <w:highlight w:val="none"/>
                <w:lang w:eastAsia="zh-CN"/>
              </w:rPr>
              <w:t>分；</w:t>
            </w:r>
          </w:p>
          <w:p w14:paraId="0A6CAC96">
            <w:pPr>
              <w:keepNext w:val="0"/>
              <w:keepLines w:val="0"/>
              <w:pageBreakBefore w:val="0"/>
              <w:widowControl/>
              <w:numPr>
                <w:ilvl w:val="0"/>
                <w:numId w:val="0"/>
              </w:numPr>
              <w:kinsoku/>
              <w:wordWrap/>
              <w:overflowPunct/>
              <w:topLinePunct w:val="0"/>
              <w:autoSpaceDE/>
              <w:autoSpaceDN/>
              <w:bidi w:val="0"/>
              <w:adjustRightInd/>
              <w:snapToGrid/>
              <w:spacing w:line="360" w:lineRule="exact"/>
              <w:textAlignment w:val="auto"/>
              <w:rPr>
                <w:rFonts w:hint="eastAsia"/>
                <w:color w:val="auto"/>
                <w:sz w:val="24"/>
                <w:szCs w:val="24"/>
                <w:highlight w:val="none"/>
                <w:lang w:eastAsia="zh-CN"/>
              </w:rPr>
            </w:pPr>
            <w:r>
              <w:rPr>
                <w:rFonts w:hint="eastAsia"/>
                <w:color w:val="auto"/>
                <w:sz w:val="24"/>
                <w:szCs w:val="24"/>
                <w:highlight w:val="none"/>
                <w:lang w:eastAsia="zh-CN"/>
              </w:rPr>
              <w:t>仅有20名（不含）以下执业律师的</w:t>
            </w:r>
            <w:r>
              <w:rPr>
                <w:rFonts w:hint="eastAsia"/>
                <w:color w:val="auto"/>
                <w:sz w:val="24"/>
                <w:szCs w:val="24"/>
                <w:highlight w:val="none"/>
                <w:lang w:val="en-US" w:eastAsia="zh-CN"/>
              </w:rPr>
              <w:t>不得分</w:t>
            </w:r>
            <w:r>
              <w:rPr>
                <w:rFonts w:hint="eastAsia"/>
                <w:color w:val="auto"/>
                <w:sz w:val="24"/>
                <w:szCs w:val="24"/>
                <w:highlight w:val="none"/>
                <w:lang w:eastAsia="zh-CN"/>
              </w:rPr>
              <w:t>。</w:t>
            </w:r>
          </w:p>
          <w:p w14:paraId="07CDCF78">
            <w:pPr>
              <w:keepNext w:val="0"/>
              <w:keepLines w:val="0"/>
              <w:pageBreakBefore w:val="0"/>
              <w:widowControl/>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lang w:eastAsia="zh-CN"/>
              </w:rPr>
            </w:pPr>
            <w:r>
              <w:rPr>
                <w:rFonts w:hint="eastAsia"/>
                <w:color w:val="auto"/>
                <w:sz w:val="24"/>
                <w:szCs w:val="24"/>
                <w:highlight w:val="none"/>
              </w:rPr>
              <w:t>注：需提供项目团队成员简历、</w:t>
            </w:r>
            <w:r>
              <w:rPr>
                <w:rFonts w:hint="eastAsia"/>
                <w:color w:val="auto"/>
                <w:sz w:val="24"/>
                <w:szCs w:val="24"/>
                <w:highlight w:val="none"/>
                <w:lang w:eastAsia="zh-CN"/>
              </w:rPr>
              <w:t>执业资格证。</w:t>
            </w:r>
          </w:p>
          <w:p w14:paraId="6090A7EE">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lang w:val="en-US" w:eastAsia="zh-CN"/>
              </w:rPr>
            </w:pPr>
            <w:r>
              <w:rPr>
                <w:rFonts w:hint="eastAsia"/>
                <w:color w:val="auto"/>
                <w:sz w:val="24"/>
                <w:szCs w:val="24"/>
                <w:highlight w:val="none"/>
                <w:lang w:val="en-US" w:eastAsia="zh-CN"/>
              </w:rPr>
              <w:t>2.</w:t>
            </w:r>
            <w:r>
              <w:rPr>
                <w:rFonts w:hint="eastAsia"/>
                <w:color w:val="auto"/>
                <w:sz w:val="24"/>
                <w:szCs w:val="24"/>
                <w:highlight w:val="none"/>
                <w:lang w:eastAsia="zh-CN"/>
              </w:rPr>
              <w:t>投标供应商</w:t>
            </w:r>
            <w:r>
              <w:rPr>
                <w:rFonts w:hint="eastAsia"/>
                <w:color w:val="auto"/>
                <w:sz w:val="24"/>
                <w:szCs w:val="24"/>
                <w:highlight w:val="none"/>
              </w:rPr>
              <w:t>具有完善的人员服务体系，服务团队人员稳定</w:t>
            </w:r>
            <w:r>
              <w:rPr>
                <w:rFonts w:hint="eastAsia"/>
                <w:color w:val="auto"/>
                <w:sz w:val="24"/>
                <w:szCs w:val="24"/>
                <w:highlight w:val="none"/>
                <w:lang w:eastAsia="zh-CN"/>
              </w:rPr>
              <w:t>，具有从事保险、医学、金融工作经历或取得前述专业相关专业背景的人员，提供一名得</w:t>
            </w:r>
            <w:r>
              <w:rPr>
                <w:rFonts w:hint="eastAsia"/>
                <w:color w:val="auto"/>
                <w:sz w:val="24"/>
                <w:szCs w:val="24"/>
                <w:highlight w:val="none"/>
                <w:lang w:val="en-US" w:eastAsia="zh-CN"/>
              </w:rPr>
              <w:t>1分</w:t>
            </w:r>
            <w:r>
              <w:rPr>
                <w:rFonts w:hint="eastAsia"/>
                <w:color w:val="auto"/>
                <w:sz w:val="24"/>
                <w:szCs w:val="24"/>
                <w:highlight w:val="none"/>
                <w:lang w:eastAsia="zh-CN"/>
              </w:rPr>
              <w:t>，最高</w:t>
            </w:r>
            <w:r>
              <w:rPr>
                <w:rFonts w:hint="eastAsia"/>
                <w:color w:val="auto"/>
                <w:sz w:val="24"/>
                <w:szCs w:val="24"/>
                <w:highlight w:val="none"/>
                <w:lang w:val="en-US" w:eastAsia="zh-CN"/>
              </w:rPr>
              <w:t>3分。</w:t>
            </w:r>
          </w:p>
          <w:p w14:paraId="1AE812F3">
            <w:pPr>
              <w:keepNext w:val="0"/>
              <w:keepLines w:val="0"/>
              <w:pageBreakBefore w:val="0"/>
              <w:widowControl/>
              <w:numPr>
                <w:ilvl w:val="0"/>
                <w:numId w:val="0"/>
              </w:numPr>
              <w:kinsoku/>
              <w:wordWrap/>
              <w:overflowPunct/>
              <w:topLinePunct w:val="0"/>
              <w:autoSpaceDE/>
              <w:autoSpaceDN/>
              <w:bidi w:val="0"/>
              <w:adjustRightInd/>
              <w:snapToGrid/>
              <w:spacing w:line="360" w:lineRule="exact"/>
              <w:ind w:left="480" w:leftChars="0"/>
              <w:jc w:val="left"/>
              <w:textAlignment w:val="auto"/>
              <w:rPr>
                <w:color w:val="auto"/>
                <w:highlight w:val="none"/>
              </w:rPr>
            </w:pPr>
            <w:r>
              <w:rPr>
                <w:rFonts w:hint="eastAsia"/>
                <w:color w:val="auto"/>
                <w:sz w:val="24"/>
                <w:szCs w:val="24"/>
                <w:highlight w:val="none"/>
                <w:lang w:val="en-US" w:eastAsia="zh-CN"/>
              </w:rPr>
              <w:t>注：需提供印证材料，不提供不得分。</w:t>
            </w:r>
          </w:p>
        </w:tc>
        <w:tc>
          <w:tcPr>
            <w:tcW w:w="870" w:type="dxa"/>
            <w:vAlign w:val="center"/>
          </w:tcPr>
          <w:p w14:paraId="742BBDEF">
            <w:pPr>
              <w:widowControl/>
              <w:snapToGrid w:val="0"/>
              <w:spacing w:line="320" w:lineRule="exact"/>
              <w:jc w:val="center"/>
              <w:rPr>
                <w:rFonts w:hint="default" w:asciiTheme="minorEastAsia" w:hAnsiTheme="minorEastAsia" w:eastAsiaTheme="minorEastAsia"/>
                <w:color w:val="auto"/>
                <w:kern w:val="0"/>
                <w:sz w:val="24"/>
                <w:highlight w:val="none"/>
                <w:u w:color="FF0000"/>
                <w:lang w:val="en-US" w:eastAsia="zh-CN"/>
              </w:rPr>
            </w:pPr>
            <w:r>
              <w:rPr>
                <w:rFonts w:hint="eastAsia" w:asciiTheme="minorEastAsia" w:hAnsiTheme="minorEastAsia" w:eastAsiaTheme="minorEastAsia"/>
                <w:color w:val="auto"/>
                <w:kern w:val="0"/>
                <w:sz w:val="24"/>
                <w:highlight w:val="none"/>
                <w:u w:color="FF0000"/>
                <w:lang w:val="en-US" w:eastAsia="zh-CN"/>
              </w:rPr>
              <w:t>11</w:t>
            </w:r>
          </w:p>
        </w:tc>
      </w:tr>
      <w:tr w14:paraId="3A9DA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5" w:hRule="atLeast"/>
          <w:jc w:val="center"/>
        </w:trPr>
        <w:tc>
          <w:tcPr>
            <w:tcW w:w="1178" w:type="dxa"/>
            <w:shd w:val="clear" w:color="auto" w:fill="auto"/>
            <w:vAlign w:val="center"/>
          </w:tcPr>
          <w:p w14:paraId="5FDDC91B">
            <w:pPr>
              <w:snapToGrid w:val="0"/>
              <w:spacing w:line="320" w:lineRule="exact"/>
              <w:jc w:val="center"/>
              <w:rPr>
                <w:rFonts w:hint="eastAsia" w:asciiTheme="minorEastAsia" w:hAnsiTheme="minorEastAsia" w:eastAsiaTheme="minorEastAsia"/>
                <w:color w:val="auto"/>
                <w:kern w:val="0"/>
                <w:sz w:val="24"/>
                <w:highlight w:val="none"/>
                <w:u w:color="FF0000"/>
                <w:lang w:eastAsia="zh-CN"/>
              </w:rPr>
            </w:pPr>
            <w:r>
              <w:rPr>
                <w:rFonts w:hint="eastAsia" w:asciiTheme="minorEastAsia" w:hAnsiTheme="minorEastAsia" w:eastAsiaTheme="minorEastAsia"/>
                <w:color w:val="auto"/>
                <w:kern w:val="0"/>
                <w:sz w:val="24"/>
                <w:highlight w:val="none"/>
                <w:u w:color="FF0000"/>
                <w:lang w:eastAsia="zh-CN"/>
              </w:rPr>
              <w:t>服务承诺（</w:t>
            </w:r>
            <w:r>
              <w:rPr>
                <w:rFonts w:hint="eastAsia" w:asciiTheme="minorEastAsia" w:hAnsiTheme="minorEastAsia" w:eastAsiaTheme="minorEastAsia"/>
                <w:color w:val="auto"/>
                <w:kern w:val="0"/>
                <w:sz w:val="24"/>
                <w:highlight w:val="none"/>
                <w:u w:color="FF0000"/>
                <w:lang w:val="en-US" w:eastAsia="zh-CN"/>
              </w:rPr>
              <w:t>4分</w:t>
            </w:r>
            <w:r>
              <w:rPr>
                <w:rFonts w:hint="eastAsia" w:asciiTheme="minorEastAsia" w:hAnsiTheme="minorEastAsia" w:eastAsiaTheme="minorEastAsia"/>
                <w:color w:val="auto"/>
                <w:kern w:val="0"/>
                <w:sz w:val="24"/>
                <w:highlight w:val="none"/>
                <w:u w:color="FF0000"/>
                <w:lang w:eastAsia="zh-CN"/>
              </w:rPr>
              <w:t>）</w:t>
            </w:r>
          </w:p>
        </w:tc>
        <w:tc>
          <w:tcPr>
            <w:tcW w:w="6980" w:type="dxa"/>
            <w:vAlign w:val="center"/>
          </w:tcPr>
          <w:p w14:paraId="3576952F">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eastAsia"/>
                <w:color w:val="auto"/>
                <w:sz w:val="24"/>
                <w:szCs w:val="24"/>
                <w:highlight w:val="none"/>
                <w:lang w:eastAsia="zh-CN"/>
              </w:rPr>
            </w:pPr>
            <w:r>
              <w:rPr>
                <w:rFonts w:hint="eastAsia"/>
                <w:color w:val="auto"/>
                <w:sz w:val="24"/>
                <w:szCs w:val="24"/>
                <w:highlight w:val="none"/>
                <w:lang w:val="en-US" w:eastAsia="zh-CN"/>
              </w:rPr>
              <w:t>投标供应商</w:t>
            </w:r>
            <w:r>
              <w:rPr>
                <w:rFonts w:hint="eastAsia"/>
                <w:color w:val="auto"/>
                <w:sz w:val="24"/>
                <w:szCs w:val="24"/>
                <w:highlight w:val="none"/>
              </w:rPr>
              <w:t>根据对项目需求的理解提供服务</w:t>
            </w:r>
            <w:r>
              <w:rPr>
                <w:rFonts w:hint="eastAsia"/>
                <w:color w:val="auto"/>
                <w:sz w:val="24"/>
                <w:szCs w:val="24"/>
                <w:highlight w:val="none"/>
                <w:lang w:val="en-US" w:eastAsia="zh-CN"/>
              </w:rPr>
              <w:t>承诺，评标委员会根据</w:t>
            </w:r>
            <w:r>
              <w:rPr>
                <w:rFonts w:hint="eastAsia"/>
                <w:color w:val="auto"/>
                <w:sz w:val="24"/>
                <w:szCs w:val="24"/>
                <w:highlight w:val="none"/>
              </w:rPr>
              <w:t>承诺</w:t>
            </w:r>
            <w:r>
              <w:rPr>
                <w:rFonts w:hint="eastAsia"/>
                <w:color w:val="auto"/>
                <w:sz w:val="24"/>
                <w:szCs w:val="24"/>
                <w:highlight w:val="none"/>
                <w:lang w:val="en-US" w:eastAsia="zh-CN"/>
              </w:rPr>
              <w:t>内容</w:t>
            </w:r>
            <w:r>
              <w:rPr>
                <w:rFonts w:hint="eastAsia"/>
                <w:color w:val="auto"/>
                <w:sz w:val="24"/>
                <w:szCs w:val="24"/>
                <w:highlight w:val="none"/>
              </w:rPr>
              <w:t>的</w:t>
            </w:r>
            <w:r>
              <w:rPr>
                <w:rFonts w:hint="eastAsia"/>
                <w:color w:val="auto"/>
                <w:sz w:val="24"/>
                <w:szCs w:val="24"/>
                <w:highlight w:val="none"/>
                <w:lang w:eastAsia="zh-CN"/>
              </w:rPr>
              <w:t>服务响应时间、本地优化服务、</w:t>
            </w:r>
            <w:r>
              <w:rPr>
                <w:rFonts w:hint="eastAsia"/>
                <w:color w:val="auto"/>
                <w:sz w:val="24"/>
                <w:szCs w:val="24"/>
                <w:highlight w:val="none"/>
              </w:rPr>
              <w:t>契合度</w:t>
            </w:r>
            <w:r>
              <w:rPr>
                <w:rFonts w:hint="eastAsia"/>
                <w:color w:val="auto"/>
                <w:sz w:val="24"/>
                <w:szCs w:val="24"/>
                <w:highlight w:val="none"/>
                <w:lang w:eastAsia="zh-CN"/>
              </w:rPr>
              <w:t>、</w:t>
            </w:r>
            <w:r>
              <w:rPr>
                <w:rFonts w:hint="eastAsia"/>
                <w:color w:val="auto"/>
                <w:sz w:val="24"/>
                <w:szCs w:val="24"/>
                <w:highlight w:val="none"/>
              </w:rPr>
              <w:t>完整性等方面进行评价</w:t>
            </w:r>
            <w:r>
              <w:rPr>
                <w:rFonts w:hint="eastAsia"/>
                <w:color w:val="auto"/>
                <w:sz w:val="24"/>
                <w:szCs w:val="24"/>
                <w:highlight w:val="none"/>
                <w:lang w:val="en-US" w:eastAsia="zh-CN"/>
              </w:rPr>
              <w:t>。优4分，良2分，一般1</w:t>
            </w:r>
            <w:r>
              <w:rPr>
                <w:rFonts w:hint="eastAsia"/>
                <w:color w:val="auto"/>
                <w:sz w:val="24"/>
                <w:szCs w:val="24"/>
                <w:highlight w:val="none"/>
              </w:rPr>
              <w:t>分</w:t>
            </w:r>
            <w:r>
              <w:rPr>
                <w:rFonts w:hint="eastAsia"/>
                <w:color w:val="auto"/>
                <w:sz w:val="24"/>
                <w:szCs w:val="24"/>
                <w:highlight w:val="none"/>
                <w:lang w:eastAsia="zh-CN"/>
              </w:rPr>
              <w:t>，</w:t>
            </w:r>
            <w:r>
              <w:rPr>
                <w:rFonts w:hint="eastAsia"/>
                <w:color w:val="auto"/>
                <w:sz w:val="24"/>
                <w:szCs w:val="24"/>
                <w:highlight w:val="none"/>
                <w:lang w:val="en-US" w:eastAsia="zh-CN"/>
              </w:rPr>
              <w:t>与本项目不相符的不得分</w:t>
            </w:r>
            <w:r>
              <w:rPr>
                <w:rFonts w:hint="eastAsia"/>
                <w:color w:val="auto"/>
                <w:sz w:val="24"/>
                <w:szCs w:val="24"/>
                <w:highlight w:val="none"/>
                <w:lang w:eastAsia="zh-CN"/>
              </w:rPr>
              <w:t>。</w:t>
            </w:r>
          </w:p>
          <w:p w14:paraId="4A0E8446">
            <w:pPr>
              <w:keepNext w:val="0"/>
              <w:keepLines w:val="0"/>
              <w:pageBreakBefore w:val="0"/>
              <w:widowControl/>
              <w:numPr>
                <w:ilvl w:val="0"/>
                <w:numId w:val="0"/>
              </w:numPr>
              <w:kinsoku/>
              <w:wordWrap/>
              <w:overflowPunct/>
              <w:topLinePunct w:val="0"/>
              <w:autoSpaceDE/>
              <w:autoSpaceDN/>
              <w:bidi w:val="0"/>
              <w:adjustRightInd/>
              <w:snapToGrid/>
              <w:spacing w:line="360" w:lineRule="exact"/>
              <w:ind w:firstLine="480" w:firstLineChars="200"/>
              <w:textAlignment w:val="auto"/>
              <w:rPr>
                <w:rFonts w:hint="default"/>
                <w:color w:val="auto"/>
                <w:highlight w:val="none"/>
                <w:lang w:val="en-US"/>
              </w:rPr>
            </w:pPr>
            <w:r>
              <w:rPr>
                <w:rFonts w:hint="eastAsia"/>
                <w:color w:val="auto"/>
                <w:sz w:val="24"/>
                <w:szCs w:val="24"/>
                <w:highlight w:val="none"/>
              </w:rPr>
              <w:t>注：</w:t>
            </w:r>
            <w:r>
              <w:rPr>
                <w:rFonts w:hint="eastAsia"/>
                <w:color w:val="auto"/>
                <w:sz w:val="24"/>
                <w:szCs w:val="24"/>
                <w:highlight w:val="none"/>
                <w:lang w:eastAsia="zh-CN"/>
              </w:rPr>
              <w:t>投标供应商</w:t>
            </w:r>
            <w:r>
              <w:rPr>
                <w:rFonts w:hint="eastAsia"/>
                <w:color w:val="auto"/>
                <w:sz w:val="24"/>
                <w:szCs w:val="24"/>
                <w:highlight w:val="none"/>
              </w:rPr>
              <w:t>自行承诺</w:t>
            </w:r>
            <w:r>
              <w:rPr>
                <w:rFonts w:hint="eastAsia"/>
                <w:color w:val="auto"/>
                <w:sz w:val="24"/>
                <w:szCs w:val="24"/>
                <w:highlight w:val="none"/>
                <w:lang w:eastAsia="zh-CN"/>
              </w:rPr>
              <w:t>，</w:t>
            </w:r>
            <w:r>
              <w:rPr>
                <w:rFonts w:hint="eastAsia"/>
                <w:color w:val="auto"/>
                <w:sz w:val="24"/>
                <w:szCs w:val="24"/>
                <w:highlight w:val="none"/>
                <w:lang w:val="en-US" w:eastAsia="zh-CN"/>
              </w:rPr>
              <w:t>格式自拟，并可根据自身情况提供相关印证材料。未提供承诺或其他不得分。</w:t>
            </w:r>
          </w:p>
        </w:tc>
        <w:tc>
          <w:tcPr>
            <w:tcW w:w="870" w:type="dxa"/>
            <w:vAlign w:val="center"/>
          </w:tcPr>
          <w:p w14:paraId="1E0259DF">
            <w:pPr>
              <w:widowControl/>
              <w:snapToGrid w:val="0"/>
              <w:spacing w:line="320" w:lineRule="exact"/>
              <w:jc w:val="center"/>
              <w:rPr>
                <w:rFonts w:hint="eastAsia" w:asciiTheme="minorEastAsia" w:hAnsiTheme="minorEastAsia" w:eastAsiaTheme="minorEastAsia"/>
                <w:color w:val="auto"/>
                <w:kern w:val="0"/>
                <w:sz w:val="24"/>
                <w:highlight w:val="none"/>
                <w:u w:color="FF0000"/>
                <w:lang w:val="en-US" w:eastAsia="zh-CN"/>
              </w:rPr>
            </w:pPr>
            <w:bookmarkStart w:id="9" w:name="_GoBack"/>
            <w:bookmarkEnd w:id="9"/>
            <w:r>
              <w:rPr>
                <w:rFonts w:hint="eastAsia" w:asciiTheme="minorEastAsia" w:hAnsiTheme="minorEastAsia" w:eastAsiaTheme="minorEastAsia"/>
                <w:color w:val="auto"/>
                <w:kern w:val="0"/>
                <w:sz w:val="24"/>
                <w:highlight w:val="none"/>
                <w:u w:color="FF0000"/>
                <w:lang w:val="en-US" w:eastAsia="zh-CN"/>
              </w:rPr>
              <w:t>4</w:t>
            </w:r>
          </w:p>
        </w:tc>
      </w:tr>
      <w:tr w14:paraId="0D765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158" w:type="dxa"/>
            <w:gridSpan w:val="2"/>
            <w:vAlign w:val="center"/>
          </w:tcPr>
          <w:p w14:paraId="3A7E6723">
            <w:pPr>
              <w:spacing w:line="320" w:lineRule="exact"/>
              <w:jc w:val="center"/>
              <w:rPr>
                <w:rFonts w:asciiTheme="minorEastAsia" w:hAnsiTheme="minorEastAsia" w:eastAsiaTheme="minorEastAsia"/>
                <w:b/>
                <w:snapToGrid w:val="0"/>
                <w:color w:val="auto"/>
                <w:sz w:val="24"/>
                <w:highlight w:val="none"/>
              </w:rPr>
            </w:pPr>
            <w:r>
              <w:rPr>
                <w:rFonts w:hint="eastAsia" w:asciiTheme="minorEastAsia" w:hAnsiTheme="minorEastAsia" w:eastAsiaTheme="minorEastAsia"/>
                <w:b/>
                <w:snapToGrid w:val="0"/>
                <w:color w:val="auto"/>
                <w:sz w:val="24"/>
                <w:highlight w:val="none"/>
              </w:rPr>
              <w:t>合计</w:t>
            </w:r>
          </w:p>
        </w:tc>
        <w:tc>
          <w:tcPr>
            <w:tcW w:w="870" w:type="dxa"/>
            <w:vAlign w:val="center"/>
          </w:tcPr>
          <w:p w14:paraId="0936404B">
            <w:pPr>
              <w:widowControl/>
              <w:snapToGrid w:val="0"/>
              <w:spacing w:line="320" w:lineRule="exact"/>
              <w:jc w:val="center"/>
              <w:rPr>
                <w:rFonts w:asciiTheme="minorEastAsia" w:hAnsiTheme="minorEastAsia" w:eastAsiaTheme="minorEastAsia"/>
                <w:b/>
                <w:color w:val="auto"/>
                <w:kern w:val="0"/>
                <w:sz w:val="24"/>
                <w:highlight w:val="none"/>
                <w:u w:color="FF0000"/>
              </w:rPr>
            </w:pPr>
            <w:r>
              <w:rPr>
                <w:rFonts w:hint="eastAsia" w:asciiTheme="minorEastAsia" w:hAnsiTheme="minorEastAsia" w:eastAsiaTheme="minorEastAsia"/>
                <w:b/>
                <w:color w:val="auto"/>
                <w:kern w:val="0"/>
                <w:sz w:val="24"/>
                <w:highlight w:val="none"/>
                <w:u w:color="FF0000"/>
              </w:rPr>
              <w:t>100</w:t>
            </w:r>
          </w:p>
        </w:tc>
      </w:tr>
    </w:tbl>
    <w:p w14:paraId="1227E482">
      <w:pPr>
        <w:pStyle w:val="3"/>
        <w:pageBreakBefore w:val="0"/>
        <w:numPr>
          <w:ilvl w:val="0"/>
          <w:numId w:val="0"/>
        </w:numPr>
        <w:kinsoku/>
        <w:wordWrap/>
        <w:overflowPunct/>
        <w:topLinePunct w:val="0"/>
        <w:autoSpaceDE/>
        <w:autoSpaceDN/>
        <w:bidi w:val="0"/>
        <w:adjustRightInd w:val="0"/>
        <w:snapToGrid w:val="0"/>
        <w:spacing w:before="0" w:after="0" w:line="500" w:lineRule="exact"/>
        <w:ind w:firstLine="482" w:firstLineChars="200"/>
        <w:textAlignment w:val="auto"/>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val="en-US" w:eastAsia="zh-CN"/>
        </w:rPr>
        <w:t>注：报价无重大漏项或不合理，供应商提供的证明材料</w:t>
      </w:r>
      <w:r>
        <w:rPr>
          <w:rFonts w:hint="eastAsia" w:ascii="宋体" w:hAnsi="宋体" w:cs="宋体"/>
          <w:b/>
          <w:bCs/>
          <w:color w:val="auto"/>
          <w:sz w:val="24"/>
          <w:highlight w:val="none"/>
          <w:lang w:val="en-US" w:eastAsia="zh-CN"/>
        </w:rPr>
        <w:t>须对</w:t>
      </w:r>
      <w:r>
        <w:rPr>
          <w:rFonts w:hint="eastAsia" w:ascii="宋体" w:hAnsi="宋体" w:eastAsia="宋体" w:cs="宋体"/>
          <w:b/>
          <w:bCs/>
          <w:color w:val="auto"/>
          <w:sz w:val="24"/>
          <w:highlight w:val="none"/>
          <w:lang w:val="en-US" w:eastAsia="zh-CN"/>
        </w:rPr>
        <w:t>真实性</w:t>
      </w:r>
      <w:r>
        <w:rPr>
          <w:rFonts w:hint="eastAsia" w:ascii="宋体" w:hAnsi="宋体" w:cs="宋体"/>
          <w:b/>
          <w:bCs/>
          <w:color w:val="auto"/>
          <w:sz w:val="24"/>
          <w:highlight w:val="none"/>
          <w:lang w:val="en-US" w:eastAsia="zh-CN"/>
        </w:rPr>
        <w:t>负责</w:t>
      </w:r>
      <w:r>
        <w:rPr>
          <w:rFonts w:hint="eastAsia" w:ascii="宋体" w:hAnsi="宋体" w:eastAsia="宋体" w:cs="宋体"/>
          <w:b/>
          <w:bCs/>
          <w:color w:val="auto"/>
          <w:sz w:val="24"/>
          <w:highlight w:val="none"/>
          <w:lang w:eastAsia="zh-CN"/>
        </w:rPr>
        <w:t>。</w:t>
      </w:r>
    </w:p>
    <w:p w14:paraId="31BBCC44">
      <w:pPr>
        <w:pStyle w:val="3"/>
        <w:pageBreakBefore w:val="0"/>
        <w:numPr>
          <w:ilvl w:val="0"/>
          <w:numId w:val="0"/>
        </w:numPr>
        <w:kinsoku/>
        <w:wordWrap/>
        <w:overflowPunct/>
        <w:topLinePunct w:val="0"/>
        <w:autoSpaceDE/>
        <w:autoSpaceDN/>
        <w:bidi w:val="0"/>
        <w:adjustRightInd w:val="0"/>
        <w:snapToGrid w:val="0"/>
        <w:spacing w:before="0" w:after="0" w:line="500" w:lineRule="exact"/>
        <w:textAlignment w:val="auto"/>
        <w:rPr>
          <w:rFonts w:hint="eastAsia"/>
          <w:color w:val="auto"/>
          <w:sz w:val="24"/>
          <w:szCs w:val="24"/>
          <w:highlight w:val="none"/>
        </w:rPr>
      </w:pPr>
    </w:p>
    <w:p w14:paraId="3AEACD6F">
      <w:pPr>
        <w:rPr>
          <w:rFonts w:hint="eastAsia"/>
          <w:color w:val="auto"/>
          <w:highlight w:val="none"/>
        </w:rPr>
      </w:pPr>
    </w:p>
    <w:p w14:paraId="01992068">
      <w:pPr>
        <w:pStyle w:val="3"/>
        <w:pageBreakBefore w:val="0"/>
        <w:numPr>
          <w:ilvl w:val="0"/>
          <w:numId w:val="0"/>
        </w:numPr>
        <w:kinsoku/>
        <w:wordWrap/>
        <w:overflowPunct/>
        <w:topLinePunct w:val="0"/>
        <w:autoSpaceDE/>
        <w:autoSpaceDN/>
        <w:bidi w:val="0"/>
        <w:adjustRightInd w:val="0"/>
        <w:snapToGrid w:val="0"/>
        <w:spacing w:before="0" w:after="0" w:line="500" w:lineRule="exact"/>
        <w:ind w:firstLine="482" w:firstLineChars="200"/>
        <w:textAlignment w:val="auto"/>
        <w:rPr>
          <w:color w:val="auto"/>
          <w:sz w:val="24"/>
          <w:szCs w:val="24"/>
          <w:highlight w:val="none"/>
        </w:rPr>
      </w:pPr>
      <w:r>
        <w:rPr>
          <w:rFonts w:hint="eastAsia"/>
          <w:color w:val="auto"/>
          <w:sz w:val="24"/>
          <w:szCs w:val="24"/>
          <w:highlight w:val="none"/>
        </w:rPr>
        <w:t>三、响应文件要求</w:t>
      </w:r>
    </w:p>
    <w:p w14:paraId="6EC35921">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参加磋商的供应商应按一份（正本1份）准备纸质响应文件并</w:t>
      </w:r>
      <w:r>
        <w:rPr>
          <w:rFonts w:hint="eastAsia" w:ascii="宋体" w:hAnsi="宋体" w:cs="宋体"/>
          <w:b/>
          <w:color w:val="auto"/>
          <w:kern w:val="0"/>
          <w:sz w:val="24"/>
          <w:szCs w:val="24"/>
          <w:highlight w:val="none"/>
        </w:rPr>
        <w:t>注明页码和总页数</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eastAsia="zh-CN"/>
        </w:rPr>
        <w:t>同时提交与投标文件正本内容一致</w:t>
      </w:r>
      <w:r>
        <w:rPr>
          <w:rFonts w:hint="eastAsia" w:ascii="宋体" w:hAnsi="宋体" w:cs="宋体"/>
          <w:color w:val="auto"/>
          <w:kern w:val="0"/>
          <w:sz w:val="24"/>
          <w:szCs w:val="24"/>
          <w:highlight w:val="none"/>
          <w:lang w:val="en-US" w:eastAsia="zh-CN"/>
        </w:rPr>
        <w:t>的电子文件</w:t>
      </w:r>
      <w:r>
        <w:rPr>
          <w:rFonts w:hint="eastAsia" w:ascii="宋体" w:hAnsi="宋体" w:eastAsia="宋体" w:cs="宋体"/>
          <w:color w:val="auto"/>
          <w:sz w:val="24"/>
          <w:highlight w:val="none"/>
        </w:rPr>
        <w:t>格式为PDF格式</w:t>
      </w:r>
      <w:r>
        <w:rPr>
          <w:rFonts w:hint="eastAsia" w:ascii="宋体" w:hAnsi="宋体" w:cs="宋体"/>
          <w:color w:val="auto"/>
          <w:sz w:val="24"/>
          <w:highlight w:val="none"/>
          <w:lang w:eastAsia="zh-CN"/>
        </w:rPr>
        <w:t>，</w:t>
      </w:r>
      <w:r>
        <w:rPr>
          <w:rFonts w:hint="eastAsia" w:ascii="宋体" w:hAnsi="宋体" w:cs="宋体"/>
          <w:color w:val="auto"/>
          <w:kern w:val="0"/>
          <w:sz w:val="24"/>
          <w:szCs w:val="24"/>
          <w:highlight w:val="none"/>
        </w:rPr>
        <w:t>提交时间和地点与磋商时间和地点一致。</w:t>
      </w:r>
    </w:p>
    <w:p w14:paraId="6467C01A">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2</w:t>
      </w:r>
      <w:r>
        <w:rPr>
          <w:rFonts w:ascii="宋体" w:hAnsi="宋体" w:cs="宋体"/>
          <w:b/>
          <w:color w:val="auto"/>
          <w:kern w:val="0"/>
          <w:sz w:val="24"/>
          <w:szCs w:val="24"/>
          <w:highlight w:val="none"/>
        </w:rPr>
        <w:t>.</w:t>
      </w:r>
      <w:r>
        <w:rPr>
          <w:rFonts w:hint="eastAsia" w:ascii="宋体" w:hAnsi="宋体" w:cs="宋体"/>
          <w:b/>
          <w:color w:val="auto"/>
          <w:kern w:val="0"/>
          <w:sz w:val="24"/>
          <w:szCs w:val="24"/>
          <w:highlight w:val="none"/>
        </w:rPr>
        <w:t>响应文件按下列顺序编写：</w:t>
      </w:r>
    </w:p>
    <w:p w14:paraId="6AEA1E71">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（1）承诺与声明</w:t>
      </w:r>
    </w:p>
    <w:p w14:paraId="40722637">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（2）法人代表授权书</w:t>
      </w:r>
    </w:p>
    <w:p w14:paraId="68F98538">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（3）投标函</w:t>
      </w:r>
    </w:p>
    <w:p w14:paraId="06B60DD5">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（4）报价一览表</w:t>
      </w:r>
      <w:r>
        <w:rPr>
          <w:rFonts w:hint="eastAsia" w:ascii="Arial" w:hAnsi="Arial" w:cs="Arial"/>
          <w:color w:val="auto"/>
          <w:sz w:val="24"/>
          <w:szCs w:val="24"/>
          <w:highlight w:val="none"/>
        </w:rPr>
        <w:t>（单独密封）</w:t>
      </w:r>
    </w:p>
    <w:p w14:paraId="4817411F">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（5）分项报价表</w:t>
      </w:r>
      <w:r>
        <w:rPr>
          <w:rFonts w:hint="eastAsia" w:ascii="Arial" w:hAnsi="Arial" w:cs="Arial"/>
          <w:color w:val="auto"/>
          <w:sz w:val="24"/>
          <w:szCs w:val="24"/>
          <w:highlight w:val="none"/>
        </w:rPr>
        <w:t>（</w:t>
      </w:r>
      <w:r>
        <w:rPr>
          <w:rFonts w:hint="eastAsia" w:ascii="Arial" w:hAnsi="Arial" w:cs="Arial"/>
          <w:color w:val="auto"/>
          <w:sz w:val="24"/>
          <w:szCs w:val="24"/>
          <w:highlight w:val="none"/>
          <w:lang w:eastAsia="zh-CN"/>
        </w:rPr>
        <w:t>若有，</w:t>
      </w:r>
      <w:r>
        <w:rPr>
          <w:rFonts w:hint="eastAsia" w:ascii="Arial" w:hAnsi="Arial" w:cs="Arial"/>
          <w:color w:val="auto"/>
          <w:sz w:val="24"/>
          <w:szCs w:val="24"/>
          <w:highlight w:val="none"/>
        </w:rPr>
        <w:t>单独密封）</w:t>
      </w:r>
    </w:p>
    <w:p w14:paraId="656D6FC2">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）技术响应文件</w:t>
      </w:r>
    </w:p>
    <w:p w14:paraId="60BEE392">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7</w:t>
      </w:r>
      <w:r>
        <w:rPr>
          <w:rFonts w:hint="eastAsia" w:ascii="宋体" w:hAnsi="宋体" w:cs="宋体"/>
          <w:color w:val="auto"/>
          <w:kern w:val="0"/>
          <w:sz w:val="24"/>
          <w:szCs w:val="24"/>
          <w:highlight w:val="none"/>
        </w:rPr>
        <w:t>）资格证明文件（格式</w:t>
      </w:r>
      <w:r>
        <w:rPr>
          <w:rFonts w:ascii="宋体" w:hAnsi="宋体" w:cs="宋体"/>
          <w:color w:val="auto"/>
          <w:kern w:val="0"/>
          <w:sz w:val="24"/>
          <w:szCs w:val="24"/>
          <w:highlight w:val="none"/>
        </w:rPr>
        <w:t>详见附件三）</w:t>
      </w:r>
    </w:p>
    <w:p w14:paraId="6530738D">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8</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信息</w:t>
      </w:r>
      <w:r>
        <w:rPr>
          <w:rFonts w:ascii="宋体" w:hAnsi="宋体" w:cs="宋体"/>
          <w:color w:val="auto"/>
          <w:kern w:val="0"/>
          <w:sz w:val="24"/>
          <w:szCs w:val="24"/>
          <w:highlight w:val="none"/>
        </w:rPr>
        <w:t>安全采购要求承诺函</w:t>
      </w:r>
    </w:p>
    <w:p w14:paraId="47C4A3DD">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9</w:t>
      </w:r>
      <w:r>
        <w:rPr>
          <w:rFonts w:ascii="宋体" w:hAnsi="宋体" w:cs="宋体"/>
          <w:color w:val="auto"/>
          <w:kern w:val="0"/>
          <w:sz w:val="24"/>
          <w:szCs w:val="24"/>
          <w:highlight w:val="none"/>
        </w:rPr>
        <w:t>）</w:t>
      </w:r>
      <w:r>
        <w:rPr>
          <w:rFonts w:hint="eastAsia" w:ascii="宋体" w:hAnsi="宋体" w:cs="宋体"/>
          <w:color w:val="auto"/>
          <w:kern w:val="0"/>
          <w:sz w:val="24"/>
          <w:szCs w:val="24"/>
          <w:highlight w:val="none"/>
        </w:rPr>
        <w:t>评审标准对应页码表</w:t>
      </w:r>
    </w:p>
    <w:p w14:paraId="3CBBF441">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除合同另有明确规定和要求之外，供应商须按照所附格式文件和表格编制其响应文件的相关内容。</w:t>
      </w:r>
    </w:p>
    <w:p w14:paraId="4DB211F0">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3</w:t>
      </w:r>
      <w:r>
        <w:rPr>
          <w:rFonts w:ascii="宋体" w:hAnsi="宋体" w:cs="宋体"/>
          <w:b/>
          <w:color w:val="auto"/>
          <w:kern w:val="0"/>
          <w:sz w:val="24"/>
          <w:szCs w:val="24"/>
          <w:highlight w:val="none"/>
        </w:rPr>
        <w:t>.响应文件使用</w:t>
      </w:r>
      <w:r>
        <w:rPr>
          <w:rFonts w:hint="eastAsia" w:ascii="宋体" w:hAnsi="宋体" w:cs="宋体"/>
          <w:b/>
          <w:color w:val="auto"/>
          <w:kern w:val="0"/>
          <w:sz w:val="24"/>
          <w:szCs w:val="24"/>
          <w:highlight w:val="none"/>
        </w:rPr>
        <w:t>的</w:t>
      </w:r>
      <w:r>
        <w:rPr>
          <w:rFonts w:ascii="宋体" w:hAnsi="宋体" w:cs="宋体"/>
          <w:b/>
          <w:color w:val="auto"/>
          <w:kern w:val="0"/>
          <w:sz w:val="24"/>
          <w:szCs w:val="24"/>
          <w:highlight w:val="none"/>
        </w:rPr>
        <w:t>语言</w:t>
      </w:r>
      <w:r>
        <w:rPr>
          <w:rFonts w:hint="eastAsia" w:ascii="宋体" w:hAnsi="宋体" w:cs="宋体"/>
          <w:b/>
          <w:color w:val="auto"/>
          <w:kern w:val="0"/>
          <w:sz w:val="24"/>
          <w:szCs w:val="24"/>
          <w:highlight w:val="none"/>
        </w:rPr>
        <w:t>和计量</w:t>
      </w:r>
      <w:r>
        <w:rPr>
          <w:rFonts w:ascii="宋体" w:hAnsi="宋体" w:cs="宋体"/>
          <w:b/>
          <w:color w:val="auto"/>
          <w:kern w:val="0"/>
          <w:sz w:val="24"/>
          <w:szCs w:val="24"/>
          <w:highlight w:val="none"/>
        </w:rPr>
        <w:t>单位</w:t>
      </w:r>
    </w:p>
    <w:p w14:paraId="5DDFFFD0">
      <w:pPr>
        <w:pageBreakBefore w:val="0"/>
        <w:kinsoku/>
        <w:wordWrap/>
        <w:overflowPunct/>
        <w:topLinePunct w:val="0"/>
        <w:autoSpaceDE/>
        <w:autoSpaceDN/>
        <w:bidi w:val="0"/>
        <w:spacing w:line="500" w:lineRule="exact"/>
        <w:ind w:firstLine="480" w:firstLineChars="20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r>
        <w:rPr>
          <w:rFonts w:ascii="宋体" w:hAnsi="宋体" w:cs="宋体"/>
          <w:color w:val="auto"/>
          <w:kern w:val="0"/>
          <w:sz w:val="24"/>
          <w:szCs w:val="24"/>
          <w:highlight w:val="none"/>
        </w:rPr>
        <w:t>.1</w:t>
      </w:r>
      <w:r>
        <w:rPr>
          <w:rFonts w:hint="eastAsia" w:ascii="宋体" w:hAnsi="宋体" w:cs="宋体"/>
          <w:color w:val="auto"/>
          <w:kern w:val="0"/>
          <w:sz w:val="24"/>
          <w:szCs w:val="24"/>
          <w:highlight w:val="none"/>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14:paraId="71D4B7CD">
      <w:pPr>
        <w:pageBreakBefore w:val="0"/>
        <w:kinsoku/>
        <w:wordWrap/>
        <w:overflowPunct/>
        <w:topLinePunct w:val="0"/>
        <w:autoSpaceDE/>
        <w:autoSpaceDN/>
        <w:bidi w:val="0"/>
        <w:spacing w:line="500" w:lineRule="exact"/>
        <w:ind w:firstLine="480" w:firstLineChars="20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w:t>
      </w:r>
      <w:r>
        <w:rPr>
          <w:rFonts w:ascii="宋体" w:hAnsi="宋体" w:cs="宋体"/>
          <w:color w:val="auto"/>
          <w:kern w:val="0"/>
          <w:sz w:val="24"/>
          <w:szCs w:val="24"/>
          <w:highlight w:val="none"/>
        </w:rPr>
        <w:t>.2</w:t>
      </w:r>
      <w:r>
        <w:rPr>
          <w:rFonts w:ascii="Arial" w:hAnsi="Arial" w:cs="Arial"/>
          <w:color w:val="auto"/>
          <w:sz w:val="24"/>
          <w:szCs w:val="24"/>
          <w:highlight w:val="none"/>
        </w:rPr>
        <w:t>《响应文件》所使用的计量单位，应使用国家法定计量单位。</w:t>
      </w:r>
    </w:p>
    <w:p w14:paraId="19069725">
      <w:pPr>
        <w:pageBreakBefore w:val="0"/>
        <w:kinsoku/>
        <w:wordWrap/>
        <w:overflowPunct/>
        <w:topLinePunct w:val="0"/>
        <w:autoSpaceDE/>
        <w:autoSpaceDN/>
        <w:bidi w:val="0"/>
        <w:snapToGrid w:val="0"/>
        <w:spacing w:line="500" w:lineRule="exact"/>
        <w:ind w:firstLine="426" w:firstLineChars="177"/>
        <w:textAlignment w:val="auto"/>
        <w:rPr>
          <w:rFonts w:cs="Arial" w:asciiTheme="minorEastAsia" w:hAnsiTheme="minorEastAsia" w:eastAsiaTheme="minorEastAsia"/>
          <w:b/>
          <w:color w:val="auto"/>
          <w:sz w:val="24"/>
          <w:szCs w:val="24"/>
          <w:highlight w:val="none"/>
        </w:rPr>
      </w:pPr>
      <w:r>
        <w:rPr>
          <w:rFonts w:hint="eastAsia" w:cs="Arial" w:asciiTheme="minorEastAsia" w:hAnsiTheme="minorEastAsia" w:eastAsiaTheme="minorEastAsia"/>
          <w:b/>
          <w:color w:val="auto"/>
          <w:sz w:val="24"/>
          <w:szCs w:val="24"/>
          <w:highlight w:val="none"/>
        </w:rPr>
        <w:t>4</w:t>
      </w:r>
      <w:r>
        <w:rPr>
          <w:rFonts w:cs="Arial" w:asciiTheme="minorEastAsia" w:hAnsiTheme="minorEastAsia" w:eastAsiaTheme="minorEastAsia"/>
          <w:b/>
          <w:color w:val="auto"/>
          <w:sz w:val="24"/>
          <w:szCs w:val="24"/>
          <w:highlight w:val="none"/>
        </w:rPr>
        <w:t>.</w:t>
      </w:r>
      <w:r>
        <w:rPr>
          <w:rFonts w:hint="eastAsia" w:cs="Arial" w:asciiTheme="minorEastAsia" w:hAnsiTheme="minorEastAsia" w:eastAsiaTheme="minorEastAsia"/>
          <w:b/>
          <w:color w:val="auto"/>
          <w:sz w:val="24"/>
          <w:szCs w:val="24"/>
          <w:highlight w:val="none"/>
        </w:rPr>
        <w:t>《响应文件》的式样和签署</w:t>
      </w:r>
    </w:p>
    <w:p w14:paraId="2BA87D34">
      <w:pPr>
        <w:pageBreakBefore w:val="0"/>
        <w:kinsoku/>
        <w:wordWrap/>
        <w:overflowPunct/>
        <w:topLinePunct w:val="0"/>
        <w:autoSpaceDE/>
        <w:autoSpaceDN/>
        <w:bidi w:val="0"/>
        <w:snapToGrid w:val="0"/>
        <w:spacing w:line="500" w:lineRule="exact"/>
        <w:ind w:firstLine="424" w:firstLineChars="177"/>
        <w:textAlignment w:val="auto"/>
        <w:rPr>
          <w:rFonts w:ascii="Arial" w:hAnsi="Arial" w:cs="Arial"/>
          <w:color w:val="auto"/>
          <w:sz w:val="24"/>
          <w:szCs w:val="24"/>
          <w:highlight w:val="none"/>
        </w:rPr>
      </w:pPr>
      <w:r>
        <w:rPr>
          <w:rFonts w:hint="eastAsia" w:cs="Arial" w:asciiTheme="minorEastAsia" w:hAnsiTheme="minorEastAsia" w:eastAsiaTheme="minorEastAsia"/>
          <w:color w:val="auto"/>
          <w:sz w:val="24"/>
          <w:szCs w:val="24"/>
          <w:highlight w:val="none"/>
        </w:rPr>
        <w:t>4</w:t>
      </w:r>
      <w:r>
        <w:rPr>
          <w:rFonts w:cs="Arial" w:asciiTheme="minorEastAsia" w:hAnsiTheme="minorEastAsia" w:eastAsiaTheme="minorEastAsia"/>
          <w:color w:val="auto"/>
          <w:sz w:val="24"/>
          <w:szCs w:val="24"/>
          <w:highlight w:val="none"/>
        </w:rPr>
        <w:t>.1</w:t>
      </w:r>
      <w:r>
        <w:rPr>
          <w:rFonts w:ascii="Arial" w:hAnsi="Arial" w:cs="Arial"/>
          <w:color w:val="auto"/>
          <w:sz w:val="24"/>
          <w:szCs w:val="24"/>
          <w:highlight w:val="none"/>
        </w:rPr>
        <w:t>响应文件规格幅面使用A4规格纸张，按照磋商文件规定的顺序，统一编目编码装订。由于编排混乱导致响应文件被误读或查找不到，其责任应当</w:t>
      </w:r>
      <w:r>
        <w:rPr>
          <w:rFonts w:hint="eastAsia" w:ascii="Arial" w:hAnsi="Arial" w:cs="Arial"/>
          <w:color w:val="auto"/>
          <w:sz w:val="24"/>
          <w:szCs w:val="24"/>
          <w:highlight w:val="none"/>
        </w:rPr>
        <w:t>由</w:t>
      </w:r>
      <w:r>
        <w:rPr>
          <w:rFonts w:ascii="Arial" w:hAnsi="Arial" w:cs="Arial"/>
          <w:color w:val="auto"/>
          <w:sz w:val="24"/>
          <w:szCs w:val="24"/>
          <w:highlight w:val="none"/>
        </w:rPr>
        <w:t>供应商承担。响应文件装订采用胶订或线订形式，不得采用活页装订，否则将被视为无效文件。</w:t>
      </w:r>
    </w:p>
    <w:p w14:paraId="202162EB">
      <w:pPr>
        <w:pageBreakBefore w:val="0"/>
        <w:kinsoku/>
        <w:wordWrap/>
        <w:overflowPunct/>
        <w:topLinePunct w:val="0"/>
        <w:autoSpaceDE/>
        <w:autoSpaceDN/>
        <w:bidi w:val="0"/>
        <w:snapToGrid w:val="0"/>
        <w:spacing w:line="500" w:lineRule="exact"/>
        <w:ind w:firstLine="424" w:firstLineChars="177"/>
        <w:textAlignment w:val="auto"/>
        <w:rPr>
          <w:rFonts w:ascii="Arial" w:hAnsi="Arial" w:cs="Arial"/>
          <w:color w:val="auto"/>
          <w:sz w:val="24"/>
          <w:szCs w:val="24"/>
          <w:highlight w:val="none"/>
        </w:rPr>
      </w:pPr>
      <w:r>
        <w:rPr>
          <w:rFonts w:ascii="宋体" w:hAnsi="宋体" w:cs="宋体"/>
          <w:color w:val="auto"/>
          <w:kern w:val="0"/>
          <w:sz w:val="24"/>
          <w:szCs w:val="24"/>
          <w:highlight w:val="none"/>
        </w:rPr>
        <w:t>4.2</w:t>
      </w:r>
      <w:r>
        <w:rPr>
          <w:rFonts w:hint="eastAsia" w:ascii="宋体" w:hAnsi="宋体" w:cs="宋体"/>
          <w:color w:val="auto"/>
          <w:kern w:val="0"/>
          <w:sz w:val="24"/>
          <w:szCs w:val="24"/>
          <w:highlight w:val="none"/>
        </w:rPr>
        <w:t>每套响应文件须清楚地标明“正本”，以正本为准；</w:t>
      </w:r>
      <w:r>
        <w:rPr>
          <w:rFonts w:ascii="Arial" w:hAnsi="Arial" w:cs="Arial"/>
          <w:color w:val="auto"/>
          <w:sz w:val="24"/>
          <w:szCs w:val="24"/>
          <w:highlight w:val="none"/>
        </w:rPr>
        <w:t>电子文档和纸质文件不符，以纸质文件为准。</w:t>
      </w:r>
    </w:p>
    <w:p w14:paraId="12C8EA64">
      <w:pPr>
        <w:pageBreakBefore w:val="0"/>
        <w:kinsoku/>
        <w:wordWrap/>
        <w:overflowPunct/>
        <w:topLinePunct w:val="0"/>
        <w:autoSpaceDE/>
        <w:autoSpaceDN/>
        <w:bidi w:val="0"/>
        <w:snapToGrid w:val="0"/>
        <w:spacing w:line="500" w:lineRule="exact"/>
        <w:ind w:firstLine="424" w:firstLineChars="177"/>
        <w:textAlignment w:val="auto"/>
        <w:rPr>
          <w:rFonts w:ascii="Arial" w:hAnsi="Arial" w:cs="Arial"/>
          <w:color w:val="auto"/>
          <w:sz w:val="24"/>
          <w:szCs w:val="24"/>
          <w:highlight w:val="none"/>
        </w:rPr>
      </w:pPr>
      <w:r>
        <w:rPr>
          <w:rFonts w:cs="Arial" w:asciiTheme="minorEastAsia" w:hAnsiTheme="minorEastAsia" w:eastAsiaTheme="minorEastAsia"/>
          <w:color w:val="auto"/>
          <w:sz w:val="24"/>
          <w:szCs w:val="24"/>
          <w:highlight w:val="none"/>
        </w:rPr>
        <w:t>4.3</w:t>
      </w:r>
      <w:r>
        <w:rPr>
          <w:rFonts w:hint="eastAsia" w:ascii="宋体" w:hAnsi="宋体" w:cs="宋体"/>
          <w:color w:val="auto"/>
          <w:kern w:val="0"/>
          <w:sz w:val="24"/>
          <w:szCs w:val="24"/>
          <w:highlight w:val="none"/>
        </w:rPr>
        <w:t>响应文件的正本需打印或用不褪色墨水书写，并由供应商或经正式授权并对供应商有约束力的代表签字。授权代表须将以书面形式出具的“授权书”附在响应文件中。</w:t>
      </w:r>
    </w:p>
    <w:p w14:paraId="6383C5C5">
      <w:pPr>
        <w:pageBreakBefore w:val="0"/>
        <w:kinsoku/>
        <w:wordWrap/>
        <w:overflowPunct/>
        <w:topLinePunct w:val="0"/>
        <w:autoSpaceDE/>
        <w:autoSpaceDN/>
        <w:bidi w:val="0"/>
        <w:spacing w:line="500" w:lineRule="exact"/>
        <w:ind w:firstLine="480" w:firstLineChars="200"/>
        <w:textAlignment w:val="auto"/>
        <w:rPr>
          <w:rFonts w:asciiTheme="minorEastAsia" w:hAnsiTheme="minorEastAsia" w:eastAsiaTheme="minorEastAsia"/>
          <w:color w:val="auto"/>
          <w:sz w:val="24"/>
          <w:highlight w:val="none"/>
        </w:rPr>
      </w:pPr>
      <w:r>
        <w:rPr>
          <w:rFonts w:hint="eastAsia" w:ascii="宋体" w:hAnsi="宋体" w:cs="宋体"/>
          <w:color w:val="auto"/>
          <w:kern w:val="0"/>
          <w:sz w:val="24"/>
          <w:szCs w:val="24"/>
          <w:highlight w:val="none"/>
        </w:rPr>
        <w:t>4</w:t>
      </w:r>
      <w:r>
        <w:rPr>
          <w:rFonts w:ascii="宋体" w:hAnsi="宋体" w:cs="宋体"/>
          <w:color w:val="auto"/>
          <w:kern w:val="0"/>
          <w:sz w:val="24"/>
          <w:szCs w:val="24"/>
          <w:highlight w:val="none"/>
        </w:rPr>
        <w:t>.4</w:t>
      </w:r>
      <w:r>
        <w:rPr>
          <w:rFonts w:hint="eastAsia" w:ascii="宋体" w:hAnsi="宋体" w:cs="宋体"/>
          <w:color w:val="auto"/>
          <w:kern w:val="0"/>
          <w:sz w:val="24"/>
          <w:szCs w:val="24"/>
          <w:highlight w:val="none"/>
        </w:rPr>
        <w:t>响应文件规定盖章的地方，应盖单位公章。</w:t>
      </w:r>
      <w:r>
        <w:rPr>
          <w:rFonts w:hint="eastAsia" w:asciiTheme="minorEastAsia" w:hAnsiTheme="minorEastAsia" w:eastAsiaTheme="minorEastAsia"/>
          <w:color w:val="auto"/>
          <w:sz w:val="24"/>
          <w:highlight w:val="none"/>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14:paraId="4B7D2CB2">
      <w:pPr>
        <w:pageBreakBefore w:val="0"/>
        <w:kinsoku/>
        <w:wordWrap/>
        <w:overflowPunct/>
        <w:topLinePunct w:val="0"/>
        <w:autoSpaceDE/>
        <w:autoSpaceDN/>
        <w:bidi w:val="0"/>
        <w:spacing w:line="500" w:lineRule="exact"/>
        <w:ind w:firstLine="480" w:firstLineChars="200"/>
        <w:textAlignment w:val="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（1）特别说明函须声明：针对本次项目，供应商投标专用章作为直接参与磋商时相关投标文件的签章、及业务合作伙伴参与磋商时授权函的签章，其效力等同于公章；</w:t>
      </w:r>
    </w:p>
    <w:p w14:paraId="607C70D0">
      <w:pPr>
        <w:pageBreakBefore w:val="0"/>
        <w:widowControl/>
        <w:kinsoku/>
        <w:wordWrap/>
        <w:overflowPunct/>
        <w:topLinePunct w:val="0"/>
        <w:autoSpaceDE/>
        <w:autoSpaceDN/>
        <w:bidi w:val="0"/>
        <w:adjustRightInd w:val="0"/>
        <w:snapToGrid w:val="0"/>
        <w:spacing w:line="500" w:lineRule="exact"/>
        <w:ind w:firstLine="480"/>
        <w:textAlignment w:val="auto"/>
        <w:rPr>
          <w:rFonts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t>（2）特别说明函须同时加盖供应商公章及投标专用章。</w:t>
      </w:r>
    </w:p>
    <w:p w14:paraId="614B9C57">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asciiTheme="minorEastAsia" w:hAnsiTheme="minorEastAsia" w:eastAsiaTheme="minorEastAsia"/>
          <w:color w:val="auto"/>
          <w:sz w:val="24"/>
          <w:highlight w:val="none"/>
        </w:rPr>
        <w:t xml:space="preserve">4.5 </w:t>
      </w:r>
      <w:r>
        <w:rPr>
          <w:rFonts w:hint="eastAsia" w:ascii="宋体" w:hAnsi="宋体" w:cs="宋体"/>
          <w:color w:val="auto"/>
          <w:kern w:val="0"/>
          <w:sz w:val="24"/>
          <w:szCs w:val="24"/>
          <w:highlight w:val="none"/>
        </w:rPr>
        <w:t>响应文件的每一页都应在页脚处注明[页码/总页数]。</w:t>
      </w:r>
    </w:p>
    <w:p w14:paraId="587193CD">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ascii="宋体" w:hAnsi="宋体" w:cs="宋体"/>
          <w:color w:val="auto"/>
          <w:kern w:val="0"/>
          <w:sz w:val="24"/>
          <w:szCs w:val="24"/>
          <w:highlight w:val="none"/>
        </w:rPr>
        <w:t xml:space="preserve">4.6 </w:t>
      </w:r>
      <w:r>
        <w:rPr>
          <w:rFonts w:hint="eastAsia" w:ascii="宋体" w:hAnsi="宋体" w:cs="宋体"/>
          <w:color w:val="auto"/>
          <w:kern w:val="0"/>
          <w:sz w:val="24"/>
          <w:szCs w:val="24"/>
          <w:highlight w:val="none"/>
        </w:rPr>
        <w:t>任何行间插字、涂改和增删，必须由响应文件授权代表用姓名在旁边签字生效。</w:t>
      </w:r>
    </w:p>
    <w:p w14:paraId="72607BD1">
      <w:pPr>
        <w:pStyle w:val="3"/>
        <w:pageBreakBefore w:val="0"/>
        <w:numPr>
          <w:ilvl w:val="0"/>
          <w:numId w:val="0"/>
        </w:numPr>
        <w:kinsoku/>
        <w:wordWrap/>
        <w:overflowPunct/>
        <w:topLinePunct w:val="0"/>
        <w:autoSpaceDE/>
        <w:autoSpaceDN/>
        <w:bidi w:val="0"/>
        <w:adjustRightInd w:val="0"/>
        <w:snapToGrid w:val="0"/>
        <w:spacing w:before="0" w:after="0" w:line="500" w:lineRule="exact"/>
        <w:ind w:firstLine="482" w:firstLineChars="200"/>
        <w:textAlignment w:val="auto"/>
        <w:rPr>
          <w:color w:val="auto"/>
          <w:sz w:val="24"/>
          <w:szCs w:val="24"/>
          <w:highlight w:val="none"/>
        </w:rPr>
      </w:pPr>
      <w:r>
        <w:rPr>
          <w:rFonts w:hint="eastAsia"/>
          <w:color w:val="auto"/>
          <w:sz w:val="24"/>
          <w:szCs w:val="24"/>
          <w:highlight w:val="none"/>
        </w:rPr>
        <w:t>四、磋商时间和地点</w:t>
      </w:r>
    </w:p>
    <w:p w14:paraId="7A7AF3EE">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bookmarkStart w:id="0" w:name="OLE_LINK4"/>
      <w:bookmarkEnd w:id="0"/>
      <w:bookmarkStart w:id="1" w:name="OLE_LINK3"/>
      <w:bookmarkEnd w:id="1"/>
      <w:r>
        <w:rPr>
          <w:rFonts w:hint="eastAsia" w:ascii="宋体" w:hAnsi="宋体" w:cs="宋体"/>
          <w:b/>
          <w:bCs/>
          <w:color w:val="auto"/>
          <w:kern w:val="0"/>
          <w:sz w:val="24"/>
          <w:szCs w:val="24"/>
          <w:highlight w:val="none"/>
        </w:rPr>
        <w:t>20</w:t>
      </w:r>
      <w:r>
        <w:rPr>
          <w:rFonts w:ascii="宋体" w:hAnsi="宋体" w:cs="宋体"/>
          <w:b/>
          <w:bCs/>
          <w:color w:val="auto"/>
          <w:kern w:val="0"/>
          <w:sz w:val="24"/>
          <w:szCs w:val="24"/>
          <w:highlight w:val="none"/>
        </w:rPr>
        <w:t>2</w:t>
      </w:r>
      <w:r>
        <w:rPr>
          <w:rFonts w:hint="eastAsia" w:ascii="宋体" w:hAnsi="宋体" w:cs="宋体"/>
          <w:b/>
          <w:bCs/>
          <w:color w:val="auto"/>
          <w:kern w:val="0"/>
          <w:sz w:val="24"/>
          <w:szCs w:val="24"/>
          <w:highlight w:val="none"/>
          <w:lang w:val="en-US" w:eastAsia="zh-CN"/>
        </w:rPr>
        <w:t>5</w:t>
      </w:r>
      <w:r>
        <w:rPr>
          <w:rFonts w:hint="eastAsia" w:ascii="宋体" w:hAnsi="宋体" w:cs="宋体"/>
          <w:b/>
          <w:bCs/>
          <w:color w:val="auto"/>
          <w:kern w:val="0"/>
          <w:sz w:val="24"/>
          <w:szCs w:val="24"/>
          <w:highlight w:val="none"/>
        </w:rPr>
        <w:t>年</w:t>
      </w:r>
      <w:r>
        <w:rPr>
          <w:rFonts w:hint="eastAsia" w:ascii="宋体" w:hAnsi="宋体" w:cs="宋体"/>
          <w:b/>
          <w:bCs/>
          <w:color w:val="auto"/>
          <w:kern w:val="0"/>
          <w:sz w:val="24"/>
          <w:szCs w:val="24"/>
          <w:highlight w:val="none"/>
          <w:lang w:val="en-US" w:eastAsia="zh-CN"/>
        </w:rPr>
        <w:t>8</w:t>
      </w:r>
      <w:r>
        <w:rPr>
          <w:rFonts w:hint="eastAsia" w:ascii="宋体" w:hAnsi="宋体" w:cs="宋体"/>
          <w:b/>
          <w:bCs/>
          <w:color w:val="auto"/>
          <w:kern w:val="0"/>
          <w:sz w:val="24"/>
          <w:szCs w:val="24"/>
          <w:highlight w:val="none"/>
        </w:rPr>
        <w:t>月</w:t>
      </w:r>
      <w:r>
        <w:rPr>
          <w:rFonts w:hint="eastAsia" w:ascii="宋体" w:hAnsi="宋体" w:cs="宋体"/>
          <w:b/>
          <w:bCs/>
          <w:color w:val="auto"/>
          <w:kern w:val="0"/>
          <w:sz w:val="24"/>
          <w:szCs w:val="24"/>
          <w:highlight w:val="none"/>
          <w:lang w:val="en-US" w:eastAsia="zh-CN"/>
        </w:rPr>
        <w:t>7</w:t>
      </w:r>
      <w:r>
        <w:rPr>
          <w:rFonts w:hint="eastAsia" w:ascii="宋体" w:hAnsi="宋体" w:cs="宋体"/>
          <w:b/>
          <w:bCs/>
          <w:color w:val="auto"/>
          <w:kern w:val="0"/>
          <w:sz w:val="24"/>
          <w:szCs w:val="24"/>
          <w:highlight w:val="none"/>
        </w:rPr>
        <w:t>日</w:t>
      </w:r>
      <w:r>
        <w:rPr>
          <w:rFonts w:hint="eastAsia" w:ascii="宋体" w:hAnsi="宋体" w:cs="宋体"/>
          <w:b/>
          <w:bCs/>
          <w:color w:val="auto"/>
          <w:kern w:val="0"/>
          <w:sz w:val="24"/>
          <w:szCs w:val="24"/>
          <w:highlight w:val="none"/>
          <w:lang w:eastAsia="zh-CN"/>
        </w:rPr>
        <w:t>上</w:t>
      </w:r>
      <w:r>
        <w:rPr>
          <w:rFonts w:hint="eastAsia" w:ascii="宋体" w:hAnsi="宋体" w:cs="宋体"/>
          <w:b/>
          <w:bCs/>
          <w:color w:val="auto"/>
          <w:kern w:val="0"/>
          <w:sz w:val="24"/>
          <w:szCs w:val="24"/>
          <w:highlight w:val="none"/>
        </w:rPr>
        <w:t>午</w:t>
      </w:r>
      <w:r>
        <w:rPr>
          <w:rFonts w:hint="eastAsia" w:ascii="宋体" w:hAnsi="宋体" w:cs="宋体"/>
          <w:b/>
          <w:bCs/>
          <w:color w:val="auto"/>
          <w:kern w:val="0"/>
          <w:sz w:val="24"/>
          <w:szCs w:val="24"/>
          <w:highlight w:val="none"/>
          <w:lang w:val="en-US" w:eastAsia="zh-CN"/>
        </w:rPr>
        <w:t>10</w:t>
      </w:r>
      <w:r>
        <w:rPr>
          <w:rFonts w:hint="eastAsia" w:ascii="宋体" w:hAnsi="宋体" w:cs="宋体"/>
          <w:b/>
          <w:bCs/>
          <w:color w:val="auto"/>
          <w:kern w:val="0"/>
          <w:sz w:val="24"/>
          <w:szCs w:val="24"/>
          <w:highlight w:val="none"/>
        </w:rPr>
        <w:t>:</w:t>
      </w:r>
      <w:r>
        <w:rPr>
          <w:rFonts w:hint="eastAsia" w:ascii="宋体" w:hAnsi="宋体" w:cs="宋体"/>
          <w:b/>
          <w:bCs/>
          <w:color w:val="auto"/>
          <w:kern w:val="0"/>
          <w:sz w:val="24"/>
          <w:szCs w:val="24"/>
          <w:highlight w:val="none"/>
          <w:lang w:val="en-US" w:eastAsia="zh-CN"/>
        </w:rPr>
        <w:t>0</w:t>
      </w:r>
      <w:r>
        <w:rPr>
          <w:rFonts w:hint="eastAsia" w:ascii="宋体" w:hAnsi="宋体" w:cs="宋体"/>
          <w:b/>
          <w:bCs/>
          <w:color w:val="auto"/>
          <w:kern w:val="0"/>
          <w:sz w:val="24"/>
          <w:szCs w:val="24"/>
          <w:highlight w:val="none"/>
        </w:rPr>
        <w:t>0</w:t>
      </w:r>
      <w:r>
        <w:rPr>
          <w:rFonts w:hint="eastAsia" w:ascii="宋体" w:hAnsi="宋体" w:cs="宋体"/>
          <w:b/>
          <w:bCs/>
          <w:color w:val="auto"/>
          <w:kern w:val="0"/>
          <w:sz w:val="24"/>
          <w:szCs w:val="24"/>
          <w:highlight w:val="none"/>
          <w:lang w:val="en-US" w:eastAsia="zh-CN"/>
        </w:rPr>
        <w:t xml:space="preserve">  宁夏回族自治区银川市金凤区尹家渠北街悦海新天地A座写字楼21楼</w:t>
      </w:r>
      <w:r>
        <w:rPr>
          <w:rFonts w:hint="eastAsia" w:ascii="宋体" w:hAnsi="宋体" w:cs="宋体"/>
          <w:color w:val="auto"/>
          <w:kern w:val="0"/>
          <w:sz w:val="24"/>
          <w:szCs w:val="24"/>
          <w:highlight w:val="none"/>
        </w:rPr>
        <w:t>（时间、地点</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磋商方式等</w:t>
      </w:r>
      <w:r>
        <w:rPr>
          <w:rFonts w:hint="eastAsia" w:ascii="宋体" w:hAnsi="宋体" w:cs="宋体"/>
          <w:color w:val="auto"/>
          <w:kern w:val="0"/>
          <w:sz w:val="24"/>
          <w:szCs w:val="24"/>
          <w:highlight w:val="none"/>
        </w:rPr>
        <w:t>如有变化，将另行提前通知）。</w:t>
      </w:r>
    </w:p>
    <w:p w14:paraId="291E8D18">
      <w:pPr>
        <w:pStyle w:val="3"/>
        <w:pageBreakBefore w:val="0"/>
        <w:numPr>
          <w:ilvl w:val="0"/>
          <w:numId w:val="0"/>
        </w:numPr>
        <w:kinsoku/>
        <w:wordWrap/>
        <w:overflowPunct/>
        <w:topLinePunct w:val="0"/>
        <w:autoSpaceDE/>
        <w:autoSpaceDN/>
        <w:bidi w:val="0"/>
        <w:adjustRightInd w:val="0"/>
        <w:snapToGrid w:val="0"/>
        <w:spacing w:before="0" w:after="0" w:line="500" w:lineRule="exact"/>
        <w:ind w:firstLine="482" w:firstLineChars="200"/>
        <w:textAlignment w:val="auto"/>
        <w:rPr>
          <w:color w:val="auto"/>
          <w:sz w:val="24"/>
          <w:szCs w:val="24"/>
          <w:highlight w:val="none"/>
        </w:rPr>
      </w:pPr>
      <w:r>
        <w:rPr>
          <w:rFonts w:hint="eastAsia"/>
          <w:color w:val="auto"/>
          <w:sz w:val="24"/>
          <w:szCs w:val="24"/>
          <w:highlight w:val="none"/>
        </w:rPr>
        <w:t>五、竞争性磋商流程</w:t>
      </w:r>
    </w:p>
    <w:p w14:paraId="586045A2">
      <w:pPr>
        <w:pageBreakBefore w:val="0"/>
        <w:widowControl/>
        <w:kinsoku/>
        <w:wordWrap/>
        <w:overflowPunct/>
        <w:topLinePunct w:val="0"/>
        <w:autoSpaceDE/>
        <w:autoSpaceDN/>
        <w:bidi w:val="0"/>
        <w:adjustRightInd w:val="0"/>
        <w:snapToGrid w:val="0"/>
        <w:spacing w:line="500" w:lineRule="exact"/>
        <w:ind w:firstLine="482"/>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（一</w:t>
      </w:r>
      <w:r>
        <w:rPr>
          <w:rFonts w:ascii="宋体" w:hAnsi="宋体" w:cs="宋体"/>
          <w:b/>
          <w:bCs/>
          <w:color w:val="auto"/>
          <w:kern w:val="0"/>
          <w:sz w:val="24"/>
          <w:szCs w:val="24"/>
          <w:highlight w:val="none"/>
        </w:rPr>
        <w:t>）</w:t>
      </w:r>
      <w:r>
        <w:rPr>
          <w:rFonts w:hint="eastAsia" w:ascii="宋体" w:hAnsi="宋体" w:cs="宋体"/>
          <w:b/>
          <w:bCs/>
          <w:color w:val="auto"/>
          <w:kern w:val="0"/>
          <w:sz w:val="24"/>
          <w:szCs w:val="24"/>
          <w:highlight w:val="none"/>
        </w:rPr>
        <w:t>磋商流程</w:t>
      </w:r>
    </w:p>
    <w:p w14:paraId="78F1E81E">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1.供应商进行第一轮报价（为附件2</w:t>
      </w:r>
      <w:r>
        <w:rPr>
          <w:rFonts w:ascii="宋体" w:hAnsi="宋体" w:cs="宋体"/>
          <w:color w:val="auto"/>
          <w:kern w:val="0"/>
          <w:sz w:val="24"/>
          <w:szCs w:val="24"/>
          <w:highlight w:val="none"/>
        </w:rPr>
        <w:t>.4</w:t>
      </w:r>
      <w:r>
        <w:rPr>
          <w:rFonts w:hint="eastAsia" w:ascii="宋体" w:hAnsi="宋体" w:cs="宋体"/>
          <w:color w:val="auto"/>
          <w:kern w:val="0"/>
          <w:sz w:val="24"/>
          <w:szCs w:val="24"/>
          <w:highlight w:val="none"/>
        </w:rPr>
        <w:t>报价一览表中的报价），第一轮报价公开唱标。</w:t>
      </w:r>
    </w:p>
    <w:p w14:paraId="105386FD">
      <w:pPr>
        <w:pageBreakBefore w:val="0"/>
        <w:widowControl/>
        <w:kinsoku/>
        <w:wordWrap/>
        <w:overflowPunct/>
        <w:topLinePunct w:val="0"/>
        <w:autoSpaceDE/>
        <w:autoSpaceDN/>
        <w:bidi w:val="0"/>
        <w:adjustRightInd w:val="0"/>
        <w:snapToGrid w:val="0"/>
        <w:spacing w:line="500" w:lineRule="exact"/>
        <w:ind w:firstLine="480"/>
        <w:textAlignment w:val="auto"/>
        <w:rPr>
          <w:rFonts w:cs="宋体" w:asciiTheme="minorEastAsia" w:hAnsiTheme="minorEastAsia" w:eastAsiaTheme="minorEastAsia"/>
          <w:color w:val="auto"/>
          <w:kern w:val="0"/>
          <w:sz w:val="24"/>
          <w:szCs w:val="24"/>
          <w:highlight w:val="none"/>
        </w:rPr>
      </w:pPr>
      <w:r>
        <w:rPr>
          <w:rFonts w:hint="eastAsia" w:cs="Arial" w:asciiTheme="minorEastAsia" w:hAnsiTheme="minorEastAsia" w:eastAsiaTheme="minorEastAsia"/>
          <w:color w:val="auto"/>
          <w:sz w:val="24"/>
          <w:szCs w:val="24"/>
          <w:highlight w:val="none"/>
        </w:rPr>
        <w:t>2.</w:t>
      </w:r>
      <w:r>
        <w:rPr>
          <w:rFonts w:cs="Arial" w:asciiTheme="minorEastAsia" w:hAnsiTheme="minorEastAsia" w:eastAsiaTheme="minorEastAsia"/>
          <w:color w:val="auto"/>
          <w:sz w:val="24"/>
          <w:szCs w:val="24"/>
          <w:highlight w:val="none"/>
        </w:rPr>
        <w:t>通过《响应文件》</w:t>
      </w:r>
      <w:r>
        <w:rPr>
          <w:rFonts w:hint="eastAsia" w:cs="Arial" w:asciiTheme="minorEastAsia" w:hAnsiTheme="minorEastAsia" w:eastAsiaTheme="minorEastAsia"/>
          <w:color w:val="auto"/>
          <w:sz w:val="24"/>
          <w:szCs w:val="24"/>
          <w:highlight w:val="none"/>
        </w:rPr>
        <w:t>资格审查和符合性审查</w:t>
      </w:r>
      <w:r>
        <w:rPr>
          <w:rFonts w:cs="Arial" w:asciiTheme="minorEastAsia" w:hAnsiTheme="minorEastAsia" w:eastAsiaTheme="minorEastAsia"/>
          <w:color w:val="auto"/>
          <w:sz w:val="24"/>
          <w:szCs w:val="24"/>
          <w:highlight w:val="none"/>
        </w:rPr>
        <w:t>的供应商被视为实质性响应《磋商文件》的供应商，进入磋商环节。</w:t>
      </w:r>
    </w:p>
    <w:p w14:paraId="40439A9D">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b w:val="0"/>
          <w:bCs w:val="0"/>
          <w:color w:val="auto"/>
          <w:kern w:val="0"/>
          <w:sz w:val="24"/>
          <w:szCs w:val="24"/>
          <w:highlight w:val="none"/>
        </w:rPr>
      </w:pPr>
      <w:r>
        <w:rPr>
          <w:rFonts w:ascii="宋体" w:hAnsi="宋体" w:cs="宋体"/>
          <w:color w:val="auto"/>
          <w:kern w:val="0"/>
          <w:sz w:val="24"/>
          <w:szCs w:val="24"/>
          <w:highlight w:val="none"/>
        </w:rPr>
        <w:t>3</w:t>
      </w:r>
      <w:r>
        <w:rPr>
          <w:rFonts w:hint="eastAsia" w:ascii="宋体" w:hAnsi="宋体" w:cs="宋体"/>
          <w:color w:val="auto"/>
          <w:kern w:val="0"/>
          <w:sz w:val="24"/>
          <w:szCs w:val="24"/>
          <w:highlight w:val="none"/>
        </w:rPr>
        <w:t>.按照抽签顺序或签到顺序，参加磋商的供应商陈述项目</w:t>
      </w:r>
      <w:r>
        <w:rPr>
          <w:rFonts w:hint="eastAsia" w:ascii="宋体" w:hAnsi="宋体" w:cs="宋体"/>
          <w:color w:val="auto"/>
          <w:kern w:val="0"/>
          <w:sz w:val="24"/>
          <w:szCs w:val="24"/>
          <w:highlight w:val="none"/>
          <w:lang w:eastAsia="zh-CN"/>
        </w:rPr>
        <w:t>服</w:t>
      </w:r>
      <w:r>
        <w:rPr>
          <w:rFonts w:hint="eastAsia" w:ascii="宋体" w:hAnsi="宋体" w:cs="宋体"/>
          <w:b w:val="0"/>
          <w:bCs w:val="0"/>
          <w:color w:val="auto"/>
          <w:kern w:val="0"/>
          <w:sz w:val="24"/>
          <w:szCs w:val="24"/>
          <w:highlight w:val="none"/>
          <w:lang w:eastAsia="zh-CN"/>
        </w:rPr>
        <w:t>务</w:t>
      </w:r>
      <w:r>
        <w:rPr>
          <w:rFonts w:hint="eastAsia" w:ascii="宋体" w:hAnsi="宋体" w:cs="宋体"/>
          <w:b w:val="0"/>
          <w:bCs w:val="0"/>
          <w:color w:val="auto"/>
          <w:kern w:val="0"/>
          <w:sz w:val="24"/>
          <w:szCs w:val="24"/>
          <w:highlight w:val="none"/>
        </w:rPr>
        <w:t>方案，讲标时间10分钟左右。</w:t>
      </w:r>
    </w:p>
    <w:p w14:paraId="0045A2A1">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ascii="宋体" w:hAnsi="宋体" w:cs="宋体"/>
          <w:color w:val="auto"/>
          <w:kern w:val="0"/>
          <w:sz w:val="24"/>
          <w:szCs w:val="24"/>
          <w:highlight w:val="none"/>
        </w:rPr>
        <w:t>4</w:t>
      </w:r>
      <w:r>
        <w:rPr>
          <w:rFonts w:hint="eastAsia" w:ascii="宋体" w:hAnsi="宋体" w:cs="宋体"/>
          <w:color w:val="auto"/>
          <w:kern w:val="0"/>
          <w:sz w:val="24"/>
          <w:szCs w:val="24"/>
          <w:highlight w:val="none"/>
        </w:rPr>
        <w:t>.我公司磋商小组成员集中与实质性响应《</w:t>
      </w:r>
      <w:r>
        <w:rPr>
          <w:rFonts w:cs="Arial" w:asciiTheme="minorEastAsia" w:hAnsiTheme="minorEastAsia" w:eastAsiaTheme="minorEastAsia"/>
          <w:color w:val="auto"/>
          <w:sz w:val="24"/>
          <w:szCs w:val="24"/>
          <w:highlight w:val="none"/>
        </w:rPr>
        <w:t>响应文件</w:t>
      </w:r>
      <w:r>
        <w:rPr>
          <w:rFonts w:hint="eastAsia" w:ascii="宋体" w:hAnsi="宋体" w:cs="宋体"/>
          <w:color w:val="auto"/>
          <w:kern w:val="0"/>
          <w:sz w:val="24"/>
          <w:szCs w:val="24"/>
          <w:highlight w:val="none"/>
        </w:rPr>
        <w:t>》的供应商分别就商务、技术服务等进行磋商，并给予供应商平等的磋商机会。</w:t>
      </w:r>
      <w:r>
        <w:rPr>
          <w:rFonts w:cs="Arial" w:asciiTheme="minorEastAsia" w:hAnsiTheme="minorEastAsia" w:eastAsiaTheme="minorEastAsia"/>
          <w:color w:val="auto"/>
          <w:sz w:val="24"/>
          <w:szCs w:val="24"/>
          <w:highlight w:val="none"/>
        </w:rPr>
        <w:t>磋商小组要求供应商澄清、说明或者更正《响应文件》应当以书面形式作出。供应商的澄清、说明或者更正应当由法定代表人或者其授权代表签字或者加盖公章。</w:t>
      </w:r>
    </w:p>
    <w:p w14:paraId="107C8003">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ascii="宋体" w:hAnsi="宋体" w:cs="宋体"/>
          <w:color w:val="auto"/>
          <w:kern w:val="0"/>
          <w:sz w:val="24"/>
          <w:szCs w:val="24"/>
          <w:highlight w:val="none"/>
        </w:rPr>
        <w:t>5</w:t>
      </w:r>
      <w:r>
        <w:rPr>
          <w:rFonts w:hint="eastAsia" w:ascii="宋体" w:hAnsi="宋体" w:cs="宋体"/>
          <w:color w:val="auto"/>
          <w:kern w:val="0"/>
          <w:sz w:val="24"/>
          <w:szCs w:val="24"/>
          <w:highlight w:val="none"/>
        </w:rPr>
        <w:t>.第一轮报价结束后，磋商小组邀请项目报价高价者首先进入磋商会场，请高价者再次报价。(第二轮</w:t>
      </w:r>
      <w:r>
        <w:rPr>
          <w:rFonts w:hint="eastAsia" w:ascii="宋体" w:hAnsi="宋体" w:cs="宋体"/>
          <w:color w:val="auto"/>
          <w:kern w:val="0"/>
          <w:sz w:val="24"/>
          <w:szCs w:val="24"/>
          <w:highlight w:val="none"/>
          <w:lang w:eastAsia="zh-CN"/>
        </w:rPr>
        <w:t>、第三轮</w:t>
      </w:r>
      <w:r>
        <w:rPr>
          <w:rFonts w:hint="eastAsia" w:ascii="宋体" w:hAnsi="宋体" w:cs="宋体"/>
          <w:color w:val="auto"/>
          <w:kern w:val="0"/>
          <w:sz w:val="24"/>
          <w:szCs w:val="24"/>
          <w:highlight w:val="none"/>
        </w:rPr>
        <w:t xml:space="preserve">报价各投标方只知道自己报价，即各方报价为背靠背形式) </w:t>
      </w:r>
    </w:p>
    <w:p w14:paraId="38B7693C">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ascii="宋体" w:hAnsi="宋体" w:cs="宋体"/>
          <w:color w:val="auto"/>
          <w:kern w:val="0"/>
          <w:sz w:val="24"/>
          <w:szCs w:val="24"/>
          <w:highlight w:val="none"/>
        </w:rPr>
        <w:t>6</w:t>
      </w:r>
      <w:r>
        <w:rPr>
          <w:rFonts w:hint="eastAsia" w:ascii="宋体" w:hAnsi="宋体" w:cs="宋体"/>
          <w:color w:val="auto"/>
          <w:kern w:val="0"/>
          <w:sz w:val="24"/>
          <w:szCs w:val="24"/>
          <w:highlight w:val="none"/>
        </w:rPr>
        <w:t>.如高价者再次出价，低于上次最低价出价者，则邀请另外一家进入磋商会场再次出价，如此进行反复</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磋商轮次不多于3次</w:t>
      </w:r>
      <w:r>
        <w:rPr>
          <w:rFonts w:hint="eastAsia" w:ascii="宋体" w:hAnsi="宋体" w:cs="宋体"/>
          <w:color w:val="auto"/>
          <w:kern w:val="0"/>
          <w:sz w:val="24"/>
          <w:szCs w:val="24"/>
          <w:highlight w:val="none"/>
        </w:rPr>
        <w:t>。</w:t>
      </w:r>
    </w:p>
    <w:p w14:paraId="0A7AAECC">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ascii="宋体" w:hAnsi="宋体" w:cs="宋体"/>
          <w:color w:val="auto"/>
          <w:kern w:val="0"/>
          <w:sz w:val="24"/>
          <w:szCs w:val="24"/>
          <w:highlight w:val="none"/>
        </w:rPr>
        <w:t>7</w:t>
      </w:r>
      <w:r>
        <w:rPr>
          <w:rFonts w:hint="eastAsia" w:ascii="宋体" w:hAnsi="宋体" w:cs="宋体"/>
          <w:color w:val="auto"/>
          <w:kern w:val="0"/>
          <w:sz w:val="24"/>
          <w:szCs w:val="24"/>
          <w:highlight w:val="none"/>
        </w:rPr>
        <w:t>.若供应商都不再出价或磋商小组认为竞价已达到预期效果，则要求所有参加磋商的受邀公司在规定的时间内进行最后报价并签字或盖章。</w:t>
      </w:r>
    </w:p>
    <w:p w14:paraId="258EECF1">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ascii="宋体" w:hAnsi="宋体" w:cs="宋体"/>
          <w:color w:val="auto"/>
          <w:kern w:val="0"/>
          <w:sz w:val="24"/>
          <w:szCs w:val="24"/>
          <w:highlight w:val="none"/>
        </w:rPr>
        <w:t>8</w:t>
      </w:r>
      <w:r>
        <w:rPr>
          <w:rFonts w:hint="eastAsia" w:ascii="宋体" w:hAnsi="宋体" w:cs="宋体"/>
          <w:color w:val="auto"/>
          <w:kern w:val="0"/>
          <w:sz w:val="24"/>
          <w:szCs w:val="24"/>
          <w:highlight w:val="none"/>
        </w:rPr>
        <w:t>.磋商小组对本次磋商结果进行最终打分。</w:t>
      </w:r>
    </w:p>
    <w:p w14:paraId="70D9C315">
      <w:pPr>
        <w:pStyle w:val="3"/>
        <w:pageBreakBefore w:val="0"/>
        <w:numPr>
          <w:ilvl w:val="0"/>
          <w:numId w:val="0"/>
        </w:numPr>
        <w:kinsoku/>
        <w:wordWrap/>
        <w:overflowPunct/>
        <w:topLinePunct w:val="0"/>
        <w:autoSpaceDE/>
        <w:autoSpaceDN/>
        <w:bidi w:val="0"/>
        <w:adjustRightInd w:val="0"/>
        <w:snapToGrid w:val="0"/>
        <w:spacing w:before="0" w:after="0" w:line="500" w:lineRule="exact"/>
        <w:ind w:firstLine="482" w:firstLineChars="200"/>
        <w:textAlignment w:val="auto"/>
        <w:rPr>
          <w:color w:val="auto"/>
          <w:sz w:val="24"/>
          <w:szCs w:val="24"/>
          <w:highlight w:val="none"/>
        </w:rPr>
      </w:pPr>
      <w:r>
        <w:rPr>
          <w:rFonts w:hint="eastAsia"/>
          <w:color w:val="auto"/>
          <w:sz w:val="24"/>
          <w:szCs w:val="24"/>
          <w:highlight w:val="none"/>
        </w:rPr>
        <w:t>六、特别声明</w:t>
      </w:r>
    </w:p>
    <w:p w14:paraId="371BDC0C">
      <w:pPr>
        <w:pageBreakBefore w:val="0"/>
        <w:widowControl/>
        <w:kinsoku/>
        <w:wordWrap/>
        <w:overflowPunct/>
        <w:topLinePunct w:val="0"/>
        <w:autoSpaceDE/>
        <w:autoSpaceDN/>
        <w:bidi w:val="0"/>
        <w:adjustRightInd w:val="0"/>
        <w:snapToGrid w:val="0"/>
        <w:spacing w:line="500" w:lineRule="exact"/>
        <w:ind w:right="-315" w:rightChars="-150"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1.受邀公司提供虚假材料或文件的，自动丧失参加资格。</w:t>
      </w:r>
    </w:p>
    <w:p w14:paraId="3B7C3F81">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2.受邀公司未在响应文件中提及和承诺，但又未明确书面提出异议的事项，按本磋商磋商邀请函的有关要求执行。</w:t>
      </w:r>
    </w:p>
    <w:p w14:paraId="3BD8FC4A">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3.受邀公司不应将本次采购理解为政府采购与招标。</w:t>
      </w:r>
    </w:p>
    <w:p w14:paraId="6076C2F3">
      <w:pPr>
        <w:pageBreakBefore w:val="0"/>
        <w:widowControl/>
        <w:kinsoku/>
        <w:wordWrap/>
        <w:overflowPunct/>
        <w:topLinePunct w:val="0"/>
        <w:autoSpaceDE/>
        <w:autoSpaceDN/>
        <w:bidi w:val="0"/>
        <w:adjustRightInd w:val="0"/>
        <w:snapToGrid w:val="0"/>
        <w:spacing w:line="500" w:lineRule="exact"/>
        <w:ind w:right="-315" w:rightChars="-150"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4.受邀公司不得以任何理由要求退还已提交的响应文件。</w:t>
      </w:r>
    </w:p>
    <w:p w14:paraId="225FFD51">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5.采购方在任何时候均有权解释或调整本邀请文件及附件的内容。</w:t>
      </w:r>
    </w:p>
    <w:p w14:paraId="50AB2B8E">
      <w:pPr>
        <w:pageBreakBefore w:val="0"/>
        <w:widowControl/>
        <w:kinsoku/>
        <w:wordWrap/>
        <w:overflowPunct/>
        <w:topLinePunct w:val="0"/>
        <w:autoSpaceDE/>
        <w:autoSpaceDN/>
        <w:bidi w:val="0"/>
        <w:adjustRightInd w:val="0"/>
        <w:snapToGrid w:val="0"/>
        <w:spacing w:line="500" w:lineRule="exact"/>
        <w:ind w:right="-420" w:rightChars="-200"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6.受邀公司没有按规定时间和内容提供材料的，视为放弃。</w:t>
      </w:r>
    </w:p>
    <w:p w14:paraId="6280B18A">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7.受邀公司提供的文档、陈述和演示均应使用中文。</w:t>
      </w:r>
    </w:p>
    <w:p w14:paraId="6419D975">
      <w:pPr>
        <w:pageBreakBefore w:val="0"/>
        <w:widowControl/>
        <w:kinsoku/>
        <w:wordWrap/>
        <w:overflowPunct/>
        <w:topLinePunct w:val="0"/>
        <w:autoSpaceDE/>
        <w:autoSpaceDN/>
        <w:bidi w:val="0"/>
        <w:adjustRightInd w:val="0"/>
        <w:snapToGrid w:val="0"/>
        <w:spacing w:line="500" w:lineRule="exact"/>
        <w:ind w:right="-945" w:rightChars="-450"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8.对本磋商邀请函及附件存有疑问的，请向采购方咨询。</w:t>
      </w:r>
    </w:p>
    <w:p w14:paraId="627E4472">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9.本邀请函及附件之著作权受中国法律保护，所有文件仅限于受邀公司参加本次采购磋商使用，任何用于其他目的之复制或引用均应事先获得采购方书面许可。</w:t>
      </w:r>
    </w:p>
    <w:p w14:paraId="5C061385">
      <w:pPr>
        <w:pStyle w:val="2"/>
        <w:pageBreakBefore w:val="0"/>
        <w:numPr>
          <w:ilvl w:val="0"/>
          <w:numId w:val="0"/>
        </w:numPr>
        <w:kinsoku/>
        <w:wordWrap/>
        <w:overflowPunct/>
        <w:topLinePunct w:val="0"/>
        <w:autoSpaceDE/>
        <w:autoSpaceDN/>
        <w:bidi w:val="0"/>
        <w:spacing w:line="500" w:lineRule="exact"/>
        <w:ind w:left="432" w:hanging="432"/>
        <w:textAlignment w:val="auto"/>
        <w:rPr>
          <w:b w:val="0"/>
          <w:bCs w:val="0"/>
          <w:color w:val="auto"/>
          <w:kern w:val="0"/>
          <w:sz w:val="28"/>
          <w:szCs w:val="28"/>
          <w:highlight w:val="none"/>
        </w:rPr>
      </w:pPr>
      <w:r>
        <w:rPr>
          <w:rFonts w:hint="eastAsia"/>
          <w:color w:val="auto"/>
          <w:kern w:val="0"/>
          <w:sz w:val="24"/>
          <w:szCs w:val="24"/>
          <w:highlight w:val="none"/>
        </w:rPr>
        <w:br w:type="page"/>
      </w:r>
      <w:bookmarkStart w:id="2" w:name="_Toc104714652"/>
      <w:bookmarkEnd w:id="2"/>
      <w:bookmarkStart w:id="3" w:name="_Toc125183154"/>
      <w:bookmarkEnd w:id="3"/>
      <w:bookmarkStart w:id="4" w:name="_Toc137965295"/>
      <w:r>
        <w:rPr>
          <w:rFonts w:hint="eastAsia"/>
          <w:color w:val="auto"/>
          <w:sz w:val="30"/>
          <w:szCs w:val="30"/>
          <w:highlight w:val="none"/>
        </w:rPr>
        <w:t>附件二：响应文件格式和表格</w:t>
      </w:r>
      <w:bookmarkEnd w:id="4"/>
    </w:p>
    <w:p w14:paraId="6EED822E">
      <w:pPr>
        <w:widowControl/>
        <w:adjustRightInd w:val="0"/>
        <w:snapToGrid w:val="0"/>
        <w:spacing w:line="360" w:lineRule="auto"/>
        <w:rPr>
          <w:rFonts w:ascii="宋体" w:hAnsi="宋体" w:cs="宋体"/>
          <w:color w:val="auto"/>
          <w:kern w:val="0"/>
          <w:sz w:val="24"/>
          <w:szCs w:val="24"/>
          <w:highlight w:val="none"/>
        </w:rPr>
      </w:pPr>
    </w:p>
    <w:p w14:paraId="3258D245">
      <w:pPr>
        <w:pStyle w:val="24"/>
        <w:spacing w:before="0" w:beforeAutospacing="0" w:after="0" w:afterAutospacing="0"/>
        <w:ind w:left="0" w:leftChars="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封面格式</w:t>
      </w:r>
    </w:p>
    <w:p w14:paraId="00B3AABB">
      <w:pPr>
        <w:spacing w:before="0" w:beforeAutospacing="0" w:after="0" w:afterAutospacing="0"/>
        <w:jc w:val="right"/>
        <w:rPr>
          <w:rFonts w:ascii="宋体" w:hAnsi="宋体" w:eastAsia="宋体" w:cs="宋体"/>
          <w:color w:val="auto"/>
          <w:sz w:val="24"/>
          <w:highlight w:val="none"/>
        </w:rPr>
      </w:pPr>
    </w:p>
    <w:p w14:paraId="7BE63CF3">
      <w:pPr>
        <w:spacing w:before="0" w:beforeAutospacing="0" w:after="0" w:afterAutospacing="0"/>
        <w:jc w:val="center"/>
        <w:rPr>
          <w:rFonts w:ascii="宋体" w:hAnsi="宋体" w:eastAsia="宋体" w:cs="宋体"/>
          <w:color w:val="auto"/>
          <w:spacing w:val="20"/>
          <w:sz w:val="44"/>
          <w:szCs w:val="44"/>
          <w:highlight w:val="none"/>
        </w:rPr>
      </w:pPr>
      <w:r>
        <w:rPr>
          <w:rFonts w:hint="eastAsia" w:ascii="宋体" w:hAnsi="宋体" w:eastAsia="宋体" w:cs="宋体"/>
          <w:color w:val="auto"/>
          <w:spacing w:val="20"/>
          <w:sz w:val="44"/>
          <w:szCs w:val="44"/>
          <w:highlight w:val="none"/>
        </w:rPr>
        <w:t>XXXXX（项目名称）</w:t>
      </w:r>
    </w:p>
    <w:p w14:paraId="6FEE1C53">
      <w:pPr>
        <w:spacing w:before="0" w:beforeAutospacing="0" w:after="0" w:afterAutospacing="0"/>
        <w:jc w:val="center"/>
        <w:rPr>
          <w:rFonts w:ascii="宋体" w:hAnsi="宋体" w:eastAsia="宋体" w:cs="宋体"/>
          <w:b/>
          <w:bCs/>
          <w:color w:val="auto"/>
          <w:spacing w:val="40"/>
          <w:w w:val="110"/>
          <w:sz w:val="48"/>
          <w:szCs w:val="48"/>
          <w:highlight w:val="none"/>
        </w:rPr>
      </w:pPr>
      <w:r>
        <w:rPr>
          <w:rFonts w:hint="eastAsia" w:ascii="宋体" w:hAnsi="宋体" w:cs="宋体"/>
          <w:b/>
          <w:bCs/>
          <w:color w:val="auto"/>
          <w:spacing w:val="40"/>
          <w:w w:val="110"/>
          <w:sz w:val="48"/>
          <w:szCs w:val="48"/>
          <w:highlight w:val="none"/>
          <w:lang w:eastAsia="zh-CN"/>
        </w:rPr>
        <w:t>竞争性磋商</w:t>
      </w:r>
      <w:r>
        <w:rPr>
          <w:rFonts w:hint="eastAsia" w:ascii="宋体" w:hAnsi="宋体" w:cs="宋体"/>
          <w:b/>
          <w:bCs/>
          <w:color w:val="auto"/>
          <w:spacing w:val="40"/>
          <w:w w:val="110"/>
          <w:sz w:val="48"/>
          <w:szCs w:val="48"/>
          <w:highlight w:val="none"/>
          <w:lang w:val="en-US" w:eastAsia="zh-CN"/>
        </w:rPr>
        <w:t>响应</w:t>
      </w:r>
      <w:r>
        <w:rPr>
          <w:rFonts w:hint="eastAsia" w:ascii="宋体" w:hAnsi="宋体" w:eastAsia="宋体" w:cs="宋体"/>
          <w:b/>
          <w:bCs/>
          <w:color w:val="auto"/>
          <w:spacing w:val="40"/>
          <w:w w:val="110"/>
          <w:sz w:val="48"/>
          <w:szCs w:val="48"/>
          <w:highlight w:val="none"/>
        </w:rPr>
        <w:t>文件</w:t>
      </w:r>
    </w:p>
    <w:p w14:paraId="3D04F60E">
      <w:pPr>
        <w:spacing w:before="0" w:beforeAutospacing="0" w:after="0" w:afterAutospacing="0"/>
        <w:jc w:val="center"/>
        <w:rPr>
          <w:rFonts w:ascii="宋体" w:hAnsi="宋体" w:eastAsia="宋体" w:cs="宋体"/>
          <w:color w:val="auto"/>
          <w:sz w:val="24"/>
          <w:highlight w:val="none"/>
        </w:rPr>
      </w:pPr>
    </w:p>
    <w:p w14:paraId="07103E01">
      <w:pPr>
        <w:spacing w:before="0" w:beforeAutospacing="0" w:after="0" w:afterAutospacing="0"/>
        <w:jc w:val="center"/>
        <w:rPr>
          <w:rFonts w:ascii="宋体" w:hAnsi="宋体" w:eastAsia="宋体" w:cs="宋体"/>
          <w:color w:val="auto"/>
          <w:sz w:val="24"/>
          <w:highlight w:val="none"/>
        </w:rPr>
      </w:pPr>
    </w:p>
    <w:p w14:paraId="3E71CCAC">
      <w:pPr>
        <w:spacing w:before="0" w:beforeAutospacing="0" w:after="0" w:afterAutospacing="0"/>
        <w:jc w:val="center"/>
        <w:rPr>
          <w:rFonts w:ascii="宋体" w:hAnsi="宋体" w:eastAsia="宋体" w:cs="宋体"/>
          <w:color w:val="auto"/>
          <w:sz w:val="24"/>
          <w:highlight w:val="none"/>
        </w:rPr>
      </w:pPr>
    </w:p>
    <w:tbl>
      <w:tblPr>
        <w:tblStyle w:val="30"/>
        <w:tblpPr w:leftFromText="180" w:rightFromText="180" w:vertAnchor="text" w:horzAnchor="page" w:tblpX="1774" w:tblpY="1591"/>
        <w:tblOverlap w:val="never"/>
        <w:tblW w:w="0" w:type="auto"/>
        <w:tblInd w:w="0" w:type="dxa"/>
        <w:tblLayout w:type="fixed"/>
        <w:tblCellMar>
          <w:top w:w="0" w:type="dxa"/>
          <w:left w:w="108" w:type="dxa"/>
          <w:bottom w:w="0" w:type="dxa"/>
          <w:right w:w="108" w:type="dxa"/>
        </w:tblCellMar>
      </w:tblPr>
      <w:tblGrid>
        <w:gridCol w:w="1782"/>
        <w:gridCol w:w="2490"/>
        <w:gridCol w:w="1513"/>
        <w:gridCol w:w="2867"/>
      </w:tblGrid>
      <w:tr w14:paraId="2621F35D">
        <w:tblPrEx>
          <w:tblCellMar>
            <w:top w:w="0" w:type="dxa"/>
            <w:left w:w="108" w:type="dxa"/>
            <w:bottom w:w="0" w:type="dxa"/>
            <w:right w:w="108" w:type="dxa"/>
          </w:tblCellMar>
        </w:tblPrEx>
        <w:trPr>
          <w:trHeight w:val="660" w:hRule="atLeast"/>
        </w:trPr>
        <w:tc>
          <w:tcPr>
            <w:tcW w:w="1782" w:type="dxa"/>
            <w:vAlign w:val="bottom"/>
          </w:tcPr>
          <w:p w14:paraId="04FE35A6">
            <w:pPr>
              <w:spacing w:before="0" w:beforeAutospacing="0" w:after="0" w:afterAutospacing="0"/>
              <w:jc w:val="distribute"/>
              <w:rPr>
                <w:rFonts w:ascii="宋体" w:hAnsi="宋体" w:eastAsia="宋体" w:cs="宋体"/>
                <w:color w:val="auto"/>
                <w:sz w:val="24"/>
                <w:highlight w:val="none"/>
              </w:rPr>
            </w:pPr>
            <w:r>
              <w:rPr>
                <w:rFonts w:hint="eastAsia" w:ascii="宋体" w:hAnsi="宋体" w:eastAsia="宋体" w:cs="宋体"/>
                <w:color w:val="auto"/>
                <w:sz w:val="24"/>
                <w:highlight w:val="none"/>
              </w:rPr>
              <w:t>项目名称：</w:t>
            </w:r>
          </w:p>
        </w:tc>
        <w:tc>
          <w:tcPr>
            <w:tcW w:w="6870" w:type="dxa"/>
            <w:gridSpan w:val="3"/>
            <w:tcBorders>
              <w:bottom w:val="single" w:color="000000" w:sz="4" w:space="0"/>
            </w:tcBorders>
            <w:vAlign w:val="bottom"/>
          </w:tcPr>
          <w:p w14:paraId="2EE83129">
            <w:pPr>
              <w:spacing w:before="0" w:beforeAutospacing="0" w:after="0" w:afterAutospacing="0"/>
              <w:jc w:val="left"/>
              <w:rPr>
                <w:rFonts w:ascii="宋体" w:hAnsi="宋体" w:eastAsia="宋体" w:cs="宋体"/>
                <w:color w:val="auto"/>
                <w:sz w:val="24"/>
                <w:highlight w:val="none"/>
              </w:rPr>
            </w:pPr>
          </w:p>
        </w:tc>
      </w:tr>
      <w:tr w14:paraId="2C1939E5">
        <w:tblPrEx>
          <w:tblCellMar>
            <w:top w:w="0" w:type="dxa"/>
            <w:left w:w="108" w:type="dxa"/>
            <w:bottom w:w="0" w:type="dxa"/>
            <w:right w:w="108" w:type="dxa"/>
          </w:tblCellMar>
        </w:tblPrEx>
        <w:trPr>
          <w:trHeight w:val="702" w:hRule="atLeast"/>
        </w:trPr>
        <w:tc>
          <w:tcPr>
            <w:tcW w:w="1782" w:type="dxa"/>
            <w:vAlign w:val="bottom"/>
          </w:tcPr>
          <w:p w14:paraId="1D4A0344">
            <w:pPr>
              <w:spacing w:before="0" w:beforeAutospacing="0" w:after="0" w:afterAutospacing="0"/>
              <w:jc w:val="distribute"/>
              <w:rPr>
                <w:rFonts w:ascii="宋体" w:hAnsi="宋体" w:eastAsia="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w:t>
            </w:r>
          </w:p>
        </w:tc>
        <w:tc>
          <w:tcPr>
            <w:tcW w:w="6870" w:type="dxa"/>
            <w:gridSpan w:val="3"/>
            <w:tcBorders>
              <w:top w:val="single" w:color="000000" w:sz="4" w:space="0"/>
              <w:bottom w:val="single" w:color="000000" w:sz="4" w:space="0"/>
            </w:tcBorders>
            <w:vAlign w:val="bottom"/>
          </w:tcPr>
          <w:p w14:paraId="50A91AC6">
            <w:pPr>
              <w:spacing w:before="0" w:beforeAutospacing="0" w:after="0" w:afterAutospacing="0"/>
              <w:jc w:val="left"/>
              <w:rPr>
                <w:rFonts w:ascii="宋体" w:hAnsi="宋体" w:eastAsia="宋体" w:cs="宋体"/>
                <w:color w:val="auto"/>
                <w:sz w:val="24"/>
                <w:highlight w:val="none"/>
              </w:rPr>
            </w:pPr>
          </w:p>
        </w:tc>
      </w:tr>
      <w:tr w14:paraId="159998B2">
        <w:tblPrEx>
          <w:tblCellMar>
            <w:top w:w="0" w:type="dxa"/>
            <w:left w:w="108" w:type="dxa"/>
            <w:bottom w:w="0" w:type="dxa"/>
            <w:right w:w="108" w:type="dxa"/>
          </w:tblCellMar>
        </w:tblPrEx>
        <w:trPr>
          <w:trHeight w:val="702" w:hRule="atLeast"/>
        </w:trPr>
        <w:tc>
          <w:tcPr>
            <w:tcW w:w="1782" w:type="dxa"/>
            <w:vAlign w:val="bottom"/>
          </w:tcPr>
          <w:p w14:paraId="42B14190">
            <w:pPr>
              <w:spacing w:before="0" w:beforeAutospacing="0" w:after="0" w:afterAutospacing="0"/>
              <w:jc w:val="distribute"/>
              <w:rPr>
                <w:rFonts w:ascii="宋体" w:hAnsi="宋体" w:eastAsia="宋体" w:cs="宋体"/>
                <w:color w:val="auto"/>
                <w:sz w:val="24"/>
                <w:highlight w:val="none"/>
              </w:rPr>
            </w:pPr>
            <w:r>
              <w:rPr>
                <w:rFonts w:hint="eastAsia" w:ascii="宋体" w:hAnsi="宋体" w:eastAsia="宋体" w:cs="宋体"/>
                <w:color w:val="auto"/>
                <w:sz w:val="24"/>
                <w:highlight w:val="none"/>
              </w:rPr>
              <w:t>详细地址：</w:t>
            </w:r>
          </w:p>
        </w:tc>
        <w:tc>
          <w:tcPr>
            <w:tcW w:w="6870" w:type="dxa"/>
            <w:gridSpan w:val="3"/>
            <w:tcBorders>
              <w:top w:val="single" w:color="000000" w:sz="4" w:space="0"/>
              <w:bottom w:val="single" w:color="000000" w:sz="4" w:space="0"/>
            </w:tcBorders>
            <w:vAlign w:val="bottom"/>
          </w:tcPr>
          <w:p w14:paraId="57D4843A">
            <w:pPr>
              <w:spacing w:before="0" w:beforeAutospacing="0" w:after="0" w:afterAutospacing="0"/>
              <w:jc w:val="left"/>
              <w:rPr>
                <w:rFonts w:ascii="宋体" w:hAnsi="宋体" w:eastAsia="宋体" w:cs="宋体"/>
                <w:color w:val="auto"/>
                <w:sz w:val="24"/>
                <w:highlight w:val="none"/>
              </w:rPr>
            </w:pPr>
          </w:p>
        </w:tc>
      </w:tr>
      <w:tr w14:paraId="3A3E6B56">
        <w:tblPrEx>
          <w:tblCellMar>
            <w:top w:w="0" w:type="dxa"/>
            <w:left w:w="108" w:type="dxa"/>
            <w:bottom w:w="0" w:type="dxa"/>
            <w:right w:w="108" w:type="dxa"/>
          </w:tblCellMar>
        </w:tblPrEx>
        <w:trPr>
          <w:trHeight w:val="702" w:hRule="atLeast"/>
        </w:trPr>
        <w:tc>
          <w:tcPr>
            <w:tcW w:w="1782" w:type="dxa"/>
            <w:vAlign w:val="bottom"/>
          </w:tcPr>
          <w:p w14:paraId="75365CB4">
            <w:pPr>
              <w:spacing w:before="0" w:beforeAutospacing="0" w:after="0" w:afterAutospacing="0"/>
              <w:jc w:val="distribute"/>
              <w:rPr>
                <w:rFonts w:ascii="宋体" w:hAnsi="宋体" w:eastAsia="宋体" w:cs="宋体"/>
                <w:color w:val="auto"/>
                <w:sz w:val="24"/>
                <w:highlight w:val="none"/>
              </w:rPr>
            </w:pPr>
            <w:r>
              <w:rPr>
                <w:rFonts w:hint="eastAsia" w:ascii="宋体" w:hAnsi="宋体" w:eastAsia="宋体" w:cs="宋体"/>
                <w:color w:val="auto"/>
                <w:sz w:val="24"/>
                <w:highlight w:val="none"/>
              </w:rPr>
              <w:t>联系人：</w:t>
            </w:r>
          </w:p>
        </w:tc>
        <w:tc>
          <w:tcPr>
            <w:tcW w:w="2490" w:type="dxa"/>
            <w:tcBorders>
              <w:top w:val="single" w:color="000000" w:sz="4" w:space="0"/>
              <w:bottom w:val="single" w:color="000000" w:sz="4" w:space="0"/>
            </w:tcBorders>
            <w:vAlign w:val="bottom"/>
          </w:tcPr>
          <w:p w14:paraId="5C0CAAC2">
            <w:pPr>
              <w:spacing w:before="0" w:beforeAutospacing="0" w:after="0" w:afterAutospacing="0"/>
              <w:jc w:val="center"/>
              <w:rPr>
                <w:rFonts w:ascii="宋体" w:hAnsi="宋体" w:eastAsia="宋体" w:cs="宋体"/>
                <w:color w:val="auto"/>
                <w:sz w:val="24"/>
                <w:highlight w:val="none"/>
              </w:rPr>
            </w:pPr>
          </w:p>
        </w:tc>
        <w:tc>
          <w:tcPr>
            <w:tcW w:w="1513" w:type="dxa"/>
            <w:tcBorders>
              <w:top w:val="single" w:color="000000" w:sz="4" w:space="0"/>
            </w:tcBorders>
            <w:vAlign w:val="bottom"/>
          </w:tcPr>
          <w:p w14:paraId="3306B5C8">
            <w:pPr>
              <w:spacing w:before="0" w:beforeAutospacing="0" w:after="0" w:afterAutospacing="0"/>
              <w:rPr>
                <w:rFonts w:ascii="宋体" w:hAnsi="宋体" w:eastAsia="宋体" w:cs="宋体"/>
                <w:color w:val="auto"/>
                <w:sz w:val="24"/>
                <w:highlight w:val="none"/>
              </w:rPr>
            </w:pPr>
            <w:r>
              <w:rPr>
                <w:rFonts w:hint="eastAsia" w:ascii="宋体" w:hAnsi="宋体" w:eastAsia="宋体" w:cs="宋体"/>
                <w:color w:val="auto"/>
                <w:sz w:val="24"/>
                <w:highlight w:val="none"/>
              </w:rPr>
              <w:t>电  话：</w:t>
            </w:r>
          </w:p>
        </w:tc>
        <w:tc>
          <w:tcPr>
            <w:tcW w:w="2867" w:type="dxa"/>
            <w:tcBorders>
              <w:top w:val="single" w:color="000000" w:sz="4" w:space="0"/>
              <w:bottom w:val="single" w:color="000000" w:sz="4" w:space="0"/>
            </w:tcBorders>
            <w:vAlign w:val="bottom"/>
          </w:tcPr>
          <w:p w14:paraId="1A65D3A3">
            <w:pPr>
              <w:spacing w:before="0" w:beforeAutospacing="0" w:after="0" w:afterAutospacing="0"/>
              <w:jc w:val="center"/>
              <w:rPr>
                <w:rFonts w:ascii="宋体" w:hAnsi="宋体" w:eastAsia="宋体" w:cs="宋体"/>
                <w:color w:val="auto"/>
                <w:sz w:val="24"/>
                <w:highlight w:val="none"/>
              </w:rPr>
            </w:pPr>
          </w:p>
        </w:tc>
      </w:tr>
    </w:tbl>
    <w:p w14:paraId="4086795E">
      <w:pPr>
        <w:spacing w:before="0" w:beforeAutospacing="0" w:after="0" w:afterAutospacing="0"/>
        <w:jc w:val="center"/>
        <w:rPr>
          <w:rFonts w:ascii="宋体" w:hAnsi="宋体" w:eastAsia="宋体" w:cs="宋体"/>
          <w:color w:val="auto"/>
          <w:sz w:val="24"/>
          <w:highlight w:val="none"/>
        </w:rPr>
      </w:pPr>
    </w:p>
    <w:p w14:paraId="76251D52">
      <w:pPr>
        <w:spacing w:before="0" w:beforeAutospacing="0" w:after="0" w:afterAutospacing="0"/>
        <w:jc w:val="center"/>
        <w:rPr>
          <w:rFonts w:ascii="宋体" w:hAnsi="宋体" w:eastAsia="宋体" w:cs="宋体"/>
          <w:color w:val="auto"/>
          <w:sz w:val="24"/>
          <w:highlight w:val="none"/>
        </w:rPr>
      </w:pPr>
    </w:p>
    <w:p w14:paraId="3E3123FF">
      <w:pPr>
        <w:spacing w:before="0" w:beforeAutospacing="0" w:after="0" w:afterAutospacing="0"/>
        <w:jc w:val="center"/>
        <w:rPr>
          <w:rFonts w:ascii="宋体" w:hAnsi="宋体" w:eastAsia="宋体" w:cs="宋体"/>
          <w:color w:val="auto"/>
          <w:sz w:val="24"/>
          <w:highlight w:val="none"/>
        </w:rPr>
      </w:pPr>
    </w:p>
    <w:p w14:paraId="0D1A5E95">
      <w:pPr>
        <w:spacing w:before="0" w:beforeAutospacing="0" w:after="0" w:afterAutospacing="0"/>
        <w:jc w:val="center"/>
        <w:rPr>
          <w:rFonts w:ascii="宋体" w:hAnsi="宋体" w:eastAsia="宋体" w:cs="宋体"/>
          <w:color w:val="auto"/>
          <w:sz w:val="24"/>
          <w:highlight w:val="none"/>
        </w:rPr>
      </w:pPr>
    </w:p>
    <w:p w14:paraId="24854AE0">
      <w:pPr>
        <w:spacing w:before="0" w:beforeAutospacing="0" w:after="0" w:afterAutospacing="0"/>
        <w:jc w:val="center"/>
        <w:rPr>
          <w:rFonts w:ascii="宋体" w:hAnsi="宋体" w:eastAsia="宋体" w:cs="宋体"/>
          <w:color w:val="auto"/>
          <w:sz w:val="24"/>
          <w:highlight w:val="none"/>
        </w:rPr>
      </w:pPr>
    </w:p>
    <w:p w14:paraId="7EBCCB5C">
      <w:pPr>
        <w:spacing w:before="0" w:beforeAutospacing="0" w:after="0" w:afterAutospacing="0"/>
        <w:jc w:val="center"/>
        <w:rPr>
          <w:rFonts w:hint="eastAsia" w:ascii="宋体" w:hAnsi="宋体" w:eastAsia="宋体" w:cs="宋体"/>
          <w:color w:val="auto"/>
          <w:sz w:val="24"/>
          <w:highlight w:val="none"/>
        </w:rPr>
      </w:pPr>
    </w:p>
    <w:p w14:paraId="1300AEE9">
      <w:pPr>
        <w:spacing w:before="0" w:beforeAutospacing="0" w:after="0" w:afterAutospacing="0"/>
        <w:jc w:val="center"/>
        <w:rPr>
          <w:rFonts w:hint="eastAsia" w:ascii="宋体" w:hAnsi="宋体" w:eastAsia="宋体" w:cs="宋体"/>
          <w:color w:val="auto"/>
          <w:sz w:val="24"/>
          <w:highlight w:val="none"/>
        </w:rPr>
      </w:pPr>
    </w:p>
    <w:p w14:paraId="3F2E7DF2">
      <w:pPr>
        <w:spacing w:before="0" w:beforeAutospacing="0" w:after="0" w:afterAutospacing="0"/>
        <w:jc w:val="center"/>
        <w:rPr>
          <w:rFonts w:hint="eastAsia" w:ascii="宋体" w:hAnsi="宋体" w:eastAsia="宋体" w:cs="宋体"/>
          <w:color w:val="auto"/>
          <w:sz w:val="24"/>
          <w:highlight w:val="none"/>
        </w:rPr>
      </w:pPr>
    </w:p>
    <w:p w14:paraId="7CD69EB7">
      <w:pPr>
        <w:spacing w:before="0" w:beforeAutospacing="0" w:after="0" w:afterAutospacing="0"/>
        <w:jc w:val="center"/>
        <w:rPr>
          <w:rFonts w:hint="eastAsia" w:ascii="宋体" w:hAnsi="宋体" w:eastAsia="宋体" w:cs="宋体"/>
          <w:color w:val="auto"/>
          <w:sz w:val="24"/>
          <w:highlight w:val="none"/>
        </w:rPr>
      </w:pPr>
    </w:p>
    <w:p w14:paraId="6EE33A8D">
      <w:pPr>
        <w:spacing w:before="0" w:beforeAutospacing="0" w:after="0" w:afterAutospacing="0"/>
        <w:jc w:val="center"/>
        <w:rPr>
          <w:rFonts w:hint="eastAsia" w:ascii="宋体" w:hAnsi="宋体" w:eastAsia="宋体" w:cs="宋体"/>
          <w:color w:val="auto"/>
          <w:sz w:val="24"/>
          <w:highlight w:val="none"/>
        </w:rPr>
      </w:pPr>
    </w:p>
    <w:p w14:paraId="7635320C">
      <w:pPr>
        <w:spacing w:before="0" w:beforeAutospacing="0" w:after="0" w:afterAutospacing="0"/>
        <w:jc w:val="center"/>
        <w:rPr>
          <w:rFonts w:hint="eastAsia" w:ascii="宋体" w:hAnsi="宋体" w:eastAsia="宋体" w:cs="宋体"/>
          <w:color w:val="auto"/>
          <w:sz w:val="24"/>
          <w:highlight w:val="none"/>
        </w:rPr>
      </w:pPr>
    </w:p>
    <w:p w14:paraId="10433F92">
      <w:pPr>
        <w:spacing w:before="0" w:beforeAutospacing="0" w:after="0" w:afterAutospacing="0"/>
        <w:jc w:val="center"/>
        <w:rPr>
          <w:rFonts w:hint="eastAsia" w:ascii="宋体" w:hAnsi="宋体" w:eastAsia="宋体" w:cs="宋体"/>
          <w:color w:val="auto"/>
          <w:sz w:val="24"/>
          <w:highlight w:val="none"/>
        </w:rPr>
      </w:pPr>
    </w:p>
    <w:p w14:paraId="374B2A16">
      <w:pPr>
        <w:spacing w:before="0" w:beforeAutospacing="0" w:after="0" w:afterAutospacing="0"/>
        <w:jc w:val="center"/>
        <w:rPr>
          <w:rFonts w:hint="eastAsia" w:ascii="宋体" w:hAnsi="宋体" w:eastAsia="宋体" w:cs="宋体"/>
          <w:color w:val="auto"/>
          <w:sz w:val="24"/>
          <w:highlight w:val="none"/>
        </w:rPr>
      </w:pPr>
    </w:p>
    <w:p w14:paraId="714E216F">
      <w:pPr>
        <w:spacing w:before="0" w:beforeAutospacing="0" w:after="0" w:afterAutospacing="0"/>
        <w:jc w:val="center"/>
        <w:rPr>
          <w:rFonts w:hint="eastAsia" w:ascii="宋体" w:hAnsi="宋体" w:eastAsia="宋体" w:cs="宋体"/>
          <w:color w:val="auto"/>
          <w:sz w:val="24"/>
          <w:highlight w:val="none"/>
        </w:rPr>
      </w:pPr>
    </w:p>
    <w:p w14:paraId="75DD51B4">
      <w:pPr>
        <w:spacing w:before="0" w:beforeAutospacing="0" w:after="0" w:afterAutospacing="0"/>
        <w:jc w:val="center"/>
        <w:rPr>
          <w:rFonts w:hint="eastAsia" w:ascii="宋体" w:hAnsi="宋体" w:eastAsia="宋体" w:cs="宋体"/>
          <w:color w:val="auto"/>
          <w:sz w:val="24"/>
          <w:highlight w:val="none"/>
        </w:rPr>
      </w:pPr>
    </w:p>
    <w:p w14:paraId="2B7C7AFD">
      <w:pPr>
        <w:spacing w:before="0" w:beforeAutospacing="0" w:after="0" w:afterAutospacing="0"/>
        <w:jc w:val="center"/>
        <w:rPr>
          <w:rFonts w:hint="eastAsia" w:ascii="宋体" w:hAnsi="宋体" w:eastAsia="宋体" w:cs="宋体"/>
          <w:color w:val="auto"/>
          <w:sz w:val="24"/>
          <w:highlight w:val="none"/>
        </w:rPr>
      </w:pPr>
    </w:p>
    <w:p w14:paraId="550FC408">
      <w:pPr>
        <w:spacing w:before="0" w:beforeAutospacing="0" w:after="0" w:afterAutospacing="0"/>
        <w:jc w:val="center"/>
        <w:rPr>
          <w:rFonts w:hint="eastAsia" w:ascii="宋体" w:hAnsi="宋体" w:eastAsia="宋体" w:cs="宋体"/>
          <w:color w:val="auto"/>
          <w:sz w:val="24"/>
          <w:highlight w:val="none"/>
        </w:rPr>
      </w:pPr>
    </w:p>
    <w:p w14:paraId="486B79CA">
      <w:pPr>
        <w:spacing w:before="0" w:beforeAutospacing="0" w:after="0" w:afterAutospacing="0"/>
        <w:jc w:val="center"/>
        <w:rPr>
          <w:rFonts w:hint="eastAsia" w:ascii="宋体" w:hAnsi="宋体" w:eastAsia="宋体" w:cs="宋体"/>
          <w:color w:val="auto"/>
          <w:sz w:val="24"/>
          <w:highlight w:val="none"/>
        </w:rPr>
      </w:pPr>
    </w:p>
    <w:p w14:paraId="1B1CAC9E">
      <w:pPr>
        <w:spacing w:before="0" w:beforeAutospacing="0" w:after="0" w:afterAutospacing="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年  </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cs="宋体"/>
          <w:color w:val="auto"/>
          <w:sz w:val="24"/>
          <w:highlight w:val="none"/>
          <w:lang w:val="en-US" w:eastAsia="zh-CN"/>
        </w:rPr>
        <w:t xml:space="preserve">   日</w:t>
      </w:r>
    </w:p>
    <w:p w14:paraId="08054AC8">
      <w:pPr>
        <w:spacing w:before="0" w:beforeAutospacing="0" w:after="0" w:afterAutospacing="0"/>
        <w:jc w:val="center"/>
        <w:rPr>
          <w:rFonts w:ascii="宋体" w:hAnsi="宋体" w:eastAsia="宋体" w:cs="宋体"/>
          <w:color w:val="auto"/>
          <w:sz w:val="24"/>
          <w:highlight w:val="none"/>
        </w:rPr>
      </w:pPr>
    </w:p>
    <w:p w14:paraId="15177E67">
      <w:pPr>
        <w:rPr>
          <w:rFonts w:ascii="宋体" w:hAnsi="宋体" w:cs="宋体"/>
          <w:color w:val="auto"/>
          <w:kern w:val="0"/>
          <w:sz w:val="24"/>
          <w:szCs w:val="24"/>
          <w:highlight w:val="none"/>
        </w:rPr>
      </w:pPr>
      <w:r>
        <w:rPr>
          <w:rFonts w:hint="eastAsia" w:ascii="宋体" w:hAnsi="宋体" w:eastAsia="宋体" w:cs="宋体"/>
          <w:color w:val="auto"/>
          <w:sz w:val="32"/>
          <w:szCs w:val="32"/>
          <w:highlight w:val="none"/>
        </w:rPr>
        <w:br w:type="page"/>
      </w:r>
    </w:p>
    <w:p w14:paraId="41078D06">
      <w:pPr>
        <w:widowControl/>
        <w:adjustRightInd w:val="0"/>
        <w:snapToGrid w:val="0"/>
        <w:spacing w:line="360" w:lineRule="auto"/>
        <w:jc w:val="center"/>
        <w:rPr>
          <w:rFonts w:ascii="宋体" w:hAnsi="宋体" w:cs="宋体"/>
          <w:color w:val="auto"/>
          <w:kern w:val="0"/>
          <w:sz w:val="44"/>
          <w:szCs w:val="44"/>
          <w:highlight w:val="none"/>
        </w:rPr>
      </w:pPr>
      <w:r>
        <w:rPr>
          <w:rFonts w:hint="eastAsia" w:ascii="宋体" w:hAnsi="宋体" w:cs="宋体"/>
          <w:color w:val="auto"/>
          <w:kern w:val="0"/>
          <w:sz w:val="44"/>
          <w:szCs w:val="44"/>
          <w:highlight w:val="none"/>
        </w:rPr>
        <w:t>目 录</w:t>
      </w:r>
    </w:p>
    <w:p w14:paraId="71F9BE13">
      <w:pPr>
        <w:widowControl/>
        <w:adjustRightInd w:val="0"/>
        <w:snapToGrid w:val="0"/>
        <w:spacing w:line="360" w:lineRule="auto"/>
        <w:rPr>
          <w:rFonts w:ascii="宋体" w:hAnsi="宋体" w:cs="宋体"/>
          <w:color w:val="auto"/>
          <w:kern w:val="0"/>
          <w:sz w:val="24"/>
          <w:szCs w:val="24"/>
          <w:highlight w:val="none"/>
        </w:rPr>
      </w:pPr>
    </w:p>
    <w:p w14:paraId="2C4EAF85">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附件2.1 承诺与声明</w:t>
      </w:r>
    </w:p>
    <w:p w14:paraId="0F5FDB98">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附件2.2 法人代表授权书</w:t>
      </w:r>
    </w:p>
    <w:p w14:paraId="266858FA">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附件2.3 投标函</w:t>
      </w:r>
    </w:p>
    <w:p w14:paraId="1D57414A">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附件2.4 报价一览表</w:t>
      </w:r>
    </w:p>
    <w:p w14:paraId="1CC6565C">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附件2.5信息安全采购要求承诺函</w:t>
      </w:r>
    </w:p>
    <w:p w14:paraId="0F327C34">
      <w:pPr>
        <w:pStyle w:val="12"/>
        <w:rPr>
          <w:color w:val="auto"/>
          <w:highlight w:val="none"/>
        </w:rPr>
      </w:pPr>
    </w:p>
    <w:p w14:paraId="77FE602F">
      <w:pPr>
        <w:pStyle w:val="3"/>
        <w:numPr>
          <w:ilvl w:val="0"/>
          <w:numId w:val="0"/>
        </w:numPr>
        <w:rPr>
          <w:rFonts w:hint="eastAsia"/>
          <w:color w:val="auto"/>
          <w:sz w:val="24"/>
          <w:szCs w:val="24"/>
          <w:highlight w:val="none"/>
        </w:rPr>
      </w:pPr>
    </w:p>
    <w:p w14:paraId="402A7041">
      <w:pPr>
        <w:pStyle w:val="3"/>
        <w:numPr>
          <w:ilvl w:val="0"/>
          <w:numId w:val="0"/>
        </w:numPr>
        <w:rPr>
          <w:rFonts w:hint="eastAsia"/>
          <w:color w:val="auto"/>
          <w:sz w:val="24"/>
          <w:szCs w:val="24"/>
          <w:highlight w:val="none"/>
        </w:rPr>
      </w:pPr>
    </w:p>
    <w:p w14:paraId="7D91DF13">
      <w:pPr>
        <w:pStyle w:val="3"/>
        <w:numPr>
          <w:ilvl w:val="0"/>
          <w:numId w:val="0"/>
        </w:numPr>
        <w:rPr>
          <w:rFonts w:hint="eastAsia"/>
          <w:color w:val="auto"/>
          <w:sz w:val="24"/>
          <w:szCs w:val="24"/>
          <w:highlight w:val="none"/>
        </w:rPr>
      </w:pPr>
    </w:p>
    <w:p w14:paraId="1611B03E">
      <w:pPr>
        <w:pStyle w:val="3"/>
        <w:numPr>
          <w:ilvl w:val="0"/>
          <w:numId w:val="0"/>
        </w:numPr>
        <w:rPr>
          <w:rFonts w:hint="eastAsia"/>
          <w:color w:val="auto"/>
          <w:sz w:val="24"/>
          <w:szCs w:val="24"/>
          <w:highlight w:val="none"/>
        </w:rPr>
      </w:pPr>
    </w:p>
    <w:p w14:paraId="13674D5E">
      <w:pPr>
        <w:pStyle w:val="3"/>
        <w:numPr>
          <w:ilvl w:val="0"/>
          <w:numId w:val="0"/>
        </w:numPr>
        <w:rPr>
          <w:rFonts w:hint="eastAsia"/>
          <w:color w:val="auto"/>
          <w:sz w:val="24"/>
          <w:szCs w:val="24"/>
          <w:highlight w:val="none"/>
        </w:rPr>
      </w:pPr>
    </w:p>
    <w:p w14:paraId="73DB0DCD">
      <w:pPr>
        <w:rPr>
          <w:rFonts w:hint="eastAsia"/>
          <w:color w:val="auto"/>
          <w:sz w:val="24"/>
          <w:szCs w:val="24"/>
          <w:highlight w:val="none"/>
        </w:rPr>
      </w:pPr>
    </w:p>
    <w:p w14:paraId="6A3C4C68">
      <w:pPr>
        <w:pStyle w:val="12"/>
        <w:rPr>
          <w:rFonts w:hint="eastAsia"/>
          <w:color w:val="auto"/>
          <w:sz w:val="24"/>
          <w:szCs w:val="24"/>
          <w:highlight w:val="none"/>
        </w:rPr>
      </w:pPr>
    </w:p>
    <w:p w14:paraId="2E102928">
      <w:pPr>
        <w:pStyle w:val="12"/>
        <w:rPr>
          <w:rFonts w:hint="eastAsia"/>
          <w:color w:val="auto"/>
          <w:sz w:val="24"/>
          <w:szCs w:val="24"/>
          <w:highlight w:val="none"/>
        </w:rPr>
      </w:pPr>
    </w:p>
    <w:p w14:paraId="38FBC68D">
      <w:pPr>
        <w:pStyle w:val="12"/>
        <w:rPr>
          <w:rFonts w:hint="eastAsia"/>
          <w:color w:val="auto"/>
          <w:sz w:val="24"/>
          <w:szCs w:val="24"/>
          <w:highlight w:val="none"/>
        </w:rPr>
      </w:pPr>
    </w:p>
    <w:p w14:paraId="5FA7D4CD">
      <w:pPr>
        <w:pStyle w:val="12"/>
        <w:rPr>
          <w:rFonts w:hint="eastAsia"/>
          <w:color w:val="auto"/>
          <w:sz w:val="24"/>
          <w:szCs w:val="24"/>
          <w:highlight w:val="none"/>
        </w:rPr>
      </w:pPr>
    </w:p>
    <w:p w14:paraId="67F16C3C">
      <w:pPr>
        <w:pStyle w:val="12"/>
        <w:rPr>
          <w:rFonts w:hint="eastAsia"/>
          <w:color w:val="auto"/>
          <w:sz w:val="24"/>
          <w:szCs w:val="24"/>
          <w:highlight w:val="none"/>
        </w:rPr>
      </w:pPr>
    </w:p>
    <w:p w14:paraId="6C642556">
      <w:pPr>
        <w:pStyle w:val="12"/>
        <w:rPr>
          <w:rFonts w:hint="eastAsia"/>
          <w:color w:val="auto"/>
          <w:sz w:val="24"/>
          <w:szCs w:val="24"/>
          <w:highlight w:val="none"/>
        </w:rPr>
      </w:pPr>
    </w:p>
    <w:p w14:paraId="051C9A4B">
      <w:pPr>
        <w:pStyle w:val="12"/>
        <w:rPr>
          <w:rFonts w:hint="eastAsia"/>
          <w:color w:val="auto"/>
          <w:sz w:val="24"/>
          <w:szCs w:val="24"/>
          <w:highlight w:val="none"/>
        </w:rPr>
      </w:pPr>
    </w:p>
    <w:p w14:paraId="319C67BF">
      <w:pPr>
        <w:pStyle w:val="12"/>
        <w:rPr>
          <w:rFonts w:hint="eastAsia"/>
          <w:color w:val="auto"/>
          <w:sz w:val="24"/>
          <w:szCs w:val="24"/>
          <w:highlight w:val="none"/>
        </w:rPr>
      </w:pPr>
    </w:p>
    <w:p w14:paraId="2DAED980">
      <w:pPr>
        <w:pStyle w:val="12"/>
        <w:rPr>
          <w:rFonts w:hint="eastAsia"/>
          <w:color w:val="auto"/>
          <w:sz w:val="24"/>
          <w:szCs w:val="24"/>
          <w:highlight w:val="none"/>
        </w:rPr>
      </w:pPr>
    </w:p>
    <w:p w14:paraId="53AFC148">
      <w:pPr>
        <w:pStyle w:val="13"/>
        <w:rPr>
          <w:rFonts w:hint="eastAsia"/>
          <w:color w:val="auto"/>
          <w:sz w:val="24"/>
          <w:szCs w:val="24"/>
          <w:highlight w:val="none"/>
        </w:rPr>
      </w:pPr>
    </w:p>
    <w:p w14:paraId="04324C9D">
      <w:pPr>
        <w:rPr>
          <w:rFonts w:hint="eastAsia"/>
          <w:color w:val="auto"/>
          <w:highlight w:val="none"/>
        </w:rPr>
      </w:pPr>
    </w:p>
    <w:p w14:paraId="6420E13A">
      <w:pPr>
        <w:pStyle w:val="12"/>
        <w:rPr>
          <w:rFonts w:hint="eastAsia"/>
          <w:color w:val="auto"/>
          <w:sz w:val="24"/>
          <w:szCs w:val="24"/>
          <w:highlight w:val="none"/>
        </w:rPr>
      </w:pPr>
    </w:p>
    <w:p w14:paraId="7BBFA01A">
      <w:pPr>
        <w:pStyle w:val="12"/>
        <w:rPr>
          <w:rFonts w:hint="eastAsia"/>
          <w:color w:val="auto"/>
          <w:sz w:val="24"/>
          <w:szCs w:val="24"/>
          <w:highlight w:val="none"/>
        </w:rPr>
      </w:pPr>
    </w:p>
    <w:p w14:paraId="5ABF273B">
      <w:pPr>
        <w:pStyle w:val="12"/>
        <w:rPr>
          <w:rFonts w:hint="eastAsia"/>
          <w:color w:val="auto"/>
          <w:sz w:val="24"/>
          <w:szCs w:val="24"/>
          <w:highlight w:val="none"/>
        </w:rPr>
      </w:pPr>
    </w:p>
    <w:p w14:paraId="3DB065FA">
      <w:pPr>
        <w:pStyle w:val="3"/>
        <w:numPr>
          <w:ilvl w:val="0"/>
          <w:numId w:val="0"/>
        </w:numPr>
        <w:rPr>
          <w:color w:val="auto"/>
          <w:kern w:val="0"/>
          <w:sz w:val="24"/>
          <w:szCs w:val="24"/>
          <w:highlight w:val="none"/>
        </w:rPr>
      </w:pPr>
      <w:r>
        <w:rPr>
          <w:rFonts w:hint="eastAsia"/>
          <w:color w:val="auto"/>
          <w:sz w:val="24"/>
          <w:szCs w:val="24"/>
          <w:highlight w:val="none"/>
        </w:rPr>
        <w:t>附件2.1</w:t>
      </w:r>
      <w:r>
        <w:rPr>
          <w:color w:val="auto"/>
          <w:sz w:val="24"/>
          <w:szCs w:val="24"/>
          <w:highlight w:val="none"/>
        </w:rPr>
        <w:t xml:space="preserve"> </w:t>
      </w:r>
      <w:r>
        <w:rPr>
          <w:rFonts w:hint="eastAsia"/>
          <w:color w:val="auto"/>
          <w:sz w:val="24"/>
          <w:szCs w:val="24"/>
          <w:highlight w:val="none"/>
        </w:rPr>
        <w:t>承诺与声明格式</w:t>
      </w:r>
    </w:p>
    <w:p w14:paraId="17C15218">
      <w:pPr>
        <w:widowControl/>
        <w:adjustRightInd w:val="0"/>
        <w:snapToGrid w:val="0"/>
        <w:spacing w:line="360" w:lineRule="auto"/>
        <w:ind w:firstLine="300"/>
        <w:jc w:val="center"/>
        <w:rPr>
          <w:rFonts w:ascii="宋体" w:hAnsi="宋体" w:cs="宋体"/>
          <w:b/>
          <w:bCs/>
          <w:color w:val="auto"/>
          <w:kern w:val="0"/>
          <w:sz w:val="24"/>
          <w:szCs w:val="24"/>
          <w:highlight w:val="none"/>
        </w:rPr>
      </w:pPr>
    </w:p>
    <w:p w14:paraId="3716029A">
      <w:pPr>
        <w:widowControl/>
        <w:adjustRightInd w:val="0"/>
        <w:snapToGrid w:val="0"/>
        <w:spacing w:line="360" w:lineRule="auto"/>
        <w:jc w:val="center"/>
        <w:rPr>
          <w:rFonts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承诺与声明</w:t>
      </w:r>
    </w:p>
    <w:p w14:paraId="330C0F16">
      <w:pPr>
        <w:widowControl/>
        <w:adjustRightInd w:val="0"/>
        <w:snapToGrid w:val="0"/>
        <w:spacing w:line="360" w:lineRule="auto"/>
        <w:ind w:firstLine="300"/>
        <w:jc w:val="center"/>
        <w:rPr>
          <w:rFonts w:ascii="宋体" w:hAnsi="宋体" w:cs="宋体"/>
          <w:b/>
          <w:bCs/>
          <w:color w:val="auto"/>
          <w:kern w:val="0"/>
          <w:sz w:val="24"/>
          <w:szCs w:val="24"/>
          <w:highlight w:val="none"/>
        </w:rPr>
      </w:pPr>
    </w:p>
    <w:p w14:paraId="354F2FB0">
      <w:pPr>
        <w:keepNext w:val="0"/>
        <w:keepLines w:val="0"/>
        <w:pageBreakBefore w:val="0"/>
        <w:widowControl/>
        <w:kinsoku/>
        <w:wordWrap/>
        <w:overflowPunct/>
        <w:topLinePunct w:val="0"/>
        <w:autoSpaceDE/>
        <w:autoSpaceDN/>
        <w:bidi w:val="0"/>
        <w:adjustRightInd w:val="0"/>
        <w:snapToGrid w:val="0"/>
        <w:spacing w:line="500" w:lineRule="exact"/>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致：中国人民</w:t>
      </w:r>
      <w:r>
        <w:rPr>
          <w:rFonts w:hint="eastAsia" w:ascii="宋体" w:hAnsi="宋体" w:cs="宋体"/>
          <w:color w:val="auto"/>
          <w:kern w:val="0"/>
          <w:sz w:val="24"/>
          <w:szCs w:val="24"/>
          <w:highlight w:val="none"/>
          <w:lang w:val="en-US" w:eastAsia="zh-CN"/>
        </w:rPr>
        <w:t>人寿</w:t>
      </w:r>
      <w:r>
        <w:rPr>
          <w:rFonts w:hint="eastAsia" w:ascii="宋体" w:hAnsi="宋体" w:cs="宋体"/>
          <w:color w:val="auto"/>
          <w:kern w:val="0"/>
          <w:sz w:val="24"/>
          <w:szCs w:val="24"/>
          <w:highlight w:val="none"/>
        </w:rPr>
        <w:t>保险股份有限公司</w:t>
      </w:r>
      <w:r>
        <w:rPr>
          <w:rFonts w:hint="eastAsia" w:ascii="宋体" w:hAnsi="宋体" w:cs="宋体"/>
          <w:color w:val="auto"/>
          <w:kern w:val="0"/>
          <w:sz w:val="24"/>
          <w:szCs w:val="24"/>
          <w:highlight w:val="none"/>
          <w:lang w:val="en-US" w:eastAsia="zh-CN"/>
        </w:rPr>
        <w:t>宁夏回族自治区</w:t>
      </w:r>
      <w:r>
        <w:rPr>
          <w:rFonts w:hint="eastAsia" w:ascii="宋体" w:hAnsi="宋体" w:cs="宋体"/>
          <w:color w:val="auto"/>
          <w:kern w:val="0"/>
          <w:sz w:val="24"/>
          <w:szCs w:val="24"/>
          <w:highlight w:val="none"/>
          <w:lang w:eastAsia="zh-CN"/>
        </w:rPr>
        <w:t>分公司</w:t>
      </w:r>
    </w:p>
    <w:p w14:paraId="471D34F2">
      <w:pPr>
        <w:keepNext w:val="0"/>
        <w:keepLines w:val="0"/>
        <w:pageBreakBefore w:val="0"/>
        <w:widowControl/>
        <w:kinsoku/>
        <w:wordWrap/>
        <w:overflowPunct/>
        <w:topLinePunct w:val="0"/>
        <w:autoSpaceDE/>
        <w:autoSpaceDN/>
        <w:bidi w:val="0"/>
        <w:adjustRightInd w:val="0"/>
        <w:snapToGrid w:val="0"/>
        <w:spacing w:line="500" w:lineRule="exact"/>
        <w:textAlignment w:val="auto"/>
        <w:rPr>
          <w:rFonts w:ascii="宋体" w:hAnsi="宋体" w:cs="宋体"/>
          <w:color w:val="auto"/>
          <w:kern w:val="0"/>
          <w:sz w:val="24"/>
          <w:szCs w:val="24"/>
          <w:highlight w:val="none"/>
        </w:rPr>
      </w:pPr>
    </w:p>
    <w:p w14:paraId="2BC590EF">
      <w:pPr>
        <w:keepNext w:val="0"/>
        <w:keepLines w:val="0"/>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w:t>
      </w:r>
      <w:r>
        <w:rPr>
          <w:rFonts w:hint="eastAsia" w:ascii="宋体" w:hAnsi="宋体" w:cs="宋体"/>
          <w:color w:val="auto"/>
          <w:kern w:val="0"/>
          <w:sz w:val="24"/>
          <w:szCs w:val="24"/>
          <w:highlight w:val="none"/>
          <w:lang w:eastAsia="zh-CN"/>
        </w:rPr>
        <w:t>所</w:t>
      </w:r>
      <w:r>
        <w:rPr>
          <w:rFonts w:hint="eastAsia" w:ascii="宋体" w:hAnsi="宋体" w:cs="宋体"/>
          <w:color w:val="auto"/>
          <w:kern w:val="0"/>
          <w:sz w:val="24"/>
          <w:szCs w:val="24"/>
          <w:highlight w:val="none"/>
        </w:rPr>
        <w:t>特承诺并声明如下：</w:t>
      </w:r>
    </w:p>
    <w:p w14:paraId="7E8E76DB">
      <w:pPr>
        <w:keepNext w:val="0"/>
        <w:keepLines w:val="0"/>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一、我</w:t>
      </w:r>
      <w:r>
        <w:rPr>
          <w:rFonts w:hint="eastAsia" w:ascii="宋体" w:hAnsi="宋体" w:cs="宋体"/>
          <w:color w:val="auto"/>
          <w:kern w:val="0"/>
          <w:sz w:val="24"/>
          <w:szCs w:val="24"/>
          <w:highlight w:val="none"/>
          <w:lang w:eastAsia="zh-CN"/>
        </w:rPr>
        <w:t>所</w:t>
      </w:r>
      <w:r>
        <w:rPr>
          <w:rFonts w:hint="eastAsia" w:ascii="宋体" w:hAnsi="宋体" w:cs="宋体"/>
          <w:color w:val="auto"/>
          <w:kern w:val="0"/>
          <w:sz w:val="24"/>
          <w:szCs w:val="24"/>
          <w:highlight w:val="none"/>
        </w:rPr>
        <w:t>认识到贵公司采购行为为企业采购，非政府采购与磋商。</w:t>
      </w:r>
    </w:p>
    <w:p w14:paraId="7852013C">
      <w:pPr>
        <w:keepNext w:val="0"/>
        <w:keepLines w:val="0"/>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二、我</w:t>
      </w:r>
      <w:r>
        <w:rPr>
          <w:rFonts w:hint="eastAsia" w:ascii="宋体" w:hAnsi="宋体" w:cs="宋体"/>
          <w:color w:val="auto"/>
          <w:kern w:val="0"/>
          <w:sz w:val="24"/>
          <w:szCs w:val="24"/>
          <w:highlight w:val="none"/>
          <w:lang w:eastAsia="zh-CN"/>
        </w:rPr>
        <w:t>所</w:t>
      </w:r>
      <w:r>
        <w:rPr>
          <w:rFonts w:hint="eastAsia" w:ascii="宋体" w:hAnsi="宋体" w:cs="宋体"/>
          <w:color w:val="auto"/>
          <w:kern w:val="0"/>
          <w:sz w:val="24"/>
          <w:szCs w:val="24"/>
          <w:highlight w:val="none"/>
        </w:rPr>
        <w:t>己认真阅读采购邀请文件，并完全理解邀请文件的内容。</w:t>
      </w:r>
    </w:p>
    <w:p w14:paraId="1FAF4DFA">
      <w:pPr>
        <w:keepNext w:val="0"/>
        <w:keepLines w:val="0"/>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三、我</w:t>
      </w:r>
      <w:r>
        <w:rPr>
          <w:rFonts w:hint="eastAsia" w:ascii="宋体" w:hAnsi="宋体" w:cs="宋体"/>
          <w:color w:val="auto"/>
          <w:kern w:val="0"/>
          <w:sz w:val="24"/>
          <w:szCs w:val="24"/>
          <w:highlight w:val="none"/>
          <w:lang w:eastAsia="zh-CN"/>
        </w:rPr>
        <w:t>所</w:t>
      </w:r>
      <w:r>
        <w:rPr>
          <w:rFonts w:hint="eastAsia" w:ascii="宋体" w:hAnsi="宋体" w:cs="宋体"/>
          <w:color w:val="auto"/>
          <w:kern w:val="0"/>
          <w:sz w:val="24"/>
          <w:szCs w:val="24"/>
          <w:highlight w:val="none"/>
        </w:rPr>
        <w:t>保证所递交的响应文件、资格证明、产品资料、合同等文件内容的真实性、有效性。</w:t>
      </w:r>
    </w:p>
    <w:p w14:paraId="68FA0197">
      <w:pPr>
        <w:keepNext w:val="0"/>
        <w:keepLines w:val="0"/>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我</w:t>
      </w:r>
      <w:r>
        <w:rPr>
          <w:rFonts w:hint="eastAsia" w:ascii="宋体" w:hAnsi="宋体" w:cs="宋体"/>
          <w:color w:val="auto"/>
          <w:kern w:val="0"/>
          <w:sz w:val="24"/>
          <w:szCs w:val="24"/>
          <w:highlight w:val="none"/>
          <w:lang w:eastAsia="zh-CN"/>
        </w:rPr>
        <w:t>所</w:t>
      </w:r>
      <w:r>
        <w:rPr>
          <w:rFonts w:hint="eastAsia" w:ascii="宋体" w:hAnsi="宋体" w:cs="宋体"/>
          <w:color w:val="auto"/>
          <w:kern w:val="0"/>
          <w:sz w:val="24"/>
          <w:szCs w:val="24"/>
          <w:highlight w:val="none"/>
        </w:rPr>
        <w:t>愿意承担虚构数据及伪造资格证明、合同等有损诚信行为导致的一切不利后果。</w:t>
      </w:r>
    </w:p>
    <w:p w14:paraId="48EDFDF3">
      <w:pPr>
        <w:keepNext w:val="0"/>
        <w:keepLines w:val="0"/>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四、本次采购涉及函件往来时请使用我</w:t>
      </w:r>
      <w:r>
        <w:rPr>
          <w:rFonts w:hint="eastAsia" w:ascii="宋体" w:hAnsi="宋体" w:cs="宋体"/>
          <w:color w:val="auto"/>
          <w:kern w:val="0"/>
          <w:sz w:val="24"/>
          <w:szCs w:val="24"/>
          <w:highlight w:val="none"/>
          <w:lang w:eastAsia="zh-CN"/>
        </w:rPr>
        <w:t>所</w:t>
      </w:r>
      <w:r>
        <w:rPr>
          <w:rFonts w:hint="eastAsia" w:ascii="宋体" w:hAnsi="宋体" w:cs="宋体"/>
          <w:color w:val="auto"/>
          <w:kern w:val="0"/>
          <w:sz w:val="24"/>
          <w:szCs w:val="24"/>
          <w:highlight w:val="none"/>
        </w:rPr>
        <w:t>以下地址及联系方式：</w:t>
      </w:r>
    </w:p>
    <w:p w14:paraId="2D75DE8C">
      <w:pPr>
        <w:keepNext w:val="0"/>
        <w:keepLines w:val="0"/>
        <w:pageBreakBefore w:val="0"/>
        <w:widowControl/>
        <w:kinsoku/>
        <w:wordWrap/>
        <w:overflowPunct/>
        <w:topLinePunct w:val="0"/>
        <w:autoSpaceDE/>
        <w:autoSpaceDN/>
        <w:bidi w:val="0"/>
        <w:adjustRightInd w:val="0"/>
        <w:snapToGrid w:val="0"/>
        <w:spacing w:line="50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律师事务所</w:t>
      </w:r>
      <w:r>
        <w:rPr>
          <w:rFonts w:hint="eastAsia" w:ascii="宋体" w:hAnsi="宋体" w:cs="宋体"/>
          <w:color w:val="auto"/>
          <w:kern w:val="0"/>
          <w:sz w:val="24"/>
          <w:szCs w:val="24"/>
          <w:highlight w:val="none"/>
        </w:rPr>
        <w:t>名称（全称）：___________________</w:t>
      </w:r>
    </w:p>
    <w:p w14:paraId="6AAF015D">
      <w:pPr>
        <w:keepNext w:val="0"/>
        <w:keepLines w:val="0"/>
        <w:pageBreakBefore w:val="0"/>
        <w:widowControl/>
        <w:kinsoku/>
        <w:wordWrap/>
        <w:overflowPunct/>
        <w:topLinePunct w:val="0"/>
        <w:autoSpaceDE/>
        <w:autoSpaceDN/>
        <w:bidi w:val="0"/>
        <w:adjustRightInd w:val="0"/>
        <w:snapToGrid w:val="0"/>
        <w:spacing w:line="50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法定代表人姓名、职务：_________________</w:t>
      </w:r>
    </w:p>
    <w:p w14:paraId="619221F4">
      <w:pPr>
        <w:keepNext w:val="0"/>
        <w:keepLines w:val="0"/>
        <w:pageBreakBefore w:val="0"/>
        <w:widowControl/>
        <w:kinsoku/>
        <w:wordWrap/>
        <w:overflowPunct/>
        <w:topLinePunct w:val="0"/>
        <w:autoSpaceDE/>
        <w:autoSpaceDN/>
        <w:bidi w:val="0"/>
        <w:adjustRightInd w:val="0"/>
        <w:snapToGrid w:val="0"/>
        <w:spacing w:line="50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地址：___________________ </w:t>
      </w:r>
    </w:p>
    <w:p w14:paraId="4220702E">
      <w:pPr>
        <w:keepNext w:val="0"/>
        <w:keepLines w:val="0"/>
        <w:pageBreakBefore w:val="0"/>
        <w:widowControl/>
        <w:kinsoku/>
        <w:wordWrap/>
        <w:overflowPunct/>
        <w:topLinePunct w:val="0"/>
        <w:autoSpaceDE/>
        <w:autoSpaceDN/>
        <w:bidi w:val="0"/>
        <w:adjustRightInd w:val="0"/>
        <w:snapToGrid w:val="0"/>
        <w:spacing w:line="50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邮编：___________________</w:t>
      </w:r>
    </w:p>
    <w:p w14:paraId="34FE8F9A">
      <w:pPr>
        <w:keepNext w:val="0"/>
        <w:keepLines w:val="0"/>
        <w:pageBreakBefore w:val="0"/>
        <w:widowControl/>
        <w:kinsoku/>
        <w:wordWrap/>
        <w:overflowPunct/>
        <w:topLinePunct w:val="0"/>
        <w:autoSpaceDE/>
        <w:autoSpaceDN/>
        <w:bidi w:val="0"/>
        <w:adjustRightInd w:val="0"/>
        <w:snapToGrid w:val="0"/>
        <w:spacing w:line="50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电话：___________________ 　　　　　　　　　　　　　　　　　　</w:t>
      </w:r>
    </w:p>
    <w:p w14:paraId="301B9FFB">
      <w:pPr>
        <w:keepNext w:val="0"/>
        <w:keepLines w:val="0"/>
        <w:pageBreakBefore w:val="0"/>
        <w:widowControl/>
        <w:kinsoku/>
        <w:wordWrap/>
        <w:overflowPunct/>
        <w:topLinePunct w:val="0"/>
        <w:autoSpaceDE/>
        <w:autoSpaceDN/>
        <w:bidi w:val="0"/>
        <w:adjustRightInd w:val="0"/>
        <w:snapToGrid w:val="0"/>
        <w:spacing w:line="50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lang w:eastAsia="zh-CN"/>
        </w:rPr>
        <w:t>律师事务所</w:t>
      </w:r>
      <w:r>
        <w:rPr>
          <w:rFonts w:hint="eastAsia" w:ascii="宋体" w:hAnsi="宋体" w:cs="宋体"/>
          <w:color w:val="auto"/>
          <w:kern w:val="0"/>
          <w:sz w:val="24"/>
          <w:szCs w:val="24"/>
          <w:highlight w:val="none"/>
        </w:rPr>
        <w:t xml:space="preserve">名称（盖章）： </w:t>
      </w:r>
    </w:p>
    <w:p w14:paraId="584381DE">
      <w:pPr>
        <w:keepNext w:val="0"/>
        <w:keepLines w:val="0"/>
        <w:pageBreakBefore w:val="0"/>
        <w:widowControl/>
        <w:kinsoku/>
        <w:wordWrap/>
        <w:overflowPunct/>
        <w:topLinePunct w:val="0"/>
        <w:autoSpaceDE/>
        <w:autoSpaceDN/>
        <w:bidi w:val="0"/>
        <w:adjustRightInd w:val="0"/>
        <w:snapToGrid w:val="0"/>
        <w:spacing w:line="500" w:lineRule="exact"/>
        <w:ind w:firstLine="3840" w:firstLineChars="1600"/>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法定代表人签字： </w:t>
      </w:r>
    </w:p>
    <w:p w14:paraId="6A6EC8C1">
      <w:pPr>
        <w:keepNext w:val="0"/>
        <w:keepLines w:val="0"/>
        <w:pageBreakBefore w:val="0"/>
        <w:widowControl/>
        <w:kinsoku/>
        <w:wordWrap/>
        <w:overflowPunct/>
        <w:topLinePunct w:val="0"/>
        <w:autoSpaceDE/>
        <w:autoSpaceDN/>
        <w:bidi w:val="0"/>
        <w:adjustRightInd w:val="0"/>
        <w:snapToGrid w:val="0"/>
        <w:spacing w:line="500" w:lineRule="exact"/>
        <w:ind w:firstLine="3840" w:firstLineChars="1600"/>
        <w:textAlignment w:val="auto"/>
        <w:rPr>
          <w:rFonts w:hint="eastAsia" w:ascii="宋体" w:hAnsi="宋体" w:cs="宋体"/>
          <w:color w:val="auto"/>
          <w:kern w:val="0"/>
          <w:sz w:val="24"/>
          <w:szCs w:val="24"/>
          <w:highlight w:val="none"/>
        </w:rPr>
      </w:pPr>
    </w:p>
    <w:p w14:paraId="6A5B456E">
      <w:pPr>
        <w:keepNext w:val="0"/>
        <w:keepLines w:val="0"/>
        <w:pageBreakBefore w:val="0"/>
        <w:widowControl/>
        <w:kinsoku/>
        <w:wordWrap/>
        <w:overflowPunct/>
        <w:topLinePunct w:val="0"/>
        <w:autoSpaceDE/>
        <w:autoSpaceDN/>
        <w:bidi w:val="0"/>
        <w:adjustRightInd w:val="0"/>
        <w:snapToGrid w:val="0"/>
        <w:spacing w:line="50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w:t>
      </w: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rPr>
        <w:t xml:space="preserve"> 　年 月 日</w:t>
      </w:r>
    </w:p>
    <w:p w14:paraId="71AEE993">
      <w:pPr>
        <w:pStyle w:val="3"/>
        <w:numPr>
          <w:ilvl w:val="0"/>
          <w:numId w:val="0"/>
        </w:numPr>
        <w:rPr>
          <w:rFonts w:ascii="宋体" w:hAnsi="宋体" w:cs="宋体"/>
          <w:color w:val="auto"/>
          <w:kern w:val="0"/>
          <w:sz w:val="24"/>
          <w:szCs w:val="24"/>
          <w:highlight w:val="none"/>
        </w:rPr>
      </w:pPr>
      <w:r>
        <w:rPr>
          <w:rFonts w:hint="eastAsia" w:ascii="宋体" w:hAnsi="宋体" w:cs="宋体"/>
          <w:color w:val="auto"/>
          <w:kern w:val="0"/>
          <w:sz w:val="24"/>
          <w:szCs w:val="24"/>
          <w:highlight w:val="none"/>
        </w:rPr>
        <w:br w:type="page"/>
      </w:r>
      <w:bookmarkStart w:id="5" w:name="_Toc104714658"/>
      <w:bookmarkEnd w:id="5"/>
      <w:bookmarkStart w:id="6" w:name="_Toc125183169"/>
      <w:bookmarkEnd w:id="6"/>
      <w:bookmarkStart w:id="7" w:name="_Toc137965305"/>
      <w:r>
        <w:rPr>
          <w:rFonts w:hint="eastAsia"/>
          <w:color w:val="auto"/>
          <w:sz w:val="24"/>
          <w:szCs w:val="24"/>
          <w:highlight w:val="none"/>
        </w:rPr>
        <w:t>附件2.2</w:t>
      </w:r>
      <w:bookmarkEnd w:id="7"/>
      <w:r>
        <w:rPr>
          <w:color w:val="auto"/>
          <w:sz w:val="24"/>
          <w:szCs w:val="24"/>
          <w:highlight w:val="none"/>
        </w:rPr>
        <w:t xml:space="preserve"> </w:t>
      </w:r>
      <w:r>
        <w:rPr>
          <w:rFonts w:hint="eastAsia"/>
          <w:color w:val="auto"/>
          <w:sz w:val="24"/>
          <w:szCs w:val="24"/>
          <w:highlight w:val="none"/>
        </w:rPr>
        <w:t>法人代表授权书格式</w:t>
      </w:r>
    </w:p>
    <w:p w14:paraId="7B004F9D">
      <w:pPr>
        <w:widowControl/>
        <w:adjustRightInd w:val="0"/>
        <w:snapToGrid w:val="0"/>
        <w:spacing w:line="360" w:lineRule="auto"/>
        <w:rPr>
          <w:rFonts w:ascii="宋体" w:hAnsi="宋体" w:cs="宋体"/>
          <w:color w:val="auto"/>
          <w:kern w:val="0"/>
          <w:sz w:val="24"/>
          <w:szCs w:val="24"/>
          <w:highlight w:val="none"/>
        </w:rPr>
      </w:pPr>
    </w:p>
    <w:p w14:paraId="64CC6198">
      <w:pPr>
        <w:pageBreakBefore w:val="0"/>
        <w:widowControl/>
        <w:kinsoku/>
        <w:wordWrap/>
        <w:overflowPunct/>
        <w:topLinePunct w:val="0"/>
        <w:autoSpaceDE/>
        <w:autoSpaceDN/>
        <w:bidi w:val="0"/>
        <w:adjustRightInd w:val="0"/>
        <w:snapToGrid w:val="0"/>
        <w:spacing w:line="500" w:lineRule="exact"/>
        <w:jc w:val="center"/>
        <w:textAlignment w:val="auto"/>
        <w:rPr>
          <w:rFonts w:ascii="宋体" w:hAnsi="宋体" w:cs="宋体"/>
          <w:b/>
          <w:bCs/>
          <w:snapToGrid w:val="0"/>
          <w:color w:val="auto"/>
          <w:kern w:val="0"/>
          <w:sz w:val="24"/>
          <w:szCs w:val="24"/>
          <w:highlight w:val="none"/>
        </w:rPr>
      </w:pPr>
      <w:r>
        <w:rPr>
          <w:rFonts w:hint="eastAsia" w:ascii="宋体" w:hAnsi="宋体" w:cs="宋体"/>
          <w:b/>
          <w:bCs/>
          <w:snapToGrid w:val="0"/>
          <w:color w:val="auto"/>
          <w:kern w:val="0"/>
          <w:sz w:val="24"/>
          <w:szCs w:val="24"/>
          <w:highlight w:val="none"/>
        </w:rPr>
        <w:t>法人代表授权书</w:t>
      </w:r>
    </w:p>
    <w:p w14:paraId="345BBF2C">
      <w:pPr>
        <w:pageBreakBefore w:val="0"/>
        <w:widowControl/>
        <w:kinsoku/>
        <w:wordWrap/>
        <w:overflowPunct/>
        <w:topLinePunct w:val="0"/>
        <w:autoSpaceDE/>
        <w:autoSpaceDN/>
        <w:bidi w:val="0"/>
        <w:adjustRightInd w:val="0"/>
        <w:snapToGrid w:val="0"/>
        <w:spacing w:line="500" w:lineRule="exact"/>
        <w:textAlignment w:val="auto"/>
        <w:rPr>
          <w:rFonts w:ascii="宋体" w:hAnsi="宋体" w:cs="宋体"/>
          <w:snapToGrid w:val="0"/>
          <w:color w:val="auto"/>
          <w:kern w:val="0"/>
          <w:sz w:val="24"/>
          <w:szCs w:val="24"/>
          <w:highlight w:val="none"/>
        </w:rPr>
      </w:pPr>
    </w:p>
    <w:p w14:paraId="55C7833C">
      <w:pPr>
        <w:pageBreakBefore w:val="0"/>
        <w:widowControl/>
        <w:kinsoku/>
        <w:wordWrap/>
        <w:overflowPunct/>
        <w:topLinePunct w:val="0"/>
        <w:autoSpaceDE/>
        <w:autoSpaceDN/>
        <w:bidi w:val="0"/>
        <w:adjustRightInd w:val="0"/>
        <w:snapToGrid w:val="0"/>
        <w:spacing w:line="500" w:lineRule="exact"/>
        <w:ind w:firstLine="480" w:firstLineChars="200"/>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本授权书声明：注册于</w:t>
      </w:r>
      <w:r>
        <w:rPr>
          <w:rFonts w:hint="eastAsia" w:ascii="宋体" w:hAnsi="宋体" w:cs="宋体"/>
          <w:color w:val="auto"/>
          <w:kern w:val="0"/>
          <w:sz w:val="24"/>
          <w:szCs w:val="24"/>
          <w:highlight w:val="none"/>
          <w:u w:val="single"/>
        </w:rPr>
        <w:t xml:space="preserve"> （国家或地区的名称） </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 xml:space="preserve"> （</w:t>
      </w:r>
      <w:r>
        <w:rPr>
          <w:rFonts w:hint="eastAsia" w:ascii="宋体" w:hAnsi="宋体" w:cs="宋体"/>
          <w:color w:val="auto"/>
          <w:kern w:val="0"/>
          <w:sz w:val="24"/>
          <w:szCs w:val="24"/>
          <w:highlight w:val="none"/>
          <w:u w:val="single"/>
          <w:lang w:eastAsia="zh-CN"/>
        </w:rPr>
        <w:t>律师事务所</w:t>
      </w:r>
      <w:r>
        <w:rPr>
          <w:rFonts w:hint="eastAsia" w:ascii="宋体" w:hAnsi="宋体" w:cs="宋体"/>
          <w:color w:val="auto"/>
          <w:kern w:val="0"/>
          <w:sz w:val="24"/>
          <w:szCs w:val="24"/>
          <w:highlight w:val="none"/>
          <w:u w:val="single"/>
        </w:rPr>
        <w:t>名称）</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在下面签字</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 xml:space="preserve"> （法定代表人姓名、职务） </w:t>
      </w:r>
      <w:r>
        <w:rPr>
          <w:rFonts w:hint="eastAsia" w:ascii="宋体" w:hAnsi="宋体" w:cs="宋体"/>
          <w:color w:val="auto"/>
          <w:kern w:val="0"/>
          <w:sz w:val="24"/>
          <w:szCs w:val="24"/>
          <w:highlight w:val="none"/>
        </w:rPr>
        <w:t>代表本</w:t>
      </w:r>
      <w:r>
        <w:rPr>
          <w:rFonts w:hint="eastAsia" w:ascii="宋体" w:hAnsi="宋体" w:cs="宋体"/>
          <w:color w:val="auto"/>
          <w:kern w:val="0"/>
          <w:sz w:val="24"/>
          <w:szCs w:val="24"/>
          <w:highlight w:val="none"/>
          <w:lang w:eastAsia="zh-CN"/>
        </w:rPr>
        <w:t>所</w:t>
      </w:r>
      <w:r>
        <w:rPr>
          <w:rFonts w:hint="eastAsia" w:ascii="宋体" w:hAnsi="宋体" w:cs="宋体"/>
          <w:color w:val="auto"/>
          <w:kern w:val="0"/>
          <w:sz w:val="24"/>
          <w:szCs w:val="24"/>
          <w:highlight w:val="none"/>
        </w:rPr>
        <w:t xml:space="preserve">授权 </w:t>
      </w:r>
      <w:r>
        <w:rPr>
          <w:rFonts w:hint="eastAsia" w:ascii="宋体" w:hAnsi="宋体" w:cs="宋体"/>
          <w:color w:val="auto"/>
          <w:kern w:val="0"/>
          <w:sz w:val="24"/>
          <w:szCs w:val="24"/>
          <w:highlight w:val="none"/>
          <w:u w:val="single"/>
        </w:rPr>
        <w:t>（</w:t>
      </w:r>
      <w:r>
        <w:rPr>
          <w:rFonts w:hint="eastAsia" w:ascii="宋体" w:hAnsi="宋体" w:cs="宋体"/>
          <w:color w:val="auto"/>
          <w:kern w:val="0"/>
          <w:sz w:val="24"/>
          <w:szCs w:val="24"/>
          <w:highlight w:val="none"/>
          <w:u w:val="single"/>
          <w:lang w:eastAsia="zh-CN"/>
        </w:rPr>
        <w:t>律师事务所</w:t>
      </w:r>
      <w:r>
        <w:rPr>
          <w:rFonts w:hint="eastAsia" w:ascii="宋体" w:hAnsi="宋体" w:cs="宋体"/>
          <w:color w:val="auto"/>
          <w:kern w:val="0"/>
          <w:sz w:val="24"/>
          <w:szCs w:val="24"/>
          <w:highlight w:val="none"/>
          <w:u w:val="single"/>
        </w:rPr>
        <w:t xml:space="preserve">名称） </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在下面签字</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u w:val="single"/>
        </w:rPr>
        <w:t xml:space="preserve"> （被授权人的姓名、职务） </w:t>
      </w:r>
      <w:r>
        <w:rPr>
          <w:rFonts w:hint="eastAsia" w:ascii="宋体" w:hAnsi="宋体" w:cs="宋体"/>
          <w:color w:val="auto"/>
          <w:kern w:val="0"/>
          <w:sz w:val="24"/>
          <w:szCs w:val="24"/>
          <w:highlight w:val="none"/>
        </w:rPr>
        <w:t>为本</w:t>
      </w:r>
      <w:r>
        <w:rPr>
          <w:rFonts w:hint="eastAsia" w:ascii="宋体" w:hAnsi="宋体" w:cs="宋体"/>
          <w:color w:val="auto"/>
          <w:kern w:val="0"/>
          <w:sz w:val="24"/>
          <w:szCs w:val="24"/>
          <w:highlight w:val="none"/>
          <w:lang w:eastAsia="zh-CN"/>
        </w:rPr>
        <w:t>事务所</w:t>
      </w:r>
      <w:r>
        <w:rPr>
          <w:rFonts w:hint="eastAsia" w:ascii="宋体" w:hAnsi="宋体" w:cs="宋体"/>
          <w:color w:val="auto"/>
          <w:kern w:val="0"/>
          <w:sz w:val="24"/>
          <w:szCs w:val="24"/>
          <w:highlight w:val="none"/>
        </w:rPr>
        <w:t>的合法代理人，就</w:t>
      </w:r>
      <w:r>
        <w:rPr>
          <w:rFonts w:hint="eastAsia" w:ascii="宋体" w:hAnsi="宋体" w:cs="宋体"/>
          <w:color w:val="auto"/>
          <w:kern w:val="0"/>
          <w:sz w:val="24"/>
          <w:szCs w:val="24"/>
          <w:highlight w:val="none"/>
          <w:u w:val="single"/>
        </w:rPr>
        <w:t xml:space="preserve"> （项目名称）</w:t>
      </w:r>
      <w:r>
        <w:rPr>
          <w:rFonts w:hint="eastAsia" w:ascii="宋体" w:hAnsi="宋体" w:cs="宋体"/>
          <w:color w:val="auto"/>
          <w:kern w:val="0"/>
          <w:sz w:val="24"/>
          <w:szCs w:val="24"/>
          <w:highlight w:val="none"/>
        </w:rPr>
        <w:t>投标，以本</w:t>
      </w:r>
      <w:r>
        <w:rPr>
          <w:rFonts w:hint="eastAsia" w:ascii="宋体" w:hAnsi="宋体" w:cs="宋体"/>
          <w:color w:val="auto"/>
          <w:kern w:val="0"/>
          <w:sz w:val="24"/>
          <w:szCs w:val="24"/>
          <w:highlight w:val="none"/>
          <w:lang w:eastAsia="zh-CN"/>
        </w:rPr>
        <w:t>所</w:t>
      </w:r>
      <w:r>
        <w:rPr>
          <w:rFonts w:hint="eastAsia" w:ascii="宋体" w:hAnsi="宋体" w:cs="宋体"/>
          <w:color w:val="auto"/>
          <w:kern w:val="0"/>
          <w:sz w:val="24"/>
          <w:szCs w:val="24"/>
          <w:highlight w:val="none"/>
        </w:rPr>
        <w:t>名义处理一切与之有关的事务。</w:t>
      </w:r>
    </w:p>
    <w:p w14:paraId="15B584E5">
      <w:pPr>
        <w:pageBreakBefore w:val="0"/>
        <w:widowControl/>
        <w:kinsoku/>
        <w:wordWrap/>
        <w:overflowPunct/>
        <w:topLinePunct w:val="0"/>
        <w:autoSpaceDE/>
        <w:autoSpaceDN/>
        <w:bidi w:val="0"/>
        <w:adjustRightInd w:val="0"/>
        <w:snapToGrid w:val="0"/>
        <w:spacing w:line="500" w:lineRule="exact"/>
        <w:textAlignment w:val="auto"/>
        <w:rPr>
          <w:rFonts w:ascii="宋体" w:hAnsi="宋体" w:cs="宋体"/>
          <w:snapToGrid w:val="0"/>
          <w:color w:val="auto"/>
          <w:kern w:val="0"/>
          <w:sz w:val="24"/>
          <w:szCs w:val="24"/>
          <w:highlight w:val="none"/>
        </w:rPr>
      </w:pPr>
    </w:p>
    <w:p w14:paraId="5F3FF4D2">
      <w:pPr>
        <w:pageBreakBefore w:val="0"/>
        <w:widowControl/>
        <w:kinsoku/>
        <w:wordWrap/>
        <w:overflowPunct/>
        <w:topLinePunct w:val="0"/>
        <w:autoSpaceDE/>
        <w:autoSpaceDN/>
        <w:bidi w:val="0"/>
        <w:adjustRightInd w:val="0"/>
        <w:snapToGrid w:val="0"/>
        <w:spacing w:line="500" w:lineRule="exact"/>
        <w:textAlignment w:val="auto"/>
        <w:rPr>
          <w:rFonts w:ascii="宋体" w:hAnsi="宋体" w:cs="宋体"/>
          <w:snapToGrid w:val="0"/>
          <w:color w:val="auto"/>
          <w:kern w:val="0"/>
          <w:sz w:val="24"/>
          <w:szCs w:val="24"/>
          <w:highlight w:val="none"/>
        </w:rPr>
      </w:pPr>
    </w:p>
    <w:p w14:paraId="29F11964">
      <w:pPr>
        <w:pageBreakBefore w:val="0"/>
        <w:widowControl/>
        <w:kinsoku/>
        <w:wordWrap/>
        <w:overflowPunct/>
        <w:topLinePunct w:val="0"/>
        <w:autoSpaceDE/>
        <w:autoSpaceDN/>
        <w:bidi w:val="0"/>
        <w:adjustRightInd w:val="0"/>
        <w:snapToGrid w:val="0"/>
        <w:spacing w:line="500" w:lineRule="exact"/>
        <w:ind w:firstLine="480"/>
        <w:textAlignment w:val="auto"/>
        <w:rPr>
          <w:rFonts w:ascii="宋体" w:hAnsi="宋体" w:cs="宋体"/>
          <w:snapToGrid w:val="0"/>
          <w:color w:val="auto"/>
          <w:kern w:val="0"/>
          <w:sz w:val="24"/>
          <w:szCs w:val="24"/>
          <w:highlight w:val="none"/>
        </w:rPr>
      </w:pPr>
      <w:r>
        <w:rPr>
          <w:rFonts w:hint="eastAsia" w:ascii="宋体" w:hAnsi="宋体" w:cs="宋体"/>
          <w:snapToGrid w:val="0"/>
          <w:color w:val="auto"/>
          <w:kern w:val="0"/>
          <w:sz w:val="24"/>
          <w:szCs w:val="24"/>
          <w:highlight w:val="none"/>
        </w:rPr>
        <w:t>本授权书自</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cs="宋体"/>
          <w:snapToGrid w:val="0"/>
          <w:color w:val="auto"/>
          <w:kern w:val="0"/>
          <w:sz w:val="24"/>
          <w:szCs w:val="24"/>
          <w:highlight w:val="none"/>
        </w:rPr>
        <w:t>年</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cs="宋体"/>
          <w:snapToGrid w:val="0"/>
          <w:color w:val="auto"/>
          <w:kern w:val="0"/>
          <w:sz w:val="24"/>
          <w:szCs w:val="24"/>
          <w:highlight w:val="none"/>
        </w:rPr>
        <w:t>月</w:t>
      </w:r>
      <w:r>
        <w:rPr>
          <w:rFonts w:hint="eastAsia" w:ascii="宋体" w:hAnsi="宋体" w:cs="宋体"/>
          <w:snapToGrid w:val="0"/>
          <w:color w:val="auto"/>
          <w:kern w:val="0"/>
          <w:sz w:val="24"/>
          <w:szCs w:val="24"/>
          <w:highlight w:val="none"/>
          <w:lang w:val="en-US" w:eastAsia="zh-CN"/>
        </w:rPr>
        <w:t xml:space="preserve">  </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rPr>
        <w:t>日至</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cs="宋体"/>
          <w:snapToGrid w:val="0"/>
          <w:color w:val="auto"/>
          <w:kern w:val="0"/>
          <w:sz w:val="24"/>
          <w:szCs w:val="24"/>
          <w:highlight w:val="none"/>
        </w:rPr>
        <w:t>年</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cs="宋体"/>
          <w:snapToGrid w:val="0"/>
          <w:color w:val="auto"/>
          <w:kern w:val="0"/>
          <w:sz w:val="24"/>
          <w:szCs w:val="24"/>
          <w:highlight w:val="none"/>
        </w:rPr>
        <w:t>月</w:t>
      </w:r>
      <w:r>
        <w:rPr>
          <w:rFonts w:hint="eastAsia" w:ascii="宋体" w:hAnsi="宋体" w:cs="宋体"/>
          <w:snapToGrid w:val="0"/>
          <w:color w:val="auto"/>
          <w:kern w:val="0"/>
          <w:sz w:val="24"/>
          <w:szCs w:val="24"/>
          <w:highlight w:val="none"/>
          <w:u w:val="single"/>
        </w:rPr>
        <w:t xml:space="preserve"> </w:t>
      </w:r>
      <w:r>
        <w:rPr>
          <w:rFonts w:hint="eastAsia" w:ascii="宋体" w:hAnsi="宋体" w:cs="宋体"/>
          <w:snapToGrid w:val="0"/>
          <w:color w:val="auto"/>
          <w:kern w:val="0"/>
          <w:sz w:val="24"/>
          <w:szCs w:val="24"/>
          <w:highlight w:val="none"/>
          <w:u w:val="single"/>
          <w:lang w:val="en-US" w:eastAsia="zh-CN"/>
        </w:rPr>
        <w:t xml:space="preserve">    </w:t>
      </w:r>
      <w:r>
        <w:rPr>
          <w:rFonts w:hint="eastAsia" w:ascii="宋体" w:hAnsi="宋体" w:cs="宋体"/>
          <w:snapToGrid w:val="0"/>
          <w:color w:val="auto"/>
          <w:kern w:val="0"/>
          <w:sz w:val="24"/>
          <w:szCs w:val="24"/>
          <w:highlight w:val="none"/>
        </w:rPr>
        <w:t>日有效，特此声明。</w:t>
      </w:r>
    </w:p>
    <w:p w14:paraId="10FAEA5E">
      <w:pPr>
        <w:pageBreakBefore w:val="0"/>
        <w:widowControl/>
        <w:kinsoku/>
        <w:wordWrap/>
        <w:overflowPunct/>
        <w:topLinePunct w:val="0"/>
        <w:autoSpaceDE/>
        <w:autoSpaceDN/>
        <w:bidi w:val="0"/>
        <w:adjustRightInd w:val="0"/>
        <w:snapToGrid w:val="0"/>
        <w:spacing w:line="500" w:lineRule="exact"/>
        <w:textAlignment w:val="auto"/>
        <w:rPr>
          <w:rFonts w:ascii="宋体" w:hAnsi="宋体" w:cs="宋体"/>
          <w:snapToGrid w:val="0"/>
          <w:color w:val="auto"/>
          <w:kern w:val="0"/>
          <w:sz w:val="24"/>
          <w:szCs w:val="24"/>
          <w:highlight w:val="none"/>
        </w:rPr>
      </w:pPr>
    </w:p>
    <w:p w14:paraId="13963A71">
      <w:pPr>
        <w:pageBreakBefore w:val="0"/>
        <w:widowControl/>
        <w:kinsoku/>
        <w:wordWrap/>
        <w:overflowPunct/>
        <w:topLinePunct w:val="0"/>
        <w:autoSpaceDE/>
        <w:autoSpaceDN/>
        <w:bidi w:val="0"/>
        <w:adjustRightInd w:val="0"/>
        <w:snapToGrid w:val="0"/>
        <w:spacing w:line="500" w:lineRule="exact"/>
        <w:textAlignment w:val="auto"/>
        <w:rPr>
          <w:rFonts w:ascii="宋体" w:hAnsi="宋体" w:cs="宋体"/>
          <w:snapToGrid w:val="0"/>
          <w:color w:val="auto"/>
          <w:kern w:val="0"/>
          <w:sz w:val="24"/>
          <w:szCs w:val="24"/>
          <w:highlight w:val="none"/>
        </w:rPr>
      </w:pPr>
    </w:p>
    <w:p w14:paraId="3D741243">
      <w:pPr>
        <w:pageBreakBefore w:val="0"/>
        <w:widowControl/>
        <w:kinsoku/>
        <w:wordWrap/>
        <w:overflowPunct/>
        <w:topLinePunct w:val="0"/>
        <w:autoSpaceDE/>
        <w:autoSpaceDN/>
        <w:bidi w:val="0"/>
        <w:adjustRightInd w:val="0"/>
        <w:snapToGrid w:val="0"/>
        <w:spacing w:line="500" w:lineRule="exact"/>
        <w:jc w:val="right"/>
        <w:textAlignment w:val="auto"/>
        <w:rPr>
          <w:rFonts w:ascii="宋体" w:hAnsi="宋体" w:cs="宋体"/>
          <w:snapToGrid w:val="0"/>
          <w:color w:val="auto"/>
          <w:kern w:val="0"/>
          <w:sz w:val="24"/>
          <w:szCs w:val="24"/>
          <w:highlight w:val="none"/>
        </w:rPr>
      </w:pPr>
    </w:p>
    <w:p w14:paraId="3498778F">
      <w:pPr>
        <w:pageBreakBefore w:val="0"/>
        <w:widowControl/>
        <w:kinsoku/>
        <w:wordWrap/>
        <w:overflowPunct/>
        <w:topLinePunct w:val="0"/>
        <w:autoSpaceDE/>
        <w:autoSpaceDN/>
        <w:bidi w:val="0"/>
        <w:adjustRightInd w:val="0"/>
        <w:snapToGrid w:val="0"/>
        <w:spacing w:line="500" w:lineRule="exact"/>
        <w:jc w:val="center"/>
        <w:textAlignment w:val="auto"/>
        <w:rPr>
          <w:rFonts w:hint="eastAsia" w:ascii="宋体" w:hAnsi="宋体" w:cs="宋体"/>
          <w:snapToGrid w:val="0"/>
          <w:color w:val="auto"/>
          <w:kern w:val="0"/>
          <w:sz w:val="24"/>
          <w:szCs w:val="24"/>
          <w:highlight w:val="none"/>
        </w:rPr>
      </w:pPr>
      <w:r>
        <w:rPr>
          <w:rFonts w:hint="eastAsia" w:ascii="宋体" w:hAnsi="宋体" w:cs="宋体"/>
          <w:snapToGrid w:val="0"/>
          <w:color w:val="auto"/>
          <w:kern w:val="0"/>
          <w:sz w:val="24"/>
          <w:szCs w:val="24"/>
          <w:highlight w:val="none"/>
          <w:lang w:val="en-US" w:eastAsia="zh-CN"/>
        </w:rPr>
        <w:t xml:space="preserve"> </w:t>
      </w:r>
      <w:r>
        <w:rPr>
          <w:rFonts w:hint="eastAsia" w:ascii="宋体" w:hAnsi="宋体" w:cs="宋体"/>
          <w:snapToGrid w:val="0"/>
          <w:color w:val="auto"/>
          <w:kern w:val="0"/>
          <w:sz w:val="24"/>
          <w:szCs w:val="24"/>
          <w:highlight w:val="none"/>
        </w:rPr>
        <w:t>法定代表人签字：</w:t>
      </w:r>
    </w:p>
    <w:p w14:paraId="1E63A55C">
      <w:pPr>
        <w:pageBreakBefore w:val="0"/>
        <w:widowControl/>
        <w:kinsoku/>
        <w:wordWrap/>
        <w:overflowPunct/>
        <w:topLinePunct w:val="0"/>
        <w:autoSpaceDE/>
        <w:autoSpaceDN/>
        <w:bidi w:val="0"/>
        <w:adjustRightInd w:val="0"/>
        <w:snapToGrid w:val="0"/>
        <w:spacing w:line="500" w:lineRule="exact"/>
        <w:jc w:val="center"/>
        <w:textAlignment w:val="auto"/>
        <w:rPr>
          <w:rFonts w:ascii="宋体" w:hAnsi="宋体" w:cs="宋体"/>
          <w:snapToGrid w:val="0"/>
          <w:color w:val="auto"/>
          <w:kern w:val="0"/>
          <w:sz w:val="24"/>
          <w:szCs w:val="24"/>
          <w:highlight w:val="none"/>
        </w:rPr>
      </w:pPr>
      <w:r>
        <w:rPr>
          <w:rFonts w:hint="eastAsia" w:ascii="宋体" w:hAnsi="宋体" w:cs="宋体"/>
          <w:snapToGrid w:val="0"/>
          <w:color w:val="auto"/>
          <w:kern w:val="0"/>
          <w:sz w:val="24"/>
          <w:szCs w:val="24"/>
          <w:highlight w:val="none"/>
        </w:rPr>
        <w:t xml:space="preserve">被授权人签字： </w:t>
      </w:r>
    </w:p>
    <w:p w14:paraId="556A7E7C">
      <w:pPr>
        <w:pageBreakBefore w:val="0"/>
        <w:widowControl/>
        <w:kinsoku/>
        <w:wordWrap/>
        <w:overflowPunct/>
        <w:topLinePunct w:val="0"/>
        <w:autoSpaceDE/>
        <w:autoSpaceDN/>
        <w:bidi w:val="0"/>
        <w:adjustRightInd w:val="0"/>
        <w:snapToGrid w:val="0"/>
        <w:spacing w:line="500" w:lineRule="exact"/>
        <w:textAlignment w:val="auto"/>
        <w:rPr>
          <w:rFonts w:ascii="宋体" w:hAnsi="宋体" w:cs="宋体"/>
          <w:color w:val="auto"/>
          <w:kern w:val="0"/>
          <w:sz w:val="24"/>
          <w:szCs w:val="24"/>
          <w:highlight w:val="none"/>
        </w:rPr>
      </w:pPr>
    </w:p>
    <w:p w14:paraId="490CBD01">
      <w:pPr>
        <w:pageBreakBefore w:val="0"/>
        <w:widowControl/>
        <w:kinsoku/>
        <w:wordWrap/>
        <w:overflowPunct/>
        <w:topLinePunct w:val="0"/>
        <w:autoSpaceDE/>
        <w:autoSpaceDN/>
        <w:bidi w:val="0"/>
        <w:adjustRightInd w:val="0"/>
        <w:snapToGrid w:val="0"/>
        <w:spacing w:line="500" w:lineRule="exact"/>
        <w:textAlignment w:val="auto"/>
        <w:rPr>
          <w:rFonts w:ascii="宋体" w:hAnsi="宋体" w:cs="宋体"/>
          <w:color w:val="auto"/>
          <w:kern w:val="0"/>
          <w:sz w:val="24"/>
          <w:szCs w:val="24"/>
          <w:highlight w:val="none"/>
        </w:rPr>
      </w:pPr>
    </w:p>
    <w:p w14:paraId="66ED97C2">
      <w:pPr>
        <w:pageBreakBefore w:val="0"/>
        <w:widowControl/>
        <w:kinsoku/>
        <w:wordWrap/>
        <w:overflowPunct/>
        <w:topLinePunct w:val="0"/>
        <w:autoSpaceDE/>
        <w:autoSpaceDN/>
        <w:bidi w:val="0"/>
        <w:adjustRightInd w:val="0"/>
        <w:snapToGrid w:val="0"/>
        <w:spacing w:line="500" w:lineRule="exact"/>
        <w:textAlignment w:val="auto"/>
        <w:rPr>
          <w:rFonts w:hint="default" w:ascii="宋体" w:hAnsi="宋体" w:eastAsia="宋体" w:cs="宋体"/>
          <w:b/>
          <w:bCs/>
          <w:i/>
          <w:iCs/>
          <w:color w:val="auto"/>
          <w:kern w:val="0"/>
          <w:sz w:val="24"/>
          <w:szCs w:val="24"/>
          <w:highlight w:val="none"/>
          <w:lang w:val="en-US" w:eastAsia="zh-CN"/>
        </w:rPr>
      </w:pPr>
      <w:r>
        <w:rPr>
          <w:rFonts w:hint="eastAsia" w:ascii="宋体" w:hAnsi="宋体" w:cs="宋体"/>
          <w:b/>
          <w:bCs/>
          <w:i/>
          <w:iCs/>
          <w:color w:val="auto"/>
          <w:kern w:val="0"/>
          <w:sz w:val="24"/>
          <w:szCs w:val="24"/>
          <w:highlight w:val="none"/>
        </w:rPr>
        <w:t>注：此授权书需用带供应商抬头的格式纸出具或提供。</w:t>
      </w:r>
      <w:r>
        <w:rPr>
          <w:rFonts w:hint="eastAsia" w:ascii="宋体" w:hAnsi="宋体" w:cs="宋体"/>
          <w:b/>
          <w:bCs/>
          <w:i/>
          <w:iCs/>
          <w:color w:val="auto"/>
          <w:kern w:val="0"/>
          <w:sz w:val="24"/>
          <w:szCs w:val="24"/>
          <w:highlight w:val="none"/>
          <w:lang w:val="en-US" w:eastAsia="zh-CN"/>
        </w:rPr>
        <w:t>并提供法定代表人身份证复印件及授权代表身份复印件</w:t>
      </w:r>
    </w:p>
    <w:p w14:paraId="27CD9F5F">
      <w:pPr>
        <w:pStyle w:val="3"/>
        <w:pageBreakBefore w:val="0"/>
        <w:numPr>
          <w:ilvl w:val="0"/>
          <w:numId w:val="0"/>
        </w:numPr>
        <w:kinsoku/>
        <w:wordWrap/>
        <w:overflowPunct/>
        <w:topLinePunct w:val="0"/>
        <w:autoSpaceDE/>
        <w:autoSpaceDN/>
        <w:bidi w:val="0"/>
        <w:spacing w:line="500" w:lineRule="exact"/>
        <w:textAlignment w:val="auto"/>
        <w:rPr>
          <w:rFonts w:hint="eastAsia" w:ascii="宋体" w:hAnsi="宋体" w:cs="宋体"/>
          <w:i/>
          <w:iCs/>
          <w:color w:val="auto"/>
          <w:kern w:val="0"/>
          <w:sz w:val="24"/>
          <w:szCs w:val="24"/>
          <w:highlight w:val="none"/>
        </w:rPr>
      </w:pPr>
    </w:p>
    <w:p w14:paraId="1C452183">
      <w:pPr>
        <w:pageBreakBefore w:val="0"/>
        <w:kinsoku/>
        <w:wordWrap/>
        <w:overflowPunct/>
        <w:topLinePunct w:val="0"/>
        <w:autoSpaceDE/>
        <w:autoSpaceDN/>
        <w:bidi w:val="0"/>
        <w:spacing w:line="500" w:lineRule="exact"/>
        <w:textAlignment w:val="auto"/>
        <w:rPr>
          <w:rFonts w:hint="eastAsia" w:ascii="宋体" w:hAnsi="宋体" w:cs="宋体"/>
          <w:i/>
          <w:iCs/>
          <w:color w:val="auto"/>
          <w:kern w:val="0"/>
          <w:sz w:val="24"/>
          <w:szCs w:val="24"/>
          <w:highlight w:val="none"/>
        </w:rPr>
      </w:pPr>
    </w:p>
    <w:p w14:paraId="1C17AD31">
      <w:pPr>
        <w:pageBreakBefore w:val="0"/>
        <w:kinsoku/>
        <w:wordWrap/>
        <w:overflowPunct/>
        <w:topLinePunct w:val="0"/>
        <w:autoSpaceDE/>
        <w:autoSpaceDN/>
        <w:bidi w:val="0"/>
        <w:spacing w:line="500" w:lineRule="exact"/>
        <w:textAlignment w:val="auto"/>
        <w:rPr>
          <w:rFonts w:hint="eastAsia" w:ascii="宋体" w:hAnsi="宋体" w:cs="宋体"/>
          <w:i/>
          <w:iCs/>
          <w:color w:val="auto"/>
          <w:kern w:val="0"/>
          <w:sz w:val="24"/>
          <w:szCs w:val="24"/>
          <w:highlight w:val="none"/>
        </w:rPr>
      </w:pPr>
    </w:p>
    <w:p w14:paraId="63AA364F">
      <w:pPr>
        <w:pStyle w:val="20"/>
        <w:pageBreakBefore w:val="0"/>
        <w:kinsoku/>
        <w:wordWrap/>
        <w:overflowPunct/>
        <w:topLinePunct w:val="0"/>
        <w:autoSpaceDE/>
        <w:autoSpaceDN/>
        <w:bidi w:val="0"/>
        <w:spacing w:line="500" w:lineRule="exact"/>
        <w:textAlignment w:val="auto"/>
        <w:rPr>
          <w:rFonts w:ascii="宋体" w:hAnsi="宋体" w:cs="宋体"/>
          <w:b/>
          <w:bCs/>
          <w:color w:val="auto"/>
          <w:kern w:val="0"/>
          <w:sz w:val="24"/>
          <w:szCs w:val="24"/>
          <w:highlight w:val="none"/>
        </w:rPr>
      </w:pPr>
      <w:r>
        <w:rPr>
          <w:rFonts w:hint="eastAsia" w:ascii="宋体" w:hAnsi="宋体" w:cs="宋体"/>
          <w:i/>
          <w:iCs/>
          <w:color w:val="auto"/>
          <w:kern w:val="0"/>
          <w:sz w:val="24"/>
          <w:szCs w:val="24"/>
          <w:highlight w:val="none"/>
        </w:rPr>
        <w:br w:type="page"/>
      </w:r>
    </w:p>
    <w:p w14:paraId="79E46BA8">
      <w:pPr>
        <w:pageBreakBefore w:val="0"/>
        <w:widowControl/>
        <w:kinsoku/>
        <w:wordWrap/>
        <w:overflowPunct/>
        <w:topLinePunct w:val="0"/>
        <w:autoSpaceDE/>
        <w:autoSpaceDN/>
        <w:bidi w:val="0"/>
        <w:adjustRightInd w:val="0"/>
        <w:snapToGrid w:val="0"/>
        <w:spacing w:line="500" w:lineRule="exact"/>
        <w:jc w:val="both"/>
        <w:textAlignment w:val="auto"/>
        <w:rPr>
          <w:rFonts w:hint="eastAsia" w:ascii="宋体" w:hAnsi="宋体" w:cs="宋体"/>
          <w:b/>
          <w:bCs/>
          <w:color w:val="auto"/>
          <w:kern w:val="0"/>
          <w:sz w:val="30"/>
          <w:szCs w:val="30"/>
          <w:highlight w:val="none"/>
          <w:lang w:val="en-US" w:eastAsia="zh-CN"/>
        </w:rPr>
      </w:pPr>
      <w:r>
        <w:rPr>
          <w:rFonts w:hint="eastAsia" w:ascii="宋体" w:hAnsi="宋体" w:cs="宋体"/>
          <w:b/>
          <w:bCs/>
          <w:color w:val="auto"/>
          <w:kern w:val="0"/>
          <w:sz w:val="24"/>
          <w:szCs w:val="24"/>
          <w:highlight w:val="none"/>
          <w:lang w:eastAsia="zh-CN"/>
        </w:rPr>
        <w:t>附件</w:t>
      </w:r>
      <w:r>
        <w:rPr>
          <w:rFonts w:hint="eastAsia" w:ascii="宋体" w:hAnsi="宋体" w:cs="宋体"/>
          <w:b/>
          <w:bCs/>
          <w:color w:val="auto"/>
          <w:kern w:val="0"/>
          <w:sz w:val="24"/>
          <w:szCs w:val="24"/>
          <w:highlight w:val="none"/>
          <w:lang w:val="en-US" w:eastAsia="zh-CN"/>
        </w:rPr>
        <w:t>2.3 投标函</w:t>
      </w:r>
    </w:p>
    <w:p w14:paraId="45A59BDD">
      <w:pPr>
        <w:widowControl/>
        <w:adjustRightInd w:val="0"/>
        <w:snapToGrid w:val="0"/>
        <w:spacing w:line="360" w:lineRule="auto"/>
        <w:jc w:val="center"/>
        <w:rPr>
          <w:rFonts w:ascii="宋体" w:hAnsi="宋体" w:cs="宋体"/>
          <w:b/>
          <w:bCs/>
          <w:color w:val="auto"/>
          <w:kern w:val="0"/>
          <w:sz w:val="30"/>
          <w:szCs w:val="30"/>
          <w:highlight w:val="none"/>
        </w:rPr>
      </w:pPr>
      <w:r>
        <w:rPr>
          <w:rFonts w:hint="eastAsia" w:ascii="宋体" w:hAnsi="宋体" w:cs="宋体"/>
          <w:b/>
          <w:bCs/>
          <w:color w:val="auto"/>
          <w:kern w:val="0"/>
          <w:sz w:val="30"/>
          <w:szCs w:val="30"/>
          <w:highlight w:val="none"/>
        </w:rPr>
        <w:t>投标函</w:t>
      </w:r>
    </w:p>
    <w:p w14:paraId="57028E3F">
      <w:pPr>
        <w:widowControl/>
        <w:adjustRightInd w:val="0"/>
        <w:snapToGrid w:val="0"/>
        <w:spacing w:line="360" w:lineRule="auto"/>
        <w:rPr>
          <w:rFonts w:ascii="宋体" w:hAnsi="宋体" w:cs="宋体"/>
          <w:color w:val="auto"/>
          <w:kern w:val="0"/>
          <w:sz w:val="24"/>
          <w:szCs w:val="24"/>
          <w:highlight w:val="none"/>
          <w:u w:val="single"/>
        </w:rPr>
      </w:pPr>
    </w:p>
    <w:p w14:paraId="3CD5BD53">
      <w:pPr>
        <w:pageBreakBefore w:val="0"/>
        <w:widowControl/>
        <w:kinsoku/>
        <w:wordWrap/>
        <w:overflowPunct/>
        <w:topLinePunct w:val="0"/>
        <w:autoSpaceDE/>
        <w:autoSpaceDN/>
        <w:bidi w:val="0"/>
        <w:adjustRightInd w:val="0"/>
        <w:snapToGrid w:val="0"/>
        <w:spacing w:line="44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致：中国人民</w:t>
      </w:r>
      <w:r>
        <w:rPr>
          <w:rFonts w:hint="eastAsia" w:ascii="宋体" w:hAnsi="宋体" w:cs="宋体"/>
          <w:color w:val="auto"/>
          <w:kern w:val="0"/>
          <w:sz w:val="24"/>
          <w:szCs w:val="24"/>
          <w:highlight w:val="none"/>
          <w:lang w:val="en-US" w:eastAsia="zh-CN"/>
        </w:rPr>
        <w:t>人寿</w:t>
      </w:r>
      <w:r>
        <w:rPr>
          <w:rFonts w:hint="eastAsia" w:ascii="宋体" w:hAnsi="宋体" w:cs="宋体"/>
          <w:color w:val="auto"/>
          <w:kern w:val="0"/>
          <w:sz w:val="24"/>
          <w:szCs w:val="24"/>
          <w:highlight w:val="none"/>
        </w:rPr>
        <w:t>保险股份有限公司</w:t>
      </w:r>
      <w:r>
        <w:rPr>
          <w:rFonts w:hint="eastAsia" w:ascii="宋体" w:hAnsi="宋体" w:cs="宋体"/>
          <w:color w:val="auto"/>
          <w:kern w:val="0"/>
          <w:sz w:val="24"/>
          <w:szCs w:val="24"/>
          <w:highlight w:val="none"/>
          <w:lang w:val="en-US" w:eastAsia="zh-CN"/>
        </w:rPr>
        <w:t>宁夏回族自治区</w:t>
      </w:r>
      <w:r>
        <w:rPr>
          <w:rFonts w:hint="eastAsia" w:ascii="宋体" w:hAnsi="宋体" w:cs="宋体"/>
          <w:color w:val="auto"/>
          <w:kern w:val="0"/>
          <w:sz w:val="24"/>
          <w:szCs w:val="24"/>
          <w:highlight w:val="none"/>
          <w:lang w:eastAsia="zh-CN"/>
        </w:rPr>
        <w:t>分公司</w:t>
      </w:r>
    </w:p>
    <w:p w14:paraId="323BE20F">
      <w:pPr>
        <w:pageBreakBefore w:val="0"/>
        <w:widowControl/>
        <w:kinsoku/>
        <w:wordWrap/>
        <w:overflowPunct/>
        <w:topLinePunct w:val="0"/>
        <w:autoSpaceDE/>
        <w:autoSpaceDN/>
        <w:bidi w:val="0"/>
        <w:adjustRightInd w:val="0"/>
        <w:snapToGrid w:val="0"/>
        <w:spacing w:line="440" w:lineRule="exact"/>
        <w:ind w:firstLine="480"/>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根据贵方</w:t>
      </w:r>
      <w:r>
        <w:rPr>
          <w:rFonts w:hint="eastAsia" w:ascii="宋体" w:hAnsi="宋体" w:cs="宋体"/>
          <w:color w:val="auto"/>
          <w:kern w:val="0"/>
          <w:sz w:val="24"/>
          <w:szCs w:val="24"/>
          <w:highlight w:val="none"/>
          <w:u w:val="single"/>
        </w:rPr>
        <w:t xml:space="preserve"> （项目名称）</w:t>
      </w:r>
      <w:r>
        <w:rPr>
          <w:rFonts w:hint="eastAsia" w:ascii="宋体" w:hAnsi="宋体" w:cs="宋体"/>
          <w:color w:val="auto"/>
          <w:kern w:val="0"/>
          <w:sz w:val="24"/>
          <w:szCs w:val="24"/>
          <w:highlight w:val="none"/>
        </w:rPr>
        <w:t>的磋商邀请，签字代表</w:t>
      </w:r>
      <w:r>
        <w:rPr>
          <w:rFonts w:hint="eastAsia" w:ascii="宋体" w:hAnsi="宋体" w:cs="宋体"/>
          <w:color w:val="auto"/>
          <w:kern w:val="0"/>
          <w:sz w:val="24"/>
          <w:szCs w:val="24"/>
          <w:highlight w:val="none"/>
          <w:u w:val="single"/>
        </w:rPr>
        <w:t xml:space="preserve"> （全名、职务） </w:t>
      </w:r>
      <w:r>
        <w:rPr>
          <w:rFonts w:hint="eastAsia" w:ascii="宋体" w:hAnsi="宋体" w:cs="宋体"/>
          <w:color w:val="auto"/>
          <w:kern w:val="0"/>
          <w:sz w:val="24"/>
          <w:szCs w:val="24"/>
          <w:highlight w:val="none"/>
        </w:rPr>
        <w:t>经正式授权并代表供应商</w:t>
      </w:r>
      <w:r>
        <w:rPr>
          <w:rFonts w:hint="eastAsia" w:ascii="宋体" w:hAnsi="宋体" w:cs="宋体"/>
          <w:color w:val="auto"/>
          <w:kern w:val="0"/>
          <w:sz w:val="24"/>
          <w:szCs w:val="24"/>
          <w:highlight w:val="none"/>
          <w:u w:val="single"/>
        </w:rPr>
        <w:t xml:space="preserve"> （供应商名称、地址） </w:t>
      </w:r>
      <w:r>
        <w:rPr>
          <w:rFonts w:hint="eastAsia" w:ascii="宋体" w:hAnsi="宋体" w:cs="宋体"/>
          <w:color w:val="auto"/>
          <w:kern w:val="0"/>
          <w:sz w:val="24"/>
          <w:szCs w:val="24"/>
          <w:highlight w:val="none"/>
        </w:rPr>
        <w:t>提交下述文件</w:t>
      </w:r>
      <w:r>
        <w:rPr>
          <w:rFonts w:hint="eastAsia" w:ascii="宋体" w:hAnsi="宋体" w:cs="宋体"/>
          <w:color w:val="auto"/>
          <w:kern w:val="0"/>
          <w:sz w:val="24"/>
          <w:szCs w:val="24"/>
          <w:highlight w:val="none"/>
          <w:u w:val="none"/>
          <w:lang w:val="en-US" w:eastAsia="zh-CN"/>
        </w:rPr>
        <w:t>1</w:t>
      </w:r>
      <w:r>
        <w:rPr>
          <w:rFonts w:hint="eastAsia" w:ascii="宋体" w:hAnsi="宋体" w:cs="宋体"/>
          <w:color w:val="auto"/>
          <w:kern w:val="0"/>
          <w:sz w:val="24"/>
          <w:szCs w:val="24"/>
          <w:highlight w:val="none"/>
          <w:u w:val="none"/>
        </w:rPr>
        <w:t>份</w:t>
      </w:r>
      <w:r>
        <w:rPr>
          <w:rFonts w:hint="eastAsia" w:ascii="宋体" w:hAnsi="宋体" w:cs="宋体"/>
          <w:color w:val="auto"/>
          <w:kern w:val="0"/>
          <w:sz w:val="24"/>
          <w:szCs w:val="24"/>
          <w:highlight w:val="none"/>
        </w:rPr>
        <w:t>及一份电子文档：</w:t>
      </w:r>
    </w:p>
    <w:p w14:paraId="29131793">
      <w:pPr>
        <w:pageBreakBefore w:val="0"/>
        <w:widowControl/>
        <w:numPr>
          <w:ilvl w:val="0"/>
          <w:numId w:val="8"/>
        </w:numPr>
        <w:kinsoku/>
        <w:wordWrap/>
        <w:overflowPunct/>
        <w:topLinePunct w:val="0"/>
        <w:autoSpaceDE/>
        <w:autoSpaceDN/>
        <w:bidi w:val="0"/>
        <w:adjustRightInd w:val="0"/>
        <w:snapToGrid w:val="0"/>
        <w:spacing w:line="44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报价一览表</w:t>
      </w:r>
      <w:r>
        <w:rPr>
          <w:rFonts w:hint="eastAsia" w:ascii="Arial" w:hAnsi="Arial" w:cs="Arial"/>
          <w:color w:val="auto"/>
          <w:sz w:val="24"/>
          <w:szCs w:val="24"/>
          <w:highlight w:val="none"/>
        </w:rPr>
        <w:t>（单独密封）</w:t>
      </w:r>
    </w:p>
    <w:p w14:paraId="355413F6">
      <w:pPr>
        <w:pageBreakBefore w:val="0"/>
        <w:widowControl/>
        <w:numPr>
          <w:ilvl w:val="0"/>
          <w:numId w:val="8"/>
        </w:numPr>
        <w:kinsoku/>
        <w:wordWrap/>
        <w:overflowPunct/>
        <w:topLinePunct w:val="0"/>
        <w:autoSpaceDE/>
        <w:autoSpaceDN/>
        <w:bidi w:val="0"/>
        <w:adjustRightInd w:val="0"/>
        <w:snapToGrid w:val="0"/>
        <w:spacing w:line="44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按磋商文件要求提供的有关文件</w:t>
      </w:r>
    </w:p>
    <w:p w14:paraId="46422D49">
      <w:pPr>
        <w:pageBreakBefore w:val="0"/>
        <w:widowControl/>
        <w:numPr>
          <w:ilvl w:val="0"/>
          <w:numId w:val="8"/>
        </w:numPr>
        <w:kinsoku/>
        <w:wordWrap/>
        <w:overflowPunct/>
        <w:topLinePunct w:val="0"/>
        <w:autoSpaceDE/>
        <w:autoSpaceDN/>
        <w:bidi w:val="0"/>
        <w:adjustRightInd w:val="0"/>
        <w:snapToGrid w:val="0"/>
        <w:spacing w:line="440" w:lineRule="exac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资格证明文件</w:t>
      </w:r>
    </w:p>
    <w:p w14:paraId="1FA136DD">
      <w:pPr>
        <w:pageBreakBefore w:val="0"/>
        <w:widowControl/>
        <w:kinsoku/>
        <w:wordWrap/>
        <w:overflowPunct/>
        <w:topLinePunct w:val="0"/>
        <w:autoSpaceDE/>
        <w:autoSpaceDN/>
        <w:bidi w:val="0"/>
        <w:adjustRightInd w:val="0"/>
        <w:snapToGrid w:val="0"/>
        <w:spacing w:line="440" w:lineRule="exact"/>
        <w:textAlignment w:val="auto"/>
        <w:rPr>
          <w:rFonts w:ascii="宋体" w:hAnsi="宋体" w:cs="宋体"/>
          <w:color w:val="auto"/>
          <w:kern w:val="0"/>
          <w:sz w:val="24"/>
          <w:szCs w:val="24"/>
          <w:highlight w:val="none"/>
        </w:rPr>
      </w:pPr>
    </w:p>
    <w:p w14:paraId="3540123B">
      <w:pPr>
        <w:pageBreakBefore w:val="0"/>
        <w:widowControl/>
        <w:kinsoku/>
        <w:wordWrap/>
        <w:overflowPunct/>
        <w:topLinePunct w:val="0"/>
        <w:autoSpaceDE/>
        <w:autoSpaceDN/>
        <w:bidi w:val="0"/>
        <w:adjustRightInd w:val="0"/>
        <w:snapToGrid w:val="0"/>
        <w:spacing w:line="440" w:lineRule="exact"/>
        <w:ind w:firstLine="353"/>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据此函，供应商和签字代表宣布同意如下：</w:t>
      </w:r>
    </w:p>
    <w:p w14:paraId="1DB0153D">
      <w:pPr>
        <w:pageBreakBefore w:val="0"/>
        <w:widowControl/>
        <w:kinsoku/>
        <w:wordWrap/>
        <w:overflowPunct/>
        <w:topLinePunct w:val="0"/>
        <w:autoSpaceDE/>
        <w:autoSpaceDN/>
        <w:bidi w:val="0"/>
        <w:adjustRightInd w:val="0"/>
        <w:snapToGrid w:val="0"/>
        <w:spacing w:line="440" w:lineRule="exact"/>
        <w:ind w:left="540" w:leftChars="257" w:firstLine="470"/>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1.所附磋商价格表中规定的应提交和提供的服务磋商总价为</w:t>
      </w:r>
      <w:r>
        <w:rPr>
          <w:rFonts w:hint="eastAsia" w:ascii="宋体" w:hAnsi="宋体" w:cs="宋体"/>
          <w:color w:val="auto"/>
          <w:kern w:val="0"/>
          <w:sz w:val="24"/>
          <w:szCs w:val="24"/>
          <w:highlight w:val="none"/>
          <w:u w:val="single"/>
        </w:rPr>
        <w:t>（注明币种，并用文字和数字表示的磋商总价）</w:t>
      </w:r>
      <w:r>
        <w:rPr>
          <w:rFonts w:hint="eastAsia" w:ascii="宋体" w:hAnsi="宋体" w:cs="宋体"/>
          <w:color w:val="auto"/>
          <w:kern w:val="0"/>
          <w:sz w:val="24"/>
          <w:szCs w:val="24"/>
          <w:highlight w:val="none"/>
        </w:rPr>
        <w:t>。</w:t>
      </w:r>
    </w:p>
    <w:p w14:paraId="676C876E">
      <w:pPr>
        <w:pageBreakBefore w:val="0"/>
        <w:widowControl/>
        <w:kinsoku/>
        <w:wordWrap/>
        <w:overflowPunct/>
        <w:topLinePunct w:val="0"/>
        <w:autoSpaceDE/>
        <w:autoSpaceDN/>
        <w:bidi w:val="0"/>
        <w:adjustRightInd w:val="0"/>
        <w:snapToGrid w:val="0"/>
        <w:spacing w:line="440" w:lineRule="exact"/>
        <w:ind w:left="540" w:leftChars="257" w:firstLine="470"/>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2.我</w:t>
      </w:r>
      <w:r>
        <w:rPr>
          <w:rFonts w:hint="eastAsia" w:ascii="宋体" w:hAnsi="宋体" w:cs="宋体"/>
          <w:color w:val="auto"/>
          <w:kern w:val="0"/>
          <w:sz w:val="24"/>
          <w:szCs w:val="24"/>
          <w:highlight w:val="none"/>
          <w:lang w:eastAsia="zh-CN"/>
        </w:rPr>
        <w:t>所</w:t>
      </w:r>
      <w:r>
        <w:rPr>
          <w:rFonts w:hint="eastAsia" w:ascii="宋体" w:hAnsi="宋体" w:cs="宋体"/>
          <w:color w:val="auto"/>
          <w:kern w:val="0"/>
          <w:sz w:val="24"/>
          <w:szCs w:val="24"/>
          <w:highlight w:val="none"/>
        </w:rPr>
        <w:t>按磋商文件的规定履行合同责任和义务。</w:t>
      </w:r>
    </w:p>
    <w:p w14:paraId="1CECE51F">
      <w:pPr>
        <w:pageBreakBefore w:val="0"/>
        <w:widowControl/>
        <w:kinsoku/>
        <w:wordWrap/>
        <w:overflowPunct/>
        <w:topLinePunct w:val="0"/>
        <w:autoSpaceDE/>
        <w:autoSpaceDN/>
        <w:bidi w:val="0"/>
        <w:adjustRightInd w:val="0"/>
        <w:snapToGrid w:val="0"/>
        <w:spacing w:line="440" w:lineRule="exact"/>
        <w:ind w:left="540" w:leftChars="257" w:firstLine="470"/>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3.我</w:t>
      </w:r>
      <w:r>
        <w:rPr>
          <w:rFonts w:hint="eastAsia" w:ascii="宋体" w:hAnsi="宋体" w:cs="宋体"/>
          <w:color w:val="auto"/>
          <w:kern w:val="0"/>
          <w:sz w:val="24"/>
          <w:szCs w:val="24"/>
          <w:highlight w:val="none"/>
          <w:lang w:eastAsia="zh-CN"/>
        </w:rPr>
        <w:t>所</w:t>
      </w:r>
      <w:r>
        <w:rPr>
          <w:rFonts w:hint="eastAsia" w:ascii="宋体" w:hAnsi="宋体" w:cs="宋体"/>
          <w:color w:val="auto"/>
          <w:kern w:val="0"/>
          <w:sz w:val="24"/>
          <w:szCs w:val="24"/>
          <w:highlight w:val="none"/>
        </w:rPr>
        <w:t>已详细审查全部磋商文件，我们完全理解并同意放弃对这方面有不明及误解的权力。</w:t>
      </w:r>
    </w:p>
    <w:p w14:paraId="7DE8FD46">
      <w:pPr>
        <w:pageBreakBefore w:val="0"/>
        <w:widowControl/>
        <w:kinsoku/>
        <w:wordWrap/>
        <w:overflowPunct/>
        <w:topLinePunct w:val="0"/>
        <w:autoSpaceDE/>
        <w:autoSpaceDN/>
        <w:bidi w:val="0"/>
        <w:adjustRightInd w:val="0"/>
        <w:snapToGrid w:val="0"/>
        <w:spacing w:line="440" w:lineRule="exact"/>
        <w:ind w:left="540" w:leftChars="257" w:firstLine="480"/>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4.我</w:t>
      </w:r>
      <w:r>
        <w:rPr>
          <w:rFonts w:hint="eastAsia" w:ascii="宋体" w:hAnsi="宋体" w:cs="宋体"/>
          <w:color w:val="auto"/>
          <w:kern w:val="0"/>
          <w:sz w:val="24"/>
          <w:szCs w:val="24"/>
          <w:highlight w:val="none"/>
          <w:lang w:eastAsia="zh-CN"/>
        </w:rPr>
        <w:t>所</w:t>
      </w:r>
      <w:r>
        <w:rPr>
          <w:rFonts w:hint="eastAsia" w:ascii="宋体" w:hAnsi="宋体" w:cs="宋体"/>
          <w:color w:val="auto"/>
          <w:kern w:val="0"/>
          <w:sz w:val="24"/>
          <w:szCs w:val="24"/>
          <w:highlight w:val="none"/>
        </w:rPr>
        <w:t>同意提供按照贵方可能要求的与其磋商有关的一切数据或资料，完全理解贵方不一定接受最低价的投标或收到的任何投标。</w:t>
      </w:r>
    </w:p>
    <w:p w14:paraId="4CB9A2ED">
      <w:pPr>
        <w:pageBreakBefore w:val="0"/>
        <w:widowControl/>
        <w:kinsoku/>
        <w:wordWrap/>
        <w:overflowPunct/>
        <w:topLinePunct w:val="0"/>
        <w:autoSpaceDE/>
        <w:autoSpaceDN/>
        <w:bidi w:val="0"/>
        <w:adjustRightInd w:val="0"/>
        <w:snapToGrid w:val="0"/>
        <w:spacing w:line="440" w:lineRule="exact"/>
        <w:textAlignment w:val="auto"/>
        <w:rPr>
          <w:rFonts w:ascii="宋体" w:hAnsi="宋体" w:cs="宋体"/>
          <w:color w:val="auto"/>
          <w:kern w:val="0"/>
          <w:sz w:val="24"/>
          <w:szCs w:val="24"/>
          <w:highlight w:val="none"/>
        </w:rPr>
      </w:pPr>
    </w:p>
    <w:p w14:paraId="68A7A2F3">
      <w:pPr>
        <w:pageBreakBefore w:val="0"/>
        <w:widowControl/>
        <w:kinsoku/>
        <w:wordWrap/>
        <w:overflowPunct/>
        <w:topLinePunct w:val="0"/>
        <w:autoSpaceDE/>
        <w:autoSpaceDN/>
        <w:bidi w:val="0"/>
        <w:adjustRightInd w:val="0"/>
        <w:snapToGrid w:val="0"/>
        <w:spacing w:line="44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供应商名称：_______________ </w:t>
      </w:r>
    </w:p>
    <w:p w14:paraId="450AD9C1">
      <w:pPr>
        <w:pageBreakBefore w:val="0"/>
        <w:widowControl/>
        <w:kinsoku/>
        <w:wordWrap/>
        <w:overflowPunct/>
        <w:topLinePunct w:val="0"/>
        <w:autoSpaceDE/>
        <w:autoSpaceDN/>
        <w:bidi w:val="0"/>
        <w:adjustRightInd w:val="0"/>
        <w:snapToGrid w:val="0"/>
        <w:spacing w:line="44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地址：_______________ </w:t>
      </w:r>
    </w:p>
    <w:p w14:paraId="12EE1D01">
      <w:pPr>
        <w:pageBreakBefore w:val="0"/>
        <w:widowControl/>
        <w:kinsoku/>
        <w:wordWrap/>
        <w:overflowPunct/>
        <w:topLinePunct w:val="0"/>
        <w:autoSpaceDE/>
        <w:autoSpaceDN/>
        <w:bidi w:val="0"/>
        <w:adjustRightInd w:val="0"/>
        <w:snapToGrid w:val="0"/>
        <w:spacing w:line="44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邮编：________________</w:t>
      </w:r>
    </w:p>
    <w:p w14:paraId="206F398D">
      <w:pPr>
        <w:pageBreakBefore w:val="0"/>
        <w:widowControl/>
        <w:kinsoku/>
        <w:wordWrap/>
        <w:overflowPunct/>
        <w:topLinePunct w:val="0"/>
        <w:autoSpaceDE/>
        <w:autoSpaceDN/>
        <w:bidi w:val="0"/>
        <w:adjustRightInd w:val="0"/>
        <w:snapToGrid w:val="0"/>
        <w:spacing w:line="44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电话：________________</w:t>
      </w:r>
    </w:p>
    <w:p w14:paraId="5E530278">
      <w:pPr>
        <w:pageBreakBefore w:val="0"/>
        <w:widowControl/>
        <w:kinsoku/>
        <w:wordWrap/>
        <w:overflowPunct/>
        <w:topLinePunct w:val="0"/>
        <w:autoSpaceDE/>
        <w:autoSpaceDN/>
        <w:bidi w:val="0"/>
        <w:adjustRightInd w:val="0"/>
        <w:snapToGrid w:val="0"/>
        <w:spacing w:line="44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传真：________________</w:t>
      </w:r>
    </w:p>
    <w:p w14:paraId="780D667B">
      <w:pPr>
        <w:pageBreakBefore w:val="0"/>
        <w:widowControl/>
        <w:kinsoku/>
        <w:wordWrap/>
        <w:overflowPunct/>
        <w:topLinePunct w:val="0"/>
        <w:autoSpaceDE/>
        <w:autoSpaceDN/>
        <w:bidi w:val="0"/>
        <w:adjustRightInd w:val="0"/>
        <w:snapToGrid w:val="0"/>
        <w:spacing w:line="44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授权代表签字：________________</w:t>
      </w:r>
    </w:p>
    <w:p w14:paraId="7493136B">
      <w:pPr>
        <w:pageBreakBefore w:val="0"/>
        <w:widowControl/>
        <w:kinsoku/>
        <w:wordWrap/>
        <w:overflowPunct/>
        <w:topLinePunct w:val="0"/>
        <w:autoSpaceDE/>
        <w:autoSpaceDN/>
        <w:bidi w:val="0"/>
        <w:adjustRightInd w:val="0"/>
        <w:snapToGrid w:val="0"/>
        <w:spacing w:line="44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职务：_________________</w:t>
      </w:r>
    </w:p>
    <w:p w14:paraId="5A10EDA5">
      <w:pPr>
        <w:pageBreakBefore w:val="0"/>
        <w:widowControl/>
        <w:kinsoku/>
        <w:wordWrap/>
        <w:overflowPunct/>
        <w:topLinePunct w:val="0"/>
        <w:autoSpaceDE/>
        <w:autoSpaceDN/>
        <w:bidi w:val="0"/>
        <w:adjustRightInd w:val="0"/>
        <w:snapToGrid w:val="0"/>
        <w:spacing w:line="44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电话：_________________</w:t>
      </w:r>
    </w:p>
    <w:p w14:paraId="571AE74E">
      <w:pPr>
        <w:pageBreakBefore w:val="0"/>
        <w:widowControl/>
        <w:kinsoku/>
        <w:wordWrap/>
        <w:overflowPunct/>
        <w:topLinePunct w:val="0"/>
        <w:autoSpaceDE/>
        <w:autoSpaceDN/>
        <w:bidi w:val="0"/>
        <w:adjustRightInd w:val="0"/>
        <w:snapToGrid w:val="0"/>
        <w:spacing w:line="440" w:lineRule="exact"/>
        <w:jc w:val="left"/>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公章：_________________</w:t>
      </w:r>
    </w:p>
    <w:p w14:paraId="564C1981">
      <w:pPr>
        <w:pStyle w:val="3"/>
        <w:pageBreakBefore w:val="0"/>
        <w:numPr>
          <w:ilvl w:val="0"/>
          <w:numId w:val="0"/>
        </w:numPr>
        <w:kinsoku/>
        <w:wordWrap/>
        <w:overflowPunct/>
        <w:topLinePunct w:val="0"/>
        <w:autoSpaceDE/>
        <w:autoSpaceDN/>
        <w:bidi w:val="0"/>
        <w:spacing w:line="360" w:lineRule="exact"/>
        <w:textAlignment w:val="auto"/>
        <w:rPr>
          <w:rFonts w:hint="eastAsia"/>
          <w:color w:val="auto"/>
          <w:sz w:val="24"/>
          <w:szCs w:val="24"/>
          <w:highlight w:val="none"/>
        </w:rPr>
      </w:pPr>
    </w:p>
    <w:p w14:paraId="4BC3F0F5">
      <w:pPr>
        <w:pStyle w:val="3"/>
        <w:pageBreakBefore w:val="0"/>
        <w:numPr>
          <w:ilvl w:val="0"/>
          <w:numId w:val="0"/>
        </w:numPr>
        <w:kinsoku/>
        <w:wordWrap/>
        <w:overflowPunct/>
        <w:topLinePunct w:val="0"/>
        <w:autoSpaceDE/>
        <w:autoSpaceDN/>
        <w:bidi w:val="0"/>
        <w:spacing w:line="360" w:lineRule="exact"/>
        <w:textAlignment w:val="auto"/>
        <w:rPr>
          <w:rFonts w:ascii="宋体" w:hAnsi="宋体" w:cs="宋体"/>
          <w:color w:val="auto"/>
          <w:kern w:val="0"/>
          <w:sz w:val="24"/>
          <w:szCs w:val="24"/>
          <w:highlight w:val="none"/>
        </w:rPr>
      </w:pPr>
      <w:r>
        <w:rPr>
          <w:rFonts w:hint="eastAsia"/>
          <w:color w:val="auto"/>
          <w:sz w:val="24"/>
          <w:szCs w:val="24"/>
          <w:highlight w:val="none"/>
        </w:rPr>
        <w:t>附件2.4 报价一览表格式</w:t>
      </w:r>
    </w:p>
    <w:p w14:paraId="0A593AFA">
      <w:pPr>
        <w:pageBreakBefore w:val="0"/>
        <w:widowControl/>
        <w:kinsoku/>
        <w:wordWrap/>
        <w:overflowPunct/>
        <w:topLinePunct w:val="0"/>
        <w:autoSpaceDE/>
        <w:autoSpaceDN/>
        <w:bidi w:val="0"/>
        <w:adjustRightInd w:val="0"/>
        <w:snapToGrid w:val="0"/>
        <w:spacing w:line="360" w:lineRule="exact"/>
        <w:jc w:val="center"/>
        <w:textAlignment w:val="auto"/>
        <w:rPr>
          <w:rFonts w:ascii="宋体" w:hAnsi="宋体" w:cs="宋体"/>
          <w:color w:val="auto"/>
          <w:kern w:val="0"/>
          <w:sz w:val="24"/>
          <w:szCs w:val="24"/>
          <w:highlight w:val="none"/>
        </w:rPr>
      </w:pPr>
      <w:r>
        <w:rPr>
          <w:rFonts w:hint="eastAsia" w:ascii="宋体" w:hAnsi="宋体" w:cs="宋体"/>
          <w:b/>
          <w:bCs/>
          <w:color w:val="auto"/>
          <w:kern w:val="0"/>
          <w:sz w:val="28"/>
          <w:szCs w:val="28"/>
          <w:highlight w:val="none"/>
        </w:rPr>
        <w:t>报价一览表</w:t>
      </w:r>
    </w:p>
    <w:p w14:paraId="42ED973D">
      <w:pPr>
        <w:keepNext w:val="0"/>
        <w:keepLines w:val="0"/>
        <w:pageBreakBefore w:val="0"/>
        <w:widowControl/>
        <w:kinsoku/>
        <w:wordWrap/>
        <w:overflowPunct/>
        <w:topLinePunct w:val="0"/>
        <w:autoSpaceDE/>
        <w:autoSpaceDN/>
        <w:bidi w:val="0"/>
        <w:adjustRightInd w:val="0"/>
        <w:snapToGrid w:val="0"/>
        <w:spacing w:line="500" w:lineRule="exact"/>
        <w:textAlignment w:val="auto"/>
        <w:rPr>
          <w:rFonts w:hint="eastAsia" w:ascii="宋体" w:hAnsi="宋体" w:cs="宋体"/>
          <w:color w:val="auto"/>
          <w:kern w:val="0"/>
          <w:sz w:val="24"/>
          <w:szCs w:val="24"/>
          <w:highlight w:val="none"/>
          <w:u w:val="single"/>
          <w:lang w:val="en-US" w:eastAsia="zh-CN"/>
        </w:rPr>
      </w:pPr>
      <w:r>
        <w:rPr>
          <w:rFonts w:hint="eastAsia" w:ascii="宋体" w:hAnsi="宋体" w:cs="宋体"/>
          <w:color w:val="auto"/>
          <w:kern w:val="0"/>
          <w:sz w:val="24"/>
          <w:szCs w:val="24"/>
          <w:highlight w:val="none"/>
        </w:rPr>
        <w:t>供应商名称：</w:t>
      </w:r>
      <w:r>
        <w:rPr>
          <w:rFonts w:hint="eastAsia" w:ascii="宋体" w:hAnsi="宋体" w:cs="宋体"/>
          <w:color w:val="auto"/>
          <w:kern w:val="0"/>
          <w:sz w:val="24"/>
          <w:szCs w:val="24"/>
          <w:highlight w:val="none"/>
          <w:u w:val="single"/>
          <w:lang w:val="en-US" w:eastAsia="zh-CN"/>
        </w:rPr>
        <w:t xml:space="preserve">                       </w:t>
      </w:r>
    </w:p>
    <w:p w14:paraId="47950A84">
      <w:pPr>
        <w:keepNext w:val="0"/>
        <w:keepLines w:val="0"/>
        <w:pageBreakBefore w:val="0"/>
        <w:widowControl/>
        <w:kinsoku/>
        <w:wordWrap/>
        <w:overflowPunct/>
        <w:topLinePunct w:val="0"/>
        <w:autoSpaceDE/>
        <w:autoSpaceDN/>
        <w:bidi w:val="0"/>
        <w:adjustRightInd w:val="0"/>
        <w:snapToGrid w:val="0"/>
        <w:spacing w:line="500" w:lineRule="exact"/>
        <w:textAlignment w:val="auto"/>
        <w:rPr>
          <w:rFonts w:hint="default" w:ascii="宋体" w:hAnsi="宋体" w:eastAsia="宋体" w:cs="宋体"/>
          <w:color w:val="auto"/>
          <w:kern w:val="0"/>
          <w:sz w:val="24"/>
          <w:szCs w:val="24"/>
          <w:highlight w:val="none"/>
          <w:u w:val="single"/>
          <w:lang w:val="en-US" w:eastAsia="zh-CN"/>
        </w:rPr>
      </w:pPr>
      <w:r>
        <w:rPr>
          <w:rFonts w:hint="eastAsia" w:ascii="宋体" w:hAnsi="宋体" w:cs="宋体"/>
          <w:color w:val="auto"/>
          <w:kern w:val="0"/>
          <w:sz w:val="24"/>
          <w:szCs w:val="24"/>
          <w:highlight w:val="none"/>
        </w:rPr>
        <w:t>项目名称</w:t>
      </w:r>
      <w:r>
        <w:rPr>
          <w:rFonts w:hint="eastAsia" w:ascii="宋体" w:hAnsi="宋体" w:cs="宋体"/>
          <w:color w:val="auto"/>
          <w:kern w:val="0"/>
          <w:sz w:val="24"/>
          <w:szCs w:val="24"/>
          <w:highlight w:val="none"/>
          <w:lang w:eastAsia="zh-CN"/>
        </w:rPr>
        <w:t>：</w:t>
      </w: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u w:val="single"/>
          <w:lang w:val="en-US" w:eastAsia="zh-CN"/>
        </w:rPr>
        <w:t xml:space="preserve">                        </w:t>
      </w:r>
    </w:p>
    <w:p w14:paraId="0DF4F4DA">
      <w:pPr>
        <w:keepNext w:val="0"/>
        <w:keepLines w:val="0"/>
        <w:pageBreakBefore w:val="0"/>
        <w:widowControl/>
        <w:kinsoku/>
        <w:wordWrap/>
        <w:overflowPunct/>
        <w:topLinePunct w:val="0"/>
        <w:autoSpaceDE/>
        <w:autoSpaceDN/>
        <w:bidi w:val="0"/>
        <w:adjustRightInd w:val="0"/>
        <w:snapToGrid w:val="0"/>
        <w:spacing w:line="500" w:lineRule="exact"/>
        <w:ind w:firstLine="720" w:firstLineChars="300"/>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 xml:space="preserve">我公司在仔细阅读 </w:t>
      </w:r>
      <w:r>
        <w:rPr>
          <w:rFonts w:hint="eastAsia" w:ascii="宋体" w:hAnsi="宋体" w:cs="宋体"/>
          <w:color w:val="auto"/>
          <w:kern w:val="0"/>
          <w:sz w:val="24"/>
          <w:szCs w:val="24"/>
          <w:highlight w:val="none"/>
          <w:u w:val="single"/>
        </w:rPr>
        <w:t xml:space="preserve">（项目名称） </w:t>
      </w:r>
      <w:r>
        <w:rPr>
          <w:rFonts w:hint="eastAsia" w:ascii="宋体" w:hAnsi="宋体" w:cs="宋体"/>
          <w:color w:val="auto"/>
          <w:kern w:val="0"/>
          <w:sz w:val="24"/>
          <w:szCs w:val="24"/>
          <w:highlight w:val="none"/>
        </w:rPr>
        <w:t>的</w:t>
      </w:r>
      <w:r>
        <w:rPr>
          <w:rFonts w:hint="eastAsia" w:ascii="宋体" w:hAnsi="宋体" w:cs="宋体"/>
          <w:color w:val="auto"/>
          <w:kern w:val="0"/>
          <w:sz w:val="24"/>
          <w:szCs w:val="24"/>
          <w:highlight w:val="none"/>
          <w:lang w:eastAsia="zh-CN"/>
        </w:rPr>
        <w:t>竞争性磋商</w:t>
      </w:r>
      <w:r>
        <w:rPr>
          <w:rFonts w:hint="eastAsia" w:ascii="宋体" w:hAnsi="宋体" w:cs="宋体"/>
          <w:color w:val="auto"/>
          <w:kern w:val="0"/>
          <w:sz w:val="24"/>
          <w:szCs w:val="24"/>
          <w:highlight w:val="none"/>
        </w:rPr>
        <w:t>文件后，</w:t>
      </w:r>
      <w:r>
        <w:rPr>
          <w:rFonts w:hint="eastAsia" w:ascii="宋体" w:hAnsi="宋体" w:cs="宋体"/>
          <w:color w:val="auto"/>
          <w:kern w:val="0"/>
          <w:sz w:val="24"/>
          <w:szCs w:val="24"/>
          <w:highlight w:val="none"/>
          <w:lang w:val="en-US" w:eastAsia="zh-CN"/>
        </w:rPr>
        <w:t>经确定就本项目的投标报价为：</w:t>
      </w:r>
    </w:p>
    <w:p w14:paraId="54DBD972">
      <w:pPr>
        <w:keepNext w:val="0"/>
        <w:keepLines w:val="0"/>
        <w:pageBreakBefore w:val="0"/>
        <w:kinsoku/>
        <w:wordWrap/>
        <w:overflowPunct/>
        <w:topLinePunct w:val="0"/>
        <w:autoSpaceDE/>
        <w:autoSpaceDN/>
        <w:bidi w:val="0"/>
        <w:spacing w:before="0" w:beforeAutospacing="0" w:after="0" w:afterAutospacing="0" w:line="500" w:lineRule="exact"/>
        <w:ind w:firstLine="422" w:firstLineChars="200"/>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常年法律顾问</w:t>
      </w:r>
      <w:r>
        <w:rPr>
          <w:rFonts w:hint="eastAsia" w:ascii="宋体" w:hAnsi="宋体" w:eastAsia="宋体" w:cs="宋体"/>
          <w:b/>
          <w:bCs/>
          <w:color w:val="auto"/>
          <w:sz w:val="21"/>
          <w:szCs w:val="21"/>
          <w:highlight w:val="none"/>
          <w:lang w:eastAsia="zh-CN"/>
        </w:rPr>
        <w:t>：</w:t>
      </w:r>
    </w:p>
    <w:p w14:paraId="69F6D654">
      <w:pPr>
        <w:keepNext w:val="0"/>
        <w:keepLines w:val="0"/>
        <w:pageBreakBefore w:val="0"/>
        <w:kinsoku/>
        <w:wordWrap/>
        <w:overflowPunct/>
        <w:topLinePunct w:val="0"/>
        <w:autoSpaceDE/>
        <w:autoSpaceDN/>
        <w:bidi w:val="0"/>
        <w:spacing w:before="0" w:beforeAutospacing="0" w:after="0" w:afterAutospacing="0" w:line="50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常年法律顾问报价为：</w:t>
      </w:r>
      <w:r>
        <w:rPr>
          <w:rFonts w:hint="eastAsia" w:ascii="宋体" w:hAnsi="宋体" w:eastAsia="宋体" w:cs="宋体"/>
          <w:color w:val="auto"/>
          <w:sz w:val="24"/>
          <w:szCs w:val="24"/>
          <w:highlight w:val="none"/>
          <w:u w:val="single"/>
          <w:lang w:val="en-US" w:eastAsia="zh-CN"/>
        </w:rPr>
        <w:t>¥            元</w:t>
      </w:r>
      <w:r>
        <w:rPr>
          <w:rFonts w:hint="eastAsia" w:ascii="宋体" w:hAnsi="宋体" w:cs="宋体"/>
          <w:color w:val="auto"/>
          <w:sz w:val="24"/>
          <w:szCs w:val="24"/>
          <w:highlight w:val="none"/>
          <w:u w:val="single"/>
          <w:lang w:val="en-US" w:eastAsia="zh-CN"/>
        </w:rPr>
        <w:t>/年</w:t>
      </w:r>
      <w:r>
        <w:rPr>
          <w:rFonts w:hint="eastAsia" w:ascii="宋体" w:hAnsi="宋体" w:eastAsia="宋体" w:cs="宋体"/>
          <w:color w:val="auto"/>
          <w:sz w:val="24"/>
          <w:szCs w:val="24"/>
          <w:highlight w:val="none"/>
          <w:u w:val="single"/>
          <w:lang w:val="en-US" w:eastAsia="zh-CN"/>
        </w:rPr>
        <w:t xml:space="preserve">（大写：                  </w:t>
      </w:r>
      <w:r>
        <w:rPr>
          <w:rFonts w:hint="eastAsia" w:ascii="宋体" w:hAnsi="宋体" w:cs="宋体"/>
          <w:color w:val="auto"/>
          <w:sz w:val="24"/>
          <w:szCs w:val="24"/>
          <w:highlight w:val="none"/>
          <w:u w:val="single"/>
          <w:lang w:val="en-US" w:eastAsia="zh-CN"/>
        </w:rPr>
        <w:t>/年</w:t>
      </w:r>
      <w:r>
        <w:rPr>
          <w:rFonts w:hint="eastAsia" w:ascii="宋体" w:hAnsi="宋体" w:eastAsia="宋体" w:cs="宋体"/>
          <w:color w:val="auto"/>
          <w:sz w:val="24"/>
          <w:szCs w:val="24"/>
          <w:highlight w:val="none"/>
          <w:u w:val="single"/>
          <w:lang w:val="en-US" w:eastAsia="zh-CN"/>
        </w:rPr>
        <w:t>）</w:t>
      </w:r>
      <w:r>
        <w:rPr>
          <w:rFonts w:hint="eastAsia" w:ascii="宋体" w:hAnsi="宋体" w:eastAsia="宋体" w:cs="宋体"/>
          <w:color w:val="auto"/>
          <w:sz w:val="24"/>
          <w:szCs w:val="24"/>
          <w:highlight w:val="none"/>
          <w:lang w:val="en-US" w:eastAsia="zh-CN"/>
        </w:rPr>
        <w:t>。</w:t>
      </w:r>
    </w:p>
    <w:p w14:paraId="7E6938C7">
      <w:pPr>
        <w:keepNext w:val="0"/>
        <w:keepLines w:val="0"/>
        <w:pageBreakBefore w:val="0"/>
        <w:numPr>
          <w:ilvl w:val="0"/>
          <w:numId w:val="0"/>
        </w:numPr>
        <w:kinsoku/>
        <w:wordWrap/>
        <w:overflowPunct/>
        <w:topLinePunct w:val="0"/>
        <w:autoSpaceDE/>
        <w:autoSpaceDN/>
        <w:bidi w:val="0"/>
        <w:spacing w:before="0" w:beforeAutospacing="0" w:after="0" w:afterAutospacing="0" w:line="500" w:lineRule="exact"/>
        <w:ind w:leftChars="0"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2</w:t>
      </w:r>
      <w:r>
        <w:rPr>
          <w:rFonts w:hint="eastAsia" w:ascii="宋体" w:hAnsi="宋体" w:eastAsia="宋体" w:cs="宋体"/>
          <w:b/>
          <w:bCs/>
          <w:color w:val="auto"/>
          <w:sz w:val="21"/>
          <w:szCs w:val="21"/>
          <w:highlight w:val="none"/>
          <w:lang w:eastAsia="zh-CN"/>
        </w:rPr>
        <w:t>）诉讼法律服务：</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9"/>
        <w:gridCol w:w="3870"/>
        <w:gridCol w:w="2280"/>
        <w:gridCol w:w="1493"/>
      </w:tblGrid>
      <w:tr w14:paraId="40433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 w:hRule="atLeast"/>
          <w:jc w:val="center"/>
        </w:trPr>
        <w:tc>
          <w:tcPr>
            <w:tcW w:w="879" w:type="dxa"/>
            <w:vAlign w:val="center"/>
          </w:tcPr>
          <w:p w14:paraId="40051F42">
            <w:pPr>
              <w:spacing w:line="600" w:lineRule="exact"/>
              <w:jc w:val="center"/>
              <w:rPr>
                <w:rFonts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序号</w:t>
            </w:r>
          </w:p>
        </w:tc>
        <w:tc>
          <w:tcPr>
            <w:tcW w:w="3870" w:type="dxa"/>
            <w:vAlign w:val="center"/>
          </w:tcPr>
          <w:p w14:paraId="7E10484E">
            <w:pPr>
              <w:spacing w:line="600" w:lineRule="exact"/>
              <w:jc w:val="center"/>
              <w:rPr>
                <w:rFonts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项目</w:t>
            </w:r>
          </w:p>
        </w:tc>
        <w:tc>
          <w:tcPr>
            <w:tcW w:w="2280" w:type="dxa"/>
            <w:vAlign w:val="center"/>
          </w:tcPr>
          <w:p w14:paraId="1738C8BF">
            <w:pPr>
              <w:spacing w:line="600" w:lineRule="exact"/>
              <w:jc w:val="center"/>
              <w:rPr>
                <w:rFonts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费用</w:t>
            </w:r>
          </w:p>
        </w:tc>
        <w:tc>
          <w:tcPr>
            <w:tcW w:w="1493" w:type="dxa"/>
            <w:vAlign w:val="center"/>
          </w:tcPr>
          <w:p w14:paraId="557C1B4B">
            <w:pPr>
              <w:spacing w:line="600" w:lineRule="exact"/>
              <w:jc w:val="center"/>
              <w:rPr>
                <w:rFonts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备注</w:t>
            </w:r>
          </w:p>
        </w:tc>
      </w:tr>
      <w:tr w14:paraId="4B956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79" w:type="dxa"/>
            <w:vAlign w:val="center"/>
          </w:tcPr>
          <w:p w14:paraId="67459389">
            <w:pPr>
              <w:spacing w:line="600" w:lineRule="exact"/>
              <w:jc w:val="center"/>
              <w:rPr>
                <w:rFonts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16"/>
                <w:highlight w:val="none"/>
              </w:rPr>
              <w:t>1</w:t>
            </w:r>
          </w:p>
        </w:tc>
        <w:tc>
          <w:tcPr>
            <w:tcW w:w="3870" w:type="dxa"/>
            <w:vAlign w:val="center"/>
          </w:tcPr>
          <w:p w14:paraId="3435C647">
            <w:pPr>
              <w:spacing w:line="600" w:lineRule="exact"/>
              <w:jc w:val="left"/>
              <w:rPr>
                <w:rFonts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16"/>
                <w:highlight w:val="none"/>
              </w:rPr>
              <w:t>法律顾问费</w:t>
            </w:r>
          </w:p>
        </w:tc>
        <w:tc>
          <w:tcPr>
            <w:tcW w:w="2280" w:type="dxa"/>
            <w:vAlign w:val="center"/>
          </w:tcPr>
          <w:p w14:paraId="254B0974">
            <w:pPr>
              <w:spacing w:line="600" w:lineRule="exact"/>
              <w:jc w:val="center"/>
              <w:rPr>
                <w:rFonts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16"/>
                <w:highlight w:val="none"/>
              </w:rPr>
              <w:t>元/年</w:t>
            </w:r>
          </w:p>
        </w:tc>
        <w:tc>
          <w:tcPr>
            <w:tcW w:w="1493" w:type="dxa"/>
            <w:vAlign w:val="center"/>
          </w:tcPr>
          <w:p w14:paraId="3AEE09A6">
            <w:pPr>
              <w:spacing w:line="600" w:lineRule="exact"/>
              <w:jc w:val="center"/>
              <w:rPr>
                <w:rFonts w:ascii="仿宋_GB2312" w:hAnsi="仿宋_GB2312" w:eastAsia="仿宋_GB2312" w:cs="仿宋_GB2312"/>
                <w:color w:val="auto"/>
                <w:spacing w:val="5"/>
                <w:sz w:val="21"/>
                <w:szCs w:val="16"/>
                <w:highlight w:val="none"/>
              </w:rPr>
            </w:pPr>
          </w:p>
        </w:tc>
      </w:tr>
      <w:tr w14:paraId="0B3EE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879" w:type="dxa"/>
            <w:vAlign w:val="center"/>
          </w:tcPr>
          <w:p w14:paraId="004312CE">
            <w:pPr>
              <w:spacing w:line="600" w:lineRule="exact"/>
              <w:jc w:val="center"/>
              <w:rPr>
                <w:rFonts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16"/>
                <w:highlight w:val="none"/>
              </w:rPr>
              <w:t>2</w:t>
            </w:r>
          </w:p>
        </w:tc>
        <w:tc>
          <w:tcPr>
            <w:tcW w:w="3870" w:type="dxa"/>
            <w:vAlign w:val="center"/>
          </w:tcPr>
          <w:p w14:paraId="6187994A">
            <w:pPr>
              <w:spacing w:line="600" w:lineRule="exact"/>
              <w:jc w:val="left"/>
              <w:rPr>
                <w:rFonts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16"/>
                <w:highlight w:val="none"/>
              </w:rPr>
              <w:t>争议标的10万以内（含）</w:t>
            </w:r>
          </w:p>
        </w:tc>
        <w:tc>
          <w:tcPr>
            <w:tcW w:w="2280" w:type="dxa"/>
            <w:vAlign w:val="center"/>
          </w:tcPr>
          <w:p w14:paraId="1A2F9CF4">
            <w:pPr>
              <w:spacing w:line="600" w:lineRule="exact"/>
              <w:jc w:val="center"/>
              <w:rPr>
                <w:rFonts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16"/>
                <w:highlight w:val="none"/>
              </w:rPr>
              <w:t>元/件</w:t>
            </w:r>
          </w:p>
        </w:tc>
        <w:tc>
          <w:tcPr>
            <w:tcW w:w="1493" w:type="dxa"/>
            <w:vAlign w:val="center"/>
          </w:tcPr>
          <w:p w14:paraId="427BEEA4">
            <w:pPr>
              <w:spacing w:line="600" w:lineRule="exact"/>
              <w:jc w:val="center"/>
              <w:rPr>
                <w:rFonts w:ascii="仿宋_GB2312" w:hAnsi="仿宋_GB2312" w:eastAsia="仿宋_GB2312" w:cs="仿宋_GB2312"/>
                <w:color w:val="auto"/>
                <w:spacing w:val="5"/>
                <w:sz w:val="21"/>
                <w:szCs w:val="16"/>
                <w:highlight w:val="none"/>
              </w:rPr>
            </w:pPr>
          </w:p>
        </w:tc>
      </w:tr>
      <w:tr w14:paraId="4F074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vAlign w:val="center"/>
          </w:tcPr>
          <w:p w14:paraId="68DE2915">
            <w:pPr>
              <w:spacing w:line="600" w:lineRule="exact"/>
              <w:jc w:val="center"/>
              <w:rPr>
                <w:rFonts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16"/>
                <w:highlight w:val="none"/>
              </w:rPr>
              <w:t>3</w:t>
            </w:r>
          </w:p>
        </w:tc>
        <w:tc>
          <w:tcPr>
            <w:tcW w:w="3870" w:type="dxa"/>
            <w:vAlign w:val="center"/>
          </w:tcPr>
          <w:p w14:paraId="4D7749D0">
            <w:pPr>
              <w:spacing w:line="600" w:lineRule="exact"/>
              <w:jc w:val="left"/>
              <w:rPr>
                <w:rFonts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16"/>
                <w:highlight w:val="none"/>
              </w:rPr>
              <w:t>争议标的10-30万（含）</w:t>
            </w:r>
          </w:p>
        </w:tc>
        <w:tc>
          <w:tcPr>
            <w:tcW w:w="2280" w:type="dxa"/>
          </w:tcPr>
          <w:p w14:paraId="379B7EB3">
            <w:pPr>
              <w:jc w:val="center"/>
              <w:rPr>
                <w:rFonts w:ascii="仿宋_GB2312" w:hAnsi="仿宋_GB2312" w:eastAsia="仿宋_GB2312" w:cs="仿宋_GB2312"/>
                <w:color w:val="auto"/>
                <w:spacing w:val="5"/>
                <w:sz w:val="21"/>
                <w:szCs w:val="16"/>
                <w:highlight w:val="none"/>
              </w:rPr>
            </w:pPr>
          </w:p>
          <w:p w14:paraId="72B0D840">
            <w:pPr>
              <w:jc w:val="center"/>
              <w:rPr>
                <w:color w:val="auto"/>
                <w:sz w:val="18"/>
                <w:szCs w:val="16"/>
                <w:highlight w:val="none"/>
              </w:rPr>
            </w:pPr>
            <w:r>
              <w:rPr>
                <w:rFonts w:hint="eastAsia" w:ascii="仿宋_GB2312" w:hAnsi="仿宋_GB2312" w:eastAsia="仿宋_GB2312" w:cs="仿宋_GB2312"/>
                <w:color w:val="auto"/>
                <w:spacing w:val="5"/>
                <w:sz w:val="21"/>
                <w:szCs w:val="16"/>
                <w:highlight w:val="none"/>
              </w:rPr>
              <w:t>元/件</w:t>
            </w:r>
          </w:p>
        </w:tc>
        <w:tc>
          <w:tcPr>
            <w:tcW w:w="1493" w:type="dxa"/>
            <w:vAlign w:val="center"/>
          </w:tcPr>
          <w:p w14:paraId="388ACF55">
            <w:pPr>
              <w:spacing w:line="600" w:lineRule="exact"/>
              <w:jc w:val="center"/>
              <w:rPr>
                <w:rFonts w:ascii="仿宋_GB2312" w:hAnsi="仿宋_GB2312" w:eastAsia="仿宋_GB2312" w:cs="仿宋_GB2312"/>
                <w:color w:val="auto"/>
                <w:spacing w:val="5"/>
                <w:sz w:val="21"/>
                <w:szCs w:val="16"/>
                <w:highlight w:val="none"/>
              </w:rPr>
            </w:pPr>
          </w:p>
        </w:tc>
      </w:tr>
      <w:tr w14:paraId="121F7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vAlign w:val="center"/>
          </w:tcPr>
          <w:p w14:paraId="03901E90">
            <w:pPr>
              <w:spacing w:line="600" w:lineRule="exact"/>
              <w:jc w:val="center"/>
              <w:rPr>
                <w:rFonts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16"/>
                <w:highlight w:val="none"/>
              </w:rPr>
              <w:t>4</w:t>
            </w:r>
          </w:p>
        </w:tc>
        <w:tc>
          <w:tcPr>
            <w:tcW w:w="3870" w:type="dxa"/>
            <w:vAlign w:val="center"/>
          </w:tcPr>
          <w:p w14:paraId="06140199">
            <w:pPr>
              <w:spacing w:line="600" w:lineRule="exact"/>
              <w:jc w:val="left"/>
              <w:rPr>
                <w:rFonts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16"/>
                <w:highlight w:val="none"/>
              </w:rPr>
              <w:t>争议标的30-50万（含）</w:t>
            </w:r>
          </w:p>
        </w:tc>
        <w:tc>
          <w:tcPr>
            <w:tcW w:w="2280" w:type="dxa"/>
          </w:tcPr>
          <w:p w14:paraId="66D18B01">
            <w:pPr>
              <w:jc w:val="center"/>
              <w:rPr>
                <w:rFonts w:ascii="仿宋_GB2312" w:hAnsi="仿宋_GB2312" w:eastAsia="仿宋_GB2312" w:cs="仿宋_GB2312"/>
                <w:color w:val="auto"/>
                <w:spacing w:val="5"/>
                <w:sz w:val="21"/>
                <w:szCs w:val="16"/>
                <w:highlight w:val="none"/>
              </w:rPr>
            </w:pPr>
          </w:p>
          <w:p w14:paraId="6948932A">
            <w:pPr>
              <w:jc w:val="center"/>
              <w:rPr>
                <w:color w:val="auto"/>
                <w:sz w:val="18"/>
                <w:szCs w:val="16"/>
                <w:highlight w:val="none"/>
              </w:rPr>
            </w:pPr>
            <w:r>
              <w:rPr>
                <w:rFonts w:hint="eastAsia" w:ascii="仿宋_GB2312" w:hAnsi="仿宋_GB2312" w:eastAsia="仿宋_GB2312" w:cs="仿宋_GB2312"/>
                <w:color w:val="auto"/>
                <w:spacing w:val="5"/>
                <w:sz w:val="21"/>
                <w:szCs w:val="16"/>
                <w:highlight w:val="none"/>
              </w:rPr>
              <w:t>元/件</w:t>
            </w:r>
          </w:p>
        </w:tc>
        <w:tc>
          <w:tcPr>
            <w:tcW w:w="1493" w:type="dxa"/>
            <w:vAlign w:val="center"/>
          </w:tcPr>
          <w:p w14:paraId="0038FAE8">
            <w:pPr>
              <w:spacing w:line="600" w:lineRule="exact"/>
              <w:jc w:val="center"/>
              <w:rPr>
                <w:rFonts w:ascii="仿宋_GB2312" w:hAnsi="仿宋_GB2312" w:eastAsia="仿宋_GB2312" w:cs="仿宋_GB2312"/>
                <w:color w:val="auto"/>
                <w:spacing w:val="5"/>
                <w:sz w:val="21"/>
                <w:szCs w:val="16"/>
                <w:highlight w:val="none"/>
              </w:rPr>
            </w:pPr>
          </w:p>
        </w:tc>
      </w:tr>
      <w:tr w14:paraId="1D75B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vAlign w:val="center"/>
          </w:tcPr>
          <w:p w14:paraId="48512D02">
            <w:pPr>
              <w:spacing w:line="600" w:lineRule="exact"/>
              <w:jc w:val="center"/>
              <w:rPr>
                <w:rFonts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16"/>
                <w:highlight w:val="none"/>
              </w:rPr>
              <w:t>5</w:t>
            </w:r>
          </w:p>
        </w:tc>
        <w:tc>
          <w:tcPr>
            <w:tcW w:w="3870" w:type="dxa"/>
            <w:vAlign w:val="center"/>
          </w:tcPr>
          <w:p w14:paraId="506D3996">
            <w:pPr>
              <w:spacing w:line="600" w:lineRule="exact"/>
              <w:jc w:val="left"/>
              <w:rPr>
                <w:rFonts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16"/>
                <w:highlight w:val="none"/>
              </w:rPr>
              <w:t>争议标的50万以上的</w:t>
            </w:r>
          </w:p>
        </w:tc>
        <w:tc>
          <w:tcPr>
            <w:tcW w:w="2280" w:type="dxa"/>
          </w:tcPr>
          <w:p w14:paraId="30F861A1">
            <w:pPr>
              <w:jc w:val="center"/>
              <w:rPr>
                <w:rFonts w:ascii="仿宋_GB2312" w:hAnsi="仿宋_GB2312" w:eastAsia="仿宋_GB2312" w:cs="仿宋_GB2312"/>
                <w:color w:val="auto"/>
                <w:spacing w:val="5"/>
                <w:sz w:val="21"/>
                <w:szCs w:val="16"/>
                <w:highlight w:val="none"/>
              </w:rPr>
            </w:pPr>
          </w:p>
          <w:p w14:paraId="5BED910D">
            <w:pPr>
              <w:jc w:val="center"/>
              <w:rPr>
                <w:color w:val="auto"/>
                <w:sz w:val="18"/>
                <w:szCs w:val="16"/>
                <w:highlight w:val="none"/>
              </w:rPr>
            </w:pPr>
            <w:r>
              <w:rPr>
                <w:rFonts w:hint="eastAsia" w:ascii="仿宋_GB2312" w:hAnsi="仿宋_GB2312" w:eastAsia="仿宋_GB2312" w:cs="仿宋_GB2312"/>
                <w:color w:val="auto"/>
                <w:spacing w:val="5"/>
                <w:sz w:val="21"/>
                <w:szCs w:val="16"/>
                <w:highlight w:val="none"/>
              </w:rPr>
              <w:t>元/件</w:t>
            </w:r>
          </w:p>
        </w:tc>
        <w:tc>
          <w:tcPr>
            <w:tcW w:w="1493" w:type="dxa"/>
            <w:vAlign w:val="center"/>
          </w:tcPr>
          <w:p w14:paraId="60E77769">
            <w:pPr>
              <w:spacing w:line="600" w:lineRule="exact"/>
              <w:jc w:val="center"/>
              <w:rPr>
                <w:rFonts w:ascii="仿宋_GB2312" w:hAnsi="仿宋_GB2312" w:eastAsia="仿宋_GB2312" w:cs="仿宋_GB2312"/>
                <w:color w:val="auto"/>
                <w:spacing w:val="5"/>
                <w:sz w:val="21"/>
                <w:szCs w:val="16"/>
                <w:highlight w:val="none"/>
              </w:rPr>
            </w:pPr>
          </w:p>
        </w:tc>
      </w:tr>
      <w:tr w14:paraId="16042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 w:type="dxa"/>
            <w:vAlign w:val="center"/>
          </w:tcPr>
          <w:p w14:paraId="2371E8B1">
            <w:pPr>
              <w:spacing w:line="600" w:lineRule="exact"/>
              <w:jc w:val="center"/>
              <w:rPr>
                <w:rFonts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16"/>
                <w:highlight w:val="none"/>
              </w:rPr>
              <w:t>6</w:t>
            </w:r>
          </w:p>
        </w:tc>
        <w:tc>
          <w:tcPr>
            <w:tcW w:w="3870" w:type="dxa"/>
            <w:vAlign w:val="center"/>
          </w:tcPr>
          <w:p w14:paraId="4BEA3D1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16"/>
                <w:highlight w:val="none"/>
              </w:rPr>
              <w:t>特殊案件风险代理报价（具体案件是否选择此方式由采购人决定）</w:t>
            </w:r>
          </w:p>
        </w:tc>
        <w:tc>
          <w:tcPr>
            <w:tcW w:w="2280" w:type="dxa"/>
            <w:vAlign w:val="center"/>
          </w:tcPr>
          <w:p w14:paraId="62B501C0">
            <w:pPr>
              <w:spacing w:line="600" w:lineRule="exact"/>
              <w:jc w:val="center"/>
              <w:rPr>
                <w:rFonts w:hint="eastAsia" w:ascii="仿宋_GB2312" w:hAnsi="仿宋_GB2312" w:eastAsia="仿宋_GB2312" w:cs="仿宋_GB2312"/>
                <w:color w:val="auto"/>
                <w:spacing w:val="5"/>
                <w:sz w:val="21"/>
                <w:szCs w:val="16"/>
                <w:highlight w:val="none"/>
              </w:rPr>
            </w:pPr>
            <w:r>
              <w:rPr>
                <w:rFonts w:hint="eastAsia" w:ascii="仿宋_GB2312" w:hAnsi="仿宋_GB2312" w:eastAsia="仿宋_GB2312" w:cs="仿宋_GB2312"/>
                <w:color w:val="auto"/>
                <w:spacing w:val="5"/>
                <w:sz w:val="21"/>
                <w:szCs w:val="21"/>
                <w:highlight w:val="none"/>
                <w:lang w:val="en-US" w:eastAsia="zh-CN"/>
              </w:rPr>
              <w:t>%-%</w:t>
            </w:r>
          </w:p>
        </w:tc>
        <w:tc>
          <w:tcPr>
            <w:tcW w:w="1493" w:type="dxa"/>
            <w:vAlign w:val="center"/>
          </w:tcPr>
          <w:p w14:paraId="77E6625A">
            <w:pPr>
              <w:spacing w:line="600" w:lineRule="exact"/>
              <w:jc w:val="center"/>
              <w:rPr>
                <w:rFonts w:ascii="仿宋_GB2312" w:hAnsi="仿宋_GB2312" w:eastAsia="仿宋_GB2312" w:cs="仿宋_GB2312"/>
                <w:color w:val="auto"/>
                <w:spacing w:val="5"/>
                <w:sz w:val="21"/>
                <w:szCs w:val="16"/>
                <w:highlight w:val="none"/>
              </w:rPr>
            </w:pPr>
          </w:p>
        </w:tc>
      </w:tr>
    </w:tbl>
    <w:p w14:paraId="14838495">
      <w:pPr>
        <w:keepNext w:val="0"/>
        <w:keepLines w:val="0"/>
        <w:pageBreakBefore w:val="0"/>
        <w:widowControl/>
        <w:kinsoku/>
        <w:wordWrap/>
        <w:overflowPunct/>
        <w:topLinePunct w:val="0"/>
        <w:autoSpaceDE/>
        <w:autoSpaceDN/>
        <w:bidi w:val="0"/>
        <w:adjustRightInd w:val="0"/>
        <w:snapToGrid w:val="0"/>
        <w:spacing w:line="400" w:lineRule="exact"/>
        <w:textAlignment w:val="auto"/>
        <w:rPr>
          <w:rFonts w:ascii="宋体" w:hAnsi="宋体" w:cs="宋体"/>
          <w:b w:val="0"/>
          <w:bCs w:val="0"/>
          <w:color w:val="auto"/>
          <w:kern w:val="0"/>
          <w:sz w:val="22"/>
          <w:szCs w:val="22"/>
          <w:highlight w:val="none"/>
        </w:rPr>
      </w:pPr>
      <w:r>
        <w:rPr>
          <w:rFonts w:hint="eastAsia" w:ascii="宋体" w:hAnsi="宋体" w:cs="宋体"/>
          <w:b w:val="0"/>
          <w:bCs w:val="0"/>
          <w:color w:val="auto"/>
          <w:kern w:val="0"/>
          <w:sz w:val="24"/>
          <w:szCs w:val="24"/>
          <w:highlight w:val="none"/>
        </w:rPr>
        <w:t>注</w:t>
      </w:r>
      <w:r>
        <w:rPr>
          <w:rFonts w:hint="eastAsia" w:ascii="宋体" w:hAnsi="宋体" w:cs="宋体"/>
          <w:b w:val="0"/>
          <w:bCs w:val="0"/>
          <w:color w:val="auto"/>
          <w:kern w:val="0"/>
          <w:sz w:val="22"/>
          <w:szCs w:val="22"/>
          <w:highlight w:val="none"/>
        </w:rPr>
        <w:t>：</w:t>
      </w:r>
    </w:p>
    <w:p w14:paraId="30E2E49E">
      <w:pPr>
        <w:keepNext w:val="0"/>
        <w:keepLines w:val="0"/>
        <w:pageBreakBefore w:val="0"/>
        <w:kinsoku/>
        <w:wordWrap/>
        <w:overflowPunct/>
        <w:topLinePunct w:val="0"/>
        <w:autoSpaceDE/>
        <w:autoSpaceDN/>
        <w:bidi w:val="0"/>
        <w:adjustRightInd w:val="0"/>
        <w:snapToGrid w:val="0"/>
        <w:spacing w:line="400" w:lineRule="exact"/>
        <w:textAlignment w:val="auto"/>
        <w:rPr>
          <w:rFonts w:hint="eastAsia" w:cs="Arial" w:asciiTheme="minorEastAsia" w:hAnsiTheme="minorEastAsia" w:eastAsiaTheme="minorEastAsia"/>
          <w:b w:val="0"/>
          <w:bCs w:val="0"/>
          <w:color w:val="auto"/>
          <w:sz w:val="22"/>
          <w:szCs w:val="18"/>
          <w:highlight w:val="none"/>
        </w:rPr>
      </w:pPr>
      <w:r>
        <w:rPr>
          <w:rFonts w:hint="eastAsia" w:cs="Arial" w:asciiTheme="minorEastAsia" w:hAnsiTheme="minorEastAsia" w:eastAsiaTheme="minorEastAsia"/>
          <w:b w:val="0"/>
          <w:bCs w:val="0"/>
          <w:color w:val="auto"/>
          <w:sz w:val="22"/>
          <w:szCs w:val="18"/>
          <w:highlight w:val="none"/>
        </w:rPr>
        <w:t>1.以上费用均为含税价格，顾问费每半年结算一次；</w:t>
      </w:r>
    </w:p>
    <w:p w14:paraId="40F06676">
      <w:pPr>
        <w:keepNext w:val="0"/>
        <w:keepLines w:val="0"/>
        <w:pageBreakBefore w:val="0"/>
        <w:kinsoku/>
        <w:wordWrap/>
        <w:overflowPunct/>
        <w:topLinePunct w:val="0"/>
        <w:autoSpaceDE/>
        <w:autoSpaceDN/>
        <w:bidi w:val="0"/>
        <w:adjustRightInd w:val="0"/>
        <w:snapToGrid w:val="0"/>
        <w:spacing w:line="400" w:lineRule="exact"/>
        <w:textAlignment w:val="auto"/>
        <w:rPr>
          <w:rFonts w:hint="eastAsia" w:cs="Arial" w:asciiTheme="minorEastAsia" w:hAnsiTheme="minorEastAsia" w:eastAsiaTheme="minorEastAsia"/>
          <w:b w:val="0"/>
          <w:bCs w:val="0"/>
          <w:color w:val="auto"/>
          <w:sz w:val="22"/>
          <w:szCs w:val="18"/>
          <w:highlight w:val="none"/>
        </w:rPr>
      </w:pPr>
      <w:r>
        <w:rPr>
          <w:rFonts w:hint="eastAsia" w:cs="Arial" w:asciiTheme="minorEastAsia" w:hAnsiTheme="minorEastAsia" w:eastAsiaTheme="minorEastAsia"/>
          <w:b w:val="0"/>
          <w:bCs w:val="0"/>
          <w:color w:val="auto"/>
          <w:sz w:val="22"/>
          <w:szCs w:val="18"/>
          <w:highlight w:val="none"/>
        </w:rPr>
        <w:t>2.如发生二审、再审、发回重审等情况，合并一次计费，按照一审代理费的50%支付。如将上级公司同时作为被告诉讼的，一并代理，按一个案件收取代理费，不再单独收费；</w:t>
      </w:r>
    </w:p>
    <w:p w14:paraId="4225FD18">
      <w:pPr>
        <w:keepNext w:val="0"/>
        <w:keepLines w:val="0"/>
        <w:pageBreakBefore w:val="0"/>
        <w:kinsoku/>
        <w:wordWrap/>
        <w:overflowPunct/>
        <w:topLinePunct w:val="0"/>
        <w:autoSpaceDE/>
        <w:autoSpaceDN/>
        <w:bidi w:val="0"/>
        <w:adjustRightInd w:val="0"/>
        <w:snapToGrid w:val="0"/>
        <w:spacing w:line="400" w:lineRule="exact"/>
        <w:textAlignment w:val="auto"/>
        <w:rPr>
          <w:rFonts w:hint="eastAsia" w:cs="Arial" w:asciiTheme="minorEastAsia" w:hAnsiTheme="minorEastAsia" w:eastAsiaTheme="minorEastAsia"/>
          <w:b w:val="0"/>
          <w:bCs w:val="0"/>
          <w:color w:val="auto"/>
          <w:sz w:val="22"/>
          <w:szCs w:val="18"/>
          <w:highlight w:val="none"/>
        </w:rPr>
      </w:pPr>
      <w:r>
        <w:rPr>
          <w:rFonts w:hint="eastAsia" w:cs="Arial" w:asciiTheme="minorEastAsia" w:hAnsiTheme="minorEastAsia" w:eastAsiaTheme="minorEastAsia"/>
          <w:b w:val="0"/>
          <w:bCs w:val="0"/>
          <w:color w:val="auto"/>
          <w:sz w:val="22"/>
          <w:szCs w:val="18"/>
          <w:highlight w:val="none"/>
        </w:rPr>
        <w:t>3.仅撰写答辩状、开庭前主动撤诉等情况，不收取诉讼案件代理费，属顾问服务内容；</w:t>
      </w:r>
    </w:p>
    <w:p w14:paraId="5DFC736C">
      <w:pPr>
        <w:keepNext w:val="0"/>
        <w:keepLines w:val="0"/>
        <w:pageBreakBefore w:val="0"/>
        <w:kinsoku/>
        <w:wordWrap/>
        <w:overflowPunct/>
        <w:topLinePunct w:val="0"/>
        <w:autoSpaceDE/>
        <w:autoSpaceDN/>
        <w:bidi w:val="0"/>
        <w:adjustRightInd w:val="0"/>
        <w:snapToGrid w:val="0"/>
        <w:spacing w:line="400" w:lineRule="exact"/>
        <w:textAlignment w:val="auto"/>
        <w:rPr>
          <w:rFonts w:hint="eastAsia" w:cs="Arial" w:asciiTheme="minorEastAsia" w:hAnsiTheme="minorEastAsia" w:eastAsiaTheme="minorEastAsia"/>
          <w:b w:val="0"/>
          <w:bCs w:val="0"/>
          <w:color w:val="auto"/>
          <w:sz w:val="22"/>
          <w:szCs w:val="18"/>
          <w:highlight w:val="none"/>
        </w:rPr>
      </w:pPr>
      <w:r>
        <w:rPr>
          <w:rFonts w:hint="eastAsia" w:cs="Arial" w:asciiTheme="minorEastAsia" w:hAnsiTheme="minorEastAsia" w:eastAsiaTheme="minorEastAsia"/>
          <w:b w:val="0"/>
          <w:bCs w:val="0"/>
          <w:color w:val="auto"/>
          <w:sz w:val="22"/>
          <w:szCs w:val="18"/>
          <w:highlight w:val="none"/>
        </w:rPr>
        <w:t>4.请就差旅费支付范围进行明确（相关费用需计入代理费发票中并提供费用凭证，最终磋商结果不得违反采购人内部管理相关规定）；</w:t>
      </w:r>
    </w:p>
    <w:p w14:paraId="62FB72A1">
      <w:pPr>
        <w:keepNext w:val="0"/>
        <w:keepLines w:val="0"/>
        <w:pageBreakBefore w:val="0"/>
        <w:kinsoku/>
        <w:wordWrap/>
        <w:overflowPunct/>
        <w:topLinePunct w:val="0"/>
        <w:autoSpaceDE/>
        <w:autoSpaceDN/>
        <w:bidi w:val="0"/>
        <w:adjustRightInd w:val="0"/>
        <w:snapToGrid w:val="0"/>
        <w:spacing w:line="400" w:lineRule="exact"/>
        <w:textAlignment w:val="auto"/>
        <w:rPr>
          <w:rFonts w:hint="eastAsia" w:cs="Arial" w:asciiTheme="minorEastAsia" w:hAnsiTheme="minorEastAsia" w:eastAsiaTheme="minorEastAsia"/>
          <w:b w:val="0"/>
          <w:bCs w:val="0"/>
          <w:color w:val="auto"/>
          <w:sz w:val="22"/>
          <w:szCs w:val="18"/>
          <w:highlight w:val="none"/>
        </w:rPr>
      </w:pPr>
      <w:r>
        <w:rPr>
          <w:rFonts w:hint="eastAsia" w:cs="Arial" w:asciiTheme="minorEastAsia" w:hAnsiTheme="minorEastAsia" w:eastAsiaTheme="minorEastAsia"/>
          <w:b w:val="0"/>
          <w:bCs w:val="0"/>
          <w:color w:val="auto"/>
          <w:sz w:val="22"/>
          <w:szCs w:val="18"/>
          <w:highlight w:val="none"/>
        </w:rPr>
        <w:t>5.法律顾问及诉讼案件代理需为固定团队人员（顾问律师原则上为1人，诉讼代理为3-5人团队），合作中无特殊情况不得随意变更律师，如需变更必须经我公司同意。</w:t>
      </w:r>
    </w:p>
    <w:p w14:paraId="32E59F3E">
      <w:pPr>
        <w:keepNext w:val="0"/>
        <w:keepLines w:val="0"/>
        <w:pageBreakBefore w:val="0"/>
        <w:kinsoku/>
        <w:wordWrap/>
        <w:overflowPunct/>
        <w:topLinePunct w:val="0"/>
        <w:autoSpaceDE/>
        <w:autoSpaceDN/>
        <w:bidi w:val="0"/>
        <w:adjustRightInd w:val="0"/>
        <w:snapToGrid w:val="0"/>
        <w:spacing w:line="400" w:lineRule="exact"/>
        <w:textAlignment w:val="auto"/>
        <w:rPr>
          <w:rFonts w:hint="eastAsia" w:cs="Arial" w:asciiTheme="minorEastAsia" w:hAnsiTheme="minorEastAsia" w:eastAsiaTheme="minorEastAsia"/>
          <w:b w:val="0"/>
          <w:bCs w:val="0"/>
          <w:color w:val="auto"/>
          <w:sz w:val="22"/>
          <w:szCs w:val="18"/>
          <w:highlight w:val="none"/>
        </w:rPr>
      </w:pPr>
    </w:p>
    <w:p w14:paraId="407E6BEC">
      <w:pPr>
        <w:keepNext w:val="0"/>
        <w:keepLines w:val="0"/>
        <w:pageBreakBefore w:val="0"/>
        <w:kinsoku/>
        <w:wordWrap/>
        <w:overflowPunct/>
        <w:topLinePunct w:val="0"/>
        <w:autoSpaceDE/>
        <w:autoSpaceDN/>
        <w:bidi w:val="0"/>
        <w:adjustRightInd w:val="0"/>
        <w:snapToGrid w:val="0"/>
        <w:spacing w:line="400" w:lineRule="exact"/>
        <w:textAlignment w:val="auto"/>
        <w:rPr>
          <w:rFonts w:hint="eastAsia" w:ascii="宋体" w:hAnsi="宋体" w:cs="宋体"/>
          <w:b w:val="0"/>
          <w:bCs w:val="0"/>
          <w:color w:val="auto"/>
          <w:sz w:val="22"/>
          <w:szCs w:val="22"/>
          <w:highlight w:val="none"/>
          <w:lang w:bidi="ar"/>
        </w:rPr>
      </w:pPr>
      <w:r>
        <w:rPr>
          <w:rFonts w:hint="eastAsia" w:cs="Arial" w:asciiTheme="minorEastAsia" w:hAnsiTheme="minorEastAsia" w:eastAsiaTheme="minorEastAsia"/>
          <w:b w:val="0"/>
          <w:bCs w:val="0"/>
          <w:color w:val="auto"/>
          <w:sz w:val="22"/>
          <w:szCs w:val="18"/>
          <w:highlight w:val="none"/>
          <w:lang w:val="en-US" w:eastAsia="zh-CN"/>
        </w:rPr>
        <w:t>6.</w:t>
      </w:r>
      <w:r>
        <w:rPr>
          <w:rFonts w:hint="eastAsia" w:cs="Arial" w:asciiTheme="minorEastAsia" w:hAnsiTheme="minorEastAsia" w:eastAsiaTheme="minorEastAsia"/>
          <w:b w:val="0"/>
          <w:bCs w:val="0"/>
          <w:color w:val="auto"/>
          <w:sz w:val="22"/>
          <w:szCs w:val="18"/>
          <w:highlight w:val="none"/>
        </w:rPr>
        <w:t>报价一览表单独密封提交。</w:t>
      </w:r>
    </w:p>
    <w:p w14:paraId="2D842359">
      <w:pPr>
        <w:keepNext w:val="0"/>
        <w:keepLines w:val="0"/>
        <w:pageBreakBefore w:val="0"/>
        <w:widowControl/>
        <w:kinsoku/>
        <w:wordWrap/>
        <w:overflowPunct/>
        <w:topLinePunct w:val="0"/>
        <w:autoSpaceDE/>
        <w:autoSpaceDN/>
        <w:bidi w:val="0"/>
        <w:adjustRightInd w:val="0"/>
        <w:snapToGrid w:val="0"/>
        <w:spacing w:line="400" w:lineRule="exact"/>
        <w:textAlignment w:val="auto"/>
        <w:rPr>
          <w:rFonts w:ascii="宋体" w:hAnsi="宋体" w:cs="宋体"/>
          <w:b w:val="0"/>
          <w:bCs w:val="0"/>
          <w:color w:val="auto"/>
          <w:sz w:val="22"/>
          <w:szCs w:val="22"/>
          <w:highlight w:val="none"/>
          <w:lang w:bidi="ar"/>
        </w:rPr>
      </w:pPr>
      <w:r>
        <w:rPr>
          <w:rFonts w:hint="eastAsia" w:ascii="宋体" w:hAnsi="宋体" w:cs="宋体"/>
          <w:b w:val="0"/>
          <w:bCs w:val="0"/>
          <w:color w:val="auto"/>
          <w:sz w:val="22"/>
          <w:szCs w:val="22"/>
          <w:highlight w:val="none"/>
          <w:lang w:val="en-US" w:eastAsia="zh-CN" w:bidi="ar"/>
        </w:rPr>
        <w:t>7.</w:t>
      </w:r>
      <w:r>
        <w:rPr>
          <w:rFonts w:hint="eastAsia" w:ascii="宋体" w:hAnsi="宋体" w:cs="宋体"/>
          <w:b w:val="0"/>
          <w:bCs w:val="0"/>
          <w:color w:val="auto"/>
          <w:sz w:val="22"/>
          <w:szCs w:val="22"/>
          <w:highlight w:val="none"/>
          <w:lang w:bidi="ar"/>
        </w:rPr>
        <w:t>有关价格及服务声明可填入备注栏内。</w:t>
      </w:r>
    </w:p>
    <w:p w14:paraId="3DB4343E">
      <w:pPr>
        <w:keepNext w:val="0"/>
        <w:keepLines w:val="0"/>
        <w:pageBreakBefore w:val="0"/>
        <w:widowControl/>
        <w:kinsoku/>
        <w:wordWrap/>
        <w:overflowPunct/>
        <w:topLinePunct w:val="0"/>
        <w:autoSpaceDE/>
        <w:autoSpaceDN/>
        <w:bidi w:val="0"/>
        <w:adjustRightInd w:val="0"/>
        <w:snapToGrid w:val="0"/>
        <w:spacing w:line="500" w:lineRule="exact"/>
        <w:textAlignment w:val="auto"/>
        <w:rPr>
          <w:rFonts w:ascii="宋体" w:hAnsi="宋体" w:cs="宋体"/>
          <w:color w:val="auto"/>
          <w:kern w:val="0"/>
          <w:sz w:val="24"/>
          <w:szCs w:val="24"/>
          <w:highlight w:val="none"/>
        </w:rPr>
      </w:pPr>
    </w:p>
    <w:p w14:paraId="549B5EC4">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default" w:ascii="宋体" w:hAnsi="宋体" w:eastAsia="宋体" w:cs="宋体"/>
          <w:color w:val="auto"/>
          <w:kern w:val="0"/>
          <w:sz w:val="24"/>
          <w:szCs w:val="24"/>
          <w:highlight w:val="none"/>
          <w:u w:val="single"/>
          <w:lang w:val="en-US" w:eastAsia="zh-CN"/>
        </w:rPr>
      </w:pPr>
      <w:r>
        <w:rPr>
          <w:rFonts w:hint="eastAsia" w:ascii="宋体" w:hAnsi="宋体" w:cs="宋体"/>
          <w:color w:val="auto"/>
          <w:kern w:val="0"/>
          <w:sz w:val="24"/>
          <w:szCs w:val="24"/>
          <w:highlight w:val="none"/>
        </w:rPr>
        <w:t>授权代表签字并加盖公章</w:t>
      </w:r>
      <w:r>
        <w:rPr>
          <w:rFonts w:hint="eastAsia" w:ascii="宋体" w:hAnsi="宋体" w:cs="宋体"/>
          <w:color w:val="auto"/>
          <w:kern w:val="0"/>
          <w:sz w:val="24"/>
          <w:szCs w:val="24"/>
          <w:highlight w:val="none"/>
          <w:u w:val="single"/>
          <w:lang w:eastAsia="zh-CN"/>
        </w:rPr>
        <w:t>：</w:t>
      </w:r>
      <w:r>
        <w:rPr>
          <w:rFonts w:hint="eastAsia" w:ascii="宋体" w:hAnsi="宋体" w:cs="宋体"/>
          <w:color w:val="auto"/>
          <w:kern w:val="0"/>
          <w:sz w:val="24"/>
          <w:szCs w:val="24"/>
          <w:highlight w:val="none"/>
          <w:u w:val="single"/>
          <w:lang w:val="en-US" w:eastAsia="zh-CN"/>
        </w:rPr>
        <w:t xml:space="preserve">                    </w:t>
      </w:r>
    </w:p>
    <w:p w14:paraId="68EF4E97">
      <w:pPr>
        <w:keepNext w:val="0"/>
        <w:keepLines w:val="0"/>
        <w:pageBreakBefore w:val="0"/>
        <w:widowControl/>
        <w:kinsoku/>
        <w:wordWrap/>
        <w:overflowPunct/>
        <w:topLinePunct w:val="0"/>
        <w:autoSpaceDE/>
        <w:autoSpaceDN/>
        <w:bidi w:val="0"/>
        <w:adjustRightInd w:val="0"/>
        <w:snapToGrid w:val="0"/>
        <w:spacing w:line="500" w:lineRule="exact"/>
        <w:jc w:val="center"/>
        <w:textAlignment w:val="auto"/>
        <w:rPr>
          <w:rFonts w:hint="default" w:eastAsia="宋体"/>
          <w:color w:val="auto"/>
          <w:sz w:val="24"/>
          <w:szCs w:val="24"/>
          <w:highlight w:val="none"/>
          <w:u w:val="single"/>
          <w:lang w:val="en-US" w:eastAsia="zh-CN"/>
        </w:rPr>
      </w:pPr>
      <w:r>
        <w:rPr>
          <w:rFonts w:hint="eastAsia" w:ascii="宋体" w:hAnsi="宋体" w:cs="宋体"/>
          <w:color w:val="auto"/>
          <w:kern w:val="0"/>
          <w:sz w:val="24"/>
          <w:szCs w:val="24"/>
          <w:highlight w:val="none"/>
          <w:lang w:val="en-US" w:eastAsia="zh-CN"/>
        </w:rPr>
        <w:t xml:space="preserve">                </w:t>
      </w:r>
      <w:r>
        <w:rPr>
          <w:rFonts w:hint="eastAsia" w:ascii="宋体" w:hAnsi="宋体" w:cs="宋体"/>
          <w:color w:val="auto"/>
          <w:kern w:val="0"/>
          <w:sz w:val="24"/>
          <w:szCs w:val="24"/>
          <w:highlight w:val="none"/>
        </w:rPr>
        <w:t>日期：</w:t>
      </w:r>
      <w:r>
        <w:rPr>
          <w:rFonts w:hint="eastAsia" w:ascii="宋体" w:hAnsi="宋体" w:cs="宋体"/>
          <w:color w:val="auto"/>
          <w:kern w:val="0"/>
          <w:sz w:val="24"/>
          <w:szCs w:val="24"/>
          <w:highlight w:val="none"/>
          <w:u w:val="single"/>
          <w:lang w:val="en-US" w:eastAsia="zh-CN"/>
        </w:rPr>
        <w:t xml:space="preserve">                     </w:t>
      </w:r>
    </w:p>
    <w:p w14:paraId="1F51BCA1">
      <w:pPr>
        <w:widowControl/>
        <w:adjustRightInd w:val="0"/>
        <w:snapToGrid w:val="0"/>
        <w:spacing w:line="360" w:lineRule="auto"/>
        <w:rPr>
          <w:rFonts w:hint="eastAsia"/>
          <w:b/>
          <w:bCs/>
          <w:color w:val="auto"/>
          <w:sz w:val="24"/>
          <w:szCs w:val="24"/>
          <w:highlight w:val="none"/>
        </w:rPr>
      </w:pPr>
    </w:p>
    <w:p w14:paraId="553EC701">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48EBA454">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50CD89EB">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229BC9D1">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29C7D749">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6DB303EA">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0FF98742">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2900E0C1">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04DD07AD">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6196A0BF">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4EA0E3E6">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2A200B7C">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533E45DE">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35FD6A08">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1A4C5094">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48C38DDE">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1C94765D">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0E8F6969">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72F59FA3">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3CCE555A">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060D4B82">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59AD944C">
      <w:pPr>
        <w:keepNext w:val="0"/>
        <w:keepLines w:val="0"/>
        <w:pageBreakBefore w:val="0"/>
        <w:widowControl/>
        <w:kinsoku/>
        <w:wordWrap/>
        <w:overflowPunct/>
        <w:topLinePunct w:val="0"/>
        <w:autoSpaceDE/>
        <w:autoSpaceDN/>
        <w:bidi w:val="0"/>
        <w:spacing w:line="500" w:lineRule="exact"/>
        <w:jc w:val="left"/>
        <w:textAlignment w:val="auto"/>
        <w:rPr>
          <w:rFonts w:hint="eastAsia"/>
          <w:b/>
          <w:bCs/>
          <w:color w:val="auto"/>
          <w:sz w:val="24"/>
          <w:szCs w:val="24"/>
          <w:highlight w:val="none"/>
        </w:rPr>
      </w:pPr>
    </w:p>
    <w:p w14:paraId="67546E7F">
      <w:pPr>
        <w:keepNext w:val="0"/>
        <w:keepLines w:val="0"/>
        <w:pageBreakBefore w:val="0"/>
        <w:widowControl/>
        <w:kinsoku/>
        <w:wordWrap/>
        <w:overflowPunct/>
        <w:topLinePunct w:val="0"/>
        <w:autoSpaceDE/>
        <w:autoSpaceDN/>
        <w:bidi w:val="0"/>
        <w:spacing w:line="500" w:lineRule="exact"/>
        <w:jc w:val="left"/>
        <w:textAlignment w:val="auto"/>
        <w:rPr>
          <w:color w:val="auto"/>
          <w:sz w:val="24"/>
          <w:szCs w:val="24"/>
          <w:highlight w:val="none"/>
        </w:rPr>
      </w:pPr>
      <w:r>
        <w:rPr>
          <w:rFonts w:hint="eastAsia"/>
          <w:b/>
          <w:bCs/>
          <w:color w:val="auto"/>
          <w:sz w:val="24"/>
          <w:szCs w:val="24"/>
          <w:highlight w:val="none"/>
        </w:rPr>
        <w:t>附件2.5</w:t>
      </w:r>
      <w:r>
        <w:rPr>
          <w:b/>
          <w:bCs/>
          <w:color w:val="auto"/>
          <w:sz w:val="24"/>
          <w:szCs w:val="24"/>
          <w:highlight w:val="none"/>
        </w:rPr>
        <w:t xml:space="preserve"> </w:t>
      </w:r>
      <w:r>
        <w:rPr>
          <w:rFonts w:hint="eastAsia"/>
          <w:color w:val="auto"/>
          <w:sz w:val="24"/>
          <w:szCs w:val="24"/>
          <w:highlight w:val="none"/>
        </w:rPr>
        <w:t>信息安全采购要求承诺函</w:t>
      </w:r>
    </w:p>
    <w:p w14:paraId="3727CC22">
      <w:pPr>
        <w:keepNext w:val="0"/>
        <w:keepLines w:val="0"/>
        <w:pageBreakBefore w:val="0"/>
        <w:kinsoku/>
        <w:wordWrap/>
        <w:overflowPunct/>
        <w:topLinePunct w:val="0"/>
        <w:autoSpaceDE/>
        <w:autoSpaceDN/>
        <w:bidi w:val="0"/>
        <w:spacing w:line="500" w:lineRule="exact"/>
        <w:jc w:val="center"/>
        <w:textAlignment w:val="auto"/>
        <w:rPr>
          <w:b/>
          <w:color w:val="auto"/>
          <w:sz w:val="21"/>
          <w:szCs w:val="20"/>
          <w:highlight w:val="none"/>
        </w:rPr>
      </w:pPr>
      <w:r>
        <w:rPr>
          <w:rFonts w:hint="eastAsia"/>
          <w:b/>
          <w:color w:val="auto"/>
          <w:sz w:val="24"/>
          <w:szCs w:val="24"/>
          <w:highlight w:val="none"/>
        </w:rPr>
        <w:t>信息安全采购要求承诺函</w:t>
      </w:r>
    </w:p>
    <w:p w14:paraId="3363A576">
      <w:pPr>
        <w:keepNext w:val="0"/>
        <w:keepLines w:val="0"/>
        <w:pageBreakBefore w:val="0"/>
        <w:kinsoku/>
        <w:wordWrap/>
        <w:overflowPunct/>
        <w:topLinePunct w:val="0"/>
        <w:autoSpaceDE/>
        <w:autoSpaceDN/>
        <w:bidi w:val="0"/>
        <w:spacing w:line="500" w:lineRule="exact"/>
        <w:textAlignment w:val="auto"/>
        <w:rPr>
          <w:color w:val="auto"/>
          <w:sz w:val="21"/>
          <w:szCs w:val="20"/>
          <w:highlight w:val="none"/>
        </w:rPr>
      </w:pPr>
    </w:p>
    <w:p w14:paraId="5CCDEA13">
      <w:pPr>
        <w:keepNext w:val="0"/>
        <w:keepLines w:val="0"/>
        <w:pageBreakBefore w:val="0"/>
        <w:kinsoku/>
        <w:wordWrap/>
        <w:overflowPunct/>
        <w:topLinePunct w:val="0"/>
        <w:autoSpaceDE/>
        <w:autoSpaceDN/>
        <w:bidi w:val="0"/>
        <w:snapToGrid w:val="0"/>
        <w:spacing w:line="500" w:lineRule="exact"/>
        <w:textAlignment w:val="auto"/>
        <w:rPr>
          <w:rFonts w:hint="eastAsia" w:ascii="仿宋_GB2312" w:hAnsi="楷体_GB2312" w:eastAsia="仿宋_GB2312"/>
          <w:bCs/>
          <w:color w:val="auto"/>
          <w:sz w:val="24"/>
          <w:szCs w:val="20"/>
          <w:highlight w:val="none"/>
          <w:lang w:val="en-US" w:eastAsia="zh-CN"/>
        </w:rPr>
      </w:pPr>
      <w:r>
        <w:rPr>
          <w:rFonts w:hint="eastAsia" w:ascii="仿宋_GB2312" w:hAnsi="楷体_GB2312" w:eastAsia="仿宋_GB2312"/>
          <w:bCs/>
          <w:color w:val="auto"/>
          <w:sz w:val="24"/>
          <w:szCs w:val="20"/>
          <w:highlight w:val="none"/>
        </w:rPr>
        <w:t>致：中国人民人寿保险股份有限公司宁夏回族自治区分公司</w:t>
      </w:r>
    </w:p>
    <w:p w14:paraId="106C413F">
      <w:pPr>
        <w:keepNext w:val="0"/>
        <w:keepLines w:val="0"/>
        <w:pageBreakBefore w:val="0"/>
        <w:kinsoku/>
        <w:wordWrap/>
        <w:overflowPunct/>
        <w:topLinePunct w:val="0"/>
        <w:autoSpaceDE/>
        <w:autoSpaceDN/>
        <w:bidi w:val="0"/>
        <w:spacing w:line="500" w:lineRule="exact"/>
        <w:ind w:firstLine="480"/>
        <w:jc w:val="left"/>
        <w:textAlignment w:val="auto"/>
        <w:rPr>
          <w:rFonts w:ascii="仿宋_GB2312" w:hAnsi="宋体" w:eastAsia="仿宋_GB2312"/>
          <w:color w:val="auto"/>
          <w:sz w:val="24"/>
          <w:szCs w:val="20"/>
          <w:highlight w:val="none"/>
        </w:rPr>
      </w:pPr>
      <w:r>
        <w:rPr>
          <w:rFonts w:hint="eastAsia" w:ascii="仿宋_GB2312" w:hAnsi="宋体" w:eastAsia="仿宋_GB2312"/>
          <w:color w:val="auto"/>
          <w:sz w:val="24"/>
          <w:szCs w:val="20"/>
          <w:highlight w:val="none"/>
        </w:rPr>
        <w:t>1.投标人向</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提供产品或服务时，未经</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书面许可，不会利用提供产品或服务的便利条件获取</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任何数据，并向</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承诺：（1）不会控制或操纵采购人系统及设备；（2）不会利用</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对投标人产品或服务的使用，谋取任何不正当利益；（3）任何情况下（包括但不限于政治、外交等因素），都不会中断向采购人提供产品或服务。</w:t>
      </w:r>
    </w:p>
    <w:p w14:paraId="4B7903AD">
      <w:pPr>
        <w:keepNext w:val="0"/>
        <w:keepLines w:val="0"/>
        <w:pageBreakBefore w:val="0"/>
        <w:kinsoku/>
        <w:wordWrap/>
        <w:overflowPunct/>
        <w:topLinePunct w:val="0"/>
        <w:autoSpaceDE/>
        <w:autoSpaceDN/>
        <w:bidi w:val="0"/>
        <w:spacing w:line="500" w:lineRule="exact"/>
        <w:ind w:firstLine="480"/>
        <w:jc w:val="left"/>
        <w:textAlignment w:val="auto"/>
        <w:rPr>
          <w:rFonts w:ascii="仿宋_GB2312" w:hAnsi="宋体" w:eastAsia="仿宋_GB2312"/>
          <w:color w:val="auto"/>
          <w:sz w:val="24"/>
          <w:szCs w:val="20"/>
          <w:highlight w:val="none"/>
        </w:rPr>
      </w:pPr>
      <w:r>
        <w:rPr>
          <w:rFonts w:hint="eastAsia" w:ascii="仿宋_GB2312" w:hAnsi="宋体" w:eastAsia="仿宋_GB2312"/>
          <w:color w:val="auto"/>
          <w:sz w:val="24"/>
          <w:szCs w:val="20"/>
          <w:highlight w:val="none"/>
        </w:rPr>
        <w:t>2.根据实际情况，投标人在A\B两项之间择一承诺</w:t>
      </w:r>
    </w:p>
    <w:p w14:paraId="262529C1">
      <w:pPr>
        <w:keepNext w:val="0"/>
        <w:keepLines w:val="0"/>
        <w:pageBreakBefore w:val="0"/>
        <w:kinsoku/>
        <w:wordWrap/>
        <w:overflowPunct/>
        <w:topLinePunct w:val="0"/>
        <w:autoSpaceDE/>
        <w:autoSpaceDN/>
        <w:bidi w:val="0"/>
        <w:spacing w:line="500" w:lineRule="exact"/>
        <w:ind w:firstLine="480"/>
        <w:jc w:val="left"/>
        <w:textAlignment w:val="auto"/>
        <w:rPr>
          <w:rFonts w:ascii="仿宋_GB2312" w:hAnsi="宋体" w:eastAsia="仿宋_GB2312"/>
          <w:color w:val="auto"/>
          <w:sz w:val="24"/>
          <w:szCs w:val="20"/>
          <w:highlight w:val="none"/>
        </w:rPr>
      </w:pPr>
      <w:r>
        <w:rPr>
          <w:rFonts w:hint="eastAsia" w:ascii="仿宋_GB2312" w:hAnsi="宋体" w:eastAsia="仿宋_GB2312"/>
          <w:color w:val="auto"/>
          <w:sz w:val="24"/>
          <w:szCs w:val="20"/>
          <w:highlight w:val="none"/>
        </w:rPr>
        <w:t>A投标人向</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提供的产品或服务，不需要任何外国实体提供技术支持。</w:t>
      </w:r>
    </w:p>
    <w:p w14:paraId="3C5DDD83">
      <w:pPr>
        <w:keepNext w:val="0"/>
        <w:keepLines w:val="0"/>
        <w:pageBreakBefore w:val="0"/>
        <w:kinsoku/>
        <w:wordWrap/>
        <w:overflowPunct/>
        <w:topLinePunct w:val="0"/>
        <w:autoSpaceDE/>
        <w:autoSpaceDN/>
        <w:bidi w:val="0"/>
        <w:spacing w:line="500" w:lineRule="exact"/>
        <w:ind w:firstLine="480"/>
        <w:jc w:val="left"/>
        <w:textAlignment w:val="auto"/>
        <w:rPr>
          <w:rFonts w:ascii="仿宋_GB2312" w:hAnsi="宋体" w:eastAsia="仿宋_GB2312"/>
          <w:color w:val="auto"/>
          <w:sz w:val="24"/>
          <w:szCs w:val="20"/>
          <w:highlight w:val="none"/>
        </w:rPr>
      </w:pPr>
      <w:r>
        <w:rPr>
          <w:rFonts w:hint="eastAsia" w:ascii="仿宋_GB2312" w:hAnsi="宋体" w:eastAsia="仿宋_GB2312"/>
          <w:color w:val="auto"/>
          <w:sz w:val="24"/>
          <w:szCs w:val="20"/>
          <w:highlight w:val="none"/>
        </w:rPr>
        <w:t>B投标人向</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提供的产品或服务需要[（外国实体名称）]提供技术支持，投标人向</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承诺，该[（外国实体名称）]此前从未出现过按照外国政府要求，中断对外技术支持的先例，并承诺</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与投标人签订本合同后，该[（外国实体名称）]会按照本协议要求提供相应的技术支持。</w:t>
      </w:r>
    </w:p>
    <w:p w14:paraId="2F55BB76">
      <w:pPr>
        <w:keepNext w:val="0"/>
        <w:keepLines w:val="0"/>
        <w:pageBreakBefore w:val="0"/>
        <w:kinsoku/>
        <w:wordWrap/>
        <w:overflowPunct/>
        <w:topLinePunct w:val="0"/>
        <w:autoSpaceDE/>
        <w:autoSpaceDN/>
        <w:bidi w:val="0"/>
        <w:spacing w:line="500" w:lineRule="exact"/>
        <w:ind w:firstLine="480"/>
        <w:jc w:val="left"/>
        <w:textAlignment w:val="auto"/>
        <w:rPr>
          <w:rFonts w:ascii="仿宋_GB2312" w:hAnsi="宋体" w:eastAsia="仿宋_GB2312"/>
          <w:color w:val="auto"/>
          <w:sz w:val="24"/>
          <w:szCs w:val="20"/>
          <w:highlight w:val="none"/>
        </w:rPr>
      </w:pPr>
      <w:r>
        <w:rPr>
          <w:rFonts w:hint="eastAsia" w:ascii="仿宋_GB2312" w:hAnsi="宋体" w:eastAsia="仿宋_GB2312"/>
          <w:color w:val="auto"/>
          <w:sz w:val="24"/>
          <w:szCs w:val="20"/>
          <w:highlight w:val="none"/>
        </w:rPr>
        <w:t>3.根据实际情况，投标人在A\B两项之间择一承诺</w:t>
      </w:r>
    </w:p>
    <w:p w14:paraId="3A87D134">
      <w:pPr>
        <w:keepNext w:val="0"/>
        <w:keepLines w:val="0"/>
        <w:pageBreakBefore w:val="0"/>
        <w:kinsoku/>
        <w:wordWrap/>
        <w:overflowPunct/>
        <w:topLinePunct w:val="0"/>
        <w:autoSpaceDE/>
        <w:autoSpaceDN/>
        <w:bidi w:val="0"/>
        <w:spacing w:line="500" w:lineRule="exact"/>
        <w:ind w:firstLine="480"/>
        <w:jc w:val="left"/>
        <w:textAlignment w:val="auto"/>
        <w:rPr>
          <w:rFonts w:ascii="仿宋_GB2312" w:hAnsi="宋体" w:eastAsia="仿宋_GB2312"/>
          <w:color w:val="auto"/>
          <w:sz w:val="24"/>
          <w:szCs w:val="20"/>
          <w:highlight w:val="none"/>
        </w:rPr>
      </w:pPr>
      <w:r>
        <w:rPr>
          <w:rFonts w:hint="eastAsia" w:ascii="仿宋_GB2312" w:hAnsi="宋体" w:eastAsia="仿宋_GB2312"/>
          <w:color w:val="auto"/>
          <w:sz w:val="24"/>
          <w:szCs w:val="20"/>
          <w:highlight w:val="none"/>
        </w:rPr>
        <w:t>A投标人向</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提供的产品或服务，不涉及任何外国实体拥有或者控制的知识产权，包括但不限于专利权、软件著作权以及其他知识产权。</w:t>
      </w:r>
    </w:p>
    <w:p w14:paraId="48CC04DD">
      <w:pPr>
        <w:keepNext w:val="0"/>
        <w:keepLines w:val="0"/>
        <w:pageBreakBefore w:val="0"/>
        <w:kinsoku/>
        <w:wordWrap/>
        <w:overflowPunct/>
        <w:topLinePunct w:val="0"/>
        <w:autoSpaceDE/>
        <w:autoSpaceDN/>
        <w:bidi w:val="0"/>
        <w:spacing w:line="500" w:lineRule="exact"/>
        <w:ind w:firstLine="480"/>
        <w:jc w:val="left"/>
        <w:textAlignment w:val="auto"/>
        <w:rPr>
          <w:rFonts w:ascii="仿宋_GB2312" w:hAnsi="宋体" w:eastAsia="仿宋_GB2312"/>
          <w:color w:val="auto"/>
          <w:sz w:val="24"/>
          <w:szCs w:val="20"/>
          <w:highlight w:val="none"/>
        </w:rPr>
      </w:pPr>
      <w:r>
        <w:rPr>
          <w:rFonts w:hint="eastAsia" w:ascii="仿宋_GB2312" w:hAnsi="宋体" w:eastAsia="仿宋_GB2312"/>
          <w:color w:val="auto"/>
          <w:sz w:val="24"/>
          <w:szCs w:val="20"/>
          <w:highlight w:val="none"/>
        </w:rPr>
        <w:t>B投标人向</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提供的产品或服务，涉及[（外国实体名称）]拥有或者控制的知识产权，包括专利/软件著作权/其他知识产权等，投标人在向</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提供的产品或服务中使用该知识产权已获得[（外国实体名称）]授权同意，授权期限自本合同签署之日起计算不少于10年（授权书附后）。</w:t>
      </w:r>
    </w:p>
    <w:p w14:paraId="5CC7256B">
      <w:pPr>
        <w:keepNext w:val="0"/>
        <w:keepLines w:val="0"/>
        <w:pageBreakBefore w:val="0"/>
        <w:kinsoku/>
        <w:wordWrap/>
        <w:overflowPunct/>
        <w:topLinePunct w:val="0"/>
        <w:autoSpaceDE/>
        <w:autoSpaceDN/>
        <w:bidi w:val="0"/>
        <w:spacing w:line="500" w:lineRule="exact"/>
        <w:ind w:firstLine="480"/>
        <w:jc w:val="left"/>
        <w:textAlignment w:val="auto"/>
        <w:rPr>
          <w:rFonts w:ascii="仿宋_GB2312" w:hAnsi="宋体" w:eastAsia="仿宋_GB2312"/>
          <w:color w:val="auto"/>
          <w:sz w:val="24"/>
          <w:szCs w:val="20"/>
          <w:highlight w:val="none"/>
        </w:rPr>
      </w:pPr>
      <w:r>
        <w:rPr>
          <w:rFonts w:hint="eastAsia" w:ascii="仿宋_GB2312" w:hAnsi="宋体" w:eastAsia="仿宋_GB2312"/>
          <w:color w:val="auto"/>
          <w:sz w:val="24"/>
          <w:szCs w:val="20"/>
          <w:highlight w:val="none"/>
        </w:rPr>
        <w:t>4. 投标人向</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承诺，已经采取合理、必要的措施和手段，确保其向</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提供的产品或服务，在设计、研发、制造、销售等各个环节，以及其与上下游供应商之间的合作，不会发生任何影响投标人履行本合同的风险。</w:t>
      </w:r>
    </w:p>
    <w:p w14:paraId="24EAB5A3">
      <w:pPr>
        <w:keepNext w:val="0"/>
        <w:keepLines w:val="0"/>
        <w:pageBreakBefore w:val="0"/>
        <w:kinsoku/>
        <w:wordWrap/>
        <w:overflowPunct/>
        <w:topLinePunct w:val="0"/>
        <w:autoSpaceDE/>
        <w:autoSpaceDN/>
        <w:bidi w:val="0"/>
        <w:spacing w:line="500" w:lineRule="exact"/>
        <w:ind w:firstLine="480"/>
        <w:jc w:val="left"/>
        <w:textAlignment w:val="auto"/>
        <w:rPr>
          <w:rFonts w:ascii="仿宋_GB2312" w:hAnsi="宋体" w:eastAsia="仿宋_GB2312"/>
          <w:color w:val="auto"/>
          <w:sz w:val="24"/>
          <w:szCs w:val="20"/>
          <w:highlight w:val="none"/>
        </w:rPr>
      </w:pPr>
      <w:r>
        <w:rPr>
          <w:rFonts w:hint="eastAsia" w:ascii="仿宋_GB2312" w:hAnsi="宋体" w:eastAsia="仿宋_GB2312"/>
          <w:color w:val="auto"/>
          <w:sz w:val="24"/>
          <w:szCs w:val="20"/>
          <w:highlight w:val="none"/>
        </w:rPr>
        <w:t>5.投标人向</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承诺，所提供的产品及其部件可以从多个国家或地区获得，其中任一国家或地区拒绝向投标人供货，投标人可以从其他国家/地区获得同等质量的替代品，不会因此影响投标人向</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履行本合同约定的义务。</w:t>
      </w:r>
    </w:p>
    <w:p w14:paraId="5075C4B3">
      <w:pPr>
        <w:keepNext w:val="0"/>
        <w:keepLines w:val="0"/>
        <w:pageBreakBefore w:val="0"/>
        <w:kinsoku/>
        <w:wordWrap/>
        <w:overflowPunct/>
        <w:topLinePunct w:val="0"/>
        <w:autoSpaceDE/>
        <w:autoSpaceDN/>
        <w:bidi w:val="0"/>
        <w:spacing w:line="500" w:lineRule="exact"/>
        <w:ind w:firstLine="480"/>
        <w:jc w:val="left"/>
        <w:textAlignment w:val="auto"/>
        <w:rPr>
          <w:rFonts w:ascii="仿宋_GB2312" w:hAnsi="宋体" w:eastAsia="仿宋_GB2312"/>
          <w:color w:val="auto"/>
          <w:sz w:val="24"/>
          <w:szCs w:val="20"/>
          <w:highlight w:val="none"/>
        </w:rPr>
      </w:pPr>
      <w:r>
        <w:rPr>
          <w:rFonts w:hint="eastAsia" w:ascii="仿宋_GB2312" w:hAnsi="宋体" w:eastAsia="仿宋_GB2312"/>
          <w:color w:val="auto"/>
          <w:sz w:val="24"/>
          <w:szCs w:val="20"/>
          <w:highlight w:val="none"/>
        </w:rPr>
        <w:t>6.投标人向</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提供的产品或服务具有运行维护以及二次开发的中文版技术资料，投标人同意向</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提供上述技术资料。</w:t>
      </w:r>
    </w:p>
    <w:p w14:paraId="5A79523C">
      <w:pPr>
        <w:keepNext w:val="0"/>
        <w:keepLines w:val="0"/>
        <w:pageBreakBefore w:val="0"/>
        <w:kinsoku/>
        <w:wordWrap/>
        <w:overflowPunct/>
        <w:topLinePunct w:val="0"/>
        <w:autoSpaceDE/>
        <w:autoSpaceDN/>
        <w:bidi w:val="0"/>
        <w:spacing w:line="500" w:lineRule="exact"/>
        <w:ind w:firstLine="480"/>
        <w:jc w:val="left"/>
        <w:textAlignment w:val="auto"/>
        <w:rPr>
          <w:rFonts w:ascii="仿宋_GB2312" w:hAnsi="宋体" w:eastAsia="仿宋_GB2312"/>
          <w:color w:val="auto"/>
          <w:sz w:val="24"/>
          <w:szCs w:val="20"/>
          <w:highlight w:val="none"/>
        </w:rPr>
      </w:pPr>
      <w:r>
        <w:rPr>
          <w:rFonts w:hint="eastAsia" w:ascii="仿宋_GB2312" w:hAnsi="宋体" w:eastAsia="仿宋_GB2312"/>
          <w:color w:val="auto"/>
          <w:sz w:val="24"/>
          <w:szCs w:val="20"/>
          <w:highlight w:val="none"/>
        </w:rPr>
        <w:t>如投标人出现任一违反上述承诺的情况，</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有权向投标人收取合同金额3倍的违约金，如该违约金不足以弥补</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的损失，</w:t>
      </w:r>
      <w:r>
        <w:rPr>
          <w:rFonts w:hint="eastAsia" w:ascii="仿宋_GB2312" w:hAnsi="宋体" w:eastAsia="仿宋_GB2312"/>
          <w:color w:val="auto"/>
          <w:sz w:val="24"/>
          <w:szCs w:val="20"/>
          <w:highlight w:val="none"/>
          <w:lang w:val="en-US" w:eastAsia="zh-CN"/>
        </w:rPr>
        <w:t>采购人</w:t>
      </w:r>
      <w:r>
        <w:rPr>
          <w:rFonts w:hint="eastAsia" w:ascii="仿宋_GB2312" w:hAnsi="宋体" w:eastAsia="仿宋_GB2312"/>
          <w:color w:val="auto"/>
          <w:sz w:val="24"/>
          <w:szCs w:val="20"/>
          <w:highlight w:val="none"/>
        </w:rPr>
        <w:t>有权要求投标人继续赔偿。</w:t>
      </w:r>
    </w:p>
    <w:p w14:paraId="72CDD062">
      <w:pPr>
        <w:keepNext w:val="0"/>
        <w:keepLines w:val="0"/>
        <w:pageBreakBefore w:val="0"/>
        <w:kinsoku/>
        <w:wordWrap/>
        <w:overflowPunct/>
        <w:topLinePunct w:val="0"/>
        <w:autoSpaceDE/>
        <w:autoSpaceDN/>
        <w:bidi w:val="0"/>
        <w:spacing w:line="500" w:lineRule="exact"/>
        <w:jc w:val="left"/>
        <w:textAlignment w:val="auto"/>
        <w:rPr>
          <w:rFonts w:ascii="仿宋_GB2312" w:hAnsi="宋体" w:eastAsia="仿宋_GB2312"/>
          <w:color w:val="auto"/>
          <w:sz w:val="24"/>
          <w:szCs w:val="20"/>
          <w:highlight w:val="none"/>
        </w:rPr>
      </w:pPr>
    </w:p>
    <w:p w14:paraId="210E714B">
      <w:pPr>
        <w:keepNext w:val="0"/>
        <w:keepLines w:val="0"/>
        <w:pageBreakBefore w:val="0"/>
        <w:kinsoku/>
        <w:wordWrap/>
        <w:overflowPunct/>
        <w:topLinePunct w:val="0"/>
        <w:autoSpaceDE/>
        <w:autoSpaceDN/>
        <w:bidi w:val="0"/>
        <w:spacing w:line="500" w:lineRule="exact"/>
        <w:jc w:val="left"/>
        <w:textAlignment w:val="auto"/>
        <w:rPr>
          <w:rFonts w:ascii="仿宋_GB2312" w:hAnsi="宋体" w:eastAsia="仿宋_GB2312"/>
          <w:color w:val="auto"/>
          <w:sz w:val="24"/>
          <w:szCs w:val="20"/>
          <w:highlight w:val="none"/>
        </w:rPr>
      </w:pPr>
    </w:p>
    <w:p w14:paraId="61899BA9">
      <w:pPr>
        <w:keepNext w:val="0"/>
        <w:keepLines w:val="0"/>
        <w:pageBreakBefore w:val="0"/>
        <w:tabs>
          <w:tab w:val="left" w:pos="5580"/>
        </w:tabs>
        <w:kinsoku/>
        <w:wordWrap/>
        <w:overflowPunct/>
        <w:topLinePunct w:val="0"/>
        <w:autoSpaceDE/>
        <w:autoSpaceDN/>
        <w:bidi w:val="0"/>
        <w:spacing w:before="120" w:line="500" w:lineRule="exact"/>
        <w:jc w:val="center"/>
        <w:textAlignment w:val="auto"/>
        <w:rPr>
          <w:rFonts w:ascii="仿宋_GB2312" w:hAnsi="宋体" w:eastAsia="仿宋_GB2312"/>
          <w:color w:val="auto"/>
          <w:kern w:val="0"/>
          <w:sz w:val="24"/>
          <w:szCs w:val="20"/>
          <w:highlight w:val="none"/>
        </w:rPr>
      </w:pPr>
      <w:r>
        <w:rPr>
          <w:rFonts w:hint="eastAsia" w:ascii="仿宋_GB2312" w:hAnsi="宋体" w:eastAsia="仿宋_GB2312"/>
          <w:color w:val="auto"/>
          <w:kern w:val="0"/>
          <w:sz w:val="24"/>
          <w:szCs w:val="20"/>
          <w:highlight w:val="none"/>
        </w:rPr>
        <w:t xml:space="preserve">投标人名称（盖章）：                       </w:t>
      </w:r>
    </w:p>
    <w:p w14:paraId="73DF4A00">
      <w:pPr>
        <w:keepNext w:val="0"/>
        <w:keepLines w:val="0"/>
        <w:pageBreakBefore w:val="0"/>
        <w:tabs>
          <w:tab w:val="left" w:pos="5580"/>
        </w:tabs>
        <w:kinsoku/>
        <w:wordWrap/>
        <w:overflowPunct/>
        <w:topLinePunct w:val="0"/>
        <w:autoSpaceDE/>
        <w:autoSpaceDN/>
        <w:bidi w:val="0"/>
        <w:spacing w:before="120" w:line="500" w:lineRule="exact"/>
        <w:jc w:val="right"/>
        <w:textAlignment w:val="auto"/>
        <w:rPr>
          <w:rFonts w:ascii="仿宋_GB2312" w:hAnsi="宋体" w:eastAsia="仿宋_GB2312"/>
          <w:color w:val="auto"/>
          <w:kern w:val="0"/>
          <w:sz w:val="24"/>
          <w:szCs w:val="20"/>
          <w:highlight w:val="none"/>
        </w:rPr>
      </w:pPr>
      <w:r>
        <w:rPr>
          <w:rFonts w:hint="eastAsia" w:ascii="仿宋_GB2312" w:hAnsi="宋体" w:eastAsia="仿宋_GB2312"/>
          <w:color w:val="auto"/>
          <w:kern w:val="0"/>
          <w:sz w:val="24"/>
          <w:szCs w:val="20"/>
          <w:highlight w:val="none"/>
        </w:rPr>
        <w:t>投标人授权代表(签字):</w:t>
      </w:r>
      <w:r>
        <w:rPr>
          <w:rFonts w:hint="eastAsia" w:ascii="仿宋_GB2312" w:hAnsi="宋体" w:eastAsia="仿宋_GB2312"/>
          <w:color w:val="auto"/>
          <w:kern w:val="0"/>
          <w:sz w:val="24"/>
          <w:szCs w:val="20"/>
          <w:highlight w:val="none"/>
        </w:rPr>
        <w:tab/>
      </w:r>
    </w:p>
    <w:p w14:paraId="655A06AF">
      <w:pPr>
        <w:keepNext w:val="0"/>
        <w:keepLines w:val="0"/>
        <w:pageBreakBefore w:val="0"/>
        <w:tabs>
          <w:tab w:val="left" w:pos="5580"/>
        </w:tabs>
        <w:kinsoku/>
        <w:wordWrap/>
        <w:overflowPunct/>
        <w:topLinePunct w:val="0"/>
        <w:autoSpaceDE/>
        <w:autoSpaceDN/>
        <w:bidi w:val="0"/>
        <w:spacing w:before="120" w:line="500" w:lineRule="exact"/>
        <w:jc w:val="center"/>
        <w:textAlignment w:val="auto"/>
        <w:rPr>
          <w:rFonts w:ascii="仿宋_GB2312" w:hAnsi="宋体" w:eastAsia="仿宋_GB2312"/>
          <w:color w:val="auto"/>
          <w:kern w:val="0"/>
          <w:sz w:val="24"/>
          <w:szCs w:val="20"/>
          <w:highlight w:val="none"/>
        </w:rPr>
      </w:pPr>
      <w:r>
        <w:rPr>
          <w:rFonts w:hint="eastAsia" w:ascii="仿宋_GB2312" w:hAnsi="宋体" w:eastAsia="仿宋_GB2312"/>
          <w:color w:val="auto"/>
          <w:kern w:val="0"/>
          <w:sz w:val="24"/>
          <w:szCs w:val="20"/>
          <w:highlight w:val="none"/>
        </w:rPr>
        <w:t>日</w:t>
      </w:r>
      <w:r>
        <w:rPr>
          <w:rFonts w:hint="eastAsia" w:ascii="仿宋_GB2312" w:hAnsi="宋体" w:eastAsia="仿宋_GB2312"/>
          <w:color w:val="auto"/>
          <w:kern w:val="0"/>
          <w:sz w:val="24"/>
          <w:szCs w:val="20"/>
          <w:highlight w:val="none"/>
          <w:lang w:val="en-US" w:eastAsia="zh-CN"/>
        </w:rPr>
        <w:t xml:space="preserve">   </w:t>
      </w:r>
      <w:r>
        <w:rPr>
          <w:rFonts w:hint="eastAsia" w:ascii="仿宋_GB2312" w:hAnsi="宋体" w:eastAsia="仿宋_GB2312"/>
          <w:color w:val="auto"/>
          <w:kern w:val="0"/>
          <w:sz w:val="24"/>
          <w:szCs w:val="20"/>
          <w:highlight w:val="none"/>
        </w:rPr>
        <w:t>期：</w:t>
      </w:r>
    </w:p>
    <w:p w14:paraId="569EBF65">
      <w:pPr>
        <w:keepNext w:val="0"/>
        <w:keepLines w:val="0"/>
        <w:pageBreakBefore w:val="0"/>
        <w:widowControl/>
        <w:kinsoku/>
        <w:wordWrap/>
        <w:overflowPunct/>
        <w:topLinePunct w:val="0"/>
        <w:autoSpaceDE/>
        <w:autoSpaceDN/>
        <w:bidi w:val="0"/>
        <w:adjustRightInd w:val="0"/>
        <w:snapToGrid w:val="0"/>
        <w:spacing w:line="500" w:lineRule="exact"/>
        <w:ind w:firstLine="480" w:firstLineChars="200"/>
        <w:textAlignment w:val="auto"/>
        <w:rPr>
          <w:rFonts w:ascii="仿宋_GB2312" w:eastAsia="仿宋_GB2312" w:cs="宋体" w:hAnsiTheme="minorEastAsia"/>
          <w:color w:val="auto"/>
          <w:kern w:val="0"/>
          <w:sz w:val="24"/>
          <w:szCs w:val="24"/>
          <w:highlight w:val="none"/>
        </w:rPr>
      </w:pPr>
    </w:p>
    <w:p w14:paraId="21B4FE3E">
      <w:pPr>
        <w:keepNext w:val="0"/>
        <w:keepLines w:val="0"/>
        <w:pageBreakBefore w:val="0"/>
        <w:kinsoku/>
        <w:wordWrap/>
        <w:overflowPunct/>
        <w:topLinePunct w:val="0"/>
        <w:autoSpaceDE/>
        <w:autoSpaceDN/>
        <w:bidi w:val="0"/>
        <w:adjustRightInd w:val="0"/>
        <w:snapToGrid w:val="0"/>
        <w:spacing w:line="500" w:lineRule="exact"/>
        <w:textAlignment w:val="auto"/>
        <w:rPr>
          <w:color w:val="auto"/>
          <w:sz w:val="24"/>
          <w:szCs w:val="24"/>
          <w:highlight w:val="none"/>
        </w:rPr>
      </w:pPr>
    </w:p>
    <w:p w14:paraId="565676CB">
      <w:pPr>
        <w:adjustRightInd w:val="0"/>
        <w:snapToGrid w:val="0"/>
        <w:spacing w:line="360" w:lineRule="auto"/>
        <w:rPr>
          <w:rFonts w:ascii="宋体" w:hAnsi="宋体"/>
          <w:color w:val="auto"/>
          <w:sz w:val="24"/>
          <w:szCs w:val="24"/>
          <w:highlight w:val="none"/>
        </w:rPr>
      </w:pPr>
    </w:p>
    <w:p w14:paraId="0FB9F323">
      <w:pPr>
        <w:widowControl/>
        <w:adjustRightInd w:val="0"/>
        <w:snapToGrid w:val="0"/>
        <w:spacing w:line="360" w:lineRule="auto"/>
        <w:rPr>
          <w:b/>
          <w:bCs/>
          <w:color w:val="auto"/>
          <w:kern w:val="0"/>
          <w:sz w:val="24"/>
          <w:szCs w:val="24"/>
          <w:highlight w:val="none"/>
        </w:rPr>
      </w:pPr>
    </w:p>
    <w:p w14:paraId="506A4F3F">
      <w:pPr>
        <w:adjustRightInd w:val="0"/>
        <w:snapToGrid w:val="0"/>
        <w:spacing w:line="360" w:lineRule="auto"/>
        <w:rPr>
          <w:color w:val="auto"/>
          <w:highlight w:val="none"/>
        </w:rPr>
      </w:pPr>
    </w:p>
    <w:p w14:paraId="6B7E745F">
      <w:pPr>
        <w:rPr>
          <w:color w:val="auto"/>
          <w:highlight w:val="none"/>
        </w:rPr>
      </w:pPr>
    </w:p>
    <w:p w14:paraId="16ADD7A0">
      <w:pPr>
        <w:widowControl/>
        <w:adjustRightInd w:val="0"/>
        <w:snapToGrid w:val="0"/>
        <w:spacing w:line="360" w:lineRule="auto"/>
        <w:rPr>
          <w:rFonts w:ascii="宋体" w:hAnsi="宋体" w:cs="宋体"/>
          <w:color w:val="auto"/>
          <w:kern w:val="0"/>
          <w:sz w:val="24"/>
          <w:szCs w:val="24"/>
          <w:highlight w:val="none"/>
          <w:u w:val="single"/>
        </w:rPr>
      </w:pPr>
    </w:p>
    <w:p w14:paraId="27E3BA65">
      <w:pPr>
        <w:pStyle w:val="2"/>
        <w:numPr>
          <w:ilvl w:val="0"/>
          <w:numId w:val="0"/>
        </w:numPr>
        <w:rPr>
          <w:rFonts w:hint="eastAsia"/>
          <w:color w:val="auto"/>
          <w:sz w:val="24"/>
          <w:szCs w:val="24"/>
          <w:highlight w:val="none"/>
        </w:rPr>
      </w:pPr>
      <w:r>
        <w:rPr>
          <w:rFonts w:hint="eastAsia"/>
          <w:color w:val="auto"/>
          <w:kern w:val="0"/>
          <w:sz w:val="28"/>
          <w:szCs w:val="28"/>
          <w:highlight w:val="none"/>
        </w:rPr>
        <w:br w:type="page"/>
      </w:r>
    </w:p>
    <w:p w14:paraId="6E5826FD">
      <w:pPr>
        <w:pStyle w:val="2"/>
        <w:numPr>
          <w:ilvl w:val="0"/>
          <w:numId w:val="0"/>
        </w:numPr>
        <w:rPr>
          <w:b w:val="0"/>
          <w:bCs w:val="0"/>
          <w:color w:val="auto"/>
          <w:kern w:val="0"/>
          <w:sz w:val="24"/>
          <w:szCs w:val="24"/>
          <w:highlight w:val="none"/>
        </w:rPr>
      </w:pPr>
      <w:r>
        <w:rPr>
          <w:rFonts w:hint="eastAsia"/>
          <w:color w:val="auto"/>
          <w:sz w:val="24"/>
          <w:szCs w:val="24"/>
          <w:highlight w:val="none"/>
        </w:rPr>
        <w:t>附件三：资格证明文件</w:t>
      </w:r>
    </w:p>
    <w:p w14:paraId="22EEC57C">
      <w:pPr>
        <w:widowControl/>
        <w:adjustRightInd w:val="0"/>
        <w:snapToGrid w:val="0"/>
        <w:spacing w:line="360" w:lineRule="auto"/>
        <w:jc w:val="center"/>
        <w:rPr>
          <w:rFonts w:ascii="宋体" w:hAnsi="宋体" w:cs="宋体"/>
          <w:color w:val="auto"/>
          <w:kern w:val="0"/>
          <w:sz w:val="24"/>
          <w:szCs w:val="24"/>
          <w:highlight w:val="none"/>
        </w:rPr>
      </w:pPr>
    </w:p>
    <w:p w14:paraId="358BD623">
      <w:pPr>
        <w:widowControl/>
        <w:adjustRightInd w:val="0"/>
        <w:snapToGrid w:val="0"/>
        <w:spacing w:line="360" w:lineRule="auto"/>
        <w:jc w:val="center"/>
        <w:rPr>
          <w:rFonts w:ascii="宋体" w:hAnsi="宋体" w:cs="宋体"/>
          <w:b/>
          <w:bCs/>
          <w:color w:val="auto"/>
          <w:kern w:val="0"/>
          <w:sz w:val="32"/>
          <w:szCs w:val="32"/>
          <w:highlight w:val="none"/>
        </w:rPr>
      </w:pPr>
      <w:r>
        <w:rPr>
          <w:rFonts w:hint="eastAsia" w:ascii="宋体" w:hAnsi="宋体" w:cs="宋体"/>
          <w:b/>
          <w:bCs/>
          <w:color w:val="auto"/>
          <w:kern w:val="0"/>
          <w:sz w:val="32"/>
          <w:szCs w:val="32"/>
          <w:highlight w:val="none"/>
        </w:rPr>
        <w:t>资格证明文件</w:t>
      </w:r>
    </w:p>
    <w:p w14:paraId="437AA915">
      <w:pPr>
        <w:widowControl/>
        <w:adjustRightInd w:val="0"/>
        <w:snapToGrid w:val="0"/>
        <w:spacing w:line="360" w:lineRule="auto"/>
        <w:jc w:val="center"/>
        <w:rPr>
          <w:rFonts w:ascii="宋体" w:hAnsi="宋体" w:cs="宋体"/>
          <w:color w:val="auto"/>
          <w:kern w:val="0"/>
          <w:sz w:val="24"/>
          <w:szCs w:val="24"/>
          <w:highlight w:val="none"/>
        </w:rPr>
      </w:pPr>
    </w:p>
    <w:p w14:paraId="387224BA">
      <w:pPr>
        <w:widowControl/>
        <w:adjustRightInd w:val="0"/>
        <w:snapToGrid w:val="0"/>
        <w:spacing w:line="360" w:lineRule="auto"/>
        <w:rPr>
          <w:rFonts w:ascii="宋体" w:hAnsi="宋体" w:cs="宋体"/>
          <w:color w:val="auto"/>
          <w:kern w:val="0"/>
          <w:sz w:val="24"/>
          <w:szCs w:val="24"/>
          <w:highlight w:val="none"/>
        </w:rPr>
      </w:pPr>
    </w:p>
    <w:p w14:paraId="3FDFAE58">
      <w:pPr>
        <w:widowControl/>
        <w:adjustRightInd w:val="0"/>
        <w:snapToGrid w:val="0"/>
        <w:spacing w:line="360" w:lineRule="auto"/>
        <w:rPr>
          <w:rFonts w:hint="eastAsia" w:ascii="宋体" w:hAnsi="宋体" w:cs="宋体"/>
          <w:color w:val="auto"/>
          <w:kern w:val="0"/>
          <w:sz w:val="24"/>
          <w:szCs w:val="24"/>
          <w:highlight w:val="none"/>
        </w:rPr>
      </w:pPr>
    </w:p>
    <w:p w14:paraId="5F88476F">
      <w:pPr>
        <w:widowControl/>
        <w:adjustRightInd w:val="0"/>
        <w:snapToGrid w:val="0"/>
        <w:spacing w:line="360" w:lineRule="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附件3.1  供应商基本情况表</w:t>
      </w:r>
    </w:p>
    <w:p w14:paraId="0E4F6348">
      <w:pPr>
        <w:widowControl/>
        <w:adjustRightInd w:val="0"/>
        <w:snapToGrid w:val="0"/>
        <w:spacing w:line="360" w:lineRule="auto"/>
        <w:rPr>
          <w:rFonts w:hint="default"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eastAsia="zh-CN"/>
        </w:rPr>
        <w:t>附件3.</w:t>
      </w:r>
      <w:r>
        <w:rPr>
          <w:rFonts w:hint="eastAsia" w:ascii="宋体" w:hAnsi="宋体" w:cs="宋体"/>
          <w:color w:val="auto"/>
          <w:kern w:val="0"/>
          <w:sz w:val="24"/>
          <w:szCs w:val="24"/>
          <w:highlight w:val="none"/>
          <w:lang w:val="en-US" w:eastAsia="zh-CN"/>
        </w:rPr>
        <w:t xml:space="preserve">2  </w:t>
      </w:r>
      <w:r>
        <w:rPr>
          <w:rFonts w:hint="eastAsia" w:ascii="宋体" w:hAnsi="宋体" w:cs="宋体"/>
          <w:color w:val="auto"/>
          <w:kern w:val="0"/>
          <w:sz w:val="24"/>
          <w:szCs w:val="24"/>
          <w:highlight w:val="none"/>
          <w:lang w:eastAsia="zh-CN"/>
        </w:rPr>
        <w:t>有效《律师事务所执行许可证》或《律师事务所分所执业许可证》</w:t>
      </w:r>
      <w:r>
        <w:rPr>
          <w:rFonts w:hint="eastAsia" w:ascii="宋体" w:hAnsi="宋体" w:cs="宋体"/>
          <w:color w:val="auto"/>
          <w:kern w:val="0"/>
          <w:sz w:val="24"/>
          <w:szCs w:val="24"/>
          <w:highlight w:val="none"/>
          <w:lang w:val="en-US" w:eastAsia="zh-CN"/>
        </w:rPr>
        <w:t>(扫描件)</w:t>
      </w:r>
    </w:p>
    <w:p w14:paraId="021B01F4">
      <w:pPr>
        <w:widowControl/>
        <w:adjustRightInd w:val="0"/>
        <w:snapToGrid w:val="0"/>
        <w:spacing w:line="360" w:lineRule="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附件3.</w:t>
      </w:r>
      <w:r>
        <w:rPr>
          <w:rFonts w:hint="eastAsia" w:ascii="宋体" w:hAnsi="宋体" w:cs="宋体"/>
          <w:color w:val="auto"/>
          <w:kern w:val="0"/>
          <w:sz w:val="24"/>
          <w:szCs w:val="24"/>
          <w:highlight w:val="none"/>
          <w:lang w:val="en-US" w:eastAsia="zh-CN"/>
        </w:rPr>
        <w:t>3  投标人</w:t>
      </w:r>
      <w:r>
        <w:rPr>
          <w:rFonts w:hint="eastAsia" w:ascii="宋体" w:hAnsi="宋体" w:cs="宋体"/>
          <w:color w:val="auto"/>
          <w:kern w:val="0"/>
          <w:sz w:val="24"/>
          <w:szCs w:val="24"/>
          <w:highlight w:val="none"/>
          <w:lang w:eastAsia="zh-CN"/>
        </w:rPr>
        <w:t>具有良好的商业信誉和健全的财务会计制度</w:t>
      </w:r>
    </w:p>
    <w:p w14:paraId="6B766975">
      <w:pPr>
        <w:widowControl/>
        <w:adjustRightInd w:val="0"/>
        <w:snapToGrid w:val="0"/>
        <w:spacing w:line="360" w:lineRule="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附件3.</w:t>
      </w:r>
      <w:r>
        <w:rPr>
          <w:rFonts w:hint="eastAsia" w:ascii="宋体" w:hAnsi="宋体" w:cs="宋体"/>
          <w:color w:val="auto"/>
          <w:kern w:val="0"/>
          <w:sz w:val="24"/>
          <w:szCs w:val="24"/>
          <w:highlight w:val="none"/>
          <w:lang w:val="en-US" w:eastAsia="zh-CN"/>
        </w:rPr>
        <w:t xml:space="preserve">4 </w:t>
      </w:r>
      <w:r>
        <w:rPr>
          <w:rFonts w:hint="eastAsia" w:ascii="宋体" w:hAnsi="宋体" w:cs="宋体"/>
          <w:color w:val="auto"/>
          <w:kern w:val="0"/>
          <w:sz w:val="24"/>
          <w:szCs w:val="24"/>
          <w:highlight w:val="none"/>
          <w:lang w:eastAsia="zh-CN"/>
        </w:rPr>
        <w:t xml:space="preserve"> </w:t>
      </w:r>
      <w:r>
        <w:rPr>
          <w:rFonts w:hint="eastAsia" w:ascii="宋体" w:hAnsi="宋体" w:cs="宋体"/>
          <w:color w:val="auto"/>
          <w:kern w:val="0"/>
          <w:sz w:val="24"/>
          <w:szCs w:val="24"/>
          <w:highlight w:val="none"/>
          <w:lang w:val="en-US" w:eastAsia="zh-CN"/>
        </w:rPr>
        <w:t>投标人</w:t>
      </w:r>
      <w:r>
        <w:rPr>
          <w:rFonts w:hint="eastAsia" w:ascii="宋体" w:hAnsi="宋体" w:cs="宋体"/>
          <w:color w:val="auto"/>
          <w:kern w:val="0"/>
          <w:sz w:val="24"/>
          <w:szCs w:val="24"/>
          <w:highlight w:val="none"/>
          <w:lang w:eastAsia="zh-CN"/>
        </w:rPr>
        <w:t>具有履行合同所必需的</w:t>
      </w:r>
      <w:r>
        <w:rPr>
          <w:rFonts w:hint="eastAsia" w:ascii="宋体" w:hAnsi="宋体" w:cs="宋体"/>
          <w:color w:val="auto"/>
          <w:kern w:val="0"/>
          <w:sz w:val="24"/>
          <w:szCs w:val="24"/>
          <w:highlight w:val="none"/>
          <w:lang w:val="en-US" w:eastAsia="zh-CN"/>
        </w:rPr>
        <w:t>执业经历</w:t>
      </w:r>
      <w:r>
        <w:rPr>
          <w:rFonts w:hint="eastAsia" w:ascii="宋体" w:hAnsi="宋体" w:cs="宋体"/>
          <w:color w:val="auto"/>
          <w:kern w:val="0"/>
          <w:sz w:val="24"/>
          <w:szCs w:val="24"/>
          <w:highlight w:val="none"/>
          <w:lang w:eastAsia="zh-CN"/>
        </w:rPr>
        <w:t>和</w:t>
      </w:r>
      <w:r>
        <w:rPr>
          <w:rFonts w:hint="eastAsia" w:ascii="宋体" w:hAnsi="宋体" w:cs="宋体"/>
          <w:color w:val="auto"/>
          <w:kern w:val="0"/>
          <w:sz w:val="24"/>
          <w:szCs w:val="24"/>
          <w:highlight w:val="none"/>
          <w:lang w:val="en-US" w:eastAsia="zh-CN"/>
        </w:rPr>
        <w:t>服务团队</w:t>
      </w:r>
    </w:p>
    <w:p w14:paraId="1E87D114">
      <w:pPr>
        <w:widowControl/>
        <w:adjustRightInd w:val="0"/>
        <w:snapToGrid w:val="0"/>
        <w:spacing w:line="360" w:lineRule="auto"/>
        <w:rPr>
          <w:rFonts w:hint="eastAsia"/>
          <w:color w:val="auto"/>
          <w:highlight w:val="none"/>
          <w:lang w:eastAsia="zh-CN"/>
        </w:rPr>
      </w:pPr>
      <w:r>
        <w:rPr>
          <w:rFonts w:hint="eastAsia" w:ascii="宋体" w:hAnsi="宋体" w:cs="宋体"/>
          <w:color w:val="auto"/>
          <w:kern w:val="0"/>
          <w:sz w:val="24"/>
          <w:szCs w:val="24"/>
          <w:highlight w:val="none"/>
          <w:lang w:eastAsia="zh-CN"/>
        </w:rPr>
        <w:t>附件3.</w:t>
      </w:r>
      <w:r>
        <w:rPr>
          <w:rFonts w:hint="eastAsia" w:ascii="宋体" w:hAnsi="宋体" w:cs="宋体"/>
          <w:color w:val="auto"/>
          <w:kern w:val="0"/>
          <w:sz w:val="24"/>
          <w:szCs w:val="24"/>
          <w:highlight w:val="none"/>
          <w:lang w:val="en-US" w:eastAsia="zh-CN"/>
        </w:rPr>
        <w:t>5  投标人</w:t>
      </w:r>
      <w:r>
        <w:rPr>
          <w:rFonts w:hint="eastAsia" w:ascii="宋体" w:hAnsi="宋体" w:cs="宋体"/>
          <w:color w:val="auto"/>
          <w:kern w:val="0"/>
          <w:sz w:val="24"/>
          <w:szCs w:val="24"/>
          <w:highlight w:val="none"/>
          <w:lang w:eastAsia="zh-CN"/>
        </w:rPr>
        <w:t>具有依法缴纳税收和社会保障资金的良好记录</w:t>
      </w:r>
    </w:p>
    <w:p w14:paraId="56E2A43B">
      <w:pPr>
        <w:adjustRightInd w:val="0"/>
        <w:snapToGrid w:val="0"/>
        <w:spacing w:line="360" w:lineRule="auto"/>
        <w:rPr>
          <w:rFonts w:hint="eastAsia" w:ascii="宋体" w:hAnsi="宋体" w:cs="宋体"/>
          <w:b/>
          <w:bCs/>
          <w:color w:val="auto"/>
          <w:sz w:val="24"/>
          <w:szCs w:val="24"/>
          <w:highlight w:val="none"/>
          <w:lang w:val="en-US" w:eastAsia="zh-CN"/>
        </w:rPr>
      </w:pPr>
      <w:r>
        <w:rPr>
          <w:rFonts w:hint="eastAsia" w:ascii="宋体" w:hAnsi="宋体" w:cs="宋体"/>
          <w:color w:val="auto"/>
          <w:kern w:val="0"/>
          <w:sz w:val="24"/>
          <w:szCs w:val="24"/>
          <w:highlight w:val="none"/>
          <w:lang w:eastAsia="zh-CN"/>
        </w:rPr>
        <w:t>附</w:t>
      </w:r>
      <w:r>
        <w:rPr>
          <w:rFonts w:hint="eastAsia" w:ascii="宋体" w:hAnsi="宋体" w:cs="宋体"/>
          <w:color w:val="auto"/>
          <w:kern w:val="0"/>
          <w:sz w:val="24"/>
          <w:szCs w:val="24"/>
          <w:highlight w:val="none"/>
          <w:lang w:val="en-US" w:eastAsia="zh-CN"/>
        </w:rPr>
        <w:t>件3.6  供应商承诺</w:t>
      </w:r>
    </w:p>
    <w:p w14:paraId="5781421C">
      <w:pPr>
        <w:widowControl/>
        <w:adjustRightInd w:val="0"/>
        <w:snapToGrid w:val="0"/>
        <w:spacing w:line="360" w:lineRule="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附件3.</w:t>
      </w:r>
      <w:r>
        <w:rPr>
          <w:rFonts w:hint="eastAsia" w:ascii="宋体" w:hAnsi="宋体" w:cs="宋体"/>
          <w:color w:val="auto"/>
          <w:kern w:val="0"/>
          <w:sz w:val="24"/>
          <w:szCs w:val="24"/>
          <w:highlight w:val="none"/>
          <w:lang w:val="en-US" w:eastAsia="zh-CN"/>
        </w:rPr>
        <w:t xml:space="preserve">7  </w:t>
      </w:r>
      <w:r>
        <w:rPr>
          <w:rFonts w:hint="eastAsia" w:ascii="宋体" w:hAnsi="宋体" w:cs="宋体"/>
          <w:color w:val="auto"/>
          <w:kern w:val="0"/>
          <w:sz w:val="24"/>
          <w:szCs w:val="24"/>
          <w:highlight w:val="none"/>
          <w:lang w:eastAsia="zh-CN"/>
        </w:rPr>
        <w:t>已完成类似项目一览表</w:t>
      </w:r>
    </w:p>
    <w:p w14:paraId="4AA0D3E8">
      <w:pPr>
        <w:widowControl/>
        <w:adjustRightInd w:val="0"/>
        <w:snapToGrid w:val="0"/>
        <w:spacing w:line="360" w:lineRule="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附件3.</w:t>
      </w:r>
      <w:r>
        <w:rPr>
          <w:rFonts w:hint="eastAsia" w:ascii="宋体" w:hAnsi="宋体" w:cs="宋体"/>
          <w:color w:val="auto"/>
          <w:kern w:val="0"/>
          <w:sz w:val="24"/>
          <w:szCs w:val="24"/>
          <w:highlight w:val="none"/>
          <w:lang w:val="en-US" w:eastAsia="zh-CN"/>
        </w:rPr>
        <w:t xml:space="preserve">8  </w:t>
      </w:r>
      <w:r>
        <w:rPr>
          <w:rFonts w:hint="eastAsia" w:ascii="宋体" w:hAnsi="宋体" w:cs="宋体"/>
          <w:color w:val="auto"/>
          <w:kern w:val="0"/>
          <w:sz w:val="24"/>
          <w:szCs w:val="24"/>
          <w:highlight w:val="none"/>
          <w:lang w:eastAsia="zh-CN"/>
        </w:rPr>
        <w:t>提供书面声明函</w:t>
      </w:r>
    </w:p>
    <w:p w14:paraId="6BC6FC40">
      <w:pPr>
        <w:widowControl/>
        <w:adjustRightInd w:val="0"/>
        <w:snapToGrid w:val="0"/>
        <w:spacing w:line="360" w:lineRule="auto"/>
        <w:rPr>
          <w:rFonts w:hint="eastAsia" w:ascii="宋体" w:hAnsi="宋体" w:cs="宋体"/>
          <w:color w:val="auto"/>
          <w:kern w:val="0"/>
          <w:sz w:val="24"/>
          <w:szCs w:val="24"/>
          <w:highlight w:val="none"/>
          <w:lang w:eastAsia="zh-CN"/>
        </w:rPr>
      </w:pPr>
      <w:r>
        <w:rPr>
          <w:rFonts w:hint="eastAsia" w:ascii="宋体" w:hAnsi="宋体" w:cs="宋体"/>
          <w:color w:val="auto"/>
          <w:kern w:val="0"/>
          <w:sz w:val="24"/>
          <w:szCs w:val="24"/>
          <w:highlight w:val="none"/>
          <w:lang w:eastAsia="zh-CN"/>
        </w:rPr>
        <w:t>附件3.</w:t>
      </w:r>
      <w:r>
        <w:rPr>
          <w:rFonts w:hint="eastAsia" w:ascii="宋体" w:hAnsi="宋体" w:cs="宋体"/>
          <w:color w:val="auto"/>
          <w:kern w:val="0"/>
          <w:sz w:val="24"/>
          <w:szCs w:val="24"/>
          <w:highlight w:val="none"/>
          <w:lang w:val="en-US" w:eastAsia="zh-CN"/>
        </w:rPr>
        <w:t xml:space="preserve">9  </w:t>
      </w:r>
      <w:r>
        <w:rPr>
          <w:rFonts w:hint="eastAsia" w:ascii="宋体" w:hAnsi="宋体" w:cs="宋体"/>
          <w:color w:val="auto"/>
          <w:kern w:val="0"/>
          <w:sz w:val="24"/>
          <w:szCs w:val="24"/>
          <w:highlight w:val="none"/>
          <w:lang w:eastAsia="zh-CN"/>
        </w:rPr>
        <w:t>与本次采购有关的其他资质证明文件（如无可不用提供）</w:t>
      </w:r>
    </w:p>
    <w:p w14:paraId="0A5155CA">
      <w:pPr>
        <w:pStyle w:val="3"/>
        <w:numPr>
          <w:ilvl w:val="0"/>
          <w:numId w:val="0"/>
        </w:numPr>
        <w:rPr>
          <w:rFonts w:ascii="宋体" w:hAnsi="宋体" w:cs="宋体"/>
          <w:color w:val="auto"/>
          <w:kern w:val="0"/>
          <w:sz w:val="24"/>
          <w:szCs w:val="24"/>
          <w:highlight w:val="none"/>
        </w:rPr>
      </w:pPr>
      <w:r>
        <w:rPr>
          <w:rFonts w:hint="eastAsia" w:ascii="宋体" w:hAnsi="宋体" w:cs="宋体"/>
          <w:color w:val="auto"/>
          <w:kern w:val="0"/>
          <w:sz w:val="24"/>
          <w:szCs w:val="24"/>
          <w:highlight w:val="none"/>
        </w:rPr>
        <w:br w:type="page"/>
      </w:r>
      <w:r>
        <w:rPr>
          <w:rFonts w:hint="eastAsia"/>
          <w:color w:val="auto"/>
          <w:sz w:val="24"/>
          <w:szCs w:val="24"/>
          <w:highlight w:val="none"/>
        </w:rPr>
        <w:t>附件3.1</w:t>
      </w:r>
      <w:r>
        <w:rPr>
          <w:color w:val="auto"/>
          <w:sz w:val="24"/>
          <w:szCs w:val="24"/>
          <w:highlight w:val="none"/>
        </w:rPr>
        <w:t xml:space="preserve"> </w:t>
      </w:r>
      <w:r>
        <w:rPr>
          <w:rFonts w:hint="eastAsia"/>
          <w:color w:val="auto"/>
          <w:sz w:val="24"/>
          <w:szCs w:val="24"/>
          <w:highlight w:val="none"/>
        </w:rPr>
        <w:t>供应商基本情况表</w:t>
      </w:r>
    </w:p>
    <w:p w14:paraId="2679529D">
      <w:pPr>
        <w:widowControl/>
        <w:adjustRightInd w:val="0"/>
        <w:snapToGrid w:val="0"/>
        <w:spacing w:line="360" w:lineRule="auto"/>
        <w:jc w:val="center"/>
        <w:rPr>
          <w:rFonts w:ascii="宋体" w:hAnsi="宋体" w:cs="宋体"/>
          <w:b/>
          <w:bCs/>
          <w:snapToGrid w:val="0"/>
          <w:color w:val="auto"/>
          <w:kern w:val="0"/>
          <w:sz w:val="24"/>
          <w:szCs w:val="24"/>
          <w:highlight w:val="none"/>
        </w:rPr>
      </w:pPr>
      <w:r>
        <w:rPr>
          <w:rFonts w:hint="eastAsia" w:ascii="宋体" w:hAnsi="宋体" w:cs="宋体"/>
          <w:b/>
          <w:bCs/>
          <w:snapToGrid w:val="0"/>
          <w:color w:val="auto"/>
          <w:kern w:val="0"/>
          <w:sz w:val="24"/>
          <w:szCs w:val="24"/>
          <w:highlight w:val="none"/>
        </w:rPr>
        <w:t>供应商情况表</w:t>
      </w:r>
    </w:p>
    <w:p w14:paraId="1CBE0586">
      <w:pPr>
        <w:widowControl/>
        <w:adjustRightInd w:val="0"/>
        <w:snapToGrid w:val="0"/>
        <w:spacing w:line="360" w:lineRule="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供应商名称：（公章） 填表日期：</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14:paraId="7E077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5EE89728">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律师事务所</w:t>
            </w:r>
            <w:r>
              <w:rPr>
                <w:rFonts w:hint="eastAsia" w:ascii="宋体" w:hAnsi="宋体" w:cs="宋体"/>
                <w:color w:val="auto"/>
                <w:kern w:val="0"/>
                <w:sz w:val="24"/>
                <w:szCs w:val="24"/>
                <w:highlight w:val="none"/>
              </w:rPr>
              <w:t>名称</w:t>
            </w:r>
          </w:p>
        </w:tc>
        <w:tc>
          <w:tcPr>
            <w:tcW w:w="6074" w:type="dxa"/>
            <w:gridSpan w:val="3"/>
            <w:tcMar>
              <w:top w:w="0" w:type="dxa"/>
              <w:left w:w="108" w:type="dxa"/>
              <w:bottom w:w="0" w:type="dxa"/>
              <w:right w:w="108" w:type="dxa"/>
            </w:tcMar>
            <w:vAlign w:val="center"/>
          </w:tcPr>
          <w:p w14:paraId="17813E63">
            <w:pPr>
              <w:widowControl/>
              <w:adjustRightInd w:val="0"/>
              <w:snapToGrid w:val="0"/>
              <w:spacing w:line="360" w:lineRule="auto"/>
              <w:jc w:val="center"/>
              <w:rPr>
                <w:rFonts w:ascii="宋体" w:hAnsi="宋体" w:cs="宋体"/>
                <w:color w:val="auto"/>
                <w:kern w:val="0"/>
                <w:sz w:val="24"/>
                <w:szCs w:val="24"/>
                <w:highlight w:val="none"/>
              </w:rPr>
            </w:pPr>
          </w:p>
        </w:tc>
      </w:tr>
      <w:tr w14:paraId="20344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14:paraId="48C722E8">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律师事务所</w:t>
            </w:r>
            <w:r>
              <w:rPr>
                <w:rFonts w:hint="eastAsia" w:ascii="宋体" w:hAnsi="宋体" w:cs="宋体"/>
                <w:color w:val="auto"/>
                <w:kern w:val="0"/>
                <w:sz w:val="24"/>
                <w:szCs w:val="24"/>
                <w:highlight w:val="none"/>
              </w:rPr>
              <w:t>地址</w:t>
            </w:r>
          </w:p>
        </w:tc>
        <w:tc>
          <w:tcPr>
            <w:tcW w:w="6074" w:type="dxa"/>
            <w:gridSpan w:val="3"/>
            <w:tcMar>
              <w:top w:w="0" w:type="dxa"/>
              <w:left w:w="108" w:type="dxa"/>
              <w:bottom w:w="0" w:type="dxa"/>
              <w:right w:w="108" w:type="dxa"/>
            </w:tcMar>
            <w:vAlign w:val="center"/>
          </w:tcPr>
          <w:p w14:paraId="2872C797">
            <w:pPr>
              <w:widowControl/>
              <w:adjustRightInd w:val="0"/>
              <w:snapToGrid w:val="0"/>
              <w:spacing w:line="360" w:lineRule="auto"/>
              <w:jc w:val="center"/>
              <w:rPr>
                <w:rFonts w:ascii="宋体" w:hAnsi="宋体" w:cs="宋体"/>
                <w:color w:val="auto"/>
                <w:kern w:val="0"/>
                <w:sz w:val="24"/>
                <w:szCs w:val="24"/>
                <w:highlight w:val="none"/>
              </w:rPr>
            </w:pPr>
          </w:p>
        </w:tc>
      </w:tr>
      <w:tr w14:paraId="23186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6F07D5FB">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律师事务所</w:t>
            </w:r>
            <w:r>
              <w:rPr>
                <w:rFonts w:hint="eastAsia" w:ascii="宋体" w:hAnsi="宋体" w:cs="宋体"/>
                <w:color w:val="auto"/>
                <w:kern w:val="0"/>
                <w:sz w:val="24"/>
                <w:szCs w:val="24"/>
                <w:highlight w:val="none"/>
              </w:rPr>
              <w:t>性质</w:t>
            </w:r>
          </w:p>
        </w:tc>
        <w:tc>
          <w:tcPr>
            <w:tcW w:w="2160" w:type="dxa"/>
            <w:tcMar>
              <w:top w:w="0" w:type="dxa"/>
              <w:left w:w="108" w:type="dxa"/>
              <w:bottom w:w="0" w:type="dxa"/>
              <w:right w:w="108" w:type="dxa"/>
            </w:tcMar>
            <w:vAlign w:val="center"/>
          </w:tcPr>
          <w:p w14:paraId="0DB8A067">
            <w:pPr>
              <w:widowControl/>
              <w:adjustRightInd w:val="0"/>
              <w:snapToGrid w:val="0"/>
              <w:spacing w:line="360" w:lineRule="auto"/>
              <w:jc w:val="center"/>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14:paraId="3856E446">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邮政编码</w:t>
            </w:r>
          </w:p>
        </w:tc>
        <w:tc>
          <w:tcPr>
            <w:tcW w:w="1754" w:type="dxa"/>
            <w:tcMar>
              <w:top w:w="0" w:type="dxa"/>
              <w:left w:w="108" w:type="dxa"/>
              <w:bottom w:w="0" w:type="dxa"/>
              <w:right w:w="108" w:type="dxa"/>
            </w:tcMar>
            <w:vAlign w:val="center"/>
          </w:tcPr>
          <w:p w14:paraId="01977A8D">
            <w:pPr>
              <w:widowControl/>
              <w:adjustRightInd w:val="0"/>
              <w:snapToGrid w:val="0"/>
              <w:spacing w:line="360" w:lineRule="auto"/>
              <w:jc w:val="center"/>
              <w:rPr>
                <w:rFonts w:ascii="宋体" w:hAnsi="宋体" w:cs="宋体"/>
                <w:color w:val="auto"/>
                <w:kern w:val="0"/>
                <w:sz w:val="24"/>
                <w:szCs w:val="24"/>
                <w:highlight w:val="none"/>
              </w:rPr>
            </w:pPr>
          </w:p>
        </w:tc>
      </w:tr>
      <w:tr w14:paraId="76B7B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4D96BA9F">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成立时间</w:t>
            </w:r>
          </w:p>
        </w:tc>
        <w:tc>
          <w:tcPr>
            <w:tcW w:w="2160" w:type="dxa"/>
            <w:tcMar>
              <w:top w:w="0" w:type="dxa"/>
              <w:left w:w="108" w:type="dxa"/>
              <w:bottom w:w="0" w:type="dxa"/>
              <w:right w:w="108" w:type="dxa"/>
            </w:tcMar>
            <w:vAlign w:val="center"/>
          </w:tcPr>
          <w:p w14:paraId="12B282B4">
            <w:pPr>
              <w:widowControl/>
              <w:adjustRightInd w:val="0"/>
              <w:snapToGrid w:val="0"/>
              <w:spacing w:line="360" w:lineRule="auto"/>
              <w:jc w:val="center"/>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14:paraId="41C88CC9">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联系人</w:t>
            </w:r>
          </w:p>
        </w:tc>
        <w:tc>
          <w:tcPr>
            <w:tcW w:w="1754" w:type="dxa"/>
            <w:tcMar>
              <w:top w:w="0" w:type="dxa"/>
              <w:left w:w="108" w:type="dxa"/>
              <w:bottom w:w="0" w:type="dxa"/>
              <w:right w:w="108" w:type="dxa"/>
            </w:tcMar>
            <w:vAlign w:val="center"/>
          </w:tcPr>
          <w:p w14:paraId="3BB22779">
            <w:pPr>
              <w:widowControl/>
              <w:adjustRightInd w:val="0"/>
              <w:snapToGrid w:val="0"/>
              <w:spacing w:line="360" w:lineRule="auto"/>
              <w:jc w:val="center"/>
              <w:rPr>
                <w:rFonts w:ascii="宋体" w:hAnsi="宋体" w:cs="宋体"/>
                <w:color w:val="auto"/>
                <w:kern w:val="0"/>
                <w:sz w:val="24"/>
                <w:szCs w:val="24"/>
                <w:highlight w:val="none"/>
              </w:rPr>
            </w:pPr>
          </w:p>
        </w:tc>
      </w:tr>
      <w:tr w14:paraId="2702C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4522433B">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电话</w:t>
            </w:r>
          </w:p>
        </w:tc>
        <w:tc>
          <w:tcPr>
            <w:tcW w:w="2160" w:type="dxa"/>
            <w:tcMar>
              <w:top w:w="0" w:type="dxa"/>
              <w:left w:w="108" w:type="dxa"/>
              <w:bottom w:w="0" w:type="dxa"/>
              <w:right w:w="108" w:type="dxa"/>
            </w:tcMar>
            <w:vAlign w:val="center"/>
          </w:tcPr>
          <w:p w14:paraId="76B4F96C">
            <w:pPr>
              <w:widowControl/>
              <w:adjustRightInd w:val="0"/>
              <w:snapToGrid w:val="0"/>
              <w:spacing w:line="360" w:lineRule="auto"/>
              <w:jc w:val="center"/>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14:paraId="6B320F71">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传真</w:t>
            </w:r>
          </w:p>
        </w:tc>
        <w:tc>
          <w:tcPr>
            <w:tcW w:w="1754" w:type="dxa"/>
            <w:tcMar>
              <w:top w:w="0" w:type="dxa"/>
              <w:left w:w="108" w:type="dxa"/>
              <w:bottom w:w="0" w:type="dxa"/>
              <w:right w:w="108" w:type="dxa"/>
            </w:tcMar>
            <w:vAlign w:val="center"/>
          </w:tcPr>
          <w:p w14:paraId="5F7381AE">
            <w:pPr>
              <w:widowControl/>
              <w:adjustRightInd w:val="0"/>
              <w:snapToGrid w:val="0"/>
              <w:spacing w:line="360" w:lineRule="auto"/>
              <w:jc w:val="center"/>
              <w:rPr>
                <w:rFonts w:ascii="宋体" w:hAnsi="宋体" w:cs="宋体"/>
                <w:color w:val="auto"/>
                <w:kern w:val="0"/>
                <w:sz w:val="24"/>
                <w:szCs w:val="24"/>
                <w:highlight w:val="none"/>
              </w:rPr>
            </w:pPr>
          </w:p>
        </w:tc>
      </w:tr>
      <w:tr w14:paraId="78301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32131665">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注册资本</w:t>
            </w:r>
          </w:p>
        </w:tc>
        <w:tc>
          <w:tcPr>
            <w:tcW w:w="2160" w:type="dxa"/>
            <w:tcMar>
              <w:top w:w="0" w:type="dxa"/>
              <w:left w:w="108" w:type="dxa"/>
              <w:bottom w:w="0" w:type="dxa"/>
              <w:right w:w="108" w:type="dxa"/>
            </w:tcMar>
            <w:vAlign w:val="center"/>
          </w:tcPr>
          <w:p w14:paraId="6725F15C">
            <w:pPr>
              <w:widowControl/>
              <w:adjustRightInd w:val="0"/>
              <w:snapToGrid w:val="0"/>
              <w:spacing w:line="360" w:lineRule="auto"/>
              <w:ind w:firstLine="600"/>
              <w:jc w:val="center"/>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14:paraId="029F4507">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主要出资者及出资份额</w:t>
            </w:r>
          </w:p>
        </w:tc>
        <w:tc>
          <w:tcPr>
            <w:tcW w:w="1754" w:type="dxa"/>
            <w:tcMar>
              <w:top w:w="0" w:type="dxa"/>
              <w:left w:w="108" w:type="dxa"/>
              <w:bottom w:w="0" w:type="dxa"/>
              <w:right w:w="108" w:type="dxa"/>
            </w:tcMar>
            <w:vAlign w:val="center"/>
          </w:tcPr>
          <w:p w14:paraId="538CD2E4">
            <w:pPr>
              <w:widowControl/>
              <w:adjustRightInd w:val="0"/>
              <w:snapToGrid w:val="0"/>
              <w:spacing w:line="360" w:lineRule="auto"/>
              <w:ind w:firstLine="1320"/>
              <w:jc w:val="center"/>
              <w:rPr>
                <w:rFonts w:ascii="宋体" w:hAnsi="宋体" w:cs="宋体"/>
                <w:color w:val="auto"/>
                <w:kern w:val="0"/>
                <w:sz w:val="24"/>
                <w:szCs w:val="24"/>
                <w:highlight w:val="none"/>
              </w:rPr>
            </w:pPr>
          </w:p>
        </w:tc>
      </w:tr>
      <w:tr w14:paraId="6A48D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4A8794E7">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开户银行</w:t>
            </w:r>
          </w:p>
        </w:tc>
        <w:tc>
          <w:tcPr>
            <w:tcW w:w="2160" w:type="dxa"/>
            <w:tcMar>
              <w:top w:w="0" w:type="dxa"/>
              <w:left w:w="108" w:type="dxa"/>
              <w:bottom w:w="0" w:type="dxa"/>
              <w:right w:w="108" w:type="dxa"/>
            </w:tcMar>
            <w:vAlign w:val="center"/>
          </w:tcPr>
          <w:p w14:paraId="7D47EB94">
            <w:pPr>
              <w:widowControl/>
              <w:adjustRightInd w:val="0"/>
              <w:snapToGrid w:val="0"/>
              <w:spacing w:line="360" w:lineRule="auto"/>
              <w:ind w:firstLine="600"/>
              <w:jc w:val="center"/>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14:paraId="017E6A8F">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开户行号</w:t>
            </w:r>
          </w:p>
        </w:tc>
        <w:tc>
          <w:tcPr>
            <w:tcW w:w="1754" w:type="dxa"/>
            <w:tcMar>
              <w:top w:w="0" w:type="dxa"/>
              <w:left w:w="108" w:type="dxa"/>
              <w:bottom w:w="0" w:type="dxa"/>
              <w:right w:w="108" w:type="dxa"/>
            </w:tcMar>
            <w:vAlign w:val="center"/>
          </w:tcPr>
          <w:p w14:paraId="3BFB4D10">
            <w:pPr>
              <w:widowControl/>
              <w:adjustRightInd w:val="0"/>
              <w:snapToGrid w:val="0"/>
              <w:spacing w:line="360" w:lineRule="auto"/>
              <w:ind w:firstLine="1320"/>
              <w:jc w:val="center"/>
              <w:rPr>
                <w:rFonts w:ascii="宋体" w:hAnsi="宋体" w:cs="宋体"/>
                <w:color w:val="auto"/>
                <w:kern w:val="0"/>
                <w:sz w:val="24"/>
                <w:szCs w:val="24"/>
                <w:highlight w:val="none"/>
              </w:rPr>
            </w:pPr>
          </w:p>
        </w:tc>
      </w:tr>
      <w:tr w14:paraId="36B6A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04DBD131">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银行账号</w:t>
            </w:r>
          </w:p>
        </w:tc>
        <w:tc>
          <w:tcPr>
            <w:tcW w:w="6074" w:type="dxa"/>
            <w:gridSpan w:val="3"/>
            <w:tcMar>
              <w:top w:w="0" w:type="dxa"/>
              <w:left w:w="108" w:type="dxa"/>
              <w:bottom w:w="0" w:type="dxa"/>
              <w:right w:w="108" w:type="dxa"/>
            </w:tcMar>
            <w:vAlign w:val="center"/>
          </w:tcPr>
          <w:p w14:paraId="00467B2F">
            <w:pPr>
              <w:widowControl/>
              <w:adjustRightInd w:val="0"/>
              <w:snapToGrid w:val="0"/>
              <w:spacing w:line="360" w:lineRule="auto"/>
              <w:ind w:firstLine="1320"/>
              <w:jc w:val="center"/>
              <w:rPr>
                <w:rFonts w:ascii="宋体" w:hAnsi="宋体" w:cs="宋体"/>
                <w:color w:val="auto"/>
                <w:kern w:val="0"/>
                <w:sz w:val="24"/>
                <w:szCs w:val="24"/>
                <w:highlight w:val="none"/>
              </w:rPr>
            </w:pPr>
          </w:p>
        </w:tc>
      </w:tr>
      <w:tr w14:paraId="1675C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14:paraId="464CE0C1">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律师事务所</w:t>
            </w:r>
            <w:r>
              <w:rPr>
                <w:rFonts w:hint="eastAsia" w:ascii="宋体" w:hAnsi="宋体" w:cs="宋体"/>
                <w:color w:val="auto"/>
                <w:kern w:val="0"/>
                <w:sz w:val="24"/>
                <w:szCs w:val="24"/>
                <w:highlight w:val="none"/>
              </w:rPr>
              <w:t>总人数</w:t>
            </w:r>
          </w:p>
        </w:tc>
        <w:tc>
          <w:tcPr>
            <w:tcW w:w="2160" w:type="dxa"/>
            <w:tcMar>
              <w:top w:w="0" w:type="dxa"/>
              <w:left w:w="108" w:type="dxa"/>
              <w:bottom w:w="0" w:type="dxa"/>
              <w:right w:w="108" w:type="dxa"/>
            </w:tcMar>
            <w:vAlign w:val="center"/>
          </w:tcPr>
          <w:p w14:paraId="79F2C683">
            <w:pPr>
              <w:widowControl/>
              <w:adjustRightInd w:val="0"/>
              <w:snapToGrid w:val="0"/>
              <w:spacing w:line="360" w:lineRule="auto"/>
              <w:jc w:val="center"/>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14:paraId="5878F6B3">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中高级技术人员数（国内）</w:t>
            </w:r>
          </w:p>
        </w:tc>
        <w:tc>
          <w:tcPr>
            <w:tcW w:w="1754" w:type="dxa"/>
            <w:tcMar>
              <w:top w:w="0" w:type="dxa"/>
              <w:left w:w="108" w:type="dxa"/>
              <w:bottom w:w="0" w:type="dxa"/>
              <w:right w:w="108" w:type="dxa"/>
            </w:tcMar>
            <w:vAlign w:val="center"/>
          </w:tcPr>
          <w:p w14:paraId="6796164E">
            <w:pPr>
              <w:widowControl/>
              <w:adjustRightInd w:val="0"/>
              <w:snapToGrid w:val="0"/>
              <w:spacing w:line="360" w:lineRule="auto"/>
              <w:jc w:val="center"/>
              <w:rPr>
                <w:rFonts w:ascii="宋体" w:hAnsi="宋体" w:cs="宋体"/>
                <w:color w:val="auto"/>
                <w:kern w:val="0"/>
                <w:sz w:val="24"/>
                <w:szCs w:val="24"/>
                <w:highlight w:val="none"/>
              </w:rPr>
            </w:pPr>
          </w:p>
        </w:tc>
      </w:tr>
      <w:tr w14:paraId="3243C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14:paraId="2843B1AA">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律师执业</w:t>
            </w:r>
            <w:r>
              <w:rPr>
                <w:rFonts w:hint="eastAsia" w:ascii="宋体" w:hAnsi="宋体" w:cs="宋体"/>
                <w:color w:val="auto"/>
                <w:kern w:val="0"/>
                <w:sz w:val="24"/>
                <w:szCs w:val="24"/>
                <w:highlight w:val="none"/>
              </w:rPr>
              <w:t>人员数</w:t>
            </w:r>
          </w:p>
        </w:tc>
        <w:tc>
          <w:tcPr>
            <w:tcW w:w="2160" w:type="dxa"/>
            <w:tcMar>
              <w:top w:w="0" w:type="dxa"/>
              <w:left w:w="108" w:type="dxa"/>
              <w:bottom w:w="0" w:type="dxa"/>
              <w:right w:w="108" w:type="dxa"/>
            </w:tcMar>
            <w:vAlign w:val="center"/>
          </w:tcPr>
          <w:p w14:paraId="6FB3F6B8">
            <w:pPr>
              <w:widowControl/>
              <w:adjustRightInd w:val="0"/>
              <w:snapToGrid w:val="0"/>
              <w:spacing w:line="360" w:lineRule="auto"/>
              <w:jc w:val="center"/>
              <w:rPr>
                <w:rFonts w:ascii="宋体" w:hAnsi="宋体" w:cs="宋体"/>
                <w:color w:val="auto"/>
                <w:kern w:val="0"/>
                <w:sz w:val="24"/>
                <w:szCs w:val="24"/>
                <w:highlight w:val="none"/>
              </w:rPr>
            </w:pPr>
          </w:p>
        </w:tc>
        <w:tc>
          <w:tcPr>
            <w:tcW w:w="2160" w:type="dxa"/>
            <w:tcMar>
              <w:top w:w="0" w:type="dxa"/>
              <w:left w:w="108" w:type="dxa"/>
              <w:bottom w:w="0" w:type="dxa"/>
              <w:right w:w="108" w:type="dxa"/>
            </w:tcMar>
            <w:vAlign w:val="center"/>
          </w:tcPr>
          <w:p w14:paraId="2DF39DF1">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其中从事与本项目有关的</w:t>
            </w:r>
            <w:r>
              <w:rPr>
                <w:rFonts w:hint="eastAsia" w:ascii="宋体" w:hAnsi="宋体" w:cs="宋体"/>
                <w:color w:val="auto"/>
                <w:kern w:val="0"/>
                <w:sz w:val="24"/>
                <w:szCs w:val="24"/>
                <w:highlight w:val="none"/>
                <w:lang w:eastAsia="zh-CN"/>
              </w:rPr>
              <w:t>律师</w:t>
            </w:r>
            <w:r>
              <w:rPr>
                <w:rFonts w:hint="eastAsia" w:ascii="宋体" w:hAnsi="宋体" w:cs="宋体"/>
                <w:color w:val="auto"/>
                <w:kern w:val="0"/>
                <w:sz w:val="24"/>
                <w:szCs w:val="24"/>
                <w:highlight w:val="none"/>
              </w:rPr>
              <w:t>人员比例</w:t>
            </w:r>
          </w:p>
        </w:tc>
        <w:tc>
          <w:tcPr>
            <w:tcW w:w="1754" w:type="dxa"/>
            <w:tcMar>
              <w:top w:w="0" w:type="dxa"/>
              <w:left w:w="108" w:type="dxa"/>
              <w:bottom w:w="0" w:type="dxa"/>
              <w:right w:w="108" w:type="dxa"/>
            </w:tcMar>
            <w:vAlign w:val="center"/>
          </w:tcPr>
          <w:p w14:paraId="4782D7EC">
            <w:pPr>
              <w:widowControl/>
              <w:adjustRightInd w:val="0"/>
              <w:snapToGrid w:val="0"/>
              <w:spacing w:line="360" w:lineRule="auto"/>
              <w:ind w:left="5250" w:leftChars="2500" w:firstLine="640"/>
              <w:jc w:val="center"/>
              <w:rPr>
                <w:rFonts w:ascii="宋体" w:hAnsi="宋体"/>
                <w:color w:val="auto"/>
                <w:kern w:val="0"/>
                <w:sz w:val="24"/>
                <w:szCs w:val="24"/>
                <w:highlight w:val="none"/>
              </w:rPr>
            </w:pPr>
          </w:p>
          <w:p w14:paraId="27139FDA">
            <w:pPr>
              <w:widowControl/>
              <w:adjustRightInd w:val="0"/>
              <w:snapToGrid w:val="0"/>
              <w:spacing w:line="360" w:lineRule="auto"/>
              <w:jc w:val="center"/>
              <w:rPr>
                <w:rFonts w:ascii="宋体" w:hAnsi="宋体" w:cs="宋体"/>
                <w:color w:val="auto"/>
                <w:kern w:val="0"/>
                <w:sz w:val="24"/>
                <w:szCs w:val="24"/>
                <w:highlight w:val="none"/>
              </w:rPr>
            </w:pPr>
          </w:p>
        </w:tc>
      </w:tr>
      <w:tr w14:paraId="368A2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14:paraId="36CE670F">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lang w:eastAsia="zh-CN"/>
              </w:rPr>
              <w:t>律师事务所</w:t>
            </w:r>
            <w:r>
              <w:rPr>
                <w:rFonts w:hint="eastAsia" w:ascii="宋体" w:hAnsi="宋体" w:cs="宋体"/>
                <w:color w:val="auto"/>
                <w:kern w:val="0"/>
                <w:sz w:val="24"/>
                <w:szCs w:val="24"/>
                <w:highlight w:val="none"/>
              </w:rPr>
              <w:t>主要业务概述</w:t>
            </w:r>
          </w:p>
        </w:tc>
        <w:tc>
          <w:tcPr>
            <w:tcW w:w="6074" w:type="dxa"/>
            <w:gridSpan w:val="3"/>
            <w:tcMar>
              <w:top w:w="0" w:type="dxa"/>
              <w:left w:w="108" w:type="dxa"/>
              <w:bottom w:w="0" w:type="dxa"/>
              <w:right w:w="108" w:type="dxa"/>
            </w:tcMar>
            <w:vAlign w:val="center"/>
          </w:tcPr>
          <w:p w14:paraId="2AB76311">
            <w:pPr>
              <w:widowControl/>
              <w:adjustRightInd w:val="0"/>
              <w:snapToGrid w:val="0"/>
              <w:spacing w:line="360" w:lineRule="auto"/>
              <w:jc w:val="center"/>
              <w:rPr>
                <w:rFonts w:ascii="宋体" w:hAnsi="宋体" w:cs="宋体"/>
                <w:color w:val="auto"/>
                <w:kern w:val="0"/>
                <w:sz w:val="24"/>
                <w:szCs w:val="24"/>
                <w:highlight w:val="none"/>
              </w:rPr>
            </w:pPr>
          </w:p>
        </w:tc>
      </w:tr>
      <w:tr w14:paraId="57423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14:paraId="17CC948D">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近</w:t>
            </w:r>
            <w:r>
              <w:rPr>
                <w:rFonts w:ascii="宋体" w:hAnsi="宋体" w:cs="宋体"/>
                <w:color w:val="auto"/>
                <w:kern w:val="0"/>
                <w:sz w:val="24"/>
                <w:szCs w:val="24"/>
                <w:highlight w:val="none"/>
              </w:rPr>
              <w:t>3</w:t>
            </w:r>
            <w:r>
              <w:rPr>
                <w:rFonts w:hint="eastAsia" w:ascii="宋体" w:hAnsi="宋体" w:cs="宋体"/>
                <w:color w:val="auto"/>
                <w:kern w:val="0"/>
                <w:sz w:val="24"/>
                <w:szCs w:val="24"/>
                <w:highlight w:val="none"/>
              </w:rPr>
              <w:t>年内介入</w:t>
            </w:r>
          </w:p>
          <w:p w14:paraId="0E24B64C">
            <w:pPr>
              <w:widowControl/>
              <w:adjustRightInd w:val="0"/>
              <w:snapToGrid w:val="0"/>
              <w:spacing w:line="360" w:lineRule="auto"/>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的诉讼或仲裁案件情况</w:t>
            </w:r>
            <w:r>
              <w:rPr>
                <w:rFonts w:hint="eastAsia" w:ascii="宋体" w:hAnsi="宋体" w:cs="宋体"/>
                <w:color w:val="auto"/>
                <w:kern w:val="0"/>
                <w:sz w:val="24"/>
                <w:szCs w:val="24"/>
                <w:highlight w:val="none"/>
                <w:lang w:eastAsia="zh-CN"/>
              </w:rPr>
              <w:t>简要</w:t>
            </w:r>
            <w:r>
              <w:rPr>
                <w:rFonts w:hint="eastAsia" w:ascii="宋体" w:hAnsi="宋体" w:cs="宋体"/>
                <w:color w:val="auto"/>
                <w:kern w:val="0"/>
                <w:sz w:val="24"/>
                <w:szCs w:val="24"/>
                <w:highlight w:val="none"/>
              </w:rPr>
              <w:t>说明</w:t>
            </w:r>
          </w:p>
        </w:tc>
        <w:tc>
          <w:tcPr>
            <w:tcW w:w="6074" w:type="dxa"/>
            <w:gridSpan w:val="3"/>
            <w:tcMar>
              <w:top w:w="0" w:type="dxa"/>
              <w:left w:w="108" w:type="dxa"/>
              <w:bottom w:w="0" w:type="dxa"/>
              <w:right w:w="108" w:type="dxa"/>
            </w:tcMar>
            <w:vAlign w:val="center"/>
          </w:tcPr>
          <w:p w14:paraId="75CE889A">
            <w:pPr>
              <w:widowControl/>
              <w:adjustRightInd w:val="0"/>
              <w:snapToGrid w:val="0"/>
              <w:spacing w:line="360" w:lineRule="auto"/>
              <w:ind w:firstLine="480"/>
              <w:jc w:val="center"/>
              <w:rPr>
                <w:rFonts w:ascii="宋体" w:hAnsi="宋体" w:cs="宋体"/>
                <w:color w:val="auto"/>
                <w:kern w:val="0"/>
                <w:sz w:val="24"/>
                <w:szCs w:val="24"/>
                <w:highlight w:val="none"/>
              </w:rPr>
            </w:pPr>
          </w:p>
        </w:tc>
      </w:tr>
    </w:tbl>
    <w:p w14:paraId="6E63D782">
      <w:pPr>
        <w:rPr>
          <w:color w:val="auto"/>
          <w:highlight w:val="none"/>
        </w:rPr>
      </w:pPr>
    </w:p>
    <w:p w14:paraId="4CF8AF4E">
      <w:pPr>
        <w:widowControl/>
        <w:jc w:val="left"/>
        <w:rPr>
          <w:rFonts w:ascii="Calibri Light" w:hAnsi="Calibri Light"/>
          <w:b/>
          <w:bCs/>
          <w:color w:val="auto"/>
          <w:sz w:val="24"/>
          <w:szCs w:val="24"/>
          <w:highlight w:val="none"/>
        </w:rPr>
      </w:pPr>
      <w:r>
        <w:rPr>
          <w:color w:val="auto"/>
          <w:sz w:val="24"/>
          <w:szCs w:val="24"/>
          <w:highlight w:val="none"/>
        </w:rPr>
        <w:br w:type="page"/>
      </w:r>
    </w:p>
    <w:p w14:paraId="1A1D7BE4">
      <w:pPr>
        <w:adjustRightInd w:val="0"/>
        <w:snapToGrid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附件3.2</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有效《律师事务所执行许可证》或《律师事务所分所执业许可证》（</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lang w:eastAsia="zh-CN"/>
        </w:rPr>
        <w:t>）。</w:t>
      </w:r>
    </w:p>
    <w:p w14:paraId="0D9EFF2A">
      <w:pPr>
        <w:adjustRightInd w:val="0"/>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eastAsia="zh-CN"/>
        </w:rPr>
        <w:t>投标人是具有有效《律师事务所执行许可证》或《律师事务所分所执业许可证》</w:t>
      </w:r>
      <w:r>
        <w:rPr>
          <w:rFonts w:hint="eastAsia" w:ascii="宋体" w:hAnsi="宋体" w:eastAsia="宋体" w:cs="宋体"/>
          <w:color w:val="auto"/>
          <w:sz w:val="24"/>
          <w:szCs w:val="24"/>
          <w:highlight w:val="none"/>
          <w:lang w:val="zh-CN" w:eastAsia="zh-CN"/>
        </w:rPr>
        <w:t>的律师事务所，具备独立承担民事责任的能力，</w:t>
      </w:r>
      <w:r>
        <w:rPr>
          <w:rFonts w:hint="eastAsia" w:ascii="宋体" w:hAnsi="宋体" w:eastAsia="宋体" w:cs="宋体"/>
          <w:color w:val="auto"/>
          <w:sz w:val="24"/>
          <w:szCs w:val="24"/>
          <w:highlight w:val="none"/>
          <w:lang w:eastAsia="zh-CN"/>
        </w:rPr>
        <w:t>具有与业务需求相适应的规模、实力和良好的声誉。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执业许可证</w:t>
      </w:r>
      <w:r>
        <w:rPr>
          <w:rFonts w:hint="eastAsia" w:ascii="宋体" w:hAnsi="宋体" w:eastAsia="宋体" w:cs="宋体"/>
          <w:color w:val="auto"/>
          <w:sz w:val="24"/>
          <w:szCs w:val="24"/>
          <w:highlight w:val="none"/>
        </w:rPr>
        <w:t>复印件或扫描件加盖</w:t>
      </w: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公章</w:t>
      </w:r>
      <w:r>
        <w:rPr>
          <w:rFonts w:hint="eastAsia" w:ascii="宋体" w:hAnsi="宋体" w:eastAsia="宋体" w:cs="宋体"/>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律师事务所总所与分所同时参加本项目投标的，视为无效投标</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eastAsia="zh-CN"/>
        </w:rPr>
        <w:t>。</w:t>
      </w:r>
    </w:p>
    <w:p w14:paraId="388444FB">
      <w:pPr>
        <w:adjustRightInd w:val="0"/>
        <w:snapToGrid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rPr>
        <w:t>附件3.3</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rPr>
        <w:t>具有良好的商业信誉和健全的财务会计制度</w:t>
      </w:r>
      <w:r>
        <w:rPr>
          <w:rFonts w:hint="eastAsia" w:ascii="宋体" w:hAnsi="宋体" w:eastAsia="宋体" w:cs="宋体"/>
          <w:b w:val="0"/>
          <w:bCs w:val="0"/>
          <w:color w:val="auto"/>
          <w:sz w:val="24"/>
          <w:szCs w:val="24"/>
          <w:highlight w:val="none"/>
          <w:lang w:eastAsia="zh-CN"/>
        </w:rPr>
        <w:t>。</w:t>
      </w:r>
    </w:p>
    <w:p w14:paraId="4A2D2C0C">
      <w:pPr>
        <w:adjustRightInd w:val="0"/>
        <w:snapToGrid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202</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lang w:eastAsia="zh-CN"/>
        </w:rPr>
        <w:t>任三个月）财务报表</w:t>
      </w:r>
      <w:r>
        <w:rPr>
          <w:rFonts w:hint="eastAsia" w:ascii="宋体" w:hAnsi="宋体" w:eastAsia="宋体" w:cs="宋体"/>
          <w:b w:val="0"/>
          <w:bCs w:val="0"/>
          <w:color w:val="auto"/>
          <w:sz w:val="24"/>
          <w:szCs w:val="24"/>
          <w:highlight w:val="none"/>
        </w:rPr>
        <w:t>，或基本开户银行出具的有效期内的资信证明。（复印件或扫描件加盖</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公章）</w:t>
      </w:r>
      <w:r>
        <w:rPr>
          <w:rFonts w:hint="eastAsia" w:ascii="宋体" w:hAnsi="宋体" w:eastAsia="宋体" w:cs="宋体"/>
          <w:b w:val="0"/>
          <w:bCs w:val="0"/>
          <w:color w:val="auto"/>
          <w:sz w:val="24"/>
          <w:szCs w:val="24"/>
          <w:highlight w:val="none"/>
          <w:lang w:eastAsia="zh-CN"/>
        </w:rPr>
        <w:t>。</w:t>
      </w:r>
    </w:p>
    <w:p w14:paraId="335C7D2C">
      <w:pPr>
        <w:adjustRightInd w:val="0"/>
        <w:snapToGrid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rPr>
        <w:t xml:space="preserve">附件3.4 </w:t>
      </w:r>
      <w:r>
        <w:rPr>
          <w:rFonts w:hint="eastAsia" w:ascii="宋体" w:hAnsi="宋体" w:eastAsia="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rPr>
        <w:t>具有履行合同所必需的设备和专业技术能力</w:t>
      </w:r>
      <w:r>
        <w:rPr>
          <w:rFonts w:hint="eastAsia" w:ascii="宋体" w:hAnsi="宋体" w:eastAsia="宋体" w:cs="宋体"/>
          <w:b w:val="0"/>
          <w:bCs w:val="0"/>
          <w:color w:val="auto"/>
          <w:sz w:val="24"/>
          <w:szCs w:val="24"/>
          <w:highlight w:val="none"/>
          <w:lang w:eastAsia="zh-CN"/>
        </w:rPr>
        <w:t>。</w:t>
      </w:r>
    </w:p>
    <w:p w14:paraId="60F56B49">
      <w:pPr>
        <w:adjustRightInd w:val="0"/>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提供具备履行合同所必需的设备和服务资源相关的专业技术能力的证明材料或承诺书（</w:t>
      </w:r>
      <w:r>
        <w:rPr>
          <w:rFonts w:hint="eastAsia" w:ascii="宋体" w:hAnsi="宋体" w:eastAsia="宋体" w:cs="宋体"/>
          <w:b w:val="0"/>
          <w:bCs w:val="0"/>
          <w:color w:val="auto"/>
          <w:sz w:val="24"/>
          <w:szCs w:val="24"/>
          <w:highlight w:val="none"/>
          <w:lang w:val="en-US" w:eastAsia="zh-CN"/>
        </w:rPr>
        <w:t>格式自拟</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w:t>
      </w:r>
    </w:p>
    <w:p w14:paraId="072B207A">
      <w:pPr>
        <w:adjustRightInd w:val="0"/>
        <w:snapToGrid w:val="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rPr>
        <w:t xml:space="preserve">附件3.5 </w:t>
      </w:r>
      <w:r>
        <w:rPr>
          <w:rFonts w:hint="eastAsia" w:ascii="宋体" w:hAnsi="宋体" w:eastAsia="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rPr>
        <w:t>具有依法缴纳税收和社会保障资金的良好记录</w:t>
      </w:r>
      <w:r>
        <w:rPr>
          <w:rFonts w:hint="eastAsia" w:ascii="宋体" w:hAnsi="宋体" w:eastAsia="宋体" w:cs="宋体"/>
          <w:b w:val="0"/>
          <w:bCs w:val="0"/>
          <w:color w:val="auto"/>
          <w:sz w:val="24"/>
          <w:szCs w:val="24"/>
          <w:highlight w:val="none"/>
          <w:lang w:eastAsia="zh-CN"/>
        </w:rPr>
        <w:t>。</w:t>
      </w:r>
    </w:p>
    <w:p w14:paraId="39221529">
      <w:pPr>
        <w:adjustRightInd w:val="0"/>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val="0"/>
          <w:bCs w:val="0"/>
          <w:color w:val="auto"/>
          <w:sz w:val="24"/>
          <w:szCs w:val="24"/>
          <w:highlight w:val="none"/>
        </w:rPr>
        <w:t>提供</w:t>
      </w:r>
      <w:r>
        <w:rPr>
          <w:rFonts w:hint="eastAsia" w:ascii="宋体" w:hAnsi="宋体" w:eastAsia="宋体" w:cs="宋体"/>
          <w:b w:val="0"/>
          <w:bCs w:val="0"/>
          <w:color w:val="auto"/>
          <w:sz w:val="24"/>
          <w:szCs w:val="24"/>
          <w:highlight w:val="none"/>
          <w:lang w:val="en-US" w:eastAsia="zh-CN"/>
        </w:rPr>
        <w:t>202</w:t>
      </w:r>
      <w:r>
        <w:rPr>
          <w:rFonts w:hint="eastAsia" w:ascii="宋体" w:hAnsi="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lang w:val="en-US" w:eastAsia="zh-CN"/>
        </w:rPr>
        <w:t>年任三个</w:t>
      </w:r>
      <w:r>
        <w:rPr>
          <w:rFonts w:hint="eastAsia" w:ascii="宋体" w:hAnsi="宋体" w:eastAsia="宋体" w:cs="宋体"/>
          <w:b w:val="0"/>
          <w:bCs w:val="0"/>
          <w:color w:val="auto"/>
          <w:sz w:val="24"/>
          <w:szCs w:val="24"/>
          <w:highlight w:val="none"/>
        </w:rPr>
        <w:t>月依法缴纳税收和社会保障资金的相关材料（提供税务及社会保障部门出具的有效凭证复印件或扫描件证明加盖供应商公章</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如无需缴纳的提供主管部门出具的免缴证明材料复印件加盖供应商公章</w:t>
      </w:r>
      <w:r>
        <w:rPr>
          <w:rFonts w:hint="eastAsia" w:ascii="宋体" w:hAnsi="宋体" w:eastAsia="宋体" w:cs="宋体"/>
          <w:b w:val="0"/>
          <w:bCs w:val="0"/>
          <w:color w:val="auto"/>
          <w:sz w:val="24"/>
          <w:szCs w:val="24"/>
          <w:highlight w:val="none"/>
        </w:rPr>
        <w:t>）。</w:t>
      </w:r>
    </w:p>
    <w:p w14:paraId="04DDBB89">
      <w:pPr>
        <w:adjustRightInd w:val="0"/>
        <w:snapToGrid w:val="0"/>
        <w:spacing w:line="360" w:lineRule="auto"/>
        <w:rPr>
          <w:rFonts w:hint="eastAsia" w:ascii="宋体" w:hAnsi="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附件3.6 </w:t>
      </w:r>
      <w:r>
        <w:rPr>
          <w:rFonts w:hint="eastAsia" w:ascii="宋体" w:hAnsi="宋体" w:cs="宋体"/>
          <w:b/>
          <w:bCs/>
          <w:color w:val="auto"/>
          <w:sz w:val="24"/>
          <w:szCs w:val="24"/>
          <w:highlight w:val="none"/>
          <w:lang w:val="en-US" w:eastAsia="zh-CN"/>
        </w:rPr>
        <w:t>投标人承诺</w:t>
      </w:r>
    </w:p>
    <w:p w14:paraId="18567917">
      <w:pPr>
        <w:adjustRightInd w:val="0"/>
        <w:snapToGrid w:val="0"/>
        <w:spacing w:line="360" w:lineRule="auto"/>
        <w:rPr>
          <w:rFonts w:hint="eastAsia" w:ascii="宋体" w:hAnsi="宋体" w:eastAsia="宋体" w:cs="宋体"/>
          <w:b w:val="0"/>
          <w:bCs w:val="0"/>
          <w:color w:val="auto"/>
          <w:sz w:val="24"/>
          <w:szCs w:val="24"/>
          <w:highlight w:val="none"/>
        </w:rPr>
      </w:pPr>
      <w:r>
        <w:rPr>
          <w:rFonts w:hint="eastAsia" w:ascii="宋体" w:hAnsi="宋体" w:cs="宋体"/>
          <w:b/>
          <w:bCs/>
          <w:color w:val="auto"/>
          <w:sz w:val="24"/>
          <w:szCs w:val="24"/>
          <w:highlight w:val="none"/>
          <w:lang w:val="en-US" w:eastAsia="zh-CN"/>
        </w:rPr>
        <w:t>3.6.1</w:t>
      </w:r>
      <w:r>
        <w:rPr>
          <w:rFonts w:hint="eastAsia" w:ascii="宋体" w:hAnsi="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val="en-US" w:eastAsia="zh-CN"/>
        </w:rPr>
        <w:t>须承诺：</w:t>
      </w:r>
      <w:r>
        <w:rPr>
          <w:rFonts w:hint="eastAsia" w:ascii="宋体" w:hAnsi="宋体" w:eastAsia="宋体" w:cs="宋体"/>
          <w:b w:val="0"/>
          <w:bCs w:val="0"/>
          <w:color w:val="auto"/>
          <w:sz w:val="24"/>
          <w:szCs w:val="24"/>
          <w:highlight w:val="none"/>
        </w:rPr>
        <w:t>近三年未受过律师主管部门的行政处罚和客户投诉</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且提供经营活动良好</w:t>
      </w:r>
      <w:r>
        <w:rPr>
          <w:rFonts w:hint="eastAsia" w:ascii="宋体" w:hAnsi="宋体" w:eastAsia="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近三年无违法违规记录的书面声明</w:t>
      </w:r>
      <w:r>
        <w:rPr>
          <w:rFonts w:hint="eastAsia" w:ascii="宋体" w:hAnsi="宋体" w:eastAsia="宋体" w:cs="宋体"/>
          <w:b w:val="0"/>
          <w:bCs w:val="0"/>
          <w:color w:val="auto"/>
          <w:sz w:val="24"/>
          <w:szCs w:val="24"/>
          <w:highlight w:val="none"/>
          <w:lang w:eastAsia="zh-CN"/>
        </w:rPr>
        <w:t>。（格式自拟）</w:t>
      </w:r>
    </w:p>
    <w:p w14:paraId="64D8190E">
      <w:pPr>
        <w:adjustRightInd w:val="0"/>
        <w:snapToGrid w:val="0"/>
        <w:spacing w:line="360" w:lineRule="auto"/>
        <w:rPr>
          <w:rFonts w:hint="eastAsia"/>
          <w:color w:val="auto"/>
          <w:sz w:val="24"/>
          <w:szCs w:val="24"/>
          <w:highlight w:val="none"/>
        </w:rPr>
      </w:pPr>
      <w:r>
        <w:rPr>
          <w:rFonts w:hint="eastAsia" w:ascii="宋体" w:hAnsi="宋体" w:cs="宋体"/>
          <w:b/>
          <w:bCs/>
          <w:color w:val="auto"/>
          <w:sz w:val="24"/>
          <w:szCs w:val="24"/>
          <w:highlight w:val="none"/>
          <w:lang w:val="en-US" w:eastAsia="zh-CN"/>
        </w:rPr>
        <w:t>3.6.2</w:t>
      </w:r>
      <w:r>
        <w:rPr>
          <w:rFonts w:hint="eastAsia" w:ascii="宋体" w:hAnsi="宋体" w:cs="宋体"/>
          <w:b w:val="0"/>
          <w:bCs w:val="0"/>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val="en-US" w:eastAsia="zh-CN"/>
        </w:rPr>
        <w:t>须承诺：在“信用中国”网站（www.creditchina.gov.cn）、中国政府采购网（www.ccgp.gov.cn）等渠道查询中未被列入失信被执行人名单、重大税收违法失信主体、政府采购严重违法失信行为记录名单中，如被列入失信被执行人、重大税收违法失信主体、政府采购严重违法失信行为记录名单中的供应商取消其投标资格，并承担由此造成的一切法律责任及后果。</w:t>
      </w:r>
      <w:r>
        <w:rPr>
          <w:rFonts w:hint="eastAsia" w:ascii="宋体" w:hAnsi="宋体" w:eastAsia="宋体" w:cs="宋体"/>
          <w:b w:val="0"/>
          <w:bCs w:val="0"/>
          <w:color w:val="auto"/>
          <w:sz w:val="24"/>
          <w:szCs w:val="24"/>
          <w:highlight w:val="none"/>
          <w:lang w:eastAsia="zh-CN"/>
        </w:rPr>
        <w:t>（格式自拟）</w:t>
      </w:r>
    </w:p>
    <w:p w14:paraId="1483F35D">
      <w:pPr>
        <w:keepNext/>
        <w:keepLines/>
        <w:pageBreakBefore w:val="0"/>
        <w:widowControl w:val="0"/>
        <w:numPr>
          <w:ilvl w:val="0"/>
          <w:numId w:val="0"/>
        </w:numPr>
        <w:kinsoku/>
        <w:wordWrap/>
        <w:overflowPunct/>
        <w:topLinePunct w:val="0"/>
        <w:autoSpaceDE/>
        <w:autoSpaceDN/>
        <w:bidi w:val="0"/>
        <w:adjustRightInd w:val="0"/>
        <w:snapToGrid w:val="0"/>
        <w:spacing w:before="0" w:after="0" w:line="0" w:lineRule="atLeast"/>
        <w:textAlignment w:val="auto"/>
        <w:outlineLvl w:val="9"/>
        <w:rPr>
          <w:rFonts w:hint="eastAsia"/>
          <w:color w:val="auto"/>
          <w:sz w:val="24"/>
          <w:szCs w:val="24"/>
          <w:highlight w:val="none"/>
        </w:rPr>
      </w:pPr>
    </w:p>
    <w:p w14:paraId="753978C6">
      <w:pPr>
        <w:keepNext/>
        <w:keepLines/>
        <w:pageBreakBefore w:val="0"/>
        <w:widowControl w:val="0"/>
        <w:numPr>
          <w:ilvl w:val="0"/>
          <w:numId w:val="0"/>
        </w:numPr>
        <w:kinsoku/>
        <w:wordWrap/>
        <w:overflowPunct/>
        <w:topLinePunct w:val="0"/>
        <w:autoSpaceDE/>
        <w:autoSpaceDN/>
        <w:bidi w:val="0"/>
        <w:adjustRightInd w:val="0"/>
        <w:snapToGrid w:val="0"/>
        <w:spacing w:before="0" w:after="0" w:line="0" w:lineRule="atLeast"/>
        <w:textAlignment w:val="auto"/>
        <w:outlineLvl w:val="9"/>
        <w:rPr>
          <w:rFonts w:hint="eastAsia"/>
          <w:color w:val="auto"/>
          <w:sz w:val="24"/>
          <w:szCs w:val="24"/>
          <w:highlight w:val="none"/>
        </w:rPr>
      </w:pPr>
    </w:p>
    <w:p w14:paraId="049CA748">
      <w:pPr>
        <w:keepNext/>
        <w:keepLines/>
        <w:pageBreakBefore w:val="0"/>
        <w:widowControl w:val="0"/>
        <w:numPr>
          <w:ilvl w:val="0"/>
          <w:numId w:val="0"/>
        </w:numPr>
        <w:kinsoku/>
        <w:wordWrap/>
        <w:overflowPunct/>
        <w:topLinePunct w:val="0"/>
        <w:autoSpaceDE/>
        <w:autoSpaceDN/>
        <w:bidi w:val="0"/>
        <w:adjustRightInd w:val="0"/>
        <w:snapToGrid w:val="0"/>
        <w:spacing w:before="0" w:after="0" w:line="0" w:lineRule="atLeast"/>
        <w:textAlignment w:val="auto"/>
        <w:outlineLvl w:val="9"/>
        <w:rPr>
          <w:rFonts w:hint="eastAsia"/>
          <w:color w:val="auto"/>
          <w:sz w:val="24"/>
          <w:szCs w:val="24"/>
          <w:highlight w:val="none"/>
        </w:rPr>
      </w:pPr>
    </w:p>
    <w:p w14:paraId="1B2C29C1">
      <w:pPr>
        <w:keepNext/>
        <w:keepLines/>
        <w:pageBreakBefore w:val="0"/>
        <w:widowControl w:val="0"/>
        <w:numPr>
          <w:ilvl w:val="0"/>
          <w:numId w:val="0"/>
        </w:numPr>
        <w:kinsoku/>
        <w:wordWrap/>
        <w:overflowPunct/>
        <w:topLinePunct w:val="0"/>
        <w:autoSpaceDE/>
        <w:autoSpaceDN/>
        <w:bidi w:val="0"/>
        <w:adjustRightInd w:val="0"/>
        <w:snapToGrid w:val="0"/>
        <w:spacing w:before="0" w:after="0" w:line="0" w:lineRule="atLeast"/>
        <w:textAlignment w:val="auto"/>
        <w:outlineLvl w:val="9"/>
        <w:rPr>
          <w:rFonts w:hint="eastAsia"/>
          <w:color w:val="auto"/>
          <w:sz w:val="24"/>
          <w:szCs w:val="24"/>
          <w:highlight w:val="none"/>
        </w:rPr>
      </w:pPr>
    </w:p>
    <w:p w14:paraId="7432B9B7">
      <w:pPr>
        <w:keepNext/>
        <w:keepLines/>
        <w:pageBreakBefore w:val="0"/>
        <w:widowControl w:val="0"/>
        <w:numPr>
          <w:ilvl w:val="0"/>
          <w:numId w:val="0"/>
        </w:numPr>
        <w:kinsoku/>
        <w:wordWrap/>
        <w:overflowPunct/>
        <w:topLinePunct w:val="0"/>
        <w:autoSpaceDE/>
        <w:autoSpaceDN/>
        <w:bidi w:val="0"/>
        <w:adjustRightInd w:val="0"/>
        <w:snapToGrid w:val="0"/>
        <w:spacing w:before="0" w:after="0" w:line="0" w:lineRule="atLeast"/>
        <w:textAlignment w:val="auto"/>
        <w:outlineLvl w:val="9"/>
        <w:rPr>
          <w:rFonts w:hint="eastAsia"/>
          <w:color w:val="auto"/>
          <w:sz w:val="24"/>
          <w:szCs w:val="24"/>
          <w:highlight w:val="none"/>
        </w:rPr>
      </w:pPr>
    </w:p>
    <w:p w14:paraId="6AAD8A37">
      <w:pPr>
        <w:keepNext/>
        <w:keepLines/>
        <w:pageBreakBefore w:val="0"/>
        <w:widowControl w:val="0"/>
        <w:numPr>
          <w:ilvl w:val="0"/>
          <w:numId w:val="0"/>
        </w:numPr>
        <w:kinsoku/>
        <w:wordWrap/>
        <w:overflowPunct/>
        <w:topLinePunct w:val="0"/>
        <w:autoSpaceDE/>
        <w:autoSpaceDN/>
        <w:bidi w:val="0"/>
        <w:adjustRightInd w:val="0"/>
        <w:snapToGrid w:val="0"/>
        <w:spacing w:before="0" w:after="0" w:line="0" w:lineRule="atLeast"/>
        <w:textAlignment w:val="auto"/>
        <w:outlineLvl w:val="9"/>
        <w:rPr>
          <w:rFonts w:hint="eastAsia"/>
          <w:color w:val="auto"/>
          <w:sz w:val="24"/>
          <w:szCs w:val="24"/>
          <w:highlight w:val="none"/>
        </w:rPr>
      </w:pPr>
    </w:p>
    <w:p w14:paraId="7046D317">
      <w:pPr>
        <w:pStyle w:val="3"/>
        <w:numPr>
          <w:ilvl w:val="0"/>
          <w:numId w:val="0"/>
        </w:numPr>
        <w:adjustRightInd w:val="0"/>
        <w:snapToGrid w:val="0"/>
        <w:spacing w:before="0" w:after="0" w:line="360" w:lineRule="auto"/>
        <w:rPr>
          <w:rFonts w:hint="eastAsia"/>
          <w:color w:val="auto"/>
          <w:sz w:val="24"/>
          <w:szCs w:val="24"/>
          <w:highlight w:val="none"/>
        </w:rPr>
      </w:pPr>
    </w:p>
    <w:p w14:paraId="5EA9FF38">
      <w:pPr>
        <w:pStyle w:val="3"/>
        <w:numPr>
          <w:ilvl w:val="0"/>
          <w:numId w:val="0"/>
        </w:numPr>
        <w:adjustRightInd w:val="0"/>
        <w:snapToGrid w:val="0"/>
        <w:spacing w:before="0" w:after="0" w:line="360" w:lineRule="auto"/>
        <w:rPr>
          <w:rFonts w:hint="eastAsia"/>
          <w:color w:val="auto"/>
          <w:sz w:val="24"/>
          <w:szCs w:val="24"/>
          <w:highlight w:val="none"/>
        </w:rPr>
      </w:pPr>
    </w:p>
    <w:p w14:paraId="258D5211">
      <w:pPr>
        <w:jc w:val="center"/>
        <w:rPr>
          <w:rFonts w:hint="eastAsia"/>
          <w:b/>
          <w:bCs/>
          <w:color w:val="auto"/>
          <w:sz w:val="32"/>
          <w:szCs w:val="32"/>
          <w:highlight w:val="none"/>
          <w:lang w:eastAsia="zh-CN"/>
        </w:rPr>
      </w:pPr>
    </w:p>
    <w:p w14:paraId="1EEA51AC">
      <w:pPr>
        <w:pStyle w:val="3"/>
        <w:numPr>
          <w:ilvl w:val="0"/>
          <w:numId w:val="0"/>
        </w:numPr>
        <w:adjustRightInd w:val="0"/>
        <w:snapToGrid w:val="0"/>
        <w:spacing w:before="0" w:after="0" w:line="360" w:lineRule="auto"/>
        <w:rPr>
          <w:rFonts w:hint="eastAsia"/>
          <w:color w:val="auto"/>
          <w:sz w:val="24"/>
          <w:szCs w:val="24"/>
          <w:highlight w:val="none"/>
        </w:rPr>
      </w:pPr>
      <w:r>
        <w:rPr>
          <w:rFonts w:hint="eastAsia"/>
          <w:color w:val="auto"/>
          <w:sz w:val="24"/>
          <w:szCs w:val="24"/>
          <w:highlight w:val="none"/>
        </w:rPr>
        <w:t>附件3.</w:t>
      </w:r>
      <w:r>
        <w:rPr>
          <w:rFonts w:hint="eastAsia"/>
          <w:color w:val="auto"/>
          <w:sz w:val="24"/>
          <w:szCs w:val="24"/>
          <w:highlight w:val="none"/>
          <w:lang w:val="en-US" w:eastAsia="zh-CN"/>
        </w:rPr>
        <w:t>7</w:t>
      </w:r>
      <w:r>
        <w:rPr>
          <w:color w:val="auto"/>
          <w:sz w:val="24"/>
          <w:szCs w:val="24"/>
          <w:highlight w:val="none"/>
        </w:rPr>
        <w:t xml:space="preserve"> </w:t>
      </w:r>
      <w:r>
        <w:rPr>
          <w:rFonts w:hint="eastAsia"/>
          <w:color w:val="auto"/>
          <w:sz w:val="24"/>
          <w:szCs w:val="24"/>
          <w:highlight w:val="none"/>
        </w:rPr>
        <w:t>已完成</w:t>
      </w:r>
      <w:r>
        <w:rPr>
          <w:rFonts w:hint="eastAsia"/>
          <w:color w:val="auto"/>
          <w:sz w:val="24"/>
          <w:szCs w:val="24"/>
          <w:highlight w:val="none"/>
          <w:lang w:eastAsia="zh-CN"/>
        </w:rPr>
        <w:t>同类</w:t>
      </w:r>
      <w:r>
        <w:rPr>
          <w:rFonts w:hint="eastAsia"/>
          <w:color w:val="auto"/>
          <w:sz w:val="24"/>
          <w:szCs w:val="24"/>
          <w:highlight w:val="none"/>
        </w:rPr>
        <w:t>项目一览表（格式）</w:t>
      </w:r>
    </w:p>
    <w:p w14:paraId="55E55950">
      <w:pPr>
        <w:jc w:val="center"/>
        <w:rPr>
          <w:rFonts w:hint="eastAsia"/>
          <w:b/>
          <w:bCs/>
          <w:color w:val="auto"/>
          <w:sz w:val="32"/>
          <w:szCs w:val="32"/>
          <w:highlight w:val="none"/>
          <w:lang w:eastAsia="zh-CN"/>
        </w:rPr>
      </w:pPr>
    </w:p>
    <w:p w14:paraId="7007CCF0">
      <w:pPr>
        <w:jc w:val="center"/>
        <w:rPr>
          <w:rFonts w:hint="eastAsia"/>
          <w:b/>
          <w:bCs/>
          <w:color w:val="auto"/>
          <w:sz w:val="32"/>
          <w:szCs w:val="32"/>
          <w:highlight w:val="none"/>
          <w:lang w:eastAsia="zh-CN"/>
        </w:rPr>
      </w:pPr>
    </w:p>
    <w:p w14:paraId="397A422E">
      <w:pPr>
        <w:jc w:val="center"/>
        <w:rPr>
          <w:rFonts w:hint="eastAsia" w:eastAsia="宋体"/>
          <w:b/>
          <w:bCs/>
          <w:color w:val="auto"/>
          <w:sz w:val="32"/>
          <w:szCs w:val="32"/>
          <w:highlight w:val="none"/>
          <w:lang w:eastAsia="zh-CN"/>
        </w:rPr>
      </w:pPr>
      <w:r>
        <w:rPr>
          <w:rFonts w:hint="eastAsia"/>
          <w:b/>
          <w:bCs/>
          <w:color w:val="auto"/>
          <w:sz w:val="32"/>
          <w:szCs w:val="32"/>
          <w:highlight w:val="none"/>
          <w:lang w:eastAsia="zh-CN"/>
        </w:rPr>
        <w:t>同类项目业绩一览表</w:t>
      </w:r>
    </w:p>
    <w:tbl>
      <w:tblPr>
        <w:tblStyle w:val="30"/>
        <w:tblW w:w="5320" w:type="pct"/>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847"/>
        <w:gridCol w:w="1088"/>
        <w:gridCol w:w="882"/>
        <w:gridCol w:w="882"/>
        <w:gridCol w:w="882"/>
        <w:gridCol w:w="882"/>
        <w:gridCol w:w="2028"/>
        <w:gridCol w:w="2139"/>
      </w:tblGrid>
      <w:tr w14:paraId="2EC522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440" w:type="pct"/>
            <w:vAlign w:val="center"/>
          </w:tcPr>
          <w:p w14:paraId="10FD9D6B">
            <w:pPr>
              <w:spacing w:line="360" w:lineRule="auto"/>
              <w:jc w:val="center"/>
              <w:rPr>
                <w:rFonts w:ascii="宋体" w:hAnsi="宋体"/>
                <w:color w:val="auto"/>
                <w:highlight w:val="none"/>
              </w:rPr>
            </w:pPr>
            <w:r>
              <w:rPr>
                <w:rFonts w:ascii="宋体" w:hAnsi="宋体"/>
                <w:color w:val="auto"/>
                <w:highlight w:val="none"/>
              </w:rPr>
              <w:t>序号</w:t>
            </w:r>
          </w:p>
        </w:tc>
        <w:tc>
          <w:tcPr>
            <w:tcW w:w="565" w:type="pct"/>
            <w:vAlign w:val="center"/>
          </w:tcPr>
          <w:p w14:paraId="090A8221">
            <w:pPr>
              <w:spacing w:line="360" w:lineRule="auto"/>
              <w:jc w:val="center"/>
              <w:rPr>
                <w:rFonts w:ascii="宋体" w:hAnsi="宋体"/>
                <w:color w:val="auto"/>
                <w:highlight w:val="none"/>
              </w:rPr>
            </w:pPr>
            <w:r>
              <w:rPr>
                <w:rFonts w:hint="eastAsia" w:ascii="宋体" w:hAnsi="宋体"/>
                <w:color w:val="auto"/>
                <w:highlight w:val="none"/>
              </w:rPr>
              <w:t>合同</w:t>
            </w:r>
            <w:r>
              <w:rPr>
                <w:rFonts w:ascii="宋体" w:hAnsi="宋体"/>
                <w:color w:val="auto"/>
                <w:highlight w:val="none"/>
              </w:rPr>
              <w:t>名称</w:t>
            </w:r>
          </w:p>
        </w:tc>
        <w:tc>
          <w:tcPr>
            <w:tcW w:w="458" w:type="pct"/>
            <w:vAlign w:val="center"/>
          </w:tcPr>
          <w:p w14:paraId="4DB586C2">
            <w:pPr>
              <w:spacing w:line="360" w:lineRule="auto"/>
              <w:jc w:val="center"/>
              <w:rPr>
                <w:rFonts w:ascii="宋体" w:hAnsi="宋体"/>
                <w:color w:val="auto"/>
                <w:highlight w:val="none"/>
              </w:rPr>
            </w:pPr>
            <w:r>
              <w:rPr>
                <w:rFonts w:hint="eastAsia" w:ascii="宋体" w:hAnsi="宋体"/>
                <w:color w:val="auto"/>
                <w:highlight w:val="none"/>
              </w:rPr>
              <w:t>合同乙方单位名称</w:t>
            </w:r>
          </w:p>
        </w:tc>
        <w:tc>
          <w:tcPr>
            <w:tcW w:w="458" w:type="pct"/>
            <w:vAlign w:val="center"/>
          </w:tcPr>
          <w:p w14:paraId="05969B43">
            <w:pPr>
              <w:spacing w:line="360" w:lineRule="auto"/>
              <w:jc w:val="center"/>
              <w:rPr>
                <w:rFonts w:ascii="宋体" w:hAnsi="宋体"/>
                <w:color w:val="auto"/>
                <w:highlight w:val="none"/>
              </w:rPr>
            </w:pPr>
            <w:r>
              <w:rPr>
                <w:rFonts w:hint="eastAsia" w:ascii="宋体" w:hAnsi="宋体"/>
                <w:color w:val="auto"/>
                <w:highlight w:val="none"/>
              </w:rPr>
              <w:t>合同标的</w:t>
            </w:r>
          </w:p>
        </w:tc>
        <w:tc>
          <w:tcPr>
            <w:tcW w:w="458" w:type="pct"/>
            <w:vAlign w:val="center"/>
          </w:tcPr>
          <w:p w14:paraId="32453EA7">
            <w:pPr>
              <w:spacing w:line="360" w:lineRule="auto"/>
              <w:jc w:val="center"/>
              <w:rPr>
                <w:rFonts w:ascii="宋体" w:hAnsi="宋体"/>
                <w:color w:val="auto"/>
                <w:highlight w:val="none"/>
              </w:rPr>
            </w:pPr>
            <w:r>
              <w:rPr>
                <w:rFonts w:hint="eastAsia" w:ascii="宋体" w:hAnsi="宋体"/>
                <w:color w:val="auto"/>
                <w:highlight w:val="none"/>
              </w:rPr>
              <w:t>合同金额</w:t>
            </w:r>
          </w:p>
        </w:tc>
        <w:tc>
          <w:tcPr>
            <w:tcW w:w="458" w:type="pct"/>
            <w:vAlign w:val="center"/>
          </w:tcPr>
          <w:p w14:paraId="1E608FD0">
            <w:pPr>
              <w:spacing w:line="360" w:lineRule="auto"/>
              <w:jc w:val="center"/>
              <w:rPr>
                <w:rFonts w:ascii="宋体" w:hAnsi="宋体"/>
                <w:color w:val="auto"/>
                <w:highlight w:val="none"/>
              </w:rPr>
            </w:pPr>
            <w:r>
              <w:rPr>
                <w:rFonts w:hint="eastAsia" w:ascii="宋体" w:hAnsi="宋体"/>
                <w:color w:val="auto"/>
                <w:highlight w:val="none"/>
              </w:rPr>
              <w:t>签署日期</w:t>
            </w:r>
          </w:p>
        </w:tc>
        <w:tc>
          <w:tcPr>
            <w:tcW w:w="1053" w:type="pct"/>
            <w:vAlign w:val="center"/>
          </w:tcPr>
          <w:p w14:paraId="58CF5E97">
            <w:pPr>
              <w:spacing w:line="360" w:lineRule="auto"/>
              <w:jc w:val="center"/>
              <w:rPr>
                <w:rFonts w:ascii="宋体" w:hAnsi="宋体"/>
                <w:color w:val="auto"/>
                <w:highlight w:val="none"/>
              </w:rPr>
            </w:pPr>
            <w:r>
              <w:rPr>
                <w:rFonts w:hint="eastAsia" w:ascii="宋体" w:hAnsi="宋体"/>
                <w:color w:val="auto"/>
                <w:highlight w:val="none"/>
              </w:rPr>
              <w:t>甲方单位名称/联系人</w:t>
            </w:r>
          </w:p>
        </w:tc>
        <w:tc>
          <w:tcPr>
            <w:tcW w:w="1111" w:type="pct"/>
            <w:vAlign w:val="center"/>
          </w:tcPr>
          <w:p w14:paraId="4AF7CEB4">
            <w:pPr>
              <w:spacing w:line="360" w:lineRule="auto"/>
              <w:jc w:val="center"/>
              <w:rPr>
                <w:rFonts w:ascii="宋体" w:hAnsi="宋体"/>
                <w:color w:val="auto"/>
                <w:highlight w:val="none"/>
              </w:rPr>
            </w:pPr>
            <w:r>
              <w:rPr>
                <w:rFonts w:hint="eastAsia" w:ascii="宋体" w:hAnsi="宋体"/>
                <w:color w:val="auto"/>
                <w:highlight w:val="none"/>
              </w:rPr>
              <w:t>提供的证明文件所在响应文件中的页码</w:t>
            </w:r>
          </w:p>
        </w:tc>
      </w:tr>
      <w:tr w14:paraId="664269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7B1C3A99">
            <w:pPr>
              <w:spacing w:line="360" w:lineRule="auto"/>
              <w:jc w:val="center"/>
              <w:rPr>
                <w:rFonts w:ascii="宋体" w:hAnsi="宋体"/>
                <w:color w:val="auto"/>
                <w:highlight w:val="none"/>
              </w:rPr>
            </w:pPr>
          </w:p>
        </w:tc>
        <w:tc>
          <w:tcPr>
            <w:tcW w:w="565" w:type="pct"/>
            <w:vAlign w:val="center"/>
          </w:tcPr>
          <w:p w14:paraId="656BB5D0">
            <w:pPr>
              <w:spacing w:line="360" w:lineRule="auto"/>
              <w:jc w:val="center"/>
              <w:rPr>
                <w:rFonts w:ascii="宋体" w:hAnsi="宋体"/>
                <w:color w:val="auto"/>
                <w:highlight w:val="none"/>
              </w:rPr>
            </w:pPr>
          </w:p>
        </w:tc>
        <w:tc>
          <w:tcPr>
            <w:tcW w:w="458" w:type="pct"/>
            <w:vAlign w:val="center"/>
          </w:tcPr>
          <w:p w14:paraId="2D4D1699">
            <w:pPr>
              <w:spacing w:line="360" w:lineRule="auto"/>
              <w:jc w:val="center"/>
              <w:rPr>
                <w:rFonts w:ascii="宋体" w:hAnsi="宋体"/>
                <w:color w:val="auto"/>
                <w:highlight w:val="none"/>
              </w:rPr>
            </w:pPr>
          </w:p>
        </w:tc>
        <w:tc>
          <w:tcPr>
            <w:tcW w:w="458" w:type="pct"/>
            <w:vAlign w:val="center"/>
          </w:tcPr>
          <w:p w14:paraId="792CF5C5">
            <w:pPr>
              <w:spacing w:line="360" w:lineRule="auto"/>
              <w:jc w:val="center"/>
              <w:rPr>
                <w:rFonts w:ascii="宋体" w:hAnsi="宋体"/>
                <w:color w:val="auto"/>
                <w:highlight w:val="none"/>
              </w:rPr>
            </w:pPr>
          </w:p>
        </w:tc>
        <w:tc>
          <w:tcPr>
            <w:tcW w:w="458" w:type="pct"/>
            <w:vAlign w:val="center"/>
          </w:tcPr>
          <w:p w14:paraId="5DBFE2B3">
            <w:pPr>
              <w:spacing w:line="360" w:lineRule="auto"/>
              <w:jc w:val="center"/>
              <w:rPr>
                <w:rFonts w:ascii="宋体" w:hAnsi="宋体"/>
                <w:color w:val="auto"/>
                <w:highlight w:val="none"/>
              </w:rPr>
            </w:pPr>
          </w:p>
        </w:tc>
        <w:tc>
          <w:tcPr>
            <w:tcW w:w="458" w:type="pct"/>
            <w:vAlign w:val="center"/>
          </w:tcPr>
          <w:p w14:paraId="4E5CC7DB">
            <w:pPr>
              <w:spacing w:line="360" w:lineRule="auto"/>
              <w:jc w:val="center"/>
              <w:rPr>
                <w:rFonts w:ascii="宋体" w:hAnsi="宋体"/>
                <w:color w:val="auto"/>
                <w:highlight w:val="none"/>
              </w:rPr>
            </w:pPr>
          </w:p>
        </w:tc>
        <w:tc>
          <w:tcPr>
            <w:tcW w:w="1053" w:type="pct"/>
            <w:vAlign w:val="center"/>
          </w:tcPr>
          <w:p w14:paraId="778F3E84">
            <w:pPr>
              <w:spacing w:line="360" w:lineRule="auto"/>
              <w:jc w:val="center"/>
              <w:rPr>
                <w:rFonts w:ascii="宋体" w:hAnsi="宋体"/>
                <w:color w:val="auto"/>
                <w:highlight w:val="none"/>
              </w:rPr>
            </w:pPr>
          </w:p>
        </w:tc>
        <w:tc>
          <w:tcPr>
            <w:tcW w:w="1111" w:type="pct"/>
            <w:vAlign w:val="center"/>
          </w:tcPr>
          <w:p w14:paraId="3F954FEB">
            <w:pPr>
              <w:spacing w:line="360" w:lineRule="auto"/>
              <w:jc w:val="center"/>
              <w:rPr>
                <w:rFonts w:ascii="宋体" w:hAnsi="宋体"/>
                <w:color w:val="auto"/>
                <w:highlight w:val="none"/>
              </w:rPr>
            </w:pPr>
            <w:r>
              <w:rPr>
                <w:rFonts w:hint="eastAsia" w:ascii="宋体" w:hAnsi="宋体"/>
                <w:color w:val="auto"/>
                <w:highlight w:val="none"/>
              </w:rPr>
              <w:t>第_页至第</w:t>
            </w:r>
            <w:r>
              <w:rPr>
                <w:rFonts w:hint="eastAsia" w:ascii="宋体" w:hAnsi="宋体"/>
                <w:color w:val="auto"/>
                <w:highlight w:val="none"/>
                <w:u w:val="single"/>
              </w:rPr>
              <w:t xml:space="preserve"> </w:t>
            </w:r>
            <w:r>
              <w:rPr>
                <w:rFonts w:hint="eastAsia" w:ascii="宋体" w:hAnsi="宋体"/>
                <w:color w:val="auto"/>
                <w:highlight w:val="none"/>
              </w:rPr>
              <w:t>页</w:t>
            </w:r>
          </w:p>
        </w:tc>
      </w:tr>
      <w:tr w14:paraId="49889DE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0F7734F6">
            <w:pPr>
              <w:spacing w:line="360" w:lineRule="auto"/>
              <w:jc w:val="center"/>
              <w:rPr>
                <w:rFonts w:ascii="宋体" w:hAnsi="宋体"/>
                <w:color w:val="auto"/>
                <w:highlight w:val="none"/>
              </w:rPr>
            </w:pPr>
          </w:p>
        </w:tc>
        <w:tc>
          <w:tcPr>
            <w:tcW w:w="565" w:type="pct"/>
            <w:vAlign w:val="center"/>
          </w:tcPr>
          <w:p w14:paraId="6B8D81D3">
            <w:pPr>
              <w:spacing w:line="360" w:lineRule="auto"/>
              <w:jc w:val="center"/>
              <w:rPr>
                <w:rFonts w:ascii="宋体" w:hAnsi="宋体"/>
                <w:color w:val="auto"/>
                <w:highlight w:val="none"/>
              </w:rPr>
            </w:pPr>
          </w:p>
        </w:tc>
        <w:tc>
          <w:tcPr>
            <w:tcW w:w="458" w:type="pct"/>
            <w:vAlign w:val="center"/>
          </w:tcPr>
          <w:p w14:paraId="188291FF">
            <w:pPr>
              <w:spacing w:line="360" w:lineRule="auto"/>
              <w:jc w:val="center"/>
              <w:rPr>
                <w:rFonts w:ascii="宋体" w:hAnsi="宋体"/>
                <w:color w:val="auto"/>
                <w:highlight w:val="none"/>
              </w:rPr>
            </w:pPr>
          </w:p>
        </w:tc>
        <w:tc>
          <w:tcPr>
            <w:tcW w:w="458" w:type="pct"/>
            <w:vAlign w:val="center"/>
          </w:tcPr>
          <w:p w14:paraId="5C2DFDE1">
            <w:pPr>
              <w:spacing w:line="360" w:lineRule="auto"/>
              <w:jc w:val="center"/>
              <w:rPr>
                <w:rFonts w:ascii="宋体" w:hAnsi="宋体"/>
                <w:color w:val="auto"/>
                <w:highlight w:val="none"/>
              </w:rPr>
            </w:pPr>
          </w:p>
        </w:tc>
        <w:tc>
          <w:tcPr>
            <w:tcW w:w="458" w:type="pct"/>
            <w:vAlign w:val="center"/>
          </w:tcPr>
          <w:p w14:paraId="142FD636">
            <w:pPr>
              <w:spacing w:line="360" w:lineRule="auto"/>
              <w:jc w:val="center"/>
              <w:rPr>
                <w:rFonts w:ascii="宋体" w:hAnsi="宋体"/>
                <w:color w:val="auto"/>
                <w:highlight w:val="none"/>
              </w:rPr>
            </w:pPr>
          </w:p>
        </w:tc>
        <w:tc>
          <w:tcPr>
            <w:tcW w:w="458" w:type="pct"/>
            <w:vAlign w:val="center"/>
          </w:tcPr>
          <w:p w14:paraId="5CE3C31C">
            <w:pPr>
              <w:spacing w:line="360" w:lineRule="auto"/>
              <w:jc w:val="center"/>
              <w:rPr>
                <w:rFonts w:ascii="宋体" w:hAnsi="宋体"/>
                <w:color w:val="auto"/>
                <w:highlight w:val="none"/>
              </w:rPr>
            </w:pPr>
          </w:p>
        </w:tc>
        <w:tc>
          <w:tcPr>
            <w:tcW w:w="1053" w:type="pct"/>
            <w:vAlign w:val="center"/>
          </w:tcPr>
          <w:p w14:paraId="43CACFC0">
            <w:pPr>
              <w:spacing w:line="360" w:lineRule="auto"/>
              <w:jc w:val="center"/>
              <w:rPr>
                <w:rFonts w:ascii="宋体" w:hAnsi="宋体"/>
                <w:color w:val="auto"/>
                <w:highlight w:val="none"/>
              </w:rPr>
            </w:pPr>
          </w:p>
        </w:tc>
        <w:tc>
          <w:tcPr>
            <w:tcW w:w="1111" w:type="pct"/>
            <w:vAlign w:val="center"/>
          </w:tcPr>
          <w:p w14:paraId="0124C6E6">
            <w:pPr>
              <w:spacing w:line="360" w:lineRule="auto"/>
              <w:jc w:val="center"/>
              <w:rPr>
                <w:rFonts w:ascii="宋体" w:hAnsi="宋体"/>
                <w:color w:val="auto"/>
                <w:highlight w:val="none"/>
              </w:rPr>
            </w:pPr>
            <w:r>
              <w:rPr>
                <w:rFonts w:hint="eastAsia" w:ascii="宋体" w:hAnsi="宋体"/>
                <w:color w:val="auto"/>
                <w:highlight w:val="none"/>
              </w:rPr>
              <w:t>第_页至第</w:t>
            </w:r>
            <w:r>
              <w:rPr>
                <w:rFonts w:hint="eastAsia" w:ascii="宋体" w:hAnsi="宋体"/>
                <w:color w:val="auto"/>
                <w:highlight w:val="none"/>
                <w:u w:val="single"/>
              </w:rPr>
              <w:t xml:space="preserve"> </w:t>
            </w:r>
            <w:r>
              <w:rPr>
                <w:rFonts w:hint="eastAsia" w:ascii="宋体" w:hAnsi="宋体"/>
                <w:color w:val="auto"/>
                <w:highlight w:val="none"/>
              </w:rPr>
              <w:t>页</w:t>
            </w:r>
          </w:p>
        </w:tc>
      </w:tr>
      <w:tr w14:paraId="311F2C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310E017D">
            <w:pPr>
              <w:spacing w:line="360" w:lineRule="auto"/>
              <w:jc w:val="center"/>
              <w:rPr>
                <w:rFonts w:ascii="宋体" w:hAnsi="宋体"/>
                <w:color w:val="auto"/>
                <w:highlight w:val="none"/>
              </w:rPr>
            </w:pPr>
          </w:p>
        </w:tc>
        <w:tc>
          <w:tcPr>
            <w:tcW w:w="565" w:type="pct"/>
            <w:vAlign w:val="center"/>
          </w:tcPr>
          <w:p w14:paraId="0E511535">
            <w:pPr>
              <w:spacing w:line="360" w:lineRule="auto"/>
              <w:jc w:val="center"/>
              <w:rPr>
                <w:rFonts w:ascii="宋体" w:hAnsi="宋体"/>
                <w:color w:val="auto"/>
                <w:highlight w:val="none"/>
              </w:rPr>
            </w:pPr>
          </w:p>
        </w:tc>
        <w:tc>
          <w:tcPr>
            <w:tcW w:w="458" w:type="pct"/>
            <w:vAlign w:val="center"/>
          </w:tcPr>
          <w:p w14:paraId="4DF6EB4B">
            <w:pPr>
              <w:spacing w:line="360" w:lineRule="auto"/>
              <w:jc w:val="center"/>
              <w:rPr>
                <w:rFonts w:ascii="宋体" w:hAnsi="宋体"/>
                <w:color w:val="auto"/>
                <w:highlight w:val="none"/>
              </w:rPr>
            </w:pPr>
          </w:p>
        </w:tc>
        <w:tc>
          <w:tcPr>
            <w:tcW w:w="458" w:type="pct"/>
            <w:vAlign w:val="center"/>
          </w:tcPr>
          <w:p w14:paraId="07F827A6">
            <w:pPr>
              <w:spacing w:line="360" w:lineRule="auto"/>
              <w:jc w:val="center"/>
              <w:rPr>
                <w:rFonts w:ascii="宋体" w:hAnsi="宋体"/>
                <w:color w:val="auto"/>
                <w:highlight w:val="none"/>
              </w:rPr>
            </w:pPr>
          </w:p>
        </w:tc>
        <w:tc>
          <w:tcPr>
            <w:tcW w:w="458" w:type="pct"/>
            <w:vAlign w:val="center"/>
          </w:tcPr>
          <w:p w14:paraId="5E29DE46">
            <w:pPr>
              <w:spacing w:line="360" w:lineRule="auto"/>
              <w:jc w:val="center"/>
              <w:rPr>
                <w:rFonts w:ascii="宋体" w:hAnsi="宋体"/>
                <w:color w:val="auto"/>
                <w:highlight w:val="none"/>
              </w:rPr>
            </w:pPr>
          </w:p>
        </w:tc>
        <w:tc>
          <w:tcPr>
            <w:tcW w:w="458" w:type="pct"/>
            <w:vAlign w:val="center"/>
          </w:tcPr>
          <w:p w14:paraId="34D744A2">
            <w:pPr>
              <w:spacing w:line="360" w:lineRule="auto"/>
              <w:jc w:val="center"/>
              <w:rPr>
                <w:rFonts w:ascii="宋体" w:hAnsi="宋体"/>
                <w:color w:val="auto"/>
                <w:highlight w:val="none"/>
              </w:rPr>
            </w:pPr>
          </w:p>
        </w:tc>
        <w:tc>
          <w:tcPr>
            <w:tcW w:w="1053" w:type="pct"/>
            <w:vAlign w:val="center"/>
          </w:tcPr>
          <w:p w14:paraId="7B4E5F69">
            <w:pPr>
              <w:spacing w:line="360" w:lineRule="auto"/>
              <w:jc w:val="center"/>
              <w:rPr>
                <w:rFonts w:ascii="宋体" w:hAnsi="宋体"/>
                <w:color w:val="auto"/>
                <w:highlight w:val="none"/>
              </w:rPr>
            </w:pPr>
          </w:p>
        </w:tc>
        <w:tc>
          <w:tcPr>
            <w:tcW w:w="1111" w:type="pct"/>
            <w:vAlign w:val="center"/>
          </w:tcPr>
          <w:p w14:paraId="72A30847">
            <w:pPr>
              <w:spacing w:line="360" w:lineRule="auto"/>
              <w:jc w:val="center"/>
              <w:rPr>
                <w:rFonts w:ascii="宋体" w:hAnsi="宋体"/>
                <w:color w:val="auto"/>
                <w:highlight w:val="none"/>
              </w:rPr>
            </w:pPr>
            <w:r>
              <w:rPr>
                <w:rFonts w:hint="eastAsia" w:ascii="宋体" w:hAnsi="宋体"/>
                <w:color w:val="auto"/>
                <w:highlight w:val="none"/>
              </w:rPr>
              <w:t>第_页至第</w:t>
            </w:r>
            <w:r>
              <w:rPr>
                <w:rFonts w:hint="eastAsia" w:ascii="宋体" w:hAnsi="宋体"/>
                <w:color w:val="auto"/>
                <w:highlight w:val="none"/>
                <w:u w:val="single"/>
              </w:rPr>
              <w:t xml:space="preserve"> </w:t>
            </w:r>
            <w:r>
              <w:rPr>
                <w:rFonts w:hint="eastAsia" w:ascii="宋体" w:hAnsi="宋体"/>
                <w:color w:val="auto"/>
                <w:highlight w:val="none"/>
              </w:rPr>
              <w:t>页</w:t>
            </w:r>
          </w:p>
        </w:tc>
      </w:tr>
      <w:tr w14:paraId="62FC81C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5D20FA2C">
            <w:pPr>
              <w:spacing w:line="360" w:lineRule="auto"/>
              <w:jc w:val="center"/>
              <w:rPr>
                <w:rFonts w:ascii="宋体" w:hAnsi="宋体"/>
                <w:color w:val="auto"/>
                <w:highlight w:val="none"/>
              </w:rPr>
            </w:pPr>
          </w:p>
        </w:tc>
        <w:tc>
          <w:tcPr>
            <w:tcW w:w="565" w:type="pct"/>
            <w:vAlign w:val="center"/>
          </w:tcPr>
          <w:p w14:paraId="720429CE">
            <w:pPr>
              <w:spacing w:line="360" w:lineRule="auto"/>
              <w:jc w:val="center"/>
              <w:rPr>
                <w:rFonts w:ascii="宋体" w:hAnsi="宋体"/>
                <w:color w:val="auto"/>
                <w:highlight w:val="none"/>
              </w:rPr>
            </w:pPr>
          </w:p>
        </w:tc>
        <w:tc>
          <w:tcPr>
            <w:tcW w:w="458" w:type="pct"/>
            <w:vAlign w:val="center"/>
          </w:tcPr>
          <w:p w14:paraId="15C8D30C">
            <w:pPr>
              <w:spacing w:line="360" w:lineRule="auto"/>
              <w:jc w:val="center"/>
              <w:rPr>
                <w:rFonts w:ascii="宋体" w:hAnsi="宋体"/>
                <w:color w:val="auto"/>
                <w:highlight w:val="none"/>
              </w:rPr>
            </w:pPr>
          </w:p>
        </w:tc>
        <w:tc>
          <w:tcPr>
            <w:tcW w:w="458" w:type="pct"/>
            <w:vAlign w:val="center"/>
          </w:tcPr>
          <w:p w14:paraId="756E73D0">
            <w:pPr>
              <w:spacing w:line="360" w:lineRule="auto"/>
              <w:jc w:val="center"/>
              <w:rPr>
                <w:rFonts w:ascii="宋体" w:hAnsi="宋体"/>
                <w:color w:val="auto"/>
                <w:highlight w:val="none"/>
              </w:rPr>
            </w:pPr>
          </w:p>
        </w:tc>
        <w:tc>
          <w:tcPr>
            <w:tcW w:w="458" w:type="pct"/>
            <w:vAlign w:val="center"/>
          </w:tcPr>
          <w:p w14:paraId="63F48DE7">
            <w:pPr>
              <w:spacing w:line="360" w:lineRule="auto"/>
              <w:jc w:val="center"/>
              <w:rPr>
                <w:rFonts w:ascii="宋体" w:hAnsi="宋体"/>
                <w:color w:val="auto"/>
                <w:highlight w:val="none"/>
              </w:rPr>
            </w:pPr>
          </w:p>
        </w:tc>
        <w:tc>
          <w:tcPr>
            <w:tcW w:w="458" w:type="pct"/>
            <w:vAlign w:val="center"/>
          </w:tcPr>
          <w:p w14:paraId="6A3E4335">
            <w:pPr>
              <w:spacing w:line="360" w:lineRule="auto"/>
              <w:jc w:val="center"/>
              <w:rPr>
                <w:rFonts w:ascii="宋体" w:hAnsi="宋体"/>
                <w:color w:val="auto"/>
                <w:highlight w:val="none"/>
              </w:rPr>
            </w:pPr>
          </w:p>
        </w:tc>
        <w:tc>
          <w:tcPr>
            <w:tcW w:w="1053" w:type="pct"/>
            <w:vAlign w:val="center"/>
          </w:tcPr>
          <w:p w14:paraId="2701463B">
            <w:pPr>
              <w:spacing w:line="360" w:lineRule="auto"/>
              <w:jc w:val="center"/>
              <w:rPr>
                <w:rFonts w:ascii="宋体" w:hAnsi="宋体"/>
                <w:color w:val="auto"/>
                <w:highlight w:val="none"/>
              </w:rPr>
            </w:pPr>
          </w:p>
        </w:tc>
        <w:tc>
          <w:tcPr>
            <w:tcW w:w="1111" w:type="pct"/>
            <w:vAlign w:val="center"/>
          </w:tcPr>
          <w:p w14:paraId="22FEF183">
            <w:pPr>
              <w:spacing w:line="360" w:lineRule="auto"/>
              <w:jc w:val="center"/>
              <w:rPr>
                <w:rFonts w:ascii="宋体" w:hAnsi="宋体"/>
                <w:color w:val="auto"/>
                <w:highlight w:val="none"/>
              </w:rPr>
            </w:pPr>
            <w:r>
              <w:rPr>
                <w:rFonts w:hint="eastAsia" w:ascii="宋体" w:hAnsi="宋体"/>
                <w:color w:val="auto"/>
                <w:highlight w:val="none"/>
              </w:rPr>
              <w:t>第_页至第</w:t>
            </w:r>
            <w:r>
              <w:rPr>
                <w:rFonts w:hint="eastAsia" w:ascii="宋体" w:hAnsi="宋体"/>
                <w:color w:val="auto"/>
                <w:highlight w:val="none"/>
                <w:u w:val="single"/>
              </w:rPr>
              <w:t xml:space="preserve"> </w:t>
            </w:r>
            <w:r>
              <w:rPr>
                <w:rFonts w:hint="eastAsia" w:ascii="宋体" w:hAnsi="宋体"/>
                <w:color w:val="auto"/>
                <w:highlight w:val="none"/>
              </w:rPr>
              <w:t>页</w:t>
            </w:r>
          </w:p>
        </w:tc>
      </w:tr>
      <w:tr w14:paraId="347D24A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2" w:hRule="atLeast"/>
          <w:jc w:val="center"/>
        </w:trPr>
        <w:tc>
          <w:tcPr>
            <w:tcW w:w="440" w:type="pct"/>
            <w:vAlign w:val="center"/>
          </w:tcPr>
          <w:p w14:paraId="479C787B">
            <w:pPr>
              <w:spacing w:line="360" w:lineRule="auto"/>
              <w:jc w:val="center"/>
              <w:rPr>
                <w:rFonts w:ascii="宋体" w:hAnsi="宋体"/>
                <w:color w:val="auto"/>
                <w:highlight w:val="none"/>
              </w:rPr>
            </w:pPr>
          </w:p>
        </w:tc>
        <w:tc>
          <w:tcPr>
            <w:tcW w:w="565" w:type="pct"/>
            <w:vAlign w:val="center"/>
          </w:tcPr>
          <w:p w14:paraId="2983A35C">
            <w:pPr>
              <w:spacing w:line="360" w:lineRule="auto"/>
              <w:jc w:val="center"/>
              <w:rPr>
                <w:rFonts w:ascii="宋体" w:hAnsi="宋体"/>
                <w:color w:val="auto"/>
                <w:highlight w:val="none"/>
              </w:rPr>
            </w:pPr>
          </w:p>
        </w:tc>
        <w:tc>
          <w:tcPr>
            <w:tcW w:w="458" w:type="pct"/>
            <w:vAlign w:val="center"/>
          </w:tcPr>
          <w:p w14:paraId="4AD08225">
            <w:pPr>
              <w:spacing w:line="360" w:lineRule="auto"/>
              <w:jc w:val="center"/>
              <w:rPr>
                <w:rFonts w:ascii="宋体" w:hAnsi="宋体"/>
                <w:color w:val="auto"/>
                <w:highlight w:val="none"/>
              </w:rPr>
            </w:pPr>
          </w:p>
        </w:tc>
        <w:tc>
          <w:tcPr>
            <w:tcW w:w="458" w:type="pct"/>
            <w:vAlign w:val="center"/>
          </w:tcPr>
          <w:p w14:paraId="3EEFD86F">
            <w:pPr>
              <w:spacing w:line="360" w:lineRule="auto"/>
              <w:jc w:val="center"/>
              <w:rPr>
                <w:rFonts w:ascii="宋体" w:hAnsi="宋体"/>
                <w:color w:val="auto"/>
                <w:highlight w:val="none"/>
              </w:rPr>
            </w:pPr>
          </w:p>
        </w:tc>
        <w:tc>
          <w:tcPr>
            <w:tcW w:w="458" w:type="pct"/>
            <w:vAlign w:val="center"/>
          </w:tcPr>
          <w:p w14:paraId="0BE1EAB4">
            <w:pPr>
              <w:spacing w:line="360" w:lineRule="auto"/>
              <w:jc w:val="center"/>
              <w:rPr>
                <w:rFonts w:ascii="宋体" w:hAnsi="宋体"/>
                <w:color w:val="auto"/>
                <w:highlight w:val="none"/>
              </w:rPr>
            </w:pPr>
          </w:p>
        </w:tc>
        <w:tc>
          <w:tcPr>
            <w:tcW w:w="458" w:type="pct"/>
            <w:vAlign w:val="center"/>
          </w:tcPr>
          <w:p w14:paraId="0FF9BB73">
            <w:pPr>
              <w:spacing w:line="360" w:lineRule="auto"/>
              <w:jc w:val="center"/>
              <w:rPr>
                <w:rFonts w:ascii="宋体" w:hAnsi="宋体"/>
                <w:color w:val="auto"/>
                <w:highlight w:val="none"/>
              </w:rPr>
            </w:pPr>
          </w:p>
        </w:tc>
        <w:tc>
          <w:tcPr>
            <w:tcW w:w="1053" w:type="pct"/>
            <w:vAlign w:val="center"/>
          </w:tcPr>
          <w:p w14:paraId="128DFA60">
            <w:pPr>
              <w:spacing w:line="360" w:lineRule="auto"/>
              <w:jc w:val="center"/>
              <w:rPr>
                <w:rFonts w:ascii="宋体" w:hAnsi="宋体"/>
                <w:color w:val="auto"/>
                <w:highlight w:val="none"/>
              </w:rPr>
            </w:pPr>
          </w:p>
        </w:tc>
        <w:tc>
          <w:tcPr>
            <w:tcW w:w="1111" w:type="pct"/>
            <w:vAlign w:val="center"/>
          </w:tcPr>
          <w:p w14:paraId="7025801E">
            <w:pPr>
              <w:spacing w:line="360" w:lineRule="auto"/>
              <w:jc w:val="center"/>
              <w:rPr>
                <w:rFonts w:ascii="宋体" w:hAnsi="宋体"/>
                <w:color w:val="auto"/>
                <w:highlight w:val="none"/>
              </w:rPr>
            </w:pPr>
            <w:r>
              <w:rPr>
                <w:rFonts w:hint="eastAsia" w:ascii="宋体" w:hAnsi="宋体"/>
                <w:color w:val="auto"/>
                <w:highlight w:val="none"/>
              </w:rPr>
              <w:t>第_页至第</w:t>
            </w:r>
            <w:r>
              <w:rPr>
                <w:rFonts w:hint="eastAsia" w:ascii="宋体" w:hAnsi="宋体"/>
                <w:color w:val="auto"/>
                <w:highlight w:val="none"/>
                <w:u w:val="single"/>
              </w:rPr>
              <w:t xml:space="preserve"> </w:t>
            </w:r>
            <w:r>
              <w:rPr>
                <w:rFonts w:hint="eastAsia" w:ascii="宋体" w:hAnsi="宋体"/>
                <w:color w:val="auto"/>
                <w:highlight w:val="none"/>
              </w:rPr>
              <w:t>页</w:t>
            </w:r>
          </w:p>
        </w:tc>
      </w:tr>
    </w:tbl>
    <w:p w14:paraId="3D7CA468">
      <w:pPr>
        <w:widowControl/>
        <w:jc w:val="left"/>
        <w:rPr>
          <w:color w:val="auto"/>
          <w:sz w:val="24"/>
          <w:szCs w:val="24"/>
          <w:highlight w:val="none"/>
        </w:rPr>
      </w:pPr>
      <w:r>
        <w:rPr>
          <w:rFonts w:hint="eastAsia"/>
          <w:color w:val="auto"/>
          <w:sz w:val="24"/>
          <w:szCs w:val="24"/>
          <w:highlight w:val="none"/>
          <w:lang w:eastAsia="zh-CN"/>
        </w:rPr>
        <w:t>注：合同金额，可以是单价金额，也可以是合同总价。</w:t>
      </w:r>
      <w:r>
        <w:rPr>
          <w:color w:val="auto"/>
          <w:sz w:val="24"/>
          <w:szCs w:val="24"/>
          <w:highlight w:val="none"/>
        </w:rPr>
        <w:br w:type="page"/>
      </w:r>
    </w:p>
    <w:p w14:paraId="50B2E770">
      <w:pPr>
        <w:pStyle w:val="3"/>
        <w:numPr>
          <w:ilvl w:val="0"/>
          <w:numId w:val="0"/>
        </w:numPr>
        <w:adjustRightInd w:val="0"/>
        <w:snapToGrid w:val="0"/>
        <w:spacing w:before="0" w:after="0" w:line="360" w:lineRule="auto"/>
        <w:rPr>
          <w:color w:val="auto"/>
          <w:sz w:val="24"/>
          <w:szCs w:val="24"/>
          <w:highlight w:val="none"/>
        </w:rPr>
      </w:pPr>
      <w:r>
        <w:rPr>
          <w:rFonts w:hint="eastAsia"/>
          <w:color w:val="auto"/>
          <w:sz w:val="24"/>
          <w:szCs w:val="24"/>
          <w:highlight w:val="none"/>
        </w:rPr>
        <w:t>附件3.</w:t>
      </w:r>
      <w:r>
        <w:rPr>
          <w:rFonts w:hint="eastAsia"/>
          <w:color w:val="auto"/>
          <w:sz w:val="24"/>
          <w:szCs w:val="24"/>
          <w:highlight w:val="none"/>
          <w:lang w:val="en-US" w:eastAsia="zh-CN"/>
        </w:rPr>
        <w:t>8</w:t>
      </w:r>
      <w:r>
        <w:rPr>
          <w:color w:val="auto"/>
          <w:sz w:val="24"/>
          <w:szCs w:val="24"/>
          <w:highlight w:val="none"/>
        </w:rPr>
        <w:t xml:space="preserve"> </w:t>
      </w:r>
      <w:r>
        <w:rPr>
          <w:rFonts w:hint="eastAsia"/>
          <w:color w:val="auto"/>
          <w:sz w:val="24"/>
          <w:szCs w:val="24"/>
          <w:highlight w:val="none"/>
        </w:rPr>
        <w:t>提供书面声明函</w:t>
      </w:r>
      <w:r>
        <w:rPr>
          <w:color w:val="auto"/>
          <w:sz w:val="24"/>
          <w:szCs w:val="24"/>
          <w:highlight w:val="none"/>
        </w:rPr>
        <w:t xml:space="preserve"> </w:t>
      </w:r>
    </w:p>
    <w:p w14:paraId="1F78FF2B">
      <w:pPr>
        <w:spacing w:line="360" w:lineRule="auto"/>
        <w:jc w:val="center"/>
        <w:rPr>
          <w:rFonts w:ascii="Arial" w:hAnsi="Arial" w:eastAsia="黑体" w:cs="Arial"/>
          <w:color w:val="auto"/>
          <w:sz w:val="30"/>
          <w:szCs w:val="30"/>
          <w:highlight w:val="none"/>
        </w:rPr>
      </w:pPr>
      <w:r>
        <w:rPr>
          <w:rFonts w:hint="eastAsia" w:ascii="Arial" w:hAnsi="Arial" w:eastAsia="黑体" w:cs="Arial"/>
          <w:color w:val="auto"/>
          <w:sz w:val="30"/>
          <w:szCs w:val="30"/>
          <w:highlight w:val="none"/>
        </w:rPr>
        <w:t>书面</w:t>
      </w:r>
      <w:r>
        <w:rPr>
          <w:rFonts w:ascii="Arial" w:hAnsi="Arial" w:eastAsia="黑体" w:cs="Arial"/>
          <w:color w:val="auto"/>
          <w:sz w:val="30"/>
          <w:szCs w:val="30"/>
          <w:highlight w:val="none"/>
        </w:rPr>
        <w:t>声明</w:t>
      </w:r>
    </w:p>
    <w:p w14:paraId="5F4DDE8D">
      <w:pPr>
        <w:tabs>
          <w:tab w:val="left" w:pos="5580"/>
        </w:tabs>
        <w:spacing w:line="360" w:lineRule="auto"/>
        <w:rPr>
          <w:rFonts w:ascii="Arial" w:hAnsi="Arial" w:cs="Arial"/>
          <w:color w:val="auto"/>
          <w:sz w:val="24"/>
          <w:highlight w:val="none"/>
        </w:rPr>
      </w:pPr>
    </w:p>
    <w:p w14:paraId="71D937F7">
      <w:pPr>
        <w:tabs>
          <w:tab w:val="left" w:pos="5580"/>
        </w:tabs>
        <w:spacing w:line="360" w:lineRule="auto"/>
        <w:rPr>
          <w:rFonts w:ascii="Arial" w:hAnsi="Arial" w:cs="Arial"/>
          <w:color w:val="auto"/>
          <w:sz w:val="24"/>
          <w:highlight w:val="none"/>
        </w:rPr>
      </w:pPr>
    </w:p>
    <w:p w14:paraId="086261BB">
      <w:pPr>
        <w:tabs>
          <w:tab w:val="left" w:pos="5580"/>
        </w:tabs>
        <w:spacing w:line="360" w:lineRule="auto"/>
        <w:rPr>
          <w:rFonts w:hint="eastAsia" w:ascii="Arial" w:hAnsi="Arial" w:eastAsia="宋体" w:cs="Arial"/>
          <w:color w:val="auto"/>
          <w:sz w:val="24"/>
          <w:highlight w:val="none"/>
          <w:u w:val="single"/>
          <w:lang w:eastAsia="zh-CN"/>
        </w:rPr>
      </w:pPr>
      <w:r>
        <w:rPr>
          <w:rFonts w:ascii="Arial" w:hAnsi="Arial" w:cs="Arial"/>
          <w:color w:val="auto"/>
          <w:sz w:val="24"/>
          <w:highlight w:val="none"/>
        </w:rPr>
        <w:t>致：</w:t>
      </w:r>
      <w:r>
        <w:rPr>
          <w:rFonts w:hint="eastAsia" w:ascii="Arial" w:hAnsi="Arial" w:cs="Arial"/>
          <w:color w:val="auto"/>
          <w:sz w:val="24"/>
          <w:highlight w:val="none"/>
          <w:u w:val="single"/>
        </w:rPr>
        <w:t>中国人民</w:t>
      </w:r>
      <w:r>
        <w:rPr>
          <w:rFonts w:hint="eastAsia" w:ascii="Arial" w:hAnsi="Arial" w:cs="Arial"/>
          <w:color w:val="auto"/>
          <w:sz w:val="24"/>
          <w:highlight w:val="none"/>
          <w:u w:val="single"/>
          <w:lang w:val="en-US" w:eastAsia="zh-CN"/>
        </w:rPr>
        <w:t>人寿</w:t>
      </w:r>
      <w:r>
        <w:rPr>
          <w:rFonts w:hint="eastAsia" w:ascii="Arial" w:hAnsi="Arial" w:cs="Arial"/>
          <w:color w:val="auto"/>
          <w:sz w:val="24"/>
          <w:highlight w:val="none"/>
          <w:u w:val="single"/>
        </w:rPr>
        <w:t>保险股份有限公司</w:t>
      </w:r>
      <w:r>
        <w:rPr>
          <w:rFonts w:hint="eastAsia" w:ascii="Arial" w:hAnsi="Arial" w:cs="Arial"/>
          <w:color w:val="auto"/>
          <w:sz w:val="24"/>
          <w:highlight w:val="none"/>
          <w:u w:val="single"/>
          <w:lang w:val="en-US" w:eastAsia="zh-CN"/>
        </w:rPr>
        <w:t>宁夏回族自治区</w:t>
      </w:r>
      <w:r>
        <w:rPr>
          <w:rFonts w:hint="eastAsia" w:ascii="Arial" w:hAnsi="Arial" w:cs="Arial"/>
          <w:color w:val="auto"/>
          <w:sz w:val="24"/>
          <w:highlight w:val="none"/>
          <w:u w:val="single"/>
          <w:lang w:eastAsia="zh-CN"/>
        </w:rPr>
        <w:t>分公司</w:t>
      </w:r>
    </w:p>
    <w:p w14:paraId="47F83579">
      <w:pPr>
        <w:tabs>
          <w:tab w:val="left" w:pos="1197"/>
        </w:tabs>
        <w:spacing w:line="360" w:lineRule="auto"/>
        <w:ind w:firstLine="480" w:firstLineChars="200"/>
        <w:rPr>
          <w:rFonts w:ascii="Arial" w:hAnsi="Arial" w:cs="Arial"/>
          <w:color w:val="auto"/>
          <w:sz w:val="24"/>
          <w:highlight w:val="none"/>
        </w:rPr>
      </w:pPr>
      <w:r>
        <w:rPr>
          <w:rFonts w:ascii="Arial" w:hAnsi="Arial" w:cs="Arial"/>
          <w:color w:val="auto"/>
          <w:sz w:val="24"/>
          <w:highlight w:val="none"/>
        </w:rPr>
        <w:tab/>
      </w:r>
    </w:p>
    <w:p w14:paraId="22868CBA">
      <w:pPr>
        <w:spacing w:line="360" w:lineRule="auto"/>
        <w:ind w:firstLine="480" w:firstLineChars="200"/>
        <w:rPr>
          <w:rFonts w:ascii="Arial" w:hAnsi="Arial" w:cs="Arial"/>
          <w:color w:val="auto"/>
          <w:sz w:val="24"/>
          <w:highlight w:val="none"/>
        </w:rPr>
      </w:pPr>
      <w:r>
        <w:rPr>
          <w:rFonts w:ascii="Arial" w:hAnsi="Arial" w:cs="Arial"/>
          <w:color w:val="auto"/>
          <w:sz w:val="24"/>
          <w:highlight w:val="none"/>
        </w:rPr>
        <w:t>我</w:t>
      </w:r>
      <w:r>
        <w:rPr>
          <w:rFonts w:hint="eastAsia" w:ascii="Arial" w:hAnsi="Arial" w:cs="Arial"/>
          <w:color w:val="auto"/>
          <w:sz w:val="24"/>
          <w:highlight w:val="none"/>
          <w:lang w:eastAsia="zh-CN"/>
        </w:rPr>
        <w:t>所</w:t>
      </w:r>
      <w:r>
        <w:rPr>
          <w:rFonts w:hint="eastAsia" w:ascii="Arial" w:hAnsi="Arial" w:cs="Arial"/>
          <w:color w:val="auto"/>
          <w:sz w:val="24"/>
          <w:highlight w:val="none"/>
        </w:rPr>
        <w:t>声明如下：</w:t>
      </w:r>
    </w:p>
    <w:p w14:paraId="66A00C8B">
      <w:pPr>
        <w:spacing w:line="360" w:lineRule="auto"/>
        <w:ind w:firstLine="480" w:firstLineChars="200"/>
        <w:rPr>
          <w:rFonts w:ascii="Arial" w:hAnsi="Arial" w:cs="Arial"/>
          <w:color w:val="auto"/>
          <w:sz w:val="24"/>
          <w:highlight w:val="none"/>
        </w:rPr>
      </w:pPr>
      <w:r>
        <w:rPr>
          <w:rFonts w:hint="eastAsia" w:ascii="Arial" w:hAnsi="Arial" w:cs="Arial"/>
          <w:color w:val="auto"/>
          <w:sz w:val="24"/>
          <w:highlight w:val="none"/>
        </w:rPr>
        <w:t>1、我</w:t>
      </w:r>
      <w:r>
        <w:rPr>
          <w:rFonts w:hint="eastAsia" w:ascii="Arial" w:hAnsi="Arial" w:cs="Arial"/>
          <w:color w:val="auto"/>
          <w:sz w:val="24"/>
          <w:highlight w:val="none"/>
          <w:lang w:eastAsia="zh-CN"/>
        </w:rPr>
        <w:t>所</w:t>
      </w:r>
      <w:r>
        <w:rPr>
          <w:rFonts w:hint="eastAsia" w:ascii="Arial" w:hAnsi="Arial" w:cs="Arial"/>
          <w:color w:val="auto"/>
          <w:sz w:val="24"/>
          <w:highlight w:val="none"/>
        </w:rPr>
        <w:t>具备具有履行合同所必需的</w:t>
      </w:r>
      <w:r>
        <w:rPr>
          <w:rFonts w:hint="eastAsia" w:ascii="Arial" w:hAnsi="Arial" w:cs="Arial"/>
          <w:color w:val="auto"/>
          <w:sz w:val="24"/>
          <w:highlight w:val="none"/>
          <w:lang w:eastAsia="zh-CN"/>
        </w:rPr>
        <w:t>服务</w:t>
      </w:r>
      <w:r>
        <w:rPr>
          <w:rFonts w:hint="eastAsia" w:ascii="Arial" w:hAnsi="Arial" w:cs="Arial"/>
          <w:color w:val="auto"/>
          <w:sz w:val="24"/>
          <w:highlight w:val="none"/>
        </w:rPr>
        <w:t>和专业技术能力；</w:t>
      </w:r>
    </w:p>
    <w:p w14:paraId="0F8CA85E">
      <w:pPr>
        <w:spacing w:line="360" w:lineRule="auto"/>
        <w:ind w:firstLine="480" w:firstLineChars="200"/>
        <w:rPr>
          <w:rFonts w:ascii="Arial" w:hAnsi="Arial" w:cs="Arial"/>
          <w:color w:val="auto"/>
          <w:sz w:val="24"/>
          <w:highlight w:val="none"/>
        </w:rPr>
      </w:pPr>
      <w:r>
        <w:rPr>
          <w:rFonts w:hint="eastAsia" w:ascii="Arial" w:hAnsi="Arial" w:cs="Arial"/>
          <w:color w:val="auto"/>
          <w:sz w:val="24"/>
          <w:highlight w:val="none"/>
        </w:rPr>
        <w:t>2、我</w:t>
      </w:r>
      <w:r>
        <w:rPr>
          <w:rFonts w:hint="eastAsia" w:ascii="Arial" w:hAnsi="Arial" w:cs="Arial"/>
          <w:color w:val="auto"/>
          <w:sz w:val="24"/>
          <w:highlight w:val="none"/>
          <w:lang w:eastAsia="zh-CN"/>
        </w:rPr>
        <w:t>所</w:t>
      </w:r>
      <w:r>
        <w:rPr>
          <w:rFonts w:hint="eastAsia" w:ascii="Arial" w:hAnsi="Arial" w:cs="Arial"/>
          <w:color w:val="auto"/>
          <w:sz w:val="24"/>
          <w:highlight w:val="none"/>
        </w:rPr>
        <w:t>经营状况良好，在参加此项采购活动前三年内（</w:t>
      </w:r>
      <w:r>
        <w:rPr>
          <w:rFonts w:hint="eastAsia" w:ascii="Arial" w:hAnsi="Arial" w:cs="Arial"/>
          <w:color w:val="auto"/>
          <w:sz w:val="24"/>
          <w:highlight w:val="none"/>
          <w:lang w:val="en-US" w:eastAsia="zh-CN"/>
        </w:rPr>
        <w:t xml:space="preserve">  </w:t>
      </w:r>
      <w:r>
        <w:rPr>
          <w:rFonts w:hint="eastAsia" w:ascii="Arial" w:hAnsi="Arial" w:cs="Arial"/>
          <w:color w:val="auto"/>
          <w:sz w:val="24"/>
          <w:highlight w:val="none"/>
        </w:rPr>
        <w:t>年</w:t>
      </w:r>
      <w:r>
        <w:rPr>
          <w:rFonts w:hint="eastAsia" w:ascii="Arial" w:hAnsi="Arial" w:cs="Arial"/>
          <w:color w:val="auto"/>
          <w:sz w:val="24"/>
          <w:highlight w:val="none"/>
          <w:lang w:val="en-US" w:eastAsia="zh-CN"/>
        </w:rPr>
        <w:t xml:space="preserve">  </w:t>
      </w:r>
      <w:r>
        <w:rPr>
          <w:rFonts w:hint="eastAsia" w:ascii="Arial" w:hAnsi="Arial" w:cs="Arial"/>
          <w:color w:val="auto"/>
          <w:sz w:val="24"/>
          <w:highlight w:val="none"/>
        </w:rPr>
        <w:t>月</w:t>
      </w:r>
      <w:r>
        <w:rPr>
          <w:rFonts w:hint="eastAsia" w:ascii="Arial" w:hAnsi="Arial" w:cs="Arial"/>
          <w:color w:val="auto"/>
          <w:sz w:val="24"/>
          <w:highlight w:val="none"/>
          <w:lang w:val="en-US" w:eastAsia="zh-CN"/>
        </w:rPr>
        <w:t xml:space="preserve">  </w:t>
      </w:r>
      <w:r>
        <w:rPr>
          <w:rFonts w:hint="eastAsia" w:ascii="Arial" w:hAnsi="Arial" w:cs="Arial"/>
          <w:color w:val="auto"/>
          <w:sz w:val="24"/>
          <w:highlight w:val="none"/>
        </w:rPr>
        <w:t>日至开标当日），在经营活动中没有重大违法记录（重大违法记录是指因违法经营受到刑事处罚或者责令停产停业、吊销许可证或者执照、较大数额罚款等行政处罚）；</w:t>
      </w:r>
    </w:p>
    <w:p w14:paraId="286CFE7B">
      <w:pPr>
        <w:spacing w:line="360" w:lineRule="auto"/>
        <w:ind w:firstLine="480" w:firstLineChars="200"/>
        <w:rPr>
          <w:rFonts w:ascii="Arial" w:hAnsi="Arial" w:cs="Arial"/>
          <w:color w:val="auto"/>
          <w:sz w:val="24"/>
          <w:highlight w:val="none"/>
        </w:rPr>
      </w:pPr>
      <w:r>
        <w:rPr>
          <w:rFonts w:ascii="Arial" w:hAnsi="Arial" w:cs="Arial"/>
          <w:color w:val="auto"/>
          <w:sz w:val="24"/>
          <w:highlight w:val="none"/>
        </w:rPr>
        <w:t>若</w:t>
      </w:r>
      <w:r>
        <w:rPr>
          <w:rFonts w:hint="eastAsia" w:ascii="Arial" w:hAnsi="Arial" w:cs="Arial"/>
          <w:color w:val="auto"/>
          <w:sz w:val="24"/>
          <w:highlight w:val="none"/>
        </w:rPr>
        <w:t>我</w:t>
      </w:r>
      <w:r>
        <w:rPr>
          <w:rFonts w:hint="eastAsia" w:ascii="Arial" w:hAnsi="Arial" w:cs="Arial"/>
          <w:color w:val="auto"/>
          <w:sz w:val="24"/>
          <w:highlight w:val="none"/>
          <w:lang w:eastAsia="zh-CN"/>
        </w:rPr>
        <w:t>所</w:t>
      </w:r>
      <w:r>
        <w:rPr>
          <w:rFonts w:hint="eastAsia" w:ascii="Arial" w:hAnsi="Arial" w:cs="Arial"/>
          <w:color w:val="auto"/>
          <w:sz w:val="24"/>
          <w:highlight w:val="none"/>
        </w:rPr>
        <w:t>不符合上诉要求</w:t>
      </w:r>
      <w:r>
        <w:rPr>
          <w:rFonts w:ascii="Arial" w:hAnsi="Arial" w:cs="Arial"/>
          <w:color w:val="auto"/>
          <w:sz w:val="24"/>
          <w:highlight w:val="none"/>
        </w:rPr>
        <w:t>，我</w:t>
      </w:r>
      <w:r>
        <w:rPr>
          <w:rFonts w:hint="eastAsia" w:ascii="Arial" w:hAnsi="Arial" w:cs="Arial"/>
          <w:color w:val="auto"/>
          <w:sz w:val="24"/>
          <w:highlight w:val="none"/>
          <w:lang w:eastAsia="zh-CN"/>
        </w:rPr>
        <w:t>所</w:t>
      </w:r>
      <w:r>
        <w:rPr>
          <w:rFonts w:ascii="Arial" w:hAnsi="Arial" w:cs="Arial"/>
          <w:color w:val="auto"/>
          <w:sz w:val="24"/>
          <w:highlight w:val="none"/>
        </w:rPr>
        <w:t>将无条件地退出本项目，并承担因此引起的一切后果。</w:t>
      </w:r>
    </w:p>
    <w:p w14:paraId="41082334">
      <w:pPr>
        <w:spacing w:line="360" w:lineRule="auto"/>
        <w:ind w:firstLine="480" w:firstLineChars="200"/>
        <w:rPr>
          <w:rFonts w:ascii="Arial" w:hAnsi="Arial" w:cs="Arial"/>
          <w:color w:val="auto"/>
          <w:sz w:val="24"/>
          <w:highlight w:val="none"/>
        </w:rPr>
      </w:pPr>
      <w:r>
        <w:rPr>
          <w:rFonts w:hint="eastAsia" w:ascii="Arial" w:hAnsi="Arial" w:cs="Arial"/>
          <w:color w:val="auto"/>
          <w:sz w:val="24"/>
          <w:highlight w:val="none"/>
        </w:rPr>
        <w:t>特此声明。</w:t>
      </w:r>
    </w:p>
    <w:p w14:paraId="3167D4F1">
      <w:pPr>
        <w:spacing w:line="360" w:lineRule="auto"/>
        <w:rPr>
          <w:rFonts w:ascii="Arial" w:hAnsi="Arial" w:cs="Arial"/>
          <w:color w:val="auto"/>
          <w:sz w:val="24"/>
          <w:highlight w:val="none"/>
        </w:rPr>
      </w:pPr>
    </w:p>
    <w:p w14:paraId="414CCE20">
      <w:pPr>
        <w:spacing w:line="360" w:lineRule="auto"/>
        <w:rPr>
          <w:rFonts w:ascii="Arial" w:hAnsi="Arial" w:cs="Arial"/>
          <w:color w:val="auto"/>
          <w:sz w:val="24"/>
          <w:highlight w:val="none"/>
        </w:rPr>
      </w:pPr>
    </w:p>
    <w:p w14:paraId="0EA42E59">
      <w:pPr>
        <w:pStyle w:val="133"/>
        <w:adjustRightInd/>
        <w:snapToGrid/>
        <w:spacing w:after="0"/>
        <w:jc w:val="center"/>
        <w:rPr>
          <w:rFonts w:ascii="Arial" w:hAnsi="Arial" w:cs="Arial"/>
          <w:color w:val="auto"/>
          <w:highlight w:val="none"/>
          <w:u w:val="none"/>
        </w:rPr>
      </w:pPr>
      <w:r>
        <w:rPr>
          <w:rFonts w:hint="eastAsia" w:ascii="Arial" w:hAnsi="Arial" w:cs="Arial"/>
          <w:color w:val="auto"/>
          <w:highlight w:val="none"/>
          <w:lang w:val="en-US" w:eastAsia="zh-CN"/>
        </w:rPr>
        <w:t xml:space="preserve">          </w:t>
      </w:r>
      <w:r>
        <w:rPr>
          <w:rFonts w:ascii="Arial" w:hAnsi="Arial" w:cs="Arial"/>
          <w:color w:val="auto"/>
          <w:highlight w:val="none"/>
        </w:rPr>
        <w:t>供应商名称</w:t>
      </w:r>
      <w:r>
        <w:rPr>
          <w:rFonts w:hint="eastAsia" w:ascii="Arial" w:hAnsi="Arial" w:cs="Arial"/>
          <w:color w:val="auto"/>
          <w:highlight w:val="none"/>
          <w:u w:val="none"/>
          <w:lang w:eastAsia="zh-CN"/>
        </w:rPr>
        <w:t>（</w:t>
      </w:r>
      <w:r>
        <w:rPr>
          <w:rFonts w:ascii="Arial" w:hAnsi="Arial" w:cs="Arial"/>
          <w:color w:val="auto"/>
          <w:highlight w:val="none"/>
          <w:u w:val="none"/>
        </w:rPr>
        <w:t>公章</w:t>
      </w:r>
      <w:r>
        <w:rPr>
          <w:rFonts w:hint="eastAsia" w:ascii="Arial" w:hAnsi="Arial" w:cs="Arial"/>
          <w:color w:val="auto"/>
          <w:highlight w:val="none"/>
          <w:u w:val="none"/>
          <w:lang w:eastAsia="zh-CN"/>
        </w:rPr>
        <w:t>）</w:t>
      </w:r>
      <w:r>
        <w:rPr>
          <w:rFonts w:ascii="Arial" w:hAnsi="Arial" w:cs="Arial"/>
          <w:color w:val="auto"/>
          <w:highlight w:val="none"/>
          <w:u w:val="none"/>
        </w:rPr>
        <w:t>：</w:t>
      </w:r>
    </w:p>
    <w:p w14:paraId="60E2649C">
      <w:pPr>
        <w:spacing w:line="360" w:lineRule="auto"/>
        <w:ind w:firstLine="3840" w:firstLineChars="1600"/>
        <w:jc w:val="both"/>
        <w:rPr>
          <w:rFonts w:ascii="Arial" w:hAnsi="Arial" w:cs="Arial"/>
          <w:color w:val="auto"/>
          <w:sz w:val="24"/>
          <w:highlight w:val="none"/>
          <w:u w:val="single"/>
        </w:rPr>
      </w:pPr>
      <w:r>
        <w:rPr>
          <w:rFonts w:hint="eastAsia" w:ascii="Arial" w:hAnsi="Arial" w:cs="Arial"/>
          <w:color w:val="auto"/>
          <w:sz w:val="24"/>
          <w:highlight w:val="none"/>
        </w:rPr>
        <w:t xml:space="preserve">法定代表人或其授权代表签字或签章：       </w:t>
      </w:r>
    </w:p>
    <w:p w14:paraId="08427232">
      <w:pPr>
        <w:spacing w:line="360" w:lineRule="auto"/>
        <w:ind w:firstLine="3840" w:firstLineChars="1600"/>
        <w:jc w:val="both"/>
        <w:rPr>
          <w:rFonts w:ascii="Arial" w:hAnsi="Arial" w:cs="Arial"/>
          <w:color w:val="auto"/>
          <w:sz w:val="24"/>
          <w:highlight w:val="none"/>
        </w:rPr>
      </w:pPr>
      <w:r>
        <w:rPr>
          <w:rFonts w:ascii="Arial" w:hAnsi="Arial" w:cs="Arial"/>
          <w:color w:val="auto"/>
          <w:sz w:val="24"/>
          <w:highlight w:val="none"/>
        </w:rPr>
        <w:t>日期：</w:t>
      </w:r>
    </w:p>
    <w:p w14:paraId="7F923442">
      <w:pPr>
        <w:widowControl/>
        <w:jc w:val="left"/>
        <w:rPr>
          <w:rFonts w:ascii="Arial" w:hAnsi="Arial" w:cs="Arial"/>
          <w:color w:val="auto"/>
          <w:sz w:val="24"/>
          <w:highlight w:val="none"/>
        </w:rPr>
      </w:pPr>
      <w:r>
        <w:rPr>
          <w:rFonts w:ascii="Arial" w:hAnsi="Arial" w:cs="Arial"/>
          <w:color w:val="auto"/>
          <w:sz w:val="24"/>
          <w:highlight w:val="none"/>
        </w:rPr>
        <w:br w:type="page"/>
      </w:r>
    </w:p>
    <w:p w14:paraId="674F5FA7">
      <w:pPr>
        <w:pStyle w:val="3"/>
        <w:numPr>
          <w:ilvl w:val="0"/>
          <w:numId w:val="0"/>
        </w:numPr>
        <w:spacing w:line="240" w:lineRule="auto"/>
        <w:rPr>
          <w:rFonts w:hint="eastAsia"/>
          <w:color w:val="auto"/>
          <w:sz w:val="24"/>
          <w:szCs w:val="24"/>
          <w:highlight w:val="none"/>
          <w:lang w:eastAsia="zh-CN"/>
        </w:rPr>
      </w:pPr>
      <w:r>
        <w:rPr>
          <w:rFonts w:hint="eastAsia"/>
          <w:color w:val="auto"/>
          <w:sz w:val="24"/>
          <w:szCs w:val="24"/>
          <w:highlight w:val="none"/>
        </w:rPr>
        <w:t>附件3</w:t>
      </w:r>
      <w:r>
        <w:rPr>
          <w:color w:val="auto"/>
          <w:sz w:val="24"/>
          <w:szCs w:val="24"/>
          <w:highlight w:val="none"/>
        </w:rPr>
        <w:t>.</w:t>
      </w:r>
      <w:r>
        <w:rPr>
          <w:rFonts w:hint="eastAsia"/>
          <w:color w:val="auto"/>
          <w:sz w:val="24"/>
          <w:szCs w:val="24"/>
          <w:highlight w:val="none"/>
          <w:lang w:val="en-US" w:eastAsia="zh-CN"/>
        </w:rPr>
        <w:t>9</w:t>
      </w:r>
      <w:r>
        <w:rPr>
          <w:color w:val="auto"/>
          <w:sz w:val="24"/>
          <w:szCs w:val="24"/>
          <w:highlight w:val="none"/>
        </w:rPr>
        <w:t xml:space="preserve"> </w:t>
      </w:r>
      <w:r>
        <w:rPr>
          <w:rFonts w:hint="eastAsia"/>
          <w:color w:val="auto"/>
          <w:sz w:val="24"/>
          <w:szCs w:val="24"/>
          <w:highlight w:val="none"/>
        </w:rPr>
        <w:t>与本次采购有关的其他资质证明文件</w:t>
      </w:r>
      <w:r>
        <w:rPr>
          <w:rFonts w:hint="eastAsia"/>
          <w:color w:val="auto"/>
          <w:sz w:val="24"/>
          <w:szCs w:val="24"/>
          <w:highlight w:val="none"/>
          <w:lang w:eastAsia="zh-CN"/>
        </w:rPr>
        <w:t>（如无可不提供）</w:t>
      </w:r>
    </w:p>
    <w:p w14:paraId="4580FEBE">
      <w:pPr>
        <w:rPr>
          <w:rFonts w:hint="eastAsia"/>
          <w:color w:val="auto"/>
          <w:sz w:val="24"/>
          <w:szCs w:val="24"/>
          <w:highlight w:val="none"/>
          <w:lang w:eastAsia="zh-CN"/>
        </w:rPr>
      </w:pPr>
    </w:p>
    <w:p w14:paraId="651DC0F1">
      <w:pPr>
        <w:pStyle w:val="12"/>
        <w:rPr>
          <w:rFonts w:hint="eastAsia"/>
          <w:color w:val="auto"/>
          <w:sz w:val="24"/>
          <w:szCs w:val="24"/>
          <w:highlight w:val="none"/>
          <w:lang w:eastAsia="zh-CN"/>
        </w:rPr>
      </w:pPr>
    </w:p>
    <w:p w14:paraId="0B20B380">
      <w:pPr>
        <w:pStyle w:val="12"/>
        <w:rPr>
          <w:rFonts w:hint="eastAsia"/>
          <w:color w:val="auto"/>
          <w:sz w:val="24"/>
          <w:szCs w:val="24"/>
          <w:highlight w:val="none"/>
          <w:lang w:eastAsia="zh-CN"/>
        </w:rPr>
      </w:pPr>
    </w:p>
    <w:p w14:paraId="747BD2D9">
      <w:pPr>
        <w:pStyle w:val="12"/>
        <w:rPr>
          <w:rFonts w:hint="eastAsia"/>
          <w:color w:val="auto"/>
          <w:sz w:val="24"/>
          <w:szCs w:val="24"/>
          <w:highlight w:val="none"/>
          <w:lang w:eastAsia="zh-CN"/>
        </w:rPr>
      </w:pPr>
    </w:p>
    <w:p w14:paraId="3ED5C62D">
      <w:pPr>
        <w:pStyle w:val="12"/>
        <w:rPr>
          <w:rFonts w:hint="eastAsia"/>
          <w:color w:val="auto"/>
          <w:sz w:val="24"/>
          <w:szCs w:val="24"/>
          <w:highlight w:val="none"/>
          <w:lang w:eastAsia="zh-CN"/>
        </w:rPr>
      </w:pPr>
    </w:p>
    <w:p w14:paraId="02896B32">
      <w:pPr>
        <w:pStyle w:val="12"/>
        <w:rPr>
          <w:rFonts w:hint="eastAsia"/>
          <w:color w:val="auto"/>
          <w:sz w:val="24"/>
          <w:szCs w:val="24"/>
          <w:highlight w:val="none"/>
          <w:lang w:eastAsia="zh-CN"/>
        </w:rPr>
      </w:pPr>
    </w:p>
    <w:p w14:paraId="31D78C20">
      <w:pPr>
        <w:pStyle w:val="12"/>
        <w:rPr>
          <w:rFonts w:hint="eastAsia"/>
          <w:color w:val="auto"/>
          <w:sz w:val="24"/>
          <w:szCs w:val="24"/>
          <w:highlight w:val="none"/>
          <w:lang w:eastAsia="zh-CN"/>
        </w:rPr>
      </w:pPr>
    </w:p>
    <w:p w14:paraId="28A29E65">
      <w:pPr>
        <w:pStyle w:val="12"/>
        <w:rPr>
          <w:rFonts w:hint="eastAsia"/>
          <w:color w:val="auto"/>
          <w:sz w:val="24"/>
          <w:szCs w:val="24"/>
          <w:highlight w:val="none"/>
          <w:lang w:eastAsia="zh-CN"/>
        </w:rPr>
      </w:pPr>
    </w:p>
    <w:p w14:paraId="155E1206">
      <w:pPr>
        <w:pStyle w:val="12"/>
        <w:rPr>
          <w:rFonts w:hint="eastAsia"/>
          <w:color w:val="auto"/>
          <w:sz w:val="24"/>
          <w:szCs w:val="24"/>
          <w:highlight w:val="none"/>
          <w:lang w:eastAsia="zh-CN"/>
        </w:rPr>
      </w:pPr>
    </w:p>
    <w:p w14:paraId="66590420">
      <w:pPr>
        <w:pStyle w:val="12"/>
        <w:rPr>
          <w:rFonts w:hint="eastAsia"/>
          <w:color w:val="auto"/>
          <w:sz w:val="24"/>
          <w:szCs w:val="24"/>
          <w:highlight w:val="none"/>
          <w:lang w:eastAsia="zh-CN"/>
        </w:rPr>
      </w:pPr>
    </w:p>
    <w:p w14:paraId="3860189E">
      <w:pPr>
        <w:pStyle w:val="12"/>
        <w:rPr>
          <w:rFonts w:hint="eastAsia"/>
          <w:color w:val="auto"/>
          <w:sz w:val="24"/>
          <w:szCs w:val="24"/>
          <w:highlight w:val="none"/>
          <w:lang w:eastAsia="zh-CN"/>
        </w:rPr>
      </w:pPr>
    </w:p>
    <w:p w14:paraId="3DEE5973">
      <w:pPr>
        <w:pStyle w:val="12"/>
        <w:rPr>
          <w:rFonts w:hint="eastAsia"/>
          <w:color w:val="auto"/>
          <w:sz w:val="24"/>
          <w:szCs w:val="24"/>
          <w:highlight w:val="none"/>
          <w:lang w:eastAsia="zh-CN"/>
        </w:rPr>
      </w:pPr>
    </w:p>
    <w:p w14:paraId="73629504">
      <w:pPr>
        <w:pStyle w:val="12"/>
        <w:rPr>
          <w:rFonts w:hint="eastAsia"/>
          <w:color w:val="auto"/>
          <w:sz w:val="24"/>
          <w:szCs w:val="24"/>
          <w:highlight w:val="none"/>
          <w:lang w:eastAsia="zh-CN"/>
        </w:rPr>
      </w:pPr>
    </w:p>
    <w:p w14:paraId="0B96A4FE">
      <w:pPr>
        <w:pStyle w:val="12"/>
        <w:rPr>
          <w:rFonts w:hint="eastAsia"/>
          <w:color w:val="auto"/>
          <w:sz w:val="24"/>
          <w:szCs w:val="24"/>
          <w:highlight w:val="none"/>
          <w:lang w:eastAsia="zh-CN"/>
        </w:rPr>
      </w:pPr>
    </w:p>
    <w:p w14:paraId="4514F7B7">
      <w:pPr>
        <w:pStyle w:val="12"/>
        <w:rPr>
          <w:rFonts w:hint="eastAsia"/>
          <w:color w:val="auto"/>
          <w:sz w:val="24"/>
          <w:szCs w:val="24"/>
          <w:highlight w:val="none"/>
          <w:lang w:eastAsia="zh-CN"/>
        </w:rPr>
      </w:pPr>
    </w:p>
    <w:p w14:paraId="6154C2B7">
      <w:pPr>
        <w:pStyle w:val="12"/>
        <w:rPr>
          <w:rFonts w:hint="eastAsia"/>
          <w:color w:val="auto"/>
          <w:sz w:val="24"/>
          <w:szCs w:val="24"/>
          <w:highlight w:val="none"/>
          <w:lang w:eastAsia="zh-CN"/>
        </w:rPr>
      </w:pPr>
    </w:p>
    <w:p w14:paraId="4C2E68B4">
      <w:pPr>
        <w:pStyle w:val="12"/>
        <w:rPr>
          <w:rFonts w:hint="eastAsia"/>
          <w:color w:val="auto"/>
          <w:sz w:val="24"/>
          <w:szCs w:val="24"/>
          <w:highlight w:val="none"/>
          <w:lang w:eastAsia="zh-CN"/>
        </w:rPr>
      </w:pPr>
    </w:p>
    <w:p w14:paraId="79920D03">
      <w:pPr>
        <w:pStyle w:val="12"/>
        <w:rPr>
          <w:rFonts w:hint="eastAsia"/>
          <w:color w:val="auto"/>
          <w:sz w:val="24"/>
          <w:szCs w:val="24"/>
          <w:highlight w:val="none"/>
          <w:lang w:eastAsia="zh-CN"/>
        </w:rPr>
      </w:pPr>
    </w:p>
    <w:p w14:paraId="20FB349C">
      <w:pPr>
        <w:pStyle w:val="12"/>
        <w:rPr>
          <w:rFonts w:hint="eastAsia"/>
          <w:color w:val="auto"/>
          <w:sz w:val="24"/>
          <w:szCs w:val="24"/>
          <w:highlight w:val="none"/>
          <w:lang w:eastAsia="zh-CN"/>
        </w:rPr>
      </w:pPr>
    </w:p>
    <w:p w14:paraId="2287644D">
      <w:pPr>
        <w:pStyle w:val="12"/>
        <w:rPr>
          <w:rFonts w:hint="eastAsia"/>
          <w:color w:val="auto"/>
          <w:sz w:val="24"/>
          <w:szCs w:val="24"/>
          <w:highlight w:val="none"/>
          <w:lang w:eastAsia="zh-CN"/>
        </w:rPr>
      </w:pPr>
    </w:p>
    <w:p w14:paraId="73215244">
      <w:pPr>
        <w:pStyle w:val="12"/>
        <w:rPr>
          <w:rFonts w:hint="eastAsia"/>
          <w:color w:val="auto"/>
          <w:sz w:val="24"/>
          <w:szCs w:val="24"/>
          <w:highlight w:val="none"/>
          <w:lang w:eastAsia="zh-CN"/>
        </w:rPr>
      </w:pPr>
    </w:p>
    <w:p w14:paraId="1B955FDC">
      <w:pPr>
        <w:pStyle w:val="12"/>
        <w:rPr>
          <w:rFonts w:hint="eastAsia"/>
          <w:color w:val="auto"/>
          <w:sz w:val="24"/>
          <w:szCs w:val="24"/>
          <w:highlight w:val="none"/>
          <w:lang w:eastAsia="zh-CN"/>
        </w:rPr>
      </w:pPr>
    </w:p>
    <w:p w14:paraId="5DF06F88">
      <w:pPr>
        <w:pStyle w:val="12"/>
        <w:rPr>
          <w:rFonts w:hint="eastAsia"/>
          <w:color w:val="auto"/>
          <w:sz w:val="24"/>
          <w:szCs w:val="24"/>
          <w:highlight w:val="none"/>
          <w:lang w:eastAsia="zh-CN"/>
        </w:rPr>
      </w:pPr>
    </w:p>
    <w:p w14:paraId="2F767575">
      <w:pPr>
        <w:pStyle w:val="12"/>
        <w:rPr>
          <w:rFonts w:hint="eastAsia"/>
          <w:color w:val="auto"/>
          <w:sz w:val="24"/>
          <w:szCs w:val="24"/>
          <w:highlight w:val="none"/>
          <w:lang w:eastAsia="zh-CN"/>
        </w:rPr>
      </w:pPr>
    </w:p>
    <w:p w14:paraId="6B5F0594">
      <w:pPr>
        <w:pStyle w:val="12"/>
        <w:rPr>
          <w:rFonts w:hint="eastAsia"/>
          <w:color w:val="auto"/>
          <w:sz w:val="24"/>
          <w:szCs w:val="24"/>
          <w:highlight w:val="none"/>
          <w:lang w:eastAsia="zh-CN"/>
        </w:rPr>
      </w:pPr>
    </w:p>
    <w:p w14:paraId="6954E319">
      <w:pPr>
        <w:pStyle w:val="12"/>
        <w:rPr>
          <w:rFonts w:hint="eastAsia"/>
          <w:color w:val="auto"/>
          <w:sz w:val="24"/>
          <w:szCs w:val="24"/>
          <w:highlight w:val="none"/>
          <w:lang w:eastAsia="zh-CN"/>
        </w:rPr>
      </w:pPr>
    </w:p>
    <w:p w14:paraId="0936DF50">
      <w:pPr>
        <w:pStyle w:val="12"/>
        <w:rPr>
          <w:rFonts w:hint="eastAsia"/>
          <w:color w:val="auto"/>
          <w:sz w:val="24"/>
          <w:szCs w:val="24"/>
          <w:highlight w:val="none"/>
          <w:lang w:eastAsia="zh-CN"/>
        </w:rPr>
      </w:pPr>
    </w:p>
    <w:p w14:paraId="51CB4C26">
      <w:pPr>
        <w:pStyle w:val="12"/>
        <w:rPr>
          <w:rFonts w:hint="eastAsia"/>
          <w:color w:val="auto"/>
          <w:sz w:val="24"/>
          <w:szCs w:val="24"/>
          <w:highlight w:val="none"/>
          <w:lang w:eastAsia="zh-CN"/>
        </w:rPr>
      </w:pPr>
    </w:p>
    <w:p w14:paraId="235ED345">
      <w:pPr>
        <w:pStyle w:val="12"/>
        <w:rPr>
          <w:rFonts w:hint="eastAsia"/>
          <w:color w:val="auto"/>
          <w:sz w:val="24"/>
          <w:szCs w:val="24"/>
          <w:highlight w:val="none"/>
          <w:lang w:eastAsia="zh-CN"/>
        </w:rPr>
      </w:pPr>
    </w:p>
    <w:p w14:paraId="2C151E90">
      <w:pPr>
        <w:pStyle w:val="12"/>
        <w:rPr>
          <w:rFonts w:hint="eastAsia"/>
          <w:color w:val="auto"/>
          <w:sz w:val="24"/>
          <w:szCs w:val="24"/>
          <w:highlight w:val="none"/>
          <w:lang w:eastAsia="zh-CN"/>
        </w:rPr>
      </w:pPr>
    </w:p>
    <w:p w14:paraId="1F4C218A">
      <w:pPr>
        <w:pStyle w:val="12"/>
        <w:rPr>
          <w:rFonts w:hint="eastAsia"/>
          <w:color w:val="auto"/>
          <w:sz w:val="24"/>
          <w:szCs w:val="24"/>
          <w:highlight w:val="none"/>
          <w:lang w:eastAsia="zh-CN"/>
        </w:rPr>
      </w:pPr>
    </w:p>
    <w:p w14:paraId="13E88FCC">
      <w:pPr>
        <w:pStyle w:val="12"/>
        <w:rPr>
          <w:rFonts w:hint="eastAsia"/>
          <w:color w:val="auto"/>
          <w:sz w:val="24"/>
          <w:szCs w:val="24"/>
          <w:highlight w:val="none"/>
          <w:lang w:eastAsia="zh-CN"/>
        </w:rPr>
      </w:pPr>
    </w:p>
    <w:p w14:paraId="5216EB35">
      <w:pPr>
        <w:pStyle w:val="12"/>
        <w:rPr>
          <w:rFonts w:hint="eastAsia"/>
          <w:color w:val="auto"/>
          <w:sz w:val="24"/>
          <w:szCs w:val="24"/>
          <w:highlight w:val="none"/>
          <w:lang w:eastAsia="zh-CN"/>
        </w:rPr>
      </w:pPr>
    </w:p>
    <w:p w14:paraId="05777C5B">
      <w:pPr>
        <w:pStyle w:val="12"/>
        <w:rPr>
          <w:rFonts w:hint="eastAsia"/>
          <w:color w:val="auto"/>
          <w:sz w:val="24"/>
          <w:szCs w:val="24"/>
          <w:highlight w:val="none"/>
          <w:lang w:eastAsia="zh-CN"/>
        </w:rPr>
      </w:pPr>
    </w:p>
    <w:p w14:paraId="523C7005">
      <w:pPr>
        <w:pStyle w:val="12"/>
        <w:rPr>
          <w:rFonts w:hint="eastAsia"/>
          <w:color w:val="auto"/>
          <w:sz w:val="24"/>
          <w:szCs w:val="24"/>
          <w:highlight w:val="none"/>
          <w:lang w:eastAsia="zh-CN"/>
        </w:rPr>
      </w:pPr>
    </w:p>
    <w:p w14:paraId="1F8E7B2F">
      <w:pPr>
        <w:pStyle w:val="12"/>
        <w:rPr>
          <w:rFonts w:hint="eastAsia"/>
          <w:color w:val="auto"/>
          <w:sz w:val="24"/>
          <w:szCs w:val="24"/>
          <w:highlight w:val="none"/>
          <w:lang w:eastAsia="zh-CN"/>
        </w:rPr>
      </w:pPr>
    </w:p>
    <w:p w14:paraId="00E09B5D">
      <w:pPr>
        <w:pStyle w:val="12"/>
        <w:rPr>
          <w:rFonts w:hint="eastAsia"/>
          <w:color w:val="auto"/>
          <w:sz w:val="24"/>
          <w:szCs w:val="24"/>
          <w:highlight w:val="none"/>
          <w:lang w:eastAsia="zh-CN"/>
        </w:rPr>
      </w:pPr>
    </w:p>
    <w:p w14:paraId="0C0794A1">
      <w:pPr>
        <w:pStyle w:val="12"/>
        <w:rPr>
          <w:rFonts w:hint="eastAsia"/>
          <w:color w:val="auto"/>
          <w:sz w:val="24"/>
          <w:szCs w:val="24"/>
          <w:highlight w:val="none"/>
          <w:lang w:eastAsia="zh-CN"/>
        </w:rPr>
      </w:pPr>
    </w:p>
    <w:p w14:paraId="45C8C959">
      <w:pPr>
        <w:pStyle w:val="12"/>
        <w:rPr>
          <w:rFonts w:hint="eastAsia"/>
          <w:color w:val="auto"/>
          <w:sz w:val="24"/>
          <w:szCs w:val="24"/>
          <w:highlight w:val="none"/>
          <w:lang w:eastAsia="zh-CN"/>
        </w:rPr>
      </w:pPr>
    </w:p>
    <w:p w14:paraId="6D07C2AA">
      <w:pPr>
        <w:pStyle w:val="12"/>
        <w:rPr>
          <w:rFonts w:hint="eastAsia"/>
          <w:color w:val="auto"/>
          <w:sz w:val="24"/>
          <w:szCs w:val="24"/>
          <w:highlight w:val="none"/>
          <w:lang w:eastAsia="zh-CN"/>
        </w:rPr>
      </w:pPr>
    </w:p>
    <w:p w14:paraId="405A3BA5">
      <w:pPr>
        <w:pStyle w:val="12"/>
        <w:rPr>
          <w:rFonts w:hint="eastAsia"/>
          <w:color w:val="auto"/>
          <w:sz w:val="24"/>
          <w:szCs w:val="24"/>
          <w:highlight w:val="none"/>
          <w:lang w:eastAsia="zh-CN"/>
        </w:rPr>
      </w:pPr>
    </w:p>
    <w:p w14:paraId="5621AA54">
      <w:pPr>
        <w:pStyle w:val="12"/>
        <w:rPr>
          <w:rFonts w:hint="eastAsia"/>
          <w:color w:val="auto"/>
          <w:sz w:val="24"/>
          <w:szCs w:val="24"/>
          <w:highlight w:val="none"/>
          <w:lang w:eastAsia="zh-CN"/>
        </w:rPr>
      </w:pPr>
    </w:p>
    <w:p w14:paraId="7C12995B">
      <w:pPr>
        <w:pStyle w:val="12"/>
        <w:rPr>
          <w:rFonts w:hint="eastAsia"/>
          <w:color w:val="auto"/>
          <w:sz w:val="24"/>
          <w:szCs w:val="24"/>
          <w:highlight w:val="none"/>
          <w:lang w:eastAsia="zh-CN"/>
        </w:rPr>
      </w:pPr>
    </w:p>
    <w:p w14:paraId="4ED0705D">
      <w:pPr>
        <w:pStyle w:val="12"/>
        <w:rPr>
          <w:rFonts w:hint="eastAsia"/>
          <w:color w:val="auto"/>
          <w:sz w:val="24"/>
          <w:szCs w:val="24"/>
          <w:highlight w:val="none"/>
          <w:lang w:eastAsia="zh-CN"/>
        </w:rPr>
      </w:pPr>
    </w:p>
    <w:p w14:paraId="76658F62">
      <w:pPr>
        <w:pStyle w:val="12"/>
        <w:rPr>
          <w:rFonts w:hint="eastAsia"/>
          <w:color w:val="auto"/>
          <w:sz w:val="24"/>
          <w:szCs w:val="24"/>
          <w:highlight w:val="none"/>
          <w:lang w:eastAsia="zh-CN"/>
        </w:rPr>
      </w:pPr>
    </w:p>
    <w:p w14:paraId="61B14617">
      <w:pPr>
        <w:pStyle w:val="12"/>
        <w:rPr>
          <w:rFonts w:hint="eastAsia"/>
          <w:color w:val="auto"/>
          <w:sz w:val="24"/>
          <w:szCs w:val="24"/>
          <w:highlight w:val="none"/>
          <w:lang w:eastAsia="zh-CN"/>
        </w:rPr>
      </w:pPr>
    </w:p>
    <w:p w14:paraId="7BEFDFE6">
      <w:pPr>
        <w:pStyle w:val="12"/>
        <w:rPr>
          <w:rFonts w:hint="eastAsia"/>
          <w:color w:val="auto"/>
          <w:sz w:val="24"/>
          <w:szCs w:val="24"/>
          <w:highlight w:val="none"/>
          <w:lang w:eastAsia="zh-CN"/>
        </w:rPr>
      </w:pPr>
    </w:p>
    <w:p w14:paraId="6AC1F2EC">
      <w:pPr>
        <w:pStyle w:val="12"/>
        <w:rPr>
          <w:rFonts w:hint="eastAsia"/>
          <w:color w:val="auto"/>
          <w:sz w:val="24"/>
          <w:szCs w:val="24"/>
          <w:highlight w:val="none"/>
          <w:lang w:eastAsia="zh-CN"/>
        </w:rPr>
      </w:pPr>
    </w:p>
    <w:p w14:paraId="2710439A">
      <w:pPr>
        <w:pStyle w:val="12"/>
        <w:rPr>
          <w:rFonts w:hint="eastAsia"/>
          <w:color w:val="auto"/>
          <w:sz w:val="24"/>
          <w:szCs w:val="24"/>
          <w:highlight w:val="none"/>
          <w:lang w:eastAsia="zh-CN"/>
        </w:rPr>
      </w:pPr>
    </w:p>
    <w:p w14:paraId="66252CA6">
      <w:pPr>
        <w:pStyle w:val="12"/>
        <w:jc w:val="both"/>
        <w:rPr>
          <w:rStyle w:val="35"/>
          <w:rFonts w:hint="eastAsia"/>
          <w:b/>
          <w:bCs/>
          <w:color w:val="auto"/>
          <w:sz w:val="24"/>
          <w:szCs w:val="24"/>
          <w:highlight w:val="none"/>
          <w:u w:val="none"/>
          <w:lang w:val="en-US" w:eastAsia="zh-CN"/>
        </w:rPr>
      </w:pPr>
      <w:r>
        <w:rPr>
          <w:rFonts w:hint="eastAsia" w:ascii="Calibri Light" w:hAnsi="Calibri Light" w:eastAsia="宋体" w:cs="Times New Roman"/>
          <w:b/>
          <w:bCs/>
          <w:color w:val="auto"/>
          <w:spacing w:val="0"/>
          <w:kern w:val="2"/>
          <w:sz w:val="24"/>
          <w:szCs w:val="24"/>
          <w:highlight w:val="none"/>
          <w:lang w:val="en-US" w:eastAsia="zh-CN" w:bidi="ar-SA"/>
        </w:rPr>
        <w:t>附件四 项目采购需求及服务要求</w:t>
      </w:r>
      <w:r>
        <w:rPr>
          <w:rStyle w:val="35"/>
          <w:rFonts w:hint="eastAsia"/>
          <w:b/>
          <w:bCs/>
          <w:color w:val="auto"/>
          <w:sz w:val="24"/>
          <w:szCs w:val="24"/>
          <w:highlight w:val="none"/>
          <w:u w:val="none"/>
          <w:lang w:val="en-US" w:eastAsia="zh-CN"/>
        </w:rPr>
        <w:t xml:space="preserve">       </w:t>
      </w:r>
    </w:p>
    <w:p w14:paraId="060A1066">
      <w:pPr>
        <w:pStyle w:val="12"/>
        <w:jc w:val="both"/>
        <w:rPr>
          <w:rStyle w:val="35"/>
          <w:rFonts w:hint="eastAsia"/>
          <w:b/>
          <w:bCs/>
          <w:color w:val="auto"/>
          <w:sz w:val="24"/>
          <w:szCs w:val="24"/>
          <w:highlight w:val="none"/>
          <w:u w:val="none"/>
          <w:lang w:val="en-US" w:eastAsia="zh-CN"/>
        </w:rPr>
      </w:pPr>
    </w:p>
    <w:p w14:paraId="2272C588">
      <w:pPr>
        <w:pStyle w:val="3"/>
        <w:numPr>
          <w:ilvl w:val="1"/>
          <w:numId w:val="0"/>
        </w:numPr>
        <w:spacing w:before="0" w:beforeAutospacing="0" w:after="0" w:afterAutospacing="0"/>
        <w:jc w:val="both"/>
        <w:rPr>
          <w:rFonts w:hint="eastAsia" w:ascii="Calibri Light" w:hAnsi="Calibri Light" w:eastAsia="宋体" w:cs="Times New Roman"/>
          <w:b/>
          <w:bCs/>
          <w:color w:val="auto"/>
          <w:spacing w:val="0"/>
          <w:kern w:val="2"/>
          <w:sz w:val="24"/>
          <w:szCs w:val="24"/>
          <w:highlight w:val="none"/>
          <w:lang w:val="en-US" w:eastAsia="zh-CN" w:bidi="ar-SA"/>
        </w:rPr>
      </w:pPr>
      <w:bookmarkStart w:id="8" w:name="_Toc8842"/>
      <w:r>
        <w:rPr>
          <w:rFonts w:hint="eastAsia" w:ascii="Calibri Light" w:hAnsi="Calibri Light" w:eastAsia="宋体" w:cs="Times New Roman"/>
          <w:b/>
          <w:bCs/>
          <w:color w:val="auto"/>
          <w:spacing w:val="0"/>
          <w:kern w:val="2"/>
          <w:sz w:val="24"/>
          <w:szCs w:val="24"/>
          <w:highlight w:val="none"/>
          <w:lang w:val="en-US" w:eastAsia="zh-CN" w:bidi="ar-SA"/>
        </w:rPr>
        <w:t>4.1合同模板</w:t>
      </w:r>
      <w:bookmarkEnd w:id="8"/>
    </w:p>
    <w:p w14:paraId="4CFCCDC2">
      <w:pPr>
        <w:pStyle w:val="12"/>
        <w:jc w:val="both"/>
        <w:rPr>
          <w:rFonts w:hint="eastAsia" w:ascii="Calibri Light" w:hAnsi="Calibri Light" w:eastAsia="宋体" w:cs="Times New Roman"/>
          <w:b/>
          <w:bCs/>
          <w:color w:val="auto"/>
          <w:spacing w:val="0"/>
          <w:kern w:val="2"/>
          <w:sz w:val="24"/>
          <w:szCs w:val="24"/>
          <w:highlight w:val="none"/>
          <w:lang w:val="en-US" w:eastAsia="zh-CN" w:bidi="ar-SA"/>
        </w:rPr>
      </w:pPr>
      <w:r>
        <w:rPr>
          <w:rFonts w:hint="eastAsia" w:ascii="Calibri Light" w:hAnsi="Calibri Light" w:eastAsia="宋体" w:cs="Times New Roman"/>
          <w:b/>
          <w:bCs/>
          <w:color w:val="auto"/>
          <w:spacing w:val="0"/>
          <w:kern w:val="2"/>
          <w:sz w:val="24"/>
          <w:szCs w:val="24"/>
          <w:highlight w:val="none"/>
          <w:lang w:val="en-US" w:eastAsia="zh-CN" w:bidi="ar-SA"/>
        </w:rPr>
        <w:t>使用公司标准版合同</w:t>
      </w:r>
    </w:p>
    <w:sectPr>
      <w:footerReference r:id="rId3" w:type="default"/>
      <w:footerReference r:id="rId4"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Futura Bk">
    <w:altName w:val="Segoe Print"/>
    <w:panose1 w:val="00000000000000000000"/>
    <w:charset w:val="00"/>
    <w:family w:val="auto"/>
    <w:pitch w:val="default"/>
    <w:sig w:usb0="00000000" w:usb1="00000000" w:usb2="00000000" w:usb3="00000000" w:csb0="000001FB"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C50CA">
    <w:pPr>
      <w:pStyle w:val="19"/>
      <w:framePr w:wrap="around" w:vAnchor="text" w:hAnchor="margin" w:xAlign="center" w:y="1"/>
      <w:rPr>
        <w:rStyle w:val="33"/>
      </w:rPr>
    </w:pPr>
    <w:r>
      <w:fldChar w:fldCharType="begin"/>
    </w:r>
    <w:r>
      <w:rPr>
        <w:rStyle w:val="33"/>
      </w:rPr>
      <w:instrText xml:space="preserve">PAGE  </w:instrText>
    </w:r>
    <w:r>
      <w:fldChar w:fldCharType="separate"/>
    </w:r>
    <w:r>
      <w:rPr>
        <w:rStyle w:val="33"/>
      </w:rPr>
      <w:t>21</w:t>
    </w:r>
    <w:r>
      <w:fldChar w:fldCharType="end"/>
    </w:r>
  </w:p>
  <w:p w14:paraId="75508D47">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8B911A">
    <w:pPr>
      <w:pStyle w:val="19"/>
      <w:framePr w:wrap="around" w:vAnchor="text" w:hAnchor="margin" w:xAlign="center" w:y="1"/>
      <w:rPr>
        <w:rStyle w:val="33"/>
      </w:rPr>
    </w:pPr>
    <w:r>
      <w:fldChar w:fldCharType="begin"/>
    </w:r>
    <w:r>
      <w:rPr>
        <w:rStyle w:val="33"/>
      </w:rPr>
      <w:instrText xml:space="preserve">PAGE  </w:instrText>
    </w:r>
    <w:r>
      <w:fldChar w:fldCharType="end"/>
    </w:r>
  </w:p>
  <w:p w14:paraId="5BD42236">
    <w:pPr>
      <w:pStyle w:val="1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E0DCCA"/>
    <w:multiLevelType w:val="singleLevel"/>
    <w:tmpl w:val="94E0DCCA"/>
    <w:lvl w:ilvl="0" w:tentative="0">
      <w:start w:val="1"/>
      <w:numFmt w:val="decimal"/>
      <w:suff w:val="nothing"/>
      <w:lvlText w:val="（%1）"/>
      <w:lvlJc w:val="left"/>
    </w:lvl>
  </w:abstractNum>
  <w:abstractNum w:abstractNumId="1">
    <w:nsid w:val="C9CFFABC"/>
    <w:multiLevelType w:val="singleLevel"/>
    <w:tmpl w:val="C9CFFABC"/>
    <w:lvl w:ilvl="0" w:tentative="0">
      <w:start w:val="1"/>
      <w:numFmt w:val="decimal"/>
      <w:lvlText w:val="%1."/>
      <w:lvlJc w:val="left"/>
      <w:pPr>
        <w:tabs>
          <w:tab w:val="left" w:pos="312"/>
        </w:tabs>
      </w:pPr>
    </w:lvl>
  </w:abstractNum>
  <w:abstractNum w:abstractNumId="2">
    <w:nsid w:val="EF725CD6"/>
    <w:multiLevelType w:val="singleLevel"/>
    <w:tmpl w:val="EF725CD6"/>
    <w:lvl w:ilvl="0" w:tentative="0">
      <w:start w:val="1"/>
      <w:numFmt w:val="decimal"/>
      <w:suff w:val="nothing"/>
      <w:lvlText w:val="%1、"/>
      <w:lvlJc w:val="left"/>
    </w:lvl>
  </w:abstractNum>
  <w:abstractNum w:abstractNumId="3">
    <w:nsid w:val="00000008"/>
    <w:multiLevelType w:val="singleLevel"/>
    <w:tmpl w:val="00000008"/>
    <w:lvl w:ilvl="0" w:tentative="0">
      <w:start w:val="2"/>
      <w:numFmt w:val="decimal"/>
      <w:suff w:val="nothing"/>
      <w:lvlText w:val="（%1）"/>
      <w:lvlJc w:val="left"/>
    </w:lvl>
  </w:abstractNum>
  <w:abstractNum w:abstractNumId="4">
    <w:nsid w:val="20193FC3"/>
    <w:multiLevelType w:val="singleLevel"/>
    <w:tmpl w:val="20193FC3"/>
    <w:lvl w:ilvl="0" w:tentative="0">
      <w:start w:val="1"/>
      <w:numFmt w:val="upperLetter"/>
      <w:lvlText w:val="%1."/>
      <w:lvlJc w:val="left"/>
      <w:pPr>
        <w:ind w:left="425" w:hanging="425"/>
      </w:pPr>
      <w:rPr>
        <w:rFonts w:hint="default"/>
      </w:rPr>
    </w:lvl>
  </w:abstractNum>
  <w:abstractNum w:abstractNumId="5">
    <w:nsid w:val="23790ACF"/>
    <w:multiLevelType w:val="singleLevel"/>
    <w:tmpl w:val="23790ACF"/>
    <w:lvl w:ilvl="0" w:tentative="0">
      <w:start w:val="1"/>
      <w:numFmt w:val="decimal"/>
      <w:lvlText w:val="%1."/>
      <w:lvlJc w:val="left"/>
      <w:pPr>
        <w:tabs>
          <w:tab w:val="left" w:pos="705"/>
        </w:tabs>
        <w:ind w:left="705" w:hanging="285"/>
      </w:pPr>
    </w:lvl>
  </w:abstractNum>
  <w:abstractNum w:abstractNumId="6">
    <w:nsid w:val="2B9A6384"/>
    <w:multiLevelType w:val="multilevel"/>
    <w:tmpl w:val="2B9A6384"/>
    <w:lvl w:ilvl="0" w:tentative="0">
      <w:start w:val="1"/>
      <w:numFmt w:val="chineseCountingThousand"/>
      <w:pStyle w:val="2"/>
      <w:suff w:val="space"/>
      <w:lvlText w:val="%1、"/>
      <w:lvlJc w:val="left"/>
      <w:pPr>
        <w:ind w:left="0" w:firstLine="0"/>
      </w:pPr>
      <w:rPr>
        <w:rFonts w:hint="eastAsia"/>
        <w:b/>
        <w:i w:val="0"/>
      </w:rPr>
    </w:lvl>
    <w:lvl w:ilvl="1" w:tentative="0">
      <w:start w:val="1"/>
      <w:numFmt w:val="decimal"/>
      <w:pStyle w:val="3"/>
      <w:suff w:val="space"/>
      <w:lvlText w:val="%2."/>
      <w:lvlJc w:val="left"/>
      <w:pPr>
        <w:ind w:left="-305" w:firstLine="0"/>
      </w:pPr>
      <w:rPr>
        <w:rFonts w:hint="eastAsia"/>
        <w:b/>
        <w:i w:val="0"/>
      </w:rPr>
    </w:lvl>
    <w:lvl w:ilvl="2" w:tentative="0">
      <w:start w:val="1"/>
      <w:numFmt w:val="decimal"/>
      <w:pStyle w:val="4"/>
      <w:suff w:val="space"/>
      <w:lvlText w:val="%2.%3"/>
      <w:lvlJc w:val="left"/>
      <w:pPr>
        <w:ind w:left="141" w:firstLine="0"/>
      </w:pPr>
      <w:rPr>
        <w:rFonts w:hint="eastAsia"/>
        <w:b/>
        <w:i w:val="0"/>
      </w:rPr>
    </w:lvl>
    <w:lvl w:ilvl="3" w:tentative="0">
      <w:start w:val="1"/>
      <w:numFmt w:val="decimal"/>
      <w:pStyle w:val="5"/>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6"/>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7">
    <w:nsid w:val="412748DE"/>
    <w:multiLevelType w:val="multilevel"/>
    <w:tmpl w:val="412748DE"/>
    <w:lvl w:ilvl="0" w:tentative="0">
      <w:start w:val="1"/>
      <w:numFmt w:val="decimal"/>
      <w:pStyle w:val="132"/>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num w:numId="1">
    <w:abstractNumId w:val="6"/>
  </w:num>
  <w:num w:numId="2">
    <w:abstractNumId w:val="7"/>
  </w:num>
  <w:num w:numId="3">
    <w:abstractNumId w:val="1"/>
  </w:num>
  <w:num w:numId="4">
    <w:abstractNumId w:val="3"/>
  </w:num>
  <w:num w:numId="5">
    <w:abstractNumId w:val="4"/>
  </w:num>
  <w:num w:numId="6">
    <w:abstractNumId w:val="2"/>
  </w:num>
  <w:num w:numId="7">
    <w:abstractNumId w:val="0"/>
  </w:num>
  <w:num w:numId="8">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94E"/>
    <w:rsid w:val="00074965"/>
    <w:rsid w:val="00084483"/>
    <w:rsid w:val="000A0712"/>
    <w:rsid w:val="000B43B5"/>
    <w:rsid w:val="000D279A"/>
    <w:rsid w:val="000D7EF0"/>
    <w:rsid w:val="0010194E"/>
    <w:rsid w:val="0015151B"/>
    <w:rsid w:val="001625D8"/>
    <w:rsid w:val="00186E9E"/>
    <w:rsid w:val="001950A3"/>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56818"/>
    <w:rsid w:val="00575DFB"/>
    <w:rsid w:val="0062276F"/>
    <w:rsid w:val="00622CAC"/>
    <w:rsid w:val="00623C4C"/>
    <w:rsid w:val="00632995"/>
    <w:rsid w:val="006526B3"/>
    <w:rsid w:val="00652D2D"/>
    <w:rsid w:val="006635E7"/>
    <w:rsid w:val="00682F7E"/>
    <w:rsid w:val="006B4A68"/>
    <w:rsid w:val="006B5F94"/>
    <w:rsid w:val="006C1522"/>
    <w:rsid w:val="006D104A"/>
    <w:rsid w:val="006F0B75"/>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271B"/>
    <w:rsid w:val="008B4F25"/>
    <w:rsid w:val="008B560E"/>
    <w:rsid w:val="008D509E"/>
    <w:rsid w:val="008E2C73"/>
    <w:rsid w:val="00902A82"/>
    <w:rsid w:val="00997DAB"/>
    <w:rsid w:val="009A216D"/>
    <w:rsid w:val="009B71C3"/>
    <w:rsid w:val="009D729F"/>
    <w:rsid w:val="009F5367"/>
    <w:rsid w:val="00A17F44"/>
    <w:rsid w:val="00A32CC5"/>
    <w:rsid w:val="00A50132"/>
    <w:rsid w:val="00A62F01"/>
    <w:rsid w:val="00A75554"/>
    <w:rsid w:val="00A75800"/>
    <w:rsid w:val="00AB58D9"/>
    <w:rsid w:val="00AD5E5A"/>
    <w:rsid w:val="00AD620A"/>
    <w:rsid w:val="00B17014"/>
    <w:rsid w:val="00B357A0"/>
    <w:rsid w:val="00B56DB5"/>
    <w:rsid w:val="00B8795A"/>
    <w:rsid w:val="00BA2C31"/>
    <w:rsid w:val="00BA42EB"/>
    <w:rsid w:val="00BB5FEA"/>
    <w:rsid w:val="00BB755D"/>
    <w:rsid w:val="00BD21FA"/>
    <w:rsid w:val="00BD426B"/>
    <w:rsid w:val="00BF76A9"/>
    <w:rsid w:val="00C025C7"/>
    <w:rsid w:val="00C47653"/>
    <w:rsid w:val="00C528F3"/>
    <w:rsid w:val="00C54E9B"/>
    <w:rsid w:val="00C85E16"/>
    <w:rsid w:val="00CA299C"/>
    <w:rsid w:val="00CB77BE"/>
    <w:rsid w:val="00CD62C1"/>
    <w:rsid w:val="00CF5BA9"/>
    <w:rsid w:val="00D01829"/>
    <w:rsid w:val="00D019E4"/>
    <w:rsid w:val="00D23B0E"/>
    <w:rsid w:val="00D32F50"/>
    <w:rsid w:val="00D533B9"/>
    <w:rsid w:val="00D56FFA"/>
    <w:rsid w:val="00D62AE5"/>
    <w:rsid w:val="00D93E74"/>
    <w:rsid w:val="00DA7A02"/>
    <w:rsid w:val="00DB359C"/>
    <w:rsid w:val="00DB5AB5"/>
    <w:rsid w:val="00DD2DD3"/>
    <w:rsid w:val="00DE7F4D"/>
    <w:rsid w:val="00E0229C"/>
    <w:rsid w:val="00E15396"/>
    <w:rsid w:val="00E57C38"/>
    <w:rsid w:val="00E670FF"/>
    <w:rsid w:val="00E73E83"/>
    <w:rsid w:val="00EA2E20"/>
    <w:rsid w:val="00EA46BC"/>
    <w:rsid w:val="00EA5817"/>
    <w:rsid w:val="00EC2B70"/>
    <w:rsid w:val="00ED0907"/>
    <w:rsid w:val="00ED2A5D"/>
    <w:rsid w:val="00EF0383"/>
    <w:rsid w:val="00EF66F3"/>
    <w:rsid w:val="00F420AF"/>
    <w:rsid w:val="00F92C64"/>
    <w:rsid w:val="00FC669B"/>
    <w:rsid w:val="010233B3"/>
    <w:rsid w:val="01537F58"/>
    <w:rsid w:val="01C93C41"/>
    <w:rsid w:val="01D1338A"/>
    <w:rsid w:val="027223E4"/>
    <w:rsid w:val="02864E6D"/>
    <w:rsid w:val="02A42928"/>
    <w:rsid w:val="033E4BBF"/>
    <w:rsid w:val="0344561E"/>
    <w:rsid w:val="03622F6E"/>
    <w:rsid w:val="037A0715"/>
    <w:rsid w:val="03AE6B67"/>
    <w:rsid w:val="041A0B3E"/>
    <w:rsid w:val="05AB5E10"/>
    <w:rsid w:val="06137206"/>
    <w:rsid w:val="063362B9"/>
    <w:rsid w:val="06514D33"/>
    <w:rsid w:val="065704FF"/>
    <w:rsid w:val="066D7AD2"/>
    <w:rsid w:val="071A0193"/>
    <w:rsid w:val="071E02A7"/>
    <w:rsid w:val="07701543"/>
    <w:rsid w:val="07F61F78"/>
    <w:rsid w:val="08793002"/>
    <w:rsid w:val="08B64478"/>
    <w:rsid w:val="096E4849"/>
    <w:rsid w:val="09A5559E"/>
    <w:rsid w:val="09C4453D"/>
    <w:rsid w:val="0A707B27"/>
    <w:rsid w:val="0AB421AE"/>
    <w:rsid w:val="0B7102DF"/>
    <w:rsid w:val="0B7C0033"/>
    <w:rsid w:val="0BA002DD"/>
    <w:rsid w:val="0BA53C12"/>
    <w:rsid w:val="0C1B4CBB"/>
    <w:rsid w:val="0C9925E3"/>
    <w:rsid w:val="0D14070E"/>
    <w:rsid w:val="0D624402"/>
    <w:rsid w:val="0D9E2629"/>
    <w:rsid w:val="0ED97874"/>
    <w:rsid w:val="0F075BB4"/>
    <w:rsid w:val="0F421214"/>
    <w:rsid w:val="10063B2E"/>
    <w:rsid w:val="10077AEA"/>
    <w:rsid w:val="10F54849"/>
    <w:rsid w:val="11362C13"/>
    <w:rsid w:val="116444F8"/>
    <w:rsid w:val="119B227E"/>
    <w:rsid w:val="12157F55"/>
    <w:rsid w:val="12986351"/>
    <w:rsid w:val="129F2885"/>
    <w:rsid w:val="12CD1ABC"/>
    <w:rsid w:val="12D8496C"/>
    <w:rsid w:val="134273A6"/>
    <w:rsid w:val="13433B2C"/>
    <w:rsid w:val="13781DCE"/>
    <w:rsid w:val="14C50C9C"/>
    <w:rsid w:val="14EF50C4"/>
    <w:rsid w:val="15CB1AED"/>
    <w:rsid w:val="16437149"/>
    <w:rsid w:val="16A9786F"/>
    <w:rsid w:val="16C241DB"/>
    <w:rsid w:val="17416784"/>
    <w:rsid w:val="17F63E4F"/>
    <w:rsid w:val="1838494B"/>
    <w:rsid w:val="183B7E32"/>
    <w:rsid w:val="18771EB1"/>
    <w:rsid w:val="18FB7F0C"/>
    <w:rsid w:val="19192E58"/>
    <w:rsid w:val="19587C6B"/>
    <w:rsid w:val="1B373C18"/>
    <w:rsid w:val="1B9F6FD2"/>
    <w:rsid w:val="1BC65E20"/>
    <w:rsid w:val="1C0823FA"/>
    <w:rsid w:val="1C8C1524"/>
    <w:rsid w:val="1CAC1596"/>
    <w:rsid w:val="1CC1486F"/>
    <w:rsid w:val="1CCA4D40"/>
    <w:rsid w:val="1D563579"/>
    <w:rsid w:val="1DC43FD0"/>
    <w:rsid w:val="1E1B36DB"/>
    <w:rsid w:val="1E2B116C"/>
    <w:rsid w:val="1E8A0B27"/>
    <w:rsid w:val="1ECD5E57"/>
    <w:rsid w:val="1ED44F2C"/>
    <w:rsid w:val="1F46406F"/>
    <w:rsid w:val="1F867D2E"/>
    <w:rsid w:val="1FD1124D"/>
    <w:rsid w:val="1FE93B14"/>
    <w:rsid w:val="201F4440"/>
    <w:rsid w:val="20F35A9E"/>
    <w:rsid w:val="211C70B0"/>
    <w:rsid w:val="221F28C9"/>
    <w:rsid w:val="223245DA"/>
    <w:rsid w:val="22663CA5"/>
    <w:rsid w:val="22D9632F"/>
    <w:rsid w:val="231F3BAE"/>
    <w:rsid w:val="23DE1E6F"/>
    <w:rsid w:val="259C0F39"/>
    <w:rsid w:val="25EC2454"/>
    <w:rsid w:val="262F6268"/>
    <w:rsid w:val="263B7010"/>
    <w:rsid w:val="2670658E"/>
    <w:rsid w:val="26931E56"/>
    <w:rsid w:val="26993D60"/>
    <w:rsid w:val="26EE67D3"/>
    <w:rsid w:val="270B7AC8"/>
    <w:rsid w:val="278B346D"/>
    <w:rsid w:val="278D7577"/>
    <w:rsid w:val="27AD0020"/>
    <w:rsid w:val="28350E68"/>
    <w:rsid w:val="283D6665"/>
    <w:rsid w:val="285D7265"/>
    <w:rsid w:val="286768D9"/>
    <w:rsid w:val="2888100C"/>
    <w:rsid w:val="288E4F0D"/>
    <w:rsid w:val="28C53113"/>
    <w:rsid w:val="292A1BD7"/>
    <w:rsid w:val="29465F6B"/>
    <w:rsid w:val="298C56CC"/>
    <w:rsid w:val="2A297180"/>
    <w:rsid w:val="2A32264A"/>
    <w:rsid w:val="2A522B7B"/>
    <w:rsid w:val="2A5F6BDF"/>
    <w:rsid w:val="2A751327"/>
    <w:rsid w:val="2A887A43"/>
    <w:rsid w:val="2AC36ECE"/>
    <w:rsid w:val="2AE93A88"/>
    <w:rsid w:val="2BBB02AC"/>
    <w:rsid w:val="2BFF70E5"/>
    <w:rsid w:val="2C48108B"/>
    <w:rsid w:val="2C4A635B"/>
    <w:rsid w:val="2C68416A"/>
    <w:rsid w:val="2C7B78CB"/>
    <w:rsid w:val="2C7E7C57"/>
    <w:rsid w:val="2D251C3D"/>
    <w:rsid w:val="2D765095"/>
    <w:rsid w:val="2E480DC0"/>
    <w:rsid w:val="2E9F2E68"/>
    <w:rsid w:val="2F0F5C37"/>
    <w:rsid w:val="2F5F56E6"/>
    <w:rsid w:val="2FA920C2"/>
    <w:rsid w:val="2FAF13F6"/>
    <w:rsid w:val="303321DF"/>
    <w:rsid w:val="30535B8D"/>
    <w:rsid w:val="30E176B8"/>
    <w:rsid w:val="310B6782"/>
    <w:rsid w:val="314630E4"/>
    <w:rsid w:val="316A1E7D"/>
    <w:rsid w:val="31A55649"/>
    <w:rsid w:val="31D91CA4"/>
    <w:rsid w:val="3234700A"/>
    <w:rsid w:val="334441A5"/>
    <w:rsid w:val="335637E0"/>
    <w:rsid w:val="33576B0C"/>
    <w:rsid w:val="33585EEC"/>
    <w:rsid w:val="337A3723"/>
    <w:rsid w:val="33CD41DF"/>
    <w:rsid w:val="346D36DF"/>
    <w:rsid w:val="348236C2"/>
    <w:rsid w:val="352E31B9"/>
    <w:rsid w:val="35685104"/>
    <w:rsid w:val="36E94D26"/>
    <w:rsid w:val="38D13045"/>
    <w:rsid w:val="390A435B"/>
    <w:rsid w:val="393206E7"/>
    <w:rsid w:val="3934191C"/>
    <w:rsid w:val="39432AED"/>
    <w:rsid w:val="395D6529"/>
    <w:rsid w:val="39730401"/>
    <w:rsid w:val="39E17BB4"/>
    <w:rsid w:val="3ACC4C8C"/>
    <w:rsid w:val="3B2C2F74"/>
    <w:rsid w:val="3B66079F"/>
    <w:rsid w:val="3BB171D2"/>
    <w:rsid w:val="3C6139C4"/>
    <w:rsid w:val="3CBE4BD9"/>
    <w:rsid w:val="3CEF5455"/>
    <w:rsid w:val="3E266F05"/>
    <w:rsid w:val="3EEC155E"/>
    <w:rsid w:val="3F585279"/>
    <w:rsid w:val="40061146"/>
    <w:rsid w:val="40572574"/>
    <w:rsid w:val="40EB7433"/>
    <w:rsid w:val="413628BB"/>
    <w:rsid w:val="4138399A"/>
    <w:rsid w:val="416A4059"/>
    <w:rsid w:val="418C651A"/>
    <w:rsid w:val="4197609D"/>
    <w:rsid w:val="41F93484"/>
    <w:rsid w:val="42013BB4"/>
    <w:rsid w:val="42EB3F44"/>
    <w:rsid w:val="42F358CB"/>
    <w:rsid w:val="437729A5"/>
    <w:rsid w:val="43926E3C"/>
    <w:rsid w:val="43D441A9"/>
    <w:rsid w:val="43FE4A9D"/>
    <w:rsid w:val="441E51DE"/>
    <w:rsid w:val="44446C38"/>
    <w:rsid w:val="44CD0DA6"/>
    <w:rsid w:val="453C2005"/>
    <w:rsid w:val="454018A3"/>
    <w:rsid w:val="45CA3722"/>
    <w:rsid w:val="46DE2AC4"/>
    <w:rsid w:val="46E42415"/>
    <w:rsid w:val="477B5F4E"/>
    <w:rsid w:val="47C3251F"/>
    <w:rsid w:val="47D40168"/>
    <w:rsid w:val="483D4292"/>
    <w:rsid w:val="48DA07A4"/>
    <w:rsid w:val="490D18E7"/>
    <w:rsid w:val="49A96527"/>
    <w:rsid w:val="4A1D1C3C"/>
    <w:rsid w:val="4A955EEB"/>
    <w:rsid w:val="4AB32321"/>
    <w:rsid w:val="4B6422B6"/>
    <w:rsid w:val="4C903E56"/>
    <w:rsid w:val="4C9165EA"/>
    <w:rsid w:val="4CF323E0"/>
    <w:rsid w:val="4E4801A7"/>
    <w:rsid w:val="4E8B2A91"/>
    <w:rsid w:val="4F134C51"/>
    <w:rsid w:val="4F155A4F"/>
    <w:rsid w:val="4F17678A"/>
    <w:rsid w:val="4F2A7A76"/>
    <w:rsid w:val="4F3333CB"/>
    <w:rsid w:val="4FD8515E"/>
    <w:rsid w:val="50D95330"/>
    <w:rsid w:val="51334745"/>
    <w:rsid w:val="5146222E"/>
    <w:rsid w:val="51FC145B"/>
    <w:rsid w:val="524E543B"/>
    <w:rsid w:val="526279C6"/>
    <w:rsid w:val="52691F60"/>
    <w:rsid w:val="53106254"/>
    <w:rsid w:val="53400F13"/>
    <w:rsid w:val="534337F7"/>
    <w:rsid w:val="53B342C9"/>
    <w:rsid w:val="53C900D9"/>
    <w:rsid w:val="5463135D"/>
    <w:rsid w:val="54892268"/>
    <w:rsid w:val="54C75161"/>
    <w:rsid w:val="54C91741"/>
    <w:rsid w:val="54F621D1"/>
    <w:rsid w:val="555A1668"/>
    <w:rsid w:val="55E550E9"/>
    <w:rsid w:val="560B68CD"/>
    <w:rsid w:val="562C39EA"/>
    <w:rsid w:val="570E4D8A"/>
    <w:rsid w:val="572A4DAB"/>
    <w:rsid w:val="581A61D6"/>
    <w:rsid w:val="581D27F0"/>
    <w:rsid w:val="585B1424"/>
    <w:rsid w:val="58B374AF"/>
    <w:rsid w:val="58C71DDB"/>
    <w:rsid w:val="59665C7B"/>
    <w:rsid w:val="59995821"/>
    <w:rsid w:val="59DE7A7A"/>
    <w:rsid w:val="59F547AC"/>
    <w:rsid w:val="59F61E1D"/>
    <w:rsid w:val="5A1B0969"/>
    <w:rsid w:val="5A4A4BFD"/>
    <w:rsid w:val="5A704B6C"/>
    <w:rsid w:val="5AA10D3D"/>
    <w:rsid w:val="5AE61660"/>
    <w:rsid w:val="5B12588A"/>
    <w:rsid w:val="5BB770DA"/>
    <w:rsid w:val="5C136BAC"/>
    <w:rsid w:val="5C9E7974"/>
    <w:rsid w:val="5CCF4B0C"/>
    <w:rsid w:val="5D0134C1"/>
    <w:rsid w:val="5D1A03B8"/>
    <w:rsid w:val="5D393525"/>
    <w:rsid w:val="5D586BF2"/>
    <w:rsid w:val="5D8B631E"/>
    <w:rsid w:val="5D9D1C79"/>
    <w:rsid w:val="5DE27847"/>
    <w:rsid w:val="5E1A70A8"/>
    <w:rsid w:val="5EB96775"/>
    <w:rsid w:val="5EE665F6"/>
    <w:rsid w:val="5F036F0D"/>
    <w:rsid w:val="5F281EB1"/>
    <w:rsid w:val="5F334F72"/>
    <w:rsid w:val="5F9B2021"/>
    <w:rsid w:val="60936B26"/>
    <w:rsid w:val="60A2320D"/>
    <w:rsid w:val="622A5268"/>
    <w:rsid w:val="6232489A"/>
    <w:rsid w:val="623B7475"/>
    <w:rsid w:val="6277148A"/>
    <w:rsid w:val="63FD6F29"/>
    <w:rsid w:val="64274C5E"/>
    <w:rsid w:val="647C2DF3"/>
    <w:rsid w:val="64BE613B"/>
    <w:rsid w:val="64DF4A2F"/>
    <w:rsid w:val="652B653A"/>
    <w:rsid w:val="659D4F86"/>
    <w:rsid w:val="66BE141F"/>
    <w:rsid w:val="675A775B"/>
    <w:rsid w:val="67826280"/>
    <w:rsid w:val="67A23C33"/>
    <w:rsid w:val="683F618F"/>
    <w:rsid w:val="68A815DC"/>
    <w:rsid w:val="68EF7AAB"/>
    <w:rsid w:val="690E4799"/>
    <w:rsid w:val="69291CB1"/>
    <w:rsid w:val="69A04061"/>
    <w:rsid w:val="69A7288A"/>
    <w:rsid w:val="69F152C0"/>
    <w:rsid w:val="6AFE7291"/>
    <w:rsid w:val="6B0A70AB"/>
    <w:rsid w:val="6B154CAC"/>
    <w:rsid w:val="6BBD0C33"/>
    <w:rsid w:val="6BD56EEF"/>
    <w:rsid w:val="6C5F21FD"/>
    <w:rsid w:val="6C846A68"/>
    <w:rsid w:val="6DDF2DF9"/>
    <w:rsid w:val="6DE22449"/>
    <w:rsid w:val="6E7219BF"/>
    <w:rsid w:val="6EB403B9"/>
    <w:rsid w:val="6EC739C6"/>
    <w:rsid w:val="6F093778"/>
    <w:rsid w:val="6F754AB2"/>
    <w:rsid w:val="703C5B33"/>
    <w:rsid w:val="70AF6D48"/>
    <w:rsid w:val="70C3650B"/>
    <w:rsid w:val="70E231B1"/>
    <w:rsid w:val="71C54335"/>
    <w:rsid w:val="71DE7E1D"/>
    <w:rsid w:val="71DF4EDF"/>
    <w:rsid w:val="71F968B0"/>
    <w:rsid w:val="72326D1E"/>
    <w:rsid w:val="72361171"/>
    <w:rsid w:val="72616EBB"/>
    <w:rsid w:val="731A38B1"/>
    <w:rsid w:val="731F6594"/>
    <w:rsid w:val="73320420"/>
    <w:rsid w:val="73593D50"/>
    <w:rsid w:val="73663DEC"/>
    <w:rsid w:val="739A74A0"/>
    <w:rsid w:val="73EB3CBA"/>
    <w:rsid w:val="747D2629"/>
    <w:rsid w:val="74B90E8F"/>
    <w:rsid w:val="74F62716"/>
    <w:rsid w:val="75380608"/>
    <w:rsid w:val="75DF53EF"/>
    <w:rsid w:val="76332D51"/>
    <w:rsid w:val="76397D18"/>
    <w:rsid w:val="76B065BB"/>
    <w:rsid w:val="76D80059"/>
    <w:rsid w:val="77601E97"/>
    <w:rsid w:val="778A38DB"/>
    <w:rsid w:val="77923135"/>
    <w:rsid w:val="77B9116F"/>
    <w:rsid w:val="77D15E88"/>
    <w:rsid w:val="780F369F"/>
    <w:rsid w:val="789B1A36"/>
    <w:rsid w:val="792912D7"/>
    <w:rsid w:val="7974624F"/>
    <w:rsid w:val="79A27297"/>
    <w:rsid w:val="79D4756E"/>
    <w:rsid w:val="7AA520B0"/>
    <w:rsid w:val="7B80732E"/>
    <w:rsid w:val="7B8D6D92"/>
    <w:rsid w:val="7BA2324E"/>
    <w:rsid w:val="7BBE469C"/>
    <w:rsid w:val="7BC80CA2"/>
    <w:rsid w:val="7BE5085A"/>
    <w:rsid w:val="7BE635FA"/>
    <w:rsid w:val="7C7B046C"/>
    <w:rsid w:val="7C7B7F14"/>
    <w:rsid w:val="7D7C41FB"/>
    <w:rsid w:val="7D8E16AB"/>
    <w:rsid w:val="7DF71BDC"/>
    <w:rsid w:val="7E8067A9"/>
    <w:rsid w:val="7F016EF9"/>
    <w:rsid w:val="7F5F2B7A"/>
    <w:rsid w:val="7F9057D5"/>
    <w:rsid w:val="7FCB5E84"/>
    <w:rsid w:val="7FD52A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0"/>
      <w:lang w:val="en-US" w:eastAsia="zh-CN" w:bidi="ar-SA"/>
    </w:rPr>
  </w:style>
  <w:style w:type="paragraph" w:styleId="2">
    <w:name w:val="heading 1"/>
    <w:basedOn w:val="1"/>
    <w:next w:val="1"/>
    <w:link w:val="39"/>
    <w:qFormat/>
    <w:uiPriority w:val="9"/>
    <w:pPr>
      <w:keepNext/>
      <w:widowControl/>
      <w:numPr>
        <w:ilvl w:val="0"/>
        <w:numId w:val="1"/>
      </w:numPr>
      <w:spacing w:line="360" w:lineRule="auto"/>
      <w:outlineLvl w:val="0"/>
    </w:pPr>
    <w:rPr>
      <w:rFonts w:ascii="宋体" w:hAnsi="宋体" w:cs="宋体"/>
      <w:b/>
      <w:bCs/>
      <w:kern w:val="36"/>
      <w:szCs w:val="21"/>
    </w:rPr>
  </w:style>
  <w:style w:type="paragraph" w:styleId="3">
    <w:name w:val="heading 2"/>
    <w:basedOn w:val="1"/>
    <w:next w:val="1"/>
    <w:link w:val="40"/>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4">
    <w:name w:val="heading 3"/>
    <w:basedOn w:val="5"/>
    <w:next w:val="1"/>
    <w:link w:val="41"/>
    <w:qFormat/>
    <w:uiPriority w:val="9"/>
    <w:pPr>
      <w:keepNext/>
      <w:widowControl/>
      <w:numPr>
        <w:ilvl w:val="2"/>
        <w:numId w:val="1"/>
      </w:numPr>
      <w:spacing w:before="260" w:after="260" w:line="416" w:lineRule="atLeast"/>
      <w:ind w:left="0"/>
      <w:jc w:val="left"/>
      <w:outlineLvl w:val="2"/>
    </w:pPr>
    <w:rPr>
      <w:kern w:val="0"/>
      <w:sz w:val="32"/>
      <w:szCs w:val="32"/>
    </w:rPr>
  </w:style>
  <w:style w:type="paragraph" w:styleId="5">
    <w:name w:val="heading 4"/>
    <w:basedOn w:val="1"/>
    <w:next w:val="1"/>
    <w:link w:val="42"/>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6">
    <w:name w:val="heading 5"/>
    <w:basedOn w:val="1"/>
    <w:next w:val="1"/>
    <w:link w:val="43"/>
    <w:unhideWhenUsed/>
    <w:qFormat/>
    <w:uiPriority w:val="9"/>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44"/>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spacing w:line="360" w:lineRule="auto"/>
      <w:ind w:left="2520" w:leftChars="1200"/>
    </w:pPr>
    <w:rPr>
      <w:rFonts w:ascii="Calibri" w:hAnsi="Calibri" w:eastAsia="楷体"/>
      <w:szCs w:val="22"/>
    </w:rPr>
  </w:style>
  <w:style w:type="paragraph" w:styleId="9">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0">
    <w:name w:val="Document Map"/>
    <w:basedOn w:val="1"/>
    <w:link w:val="118"/>
    <w:unhideWhenUsed/>
    <w:qFormat/>
    <w:uiPriority w:val="99"/>
    <w:pPr>
      <w:spacing w:line="360" w:lineRule="auto"/>
      <w:ind w:firstLine="200" w:firstLineChars="200"/>
    </w:pPr>
    <w:rPr>
      <w:rFonts w:ascii="Microsoft YaHei UI" w:hAnsi="Calibri" w:eastAsia="Microsoft YaHei UI"/>
      <w:sz w:val="18"/>
      <w:szCs w:val="18"/>
    </w:rPr>
  </w:style>
  <w:style w:type="paragraph" w:styleId="11">
    <w:name w:val="annotation text"/>
    <w:basedOn w:val="1"/>
    <w:link w:val="119"/>
    <w:unhideWhenUsed/>
    <w:qFormat/>
    <w:uiPriority w:val="99"/>
    <w:pPr>
      <w:spacing w:line="360" w:lineRule="auto"/>
      <w:ind w:firstLine="200" w:firstLineChars="200"/>
      <w:jc w:val="left"/>
    </w:pPr>
    <w:rPr>
      <w:rFonts w:ascii="Calibri" w:hAnsi="Calibri" w:eastAsia="楷体"/>
      <w:sz w:val="24"/>
      <w:szCs w:val="22"/>
    </w:rPr>
  </w:style>
  <w:style w:type="paragraph" w:styleId="12">
    <w:name w:val="Body Text"/>
    <w:basedOn w:val="1"/>
    <w:next w:val="13"/>
    <w:qFormat/>
    <w:uiPriority w:val="0"/>
    <w:rPr>
      <w:b/>
      <w:bCs/>
      <w:spacing w:val="-20"/>
      <w:sz w:val="84"/>
    </w:rPr>
  </w:style>
  <w:style w:type="paragraph" w:styleId="13">
    <w:name w:val="Date"/>
    <w:basedOn w:val="1"/>
    <w:next w:val="1"/>
    <w:link w:val="51"/>
    <w:qFormat/>
    <w:uiPriority w:val="0"/>
    <w:pPr>
      <w:widowControl/>
      <w:spacing w:line="360" w:lineRule="atLeast"/>
      <w:ind w:left="100" w:leftChars="2500"/>
      <w:jc w:val="left"/>
    </w:pPr>
    <w:rPr>
      <w:kern w:val="0"/>
      <w:sz w:val="24"/>
      <w:szCs w:val="24"/>
    </w:rPr>
  </w:style>
  <w:style w:type="paragraph" w:styleId="14">
    <w:name w:val="toc 5"/>
    <w:basedOn w:val="1"/>
    <w:next w:val="1"/>
    <w:unhideWhenUsed/>
    <w:qFormat/>
    <w:uiPriority w:val="39"/>
    <w:pPr>
      <w:spacing w:line="360" w:lineRule="auto"/>
      <w:ind w:left="1680" w:leftChars="800"/>
    </w:pPr>
    <w:rPr>
      <w:rFonts w:ascii="Calibri" w:hAnsi="Calibri" w:eastAsia="楷体"/>
      <w:szCs w:val="22"/>
    </w:rPr>
  </w:style>
  <w:style w:type="paragraph" w:styleId="15">
    <w:name w:val="toc 3"/>
    <w:basedOn w:val="1"/>
    <w:next w:val="1"/>
    <w:qFormat/>
    <w:uiPriority w:val="39"/>
    <w:pPr>
      <w:ind w:left="840" w:leftChars="400"/>
    </w:pPr>
  </w:style>
  <w:style w:type="paragraph" w:styleId="16">
    <w:name w:val="Plain Text"/>
    <w:basedOn w:val="1"/>
    <w:link w:val="52"/>
    <w:qFormat/>
    <w:uiPriority w:val="0"/>
    <w:pPr>
      <w:widowControl/>
    </w:pPr>
    <w:rPr>
      <w:rFonts w:ascii="宋体" w:hAnsi="宋体" w:cs="宋体"/>
      <w:kern w:val="0"/>
      <w:szCs w:val="21"/>
    </w:rPr>
  </w:style>
  <w:style w:type="paragraph" w:styleId="17">
    <w:name w:val="toc 8"/>
    <w:basedOn w:val="1"/>
    <w:next w:val="1"/>
    <w:unhideWhenUsed/>
    <w:qFormat/>
    <w:uiPriority w:val="39"/>
    <w:pPr>
      <w:spacing w:line="360" w:lineRule="auto"/>
      <w:ind w:left="2940" w:leftChars="1400"/>
    </w:pPr>
    <w:rPr>
      <w:rFonts w:ascii="Calibri" w:hAnsi="Calibri" w:eastAsia="楷体"/>
      <w:szCs w:val="22"/>
    </w:rPr>
  </w:style>
  <w:style w:type="paragraph" w:styleId="18">
    <w:name w:val="Balloon Text"/>
    <w:basedOn w:val="1"/>
    <w:link w:val="121"/>
    <w:unhideWhenUsed/>
    <w:qFormat/>
    <w:uiPriority w:val="99"/>
    <w:pPr>
      <w:spacing w:line="360" w:lineRule="auto"/>
      <w:ind w:firstLine="200" w:firstLineChars="200"/>
    </w:pPr>
    <w:rPr>
      <w:rFonts w:ascii="Calibri" w:hAnsi="Calibri" w:eastAsia="楷体"/>
      <w:sz w:val="18"/>
      <w:szCs w:val="18"/>
    </w:rPr>
  </w:style>
  <w:style w:type="paragraph" w:styleId="19">
    <w:name w:val="footer"/>
    <w:basedOn w:val="1"/>
    <w:link w:val="38"/>
    <w:unhideWhenUsed/>
    <w:qFormat/>
    <w:uiPriority w:val="99"/>
    <w:pPr>
      <w:tabs>
        <w:tab w:val="center" w:pos="4153"/>
        <w:tab w:val="right" w:pos="8306"/>
      </w:tabs>
      <w:snapToGrid w:val="0"/>
      <w:jc w:val="left"/>
    </w:pPr>
    <w:rPr>
      <w:sz w:val="18"/>
      <w:szCs w:val="18"/>
    </w:rPr>
  </w:style>
  <w:style w:type="paragraph" w:styleId="20">
    <w:name w:val="header"/>
    <w:basedOn w:val="1"/>
    <w:link w:val="37"/>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qFormat/>
    <w:uiPriority w:val="39"/>
    <w:pPr>
      <w:widowControl/>
    </w:pPr>
    <w:rPr>
      <w:kern w:val="0"/>
      <w:szCs w:val="21"/>
    </w:rPr>
  </w:style>
  <w:style w:type="paragraph" w:styleId="22">
    <w:name w:val="toc 4"/>
    <w:basedOn w:val="1"/>
    <w:next w:val="1"/>
    <w:unhideWhenUsed/>
    <w:qFormat/>
    <w:uiPriority w:val="39"/>
    <w:pPr>
      <w:spacing w:line="360" w:lineRule="auto"/>
      <w:ind w:left="1260" w:leftChars="600"/>
    </w:pPr>
    <w:rPr>
      <w:rFonts w:ascii="Calibri" w:hAnsi="Calibri" w:eastAsia="楷体"/>
      <w:szCs w:val="22"/>
    </w:rPr>
  </w:style>
  <w:style w:type="paragraph" w:styleId="23">
    <w:name w:val="toc 6"/>
    <w:basedOn w:val="1"/>
    <w:next w:val="1"/>
    <w:unhideWhenUsed/>
    <w:qFormat/>
    <w:uiPriority w:val="39"/>
    <w:pPr>
      <w:spacing w:line="360" w:lineRule="auto"/>
      <w:ind w:left="2100" w:leftChars="1000"/>
    </w:pPr>
    <w:rPr>
      <w:rFonts w:ascii="Calibri" w:hAnsi="Calibri" w:eastAsia="楷体"/>
      <w:szCs w:val="22"/>
    </w:rPr>
  </w:style>
  <w:style w:type="paragraph" w:styleId="24">
    <w:name w:val="Body Text Indent 3"/>
    <w:basedOn w:val="1"/>
    <w:qFormat/>
    <w:uiPriority w:val="0"/>
    <w:pPr>
      <w:spacing w:after="120"/>
      <w:ind w:left="420" w:leftChars="200"/>
    </w:pPr>
    <w:rPr>
      <w:kern w:val="0"/>
      <w:sz w:val="16"/>
      <w:szCs w:val="16"/>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qFormat/>
    <w:uiPriority w:val="99"/>
    <w:pPr>
      <w:spacing w:before="0" w:after="0"/>
      <w:jc w:val="left"/>
    </w:pPr>
    <w:rPr>
      <w:rFonts w:cs="Times New Roman"/>
      <w:kern w:val="0"/>
      <w:sz w:val="24"/>
    </w:rPr>
  </w:style>
  <w:style w:type="paragraph" w:styleId="28">
    <w:name w:val="Title"/>
    <w:basedOn w:val="1"/>
    <w:next w:val="1"/>
    <w:link w:val="117"/>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1"/>
    <w:next w:val="11"/>
    <w:link w:val="60"/>
    <w:unhideWhenUsed/>
    <w:qFormat/>
    <w:uiPriority w:val="0"/>
    <w:rPr>
      <w:rFonts w:asciiTheme="minorHAnsi" w:hAnsiTheme="minorHAnsi" w:cstheme="minorBidi"/>
      <w:b/>
      <w:bCs/>
      <w:lang w:val="zh-CN" w:eastAsia="zh-CN"/>
    </w:r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page number"/>
    <w:basedOn w:val="32"/>
    <w:qFormat/>
    <w:uiPriority w:val="0"/>
  </w:style>
  <w:style w:type="character" w:styleId="34">
    <w:name w:val="FollowedHyperlink"/>
    <w:qFormat/>
    <w:uiPriority w:val="99"/>
    <w:rPr>
      <w:color w:val="800080"/>
      <w:u w:val="single"/>
    </w:rPr>
  </w:style>
  <w:style w:type="character" w:styleId="35">
    <w:name w:val="Hyperlink"/>
    <w:qFormat/>
    <w:uiPriority w:val="99"/>
    <w:rPr>
      <w:color w:val="0000FF"/>
      <w:u w:val="single"/>
    </w:rPr>
  </w:style>
  <w:style w:type="character" w:styleId="36">
    <w:name w:val="annotation reference"/>
    <w:qFormat/>
    <w:uiPriority w:val="0"/>
    <w:rPr>
      <w:sz w:val="21"/>
      <w:szCs w:val="21"/>
    </w:rPr>
  </w:style>
  <w:style w:type="character" w:customStyle="1" w:styleId="37">
    <w:name w:val="页眉 Char"/>
    <w:basedOn w:val="32"/>
    <w:link w:val="20"/>
    <w:qFormat/>
    <w:uiPriority w:val="99"/>
    <w:rPr>
      <w:sz w:val="18"/>
      <w:szCs w:val="18"/>
    </w:rPr>
  </w:style>
  <w:style w:type="character" w:customStyle="1" w:styleId="38">
    <w:name w:val="页脚 Char"/>
    <w:basedOn w:val="32"/>
    <w:link w:val="19"/>
    <w:qFormat/>
    <w:uiPriority w:val="99"/>
    <w:rPr>
      <w:sz w:val="18"/>
      <w:szCs w:val="18"/>
    </w:rPr>
  </w:style>
  <w:style w:type="character" w:customStyle="1" w:styleId="39">
    <w:name w:val="标题 1 Char"/>
    <w:basedOn w:val="32"/>
    <w:link w:val="2"/>
    <w:qFormat/>
    <w:uiPriority w:val="9"/>
    <w:rPr>
      <w:rFonts w:ascii="宋体" w:hAnsi="宋体" w:eastAsia="宋体" w:cs="宋体"/>
      <w:b/>
      <w:bCs/>
      <w:kern w:val="36"/>
      <w:szCs w:val="21"/>
    </w:rPr>
  </w:style>
  <w:style w:type="character" w:customStyle="1" w:styleId="40">
    <w:name w:val="标题 2 Char"/>
    <w:basedOn w:val="32"/>
    <w:link w:val="3"/>
    <w:qFormat/>
    <w:uiPriority w:val="9"/>
    <w:rPr>
      <w:rFonts w:ascii="Calibri Light" w:hAnsi="Calibri Light" w:eastAsia="宋体" w:cs="Times New Roman"/>
      <w:b/>
      <w:bCs/>
      <w:sz w:val="32"/>
      <w:szCs w:val="32"/>
    </w:rPr>
  </w:style>
  <w:style w:type="character" w:customStyle="1" w:styleId="41">
    <w:name w:val="标题 3 Char"/>
    <w:basedOn w:val="32"/>
    <w:link w:val="4"/>
    <w:qFormat/>
    <w:uiPriority w:val="9"/>
    <w:rPr>
      <w:rFonts w:ascii="Times New Roman" w:hAnsi="Times New Roman" w:eastAsia="宋体" w:cs="Times New Roman"/>
      <w:b/>
      <w:bCs/>
      <w:kern w:val="0"/>
      <w:sz w:val="32"/>
      <w:szCs w:val="32"/>
    </w:rPr>
  </w:style>
  <w:style w:type="character" w:customStyle="1" w:styleId="42">
    <w:name w:val="标题 4 Char"/>
    <w:basedOn w:val="32"/>
    <w:link w:val="5"/>
    <w:qFormat/>
    <w:uiPriority w:val="9"/>
    <w:rPr>
      <w:rFonts w:ascii="Calibri Light" w:hAnsi="Calibri Light" w:eastAsia="宋体" w:cs="Times New Roman"/>
      <w:b/>
      <w:bCs/>
      <w:sz w:val="28"/>
      <w:szCs w:val="28"/>
    </w:rPr>
  </w:style>
  <w:style w:type="character" w:customStyle="1" w:styleId="43">
    <w:name w:val="标题 5 Char"/>
    <w:basedOn w:val="32"/>
    <w:link w:val="6"/>
    <w:qFormat/>
    <w:uiPriority w:val="9"/>
    <w:rPr>
      <w:rFonts w:ascii="Times New Roman" w:hAnsi="Times New Roman" w:eastAsia="宋体" w:cs="Times New Roman"/>
      <w:b/>
      <w:bCs/>
      <w:sz w:val="28"/>
      <w:szCs w:val="28"/>
    </w:rPr>
  </w:style>
  <w:style w:type="character" w:customStyle="1" w:styleId="44">
    <w:name w:val="标题 6 Char"/>
    <w:basedOn w:val="32"/>
    <w:link w:val="7"/>
    <w:qFormat/>
    <w:uiPriority w:val="9"/>
    <w:rPr>
      <w:rFonts w:ascii="Cambria" w:hAnsi="Cambria" w:eastAsia="宋体" w:cs="宋体"/>
      <w:b/>
      <w:bCs/>
      <w:kern w:val="0"/>
      <w:sz w:val="24"/>
      <w:szCs w:val="24"/>
    </w:rPr>
  </w:style>
  <w:style w:type="character" w:customStyle="1" w:styleId="45">
    <w:name w:val="charchar1"/>
    <w:qFormat/>
    <w:uiPriority w:val="0"/>
    <w:rPr>
      <w:rFonts w:hint="default" w:ascii="Times New Roman" w:hAnsi="Times New Roman" w:cs="Times New Roman"/>
    </w:rPr>
  </w:style>
  <w:style w:type="character" w:customStyle="1" w:styleId="46">
    <w:name w:val="font11"/>
    <w:qFormat/>
    <w:uiPriority w:val="0"/>
    <w:rPr>
      <w:rFonts w:hint="default" w:ascii="Calibri" w:hAnsi="Calibri" w:cs="Calibri"/>
      <w:color w:val="1F497D"/>
      <w:sz w:val="21"/>
      <w:szCs w:val="21"/>
      <w:u w:val="none"/>
    </w:rPr>
  </w:style>
  <w:style w:type="character" w:customStyle="1" w:styleId="47">
    <w:name w:val="font71"/>
    <w:qFormat/>
    <w:uiPriority w:val="0"/>
    <w:rPr>
      <w:rFonts w:ascii="font-weight : 400" w:hAnsi="font-weight : 400" w:eastAsia="font-weight : 400" w:cs="font-weight : 400"/>
      <w:color w:val="000000"/>
      <w:sz w:val="21"/>
      <w:szCs w:val="21"/>
      <w:u w:val="none"/>
    </w:rPr>
  </w:style>
  <w:style w:type="character" w:customStyle="1" w:styleId="48">
    <w:name w:val="font81"/>
    <w:qFormat/>
    <w:uiPriority w:val="0"/>
    <w:rPr>
      <w:rFonts w:ascii="Calibri" w:hAnsi="Calibri" w:cs="Calibri"/>
      <w:color w:val="000000"/>
      <w:sz w:val="21"/>
      <w:szCs w:val="21"/>
      <w:u w:val="none"/>
    </w:rPr>
  </w:style>
  <w:style w:type="character" w:customStyle="1" w:styleId="49">
    <w:name w:val="font61"/>
    <w:qFormat/>
    <w:uiPriority w:val="0"/>
    <w:rPr>
      <w:rFonts w:hint="eastAsia" w:ascii="宋体" w:hAnsi="宋体" w:eastAsia="宋体" w:cs="宋体"/>
      <w:color w:val="000000"/>
      <w:sz w:val="20"/>
      <w:szCs w:val="20"/>
      <w:u w:val="none"/>
    </w:rPr>
  </w:style>
  <w:style w:type="character" w:customStyle="1" w:styleId="50">
    <w:name w:val="font21"/>
    <w:basedOn w:val="32"/>
    <w:qFormat/>
    <w:uiPriority w:val="0"/>
    <w:rPr>
      <w:rFonts w:ascii="Calibri" w:hAnsi="Calibri" w:cs="Calibri"/>
      <w:color w:val="000000"/>
      <w:sz w:val="21"/>
      <w:szCs w:val="21"/>
      <w:u w:val="none"/>
    </w:rPr>
  </w:style>
  <w:style w:type="character" w:customStyle="1" w:styleId="51">
    <w:name w:val="日期 Char"/>
    <w:basedOn w:val="32"/>
    <w:link w:val="13"/>
    <w:qFormat/>
    <w:uiPriority w:val="0"/>
    <w:rPr>
      <w:rFonts w:ascii="Times New Roman" w:hAnsi="Times New Roman" w:eastAsia="宋体" w:cs="Times New Roman"/>
      <w:kern w:val="0"/>
      <w:sz w:val="24"/>
      <w:szCs w:val="24"/>
    </w:rPr>
  </w:style>
  <w:style w:type="character" w:customStyle="1" w:styleId="52">
    <w:name w:val="纯文本 Char"/>
    <w:basedOn w:val="32"/>
    <w:link w:val="16"/>
    <w:qFormat/>
    <w:uiPriority w:val="0"/>
    <w:rPr>
      <w:rFonts w:ascii="宋体" w:hAnsi="宋体" w:eastAsia="宋体" w:cs="宋体"/>
      <w:kern w:val="0"/>
      <w:szCs w:val="21"/>
    </w:rPr>
  </w:style>
  <w:style w:type="paragraph" w:customStyle="1" w:styleId="53">
    <w:name w:val="p0"/>
    <w:basedOn w:val="1"/>
    <w:qFormat/>
    <w:uiPriority w:val="0"/>
    <w:pPr>
      <w:widowControl/>
    </w:pPr>
    <w:rPr>
      <w:rFonts w:ascii="宋体" w:hAnsi="宋体" w:cs="宋体"/>
      <w:kern w:val="0"/>
      <w:szCs w:val="21"/>
    </w:rPr>
  </w:style>
  <w:style w:type="paragraph" w:customStyle="1" w:styleId="54">
    <w:name w:val="文档结构图1"/>
    <w:basedOn w:val="1"/>
    <w:next w:val="10"/>
    <w:link w:val="55"/>
    <w:qFormat/>
    <w:uiPriority w:val="0"/>
    <w:pPr>
      <w:spacing w:line="360" w:lineRule="auto"/>
      <w:ind w:firstLine="200" w:firstLineChars="200"/>
    </w:pPr>
    <w:rPr>
      <w:rFonts w:ascii="宋体" w:hAnsi="Calibri" w:eastAsia="楷体"/>
      <w:sz w:val="18"/>
      <w:szCs w:val="18"/>
      <w:lang w:val="zh-CN" w:eastAsia="zh-CN"/>
    </w:rPr>
  </w:style>
  <w:style w:type="character" w:customStyle="1" w:styleId="55">
    <w:name w:val="文档结构图 Char"/>
    <w:link w:val="54"/>
    <w:qFormat/>
    <w:uiPriority w:val="0"/>
    <w:rPr>
      <w:rFonts w:ascii="宋体" w:hAnsi="Calibri" w:eastAsia="楷体" w:cs="Times New Roman"/>
      <w:sz w:val="18"/>
      <w:szCs w:val="18"/>
      <w:lang w:val="zh-CN" w:eastAsia="zh-CN"/>
    </w:rPr>
  </w:style>
  <w:style w:type="table" w:customStyle="1" w:styleId="56">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7">
    <w:name w:val="批注文字1"/>
    <w:basedOn w:val="1"/>
    <w:next w:val="11"/>
    <w:link w:val="58"/>
    <w:qFormat/>
    <w:uiPriority w:val="0"/>
    <w:pPr>
      <w:spacing w:line="360" w:lineRule="auto"/>
      <w:ind w:firstLine="200" w:firstLineChars="200"/>
      <w:jc w:val="left"/>
    </w:pPr>
    <w:rPr>
      <w:rFonts w:ascii="Calibri" w:hAnsi="Calibri" w:eastAsia="楷体"/>
      <w:sz w:val="24"/>
      <w:szCs w:val="22"/>
      <w:lang w:val="zh-CN" w:eastAsia="zh-CN"/>
    </w:rPr>
  </w:style>
  <w:style w:type="character" w:customStyle="1" w:styleId="58">
    <w:name w:val="批注文字 Char"/>
    <w:link w:val="57"/>
    <w:qFormat/>
    <w:uiPriority w:val="0"/>
    <w:rPr>
      <w:rFonts w:ascii="Calibri" w:hAnsi="Calibri" w:eastAsia="楷体" w:cs="Times New Roman"/>
      <w:sz w:val="24"/>
      <w:lang w:val="zh-CN" w:eastAsia="zh-CN"/>
    </w:rPr>
  </w:style>
  <w:style w:type="paragraph" w:customStyle="1" w:styleId="59">
    <w:name w:val="批注主题1"/>
    <w:basedOn w:val="11"/>
    <w:next w:val="11"/>
    <w:qFormat/>
    <w:uiPriority w:val="0"/>
    <w:rPr>
      <w:b/>
      <w:bCs/>
      <w:lang w:val="zh-CN" w:eastAsia="zh-CN"/>
    </w:rPr>
  </w:style>
  <w:style w:type="character" w:customStyle="1" w:styleId="60">
    <w:name w:val="批注主题 Char"/>
    <w:link w:val="29"/>
    <w:qFormat/>
    <w:uiPriority w:val="0"/>
    <w:rPr>
      <w:rFonts w:eastAsia="楷体"/>
      <w:b/>
      <w:bCs/>
      <w:sz w:val="24"/>
      <w:lang w:val="zh-CN" w:eastAsia="zh-CN"/>
    </w:rPr>
  </w:style>
  <w:style w:type="paragraph" w:customStyle="1" w:styleId="61">
    <w:name w:val="批注框文本1"/>
    <w:basedOn w:val="1"/>
    <w:next w:val="18"/>
    <w:link w:val="62"/>
    <w:qFormat/>
    <w:uiPriority w:val="0"/>
    <w:pPr>
      <w:spacing w:line="360" w:lineRule="auto"/>
      <w:ind w:firstLine="200" w:firstLineChars="200"/>
    </w:pPr>
    <w:rPr>
      <w:rFonts w:ascii="Calibri" w:hAnsi="Calibri" w:eastAsia="楷体"/>
      <w:sz w:val="18"/>
      <w:szCs w:val="18"/>
      <w:lang w:val="zh-CN" w:eastAsia="zh-CN"/>
    </w:rPr>
  </w:style>
  <w:style w:type="character" w:customStyle="1" w:styleId="62">
    <w:name w:val="批注框文本 Char"/>
    <w:link w:val="61"/>
    <w:qFormat/>
    <w:uiPriority w:val="0"/>
    <w:rPr>
      <w:rFonts w:ascii="Calibri" w:hAnsi="Calibri" w:eastAsia="楷体" w:cs="Times New Roman"/>
      <w:sz w:val="18"/>
      <w:szCs w:val="18"/>
      <w:lang w:val="zh-CN" w:eastAsia="zh-CN"/>
    </w:rPr>
  </w:style>
  <w:style w:type="paragraph" w:customStyle="1" w:styleId="63">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4">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5">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6">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68">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69">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0">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1">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2">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3">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4">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7">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0">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2">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3">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4">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5">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6">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7">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8">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0">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1">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2">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3">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4">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6">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7">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8">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99">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0">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1">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2">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7">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9">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0">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3">
    <w:name w:val="????nd1"/>
    <w:basedOn w:val="1"/>
    <w:next w:val="9"/>
    <w:link w:val="114"/>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4">
    <w:name w:val="正文缩进 Char"/>
    <w:link w:val="113"/>
    <w:qFormat/>
    <w:uiPriority w:val="0"/>
    <w:rPr>
      <w:rFonts w:ascii="Calibri" w:hAnsi="Calibri" w:eastAsia="楷体" w:cs="Times New Roman"/>
      <w:sz w:val="24"/>
      <w:szCs w:val="20"/>
    </w:rPr>
  </w:style>
  <w:style w:type="paragraph" w:customStyle="1" w:styleId="115">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paragraph" w:customStyle="1" w:styleId="116">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117">
    <w:name w:val="标题 Char"/>
    <w:link w:val="28"/>
    <w:qFormat/>
    <w:uiPriority w:val="10"/>
    <w:rPr>
      <w:rFonts w:ascii="Calibri Light" w:hAnsi="Calibri Light"/>
      <w:b/>
      <w:bCs/>
      <w:sz w:val="32"/>
      <w:szCs w:val="32"/>
    </w:rPr>
  </w:style>
  <w:style w:type="character" w:customStyle="1" w:styleId="118">
    <w:name w:val="文档结构图 Char1"/>
    <w:basedOn w:val="32"/>
    <w:link w:val="10"/>
    <w:qFormat/>
    <w:uiPriority w:val="99"/>
    <w:rPr>
      <w:rFonts w:ascii="Microsoft YaHei UI" w:hAnsi="Calibri" w:eastAsia="Microsoft YaHei UI" w:cs="Times New Roman"/>
      <w:sz w:val="18"/>
      <w:szCs w:val="18"/>
    </w:rPr>
  </w:style>
  <w:style w:type="character" w:customStyle="1" w:styleId="119">
    <w:name w:val="批注文字 Char1"/>
    <w:basedOn w:val="32"/>
    <w:link w:val="11"/>
    <w:qFormat/>
    <w:uiPriority w:val="99"/>
    <w:rPr>
      <w:rFonts w:ascii="Calibri" w:hAnsi="Calibri" w:eastAsia="楷体" w:cs="Times New Roman"/>
      <w:sz w:val="24"/>
    </w:rPr>
  </w:style>
  <w:style w:type="character" w:customStyle="1" w:styleId="120">
    <w:name w:val="批注主题 Char1"/>
    <w:basedOn w:val="119"/>
    <w:qFormat/>
    <w:uiPriority w:val="99"/>
    <w:rPr>
      <w:rFonts w:ascii="Calibri" w:hAnsi="Calibri" w:eastAsia="楷体" w:cs="Times New Roman"/>
      <w:b/>
      <w:bCs/>
      <w:sz w:val="24"/>
    </w:rPr>
  </w:style>
  <w:style w:type="character" w:customStyle="1" w:styleId="121">
    <w:name w:val="批注框文本 Char1"/>
    <w:basedOn w:val="32"/>
    <w:link w:val="18"/>
    <w:qFormat/>
    <w:uiPriority w:val="99"/>
    <w:rPr>
      <w:rFonts w:ascii="Calibri" w:hAnsi="Calibri" w:eastAsia="楷体" w:cs="Times New Roman"/>
      <w:sz w:val="18"/>
      <w:szCs w:val="18"/>
    </w:rPr>
  </w:style>
  <w:style w:type="character" w:customStyle="1" w:styleId="122">
    <w:name w:val="标题 Char1"/>
    <w:basedOn w:val="32"/>
    <w:qFormat/>
    <w:uiPriority w:val="10"/>
    <w:rPr>
      <w:rFonts w:eastAsia="宋体" w:asciiTheme="majorHAnsi" w:hAnsiTheme="majorHAnsi" w:cstheme="majorBidi"/>
      <w:b/>
      <w:bCs/>
      <w:sz w:val="32"/>
      <w:szCs w:val="32"/>
    </w:rPr>
  </w:style>
  <w:style w:type="paragraph" w:styleId="123">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4">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5">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6">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8">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2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0">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1">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2">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3">
    <w:name w:val="图文"/>
    <w:basedOn w:val="1"/>
    <w:qFormat/>
    <w:uiPriority w:val="0"/>
    <w:pPr>
      <w:adjustRightInd w:val="0"/>
      <w:snapToGrid w:val="0"/>
      <w:spacing w:after="50" w:line="360" w:lineRule="auto"/>
    </w:pPr>
    <w:rPr>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27</Pages>
  <Words>6225</Words>
  <Characters>6455</Characters>
  <Lines>83</Lines>
  <Paragraphs>23</Paragraphs>
  <TotalTime>22</TotalTime>
  <ScaleCrop>false</ScaleCrop>
  <LinksUpToDate>false</LinksUpToDate>
  <CharactersWithSpaces>6578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陈丹</cp:lastModifiedBy>
  <cp:lastPrinted>2021-12-08T06:23:00Z</cp:lastPrinted>
  <dcterms:modified xsi:type="dcterms:W3CDTF">2025-07-23T02:32:42Z</dcterms:modified>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DA5DC33D22A748A0A6770738C6C2C725_13</vt:lpwstr>
  </property>
  <property fmtid="{D5CDD505-2E9C-101B-9397-08002B2CF9AE}" pid="4" name="KSOTemplateDocerSaveRecord">
    <vt:lpwstr>eyJoZGlkIjoiMjQ4NjJjYjM5OWJiYmRlZmQzY2U2NDhmYTU5MGMyNjQiLCJ1c2VySWQiOiIzMDgwNzYxNTUifQ==</vt:lpwstr>
  </property>
</Properties>
</file>