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5DDFB">
      <w:pPr>
        <w:pStyle w:val="3"/>
        <w:numPr>
          <w:ilvl w:val="0"/>
          <w:numId w:val="0"/>
        </w:numPr>
        <w:spacing w:before="0" w:after="0" w:line="480" w:lineRule="auto"/>
        <w:ind w:left="0" w:leftChars="0" w:firstLine="0" w:firstLineChars="0"/>
        <w:rPr>
          <w:rFonts w:hint="eastAsia" w:ascii="宋体" w:hAnsi="宋体" w:eastAsia="宋体" w:cs="宋体"/>
          <w:color w:val="000000"/>
          <w:highlight w:val="none"/>
        </w:rPr>
      </w:pPr>
      <w:r>
        <w:rPr>
          <w:rFonts w:hint="eastAsia" w:ascii="宋体" w:hAnsi="宋体" w:eastAsia="宋体" w:cs="宋体"/>
          <w:color w:val="000000"/>
          <w:highlight w:val="none"/>
        </w:rPr>
        <w:t>招标公告</w:t>
      </w:r>
    </w:p>
    <w:p w14:paraId="3CBE5A22">
      <w:pPr>
        <w:pStyle w:val="4"/>
        <w:ind w:firstLine="420" w:firstLineChars="0"/>
        <w:rPr>
          <w:rFonts w:hint="eastAsia" w:ascii="宋体" w:hAnsi="宋体" w:eastAsia="宋体" w:cs="宋体"/>
          <w:color w:val="000000"/>
          <w:szCs w:val="24"/>
          <w:highlight w:val="none"/>
        </w:rPr>
      </w:pPr>
      <w:bookmarkStart w:id="0" w:name="_Toc24950"/>
      <w:bookmarkStart w:id="1" w:name="_Toc10131"/>
      <w:bookmarkStart w:id="2" w:name="_Toc25200"/>
      <w:bookmarkStart w:id="3" w:name="_Toc109124223"/>
      <w:bookmarkStart w:id="4" w:name="_Toc5248"/>
      <w:bookmarkStart w:id="5" w:name="_Toc23271"/>
      <w:bookmarkStart w:id="6" w:name="_Toc65682913"/>
      <w:r>
        <w:rPr>
          <w:rFonts w:hint="eastAsia" w:ascii="宋体" w:hAnsi="宋体" w:eastAsia="宋体" w:cs="宋体"/>
          <w:color w:val="000000"/>
          <w:szCs w:val="24"/>
          <w:highlight w:val="none"/>
        </w:rPr>
        <w:t>一、</w:t>
      </w:r>
      <w:bookmarkEnd w:id="0"/>
      <w:bookmarkEnd w:id="1"/>
      <w:bookmarkEnd w:id="2"/>
      <w:r>
        <w:rPr>
          <w:rFonts w:hint="eastAsia" w:ascii="宋体" w:hAnsi="宋体" w:eastAsia="宋体" w:cs="宋体"/>
          <w:color w:val="000000"/>
          <w:szCs w:val="24"/>
          <w:highlight w:val="none"/>
        </w:rPr>
        <w:t>招标条件</w:t>
      </w:r>
      <w:bookmarkEnd w:id="3"/>
      <w:bookmarkEnd w:id="4"/>
      <w:bookmarkEnd w:id="5"/>
      <w:bookmarkEnd w:id="6"/>
    </w:p>
    <w:p w14:paraId="01DFA324">
      <w:pPr>
        <w:wordWrap w:val="0"/>
        <w:spacing w:line="360" w:lineRule="auto"/>
        <w:ind w:firstLine="897" w:firstLineChars="374"/>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本招标项目</w:t>
      </w:r>
      <w:r>
        <w:rPr>
          <w:rFonts w:hint="eastAsia" w:ascii="宋体" w:hAnsi="宋体" w:cs="宋体"/>
          <w:color w:val="000000"/>
          <w:sz w:val="24"/>
          <w:szCs w:val="24"/>
          <w:highlight w:val="none"/>
          <w:u w:val="single"/>
          <w:lang w:val="zh-CN"/>
        </w:rPr>
        <w:t>人保财险常州市武进支公司本部营业大楼消防改造项目（三次）</w:t>
      </w:r>
      <w:r>
        <w:rPr>
          <w:rFonts w:hint="eastAsia" w:ascii="宋体" w:hAnsi="宋体" w:eastAsia="宋体" w:cs="宋体"/>
          <w:color w:val="000000"/>
          <w:sz w:val="24"/>
          <w:szCs w:val="24"/>
          <w:highlight w:val="none"/>
          <w:lang w:val="zh-CN"/>
        </w:rPr>
        <w:t>（招标代理项目编号：</w:t>
      </w:r>
      <w:r>
        <w:rPr>
          <w:rFonts w:hint="eastAsia" w:ascii="宋体" w:hAnsi="宋体" w:cs="宋体"/>
          <w:color w:val="000000"/>
          <w:sz w:val="24"/>
          <w:szCs w:val="24"/>
          <w:highlight w:val="none"/>
          <w:u w:val="single"/>
          <w:lang w:val="zh-CN" w:eastAsia="zh-CN"/>
        </w:rPr>
        <w:t>02-10-04A-2025-D-E11502C02</w:t>
      </w:r>
      <w:r>
        <w:rPr>
          <w:rFonts w:hint="eastAsia" w:ascii="宋体" w:hAnsi="宋体" w:cs="宋体"/>
          <w:color w:val="000000"/>
          <w:sz w:val="24"/>
          <w:szCs w:val="24"/>
          <w:highlight w:val="none"/>
          <w:u w:val="none"/>
          <w:lang w:val="zh-CN"/>
        </w:rPr>
        <w:t>）</w:t>
      </w:r>
      <w:bookmarkStart w:id="7" w:name="_Hlk69906010"/>
      <w:r>
        <w:rPr>
          <w:rFonts w:hint="eastAsia" w:ascii="宋体" w:hAnsi="宋体" w:eastAsia="宋体" w:cs="宋体"/>
          <w:color w:val="000000"/>
          <w:sz w:val="24"/>
          <w:szCs w:val="24"/>
          <w:highlight w:val="none"/>
        </w:rPr>
        <w:t>由</w:t>
      </w:r>
      <w:r>
        <w:rPr>
          <w:rFonts w:hint="eastAsia" w:ascii="宋体" w:hAnsi="宋体" w:cs="宋体"/>
          <w:color w:val="000000"/>
          <w:sz w:val="24"/>
          <w:szCs w:val="24"/>
          <w:highlight w:val="none"/>
          <w:u w:val="single"/>
          <w:lang w:eastAsia="zh-CN"/>
        </w:rPr>
        <w:t>中国人民财产保险股份有限公司常州市分公司</w:t>
      </w:r>
      <w:r>
        <w:rPr>
          <w:rFonts w:hint="eastAsia" w:ascii="宋体" w:hAnsi="宋体" w:eastAsia="宋体" w:cs="宋体"/>
          <w:color w:val="000000"/>
          <w:sz w:val="24"/>
          <w:szCs w:val="24"/>
          <w:highlight w:val="none"/>
        </w:rPr>
        <w:t>（以下简称“招标人”）批准并落实资金，组织本项目的相关招标工作，采购合同由</w:t>
      </w:r>
      <w:r>
        <w:rPr>
          <w:rFonts w:hint="eastAsia" w:ascii="宋体" w:hAnsi="宋体" w:cs="宋体"/>
          <w:color w:val="000000"/>
          <w:sz w:val="24"/>
          <w:szCs w:val="24"/>
          <w:highlight w:val="none"/>
          <w:u w:val="none"/>
          <w:lang w:eastAsia="zh-CN"/>
        </w:rPr>
        <w:t>中国人民财产保险股份有限公司常州市分公司</w:t>
      </w:r>
      <w:r>
        <w:rPr>
          <w:rFonts w:hint="eastAsia" w:ascii="宋体" w:hAnsi="宋体" w:eastAsia="宋体" w:cs="宋体"/>
          <w:color w:val="000000"/>
          <w:sz w:val="24"/>
          <w:szCs w:val="24"/>
          <w:highlight w:val="none"/>
        </w:rPr>
        <w:t>（以下简称“</w:t>
      </w:r>
      <w:r>
        <w:rPr>
          <w:rFonts w:hint="eastAsia" w:ascii="宋体" w:hAnsi="宋体" w:cs="宋体"/>
          <w:color w:val="000000"/>
          <w:sz w:val="24"/>
          <w:szCs w:val="24"/>
          <w:highlight w:val="none"/>
          <w:lang w:eastAsia="zh-CN"/>
        </w:rPr>
        <w:t>人保财险</w:t>
      </w:r>
      <w:r>
        <w:rPr>
          <w:rFonts w:hint="eastAsia" w:ascii="宋体" w:hAnsi="宋体" w:cs="宋体"/>
          <w:color w:val="000000"/>
          <w:sz w:val="24"/>
          <w:szCs w:val="24"/>
          <w:highlight w:val="none"/>
          <w:u w:val="none"/>
          <w:lang w:eastAsia="zh-CN"/>
        </w:rPr>
        <w:t>常州市分公司</w:t>
      </w:r>
      <w:r>
        <w:rPr>
          <w:rFonts w:hint="eastAsia" w:ascii="宋体" w:hAnsi="宋体" w:eastAsia="宋体" w:cs="宋体"/>
          <w:color w:val="000000"/>
          <w:sz w:val="24"/>
          <w:szCs w:val="24"/>
          <w:highlight w:val="none"/>
        </w:rPr>
        <w:t>”）根据中标结果与中标人签署。</w:t>
      </w:r>
      <w:bookmarkEnd w:id="7"/>
      <w:r>
        <w:rPr>
          <w:rFonts w:hint="eastAsia" w:ascii="宋体" w:hAnsi="宋体" w:eastAsia="宋体" w:cs="宋体"/>
          <w:color w:val="000000"/>
          <w:sz w:val="24"/>
          <w:szCs w:val="24"/>
          <w:highlight w:val="none"/>
        </w:rPr>
        <w:t>现委托</w:t>
      </w:r>
      <w:r>
        <w:rPr>
          <w:rFonts w:hint="eastAsia" w:ascii="宋体" w:hAnsi="宋体" w:eastAsia="宋体" w:cs="宋体"/>
          <w:color w:val="000000"/>
          <w:sz w:val="24"/>
          <w:szCs w:val="24"/>
          <w:highlight w:val="none"/>
          <w:u w:val="none"/>
          <w:lang w:eastAsia="zh-CN"/>
        </w:rPr>
        <w:t>公诚管理咨询有限公司</w:t>
      </w:r>
      <w:r>
        <w:rPr>
          <w:rFonts w:hint="eastAsia" w:ascii="宋体" w:hAnsi="宋体" w:eastAsia="宋体" w:cs="宋体"/>
          <w:color w:val="000000"/>
          <w:sz w:val="24"/>
          <w:szCs w:val="24"/>
          <w:highlight w:val="none"/>
        </w:rPr>
        <w:t>（以下简称“招标代理机构”）进行公开招标，有意向且具有提供标的物能力的潜在投标人（以下简称“投标人”）可前来投标。</w:t>
      </w:r>
    </w:p>
    <w:p w14:paraId="6AB1C076">
      <w:pPr>
        <w:pStyle w:val="4"/>
        <w:ind w:firstLine="420" w:firstLineChars="0"/>
        <w:rPr>
          <w:rFonts w:hint="eastAsia" w:ascii="宋体" w:hAnsi="宋体" w:eastAsia="宋体" w:cs="宋体"/>
          <w:color w:val="000000"/>
          <w:szCs w:val="24"/>
          <w:highlight w:val="none"/>
        </w:rPr>
      </w:pPr>
      <w:bookmarkStart w:id="8" w:name="_Toc25973"/>
      <w:bookmarkStart w:id="9" w:name="_Toc18478"/>
      <w:bookmarkStart w:id="10" w:name="_Toc65682914"/>
      <w:bookmarkStart w:id="11" w:name="_Toc109124224"/>
      <w:r>
        <w:rPr>
          <w:rFonts w:hint="eastAsia" w:ascii="宋体" w:hAnsi="宋体" w:eastAsia="宋体" w:cs="宋体"/>
          <w:color w:val="000000"/>
          <w:szCs w:val="24"/>
          <w:highlight w:val="none"/>
        </w:rPr>
        <w:t>二、项目概况与招标范围</w:t>
      </w:r>
      <w:bookmarkEnd w:id="8"/>
      <w:bookmarkEnd w:id="9"/>
      <w:bookmarkEnd w:id="10"/>
      <w:bookmarkEnd w:id="11"/>
    </w:p>
    <w:p w14:paraId="155CBAB2">
      <w:pPr>
        <w:keepNext w:val="0"/>
        <w:keepLines w:val="0"/>
        <w:pageBreakBefore w:val="0"/>
        <w:widowControl w:val="0"/>
        <w:numPr>
          <w:ilvl w:val="1"/>
          <w:numId w:val="0"/>
        </w:numPr>
        <w:tabs>
          <w:tab w:val="left" w:pos="420"/>
        </w:tabs>
        <w:kinsoku/>
        <w:wordWrap w:val="0"/>
        <w:overflowPunct/>
        <w:topLinePunct w:val="0"/>
        <w:autoSpaceDE/>
        <w:autoSpaceDN/>
        <w:bidi w:val="0"/>
        <w:adjustRightInd/>
        <w:snapToGrid/>
        <w:spacing w:line="360" w:lineRule="auto"/>
        <w:ind w:left="0" w:leftChars="0" w:firstLine="897" w:firstLineChars="374"/>
        <w:textAlignment w:val="baseline"/>
        <w:rPr>
          <w:rFonts w:hint="eastAsia" w:ascii="宋体" w:hAnsi="宋体" w:eastAsia="宋体" w:cs="宋体"/>
          <w:color w:val="auto"/>
          <w:sz w:val="24"/>
          <w:szCs w:val="24"/>
          <w:highlight w:val="none"/>
          <w:u w:val="none"/>
          <w:lang w:eastAsia="zh-CN"/>
        </w:rPr>
      </w:pPr>
      <w:bookmarkStart w:id="12" w:name="_Toc65682915"/>
      <w:bookmarkStart w:id="13" w:name="_Toc109124225"/>
      <w:bookmarkStart w:id="14" w:name="_Toc17299"/>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u w:val="none"/>
          <w:lang w:eastAsia="zh-CN"/>
        </w:rPr>
        <w:t>项目名称：</w:t>
      </w:r>
      <w:r>
        <w:rPr>
          <w:rFonts w:hint="eastAsia" w:ascii="宋体" w:hAnsi="宋体" w:cs="宋体"/>
          <w:color w:val="auto"/>
          <w:sz w:val="24"/>
          <w:szCs w:val="24"/>
          <w:highlight w:val="none"/>
          <w:u w:val="none"/>
          <w:lang w:eastAsia="zh-CN"/>
        </w:rPr>
        <w:t>人保财险常州市武进支公司本部营业大楼消防改造项目（三次）。</w:t>
      </w:r>
    </w:p>
    <w:p w14:paraId="0D0FAE6B">
      <w:pPr>
        <w:keepNext w:val="0"/>
        <w:keepLines w:val="0"/>
        <w:pageBreakBefore w:val="0"/>
        <w:widowControl w:val="0"/>
        <w:numPr>
          <w:ilvl w:val="1"/>
          <w:numId w:val="0"/>
        </w:numPr>
        <w:tabs>
          <w:tab w:val="left" w:pos="420"/>
        </w:tabs>
        <w:kinsoku/>
        <w:wordWrap w:val="0"/>
        <w:overflowPunct/>
        <w:topLinePunct w:val="0"/>
        <w:autoSpaceDE/>
        <w:autoSpaceDN/>
        <w:bidi w:val="0"/>
        <w:adjustRightInd/>
        <w:snapToGrid/>
        <w:spacing w:line="360" w:lineRule="auto"/>
        <w:ind w:left="0" w:leftChars="0" w:firstLine="897" w:firstLineChars="374"/>
        <w:textAlignment w:val="baseline"/>
        <w:rPr>
          <w:rFonts w:hint="eastAsia"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招标范围：本项目拟通过公开招标的方式选取1名投标人对武进支公司本部营业大楼进行消防改造，具体内容详见工程量清单、图纸以及招标文件第七章技术规范书。</w:t>
      </w:r>
    </w:p>
    <w:p w14:paraId="10D3E690">
      <w:pPr>
        <w:keepNext w:val="0"/>
        <w:keepLines w:val="0"/>
        <w:pageBreakBefore w:val="0"/>
        <w:widowControl w:val="0"/>
        <w:numPr>
          <w:ilvl w:val="1"/>
          <w:numId w:val="0"/>
        </w:numPr>
        <w:tabs>
          <w:tab w:val="left" w:pos="420"/>
        </w:tabs>
        <w:kinsoku/>
        <w:wordWrap w:val="0"/>
        <w:overflowPunct/>
        <w:topLinePunct w:val="0"/>
        <w:autoSpaceDE/>
        <w:autoSpaceDN/>
        <w:bidi w:val="0"/>
        <w:adjustRightInd/>
        <w:snapToGrid/>
        <w:spacing w:line="360" w:lineRule="auto"/>
        <w:ind w:left="0" w:leftChars="0" w:firstLine="897" w:firstLineChars="374"/>
        <w:textAlignment w:val="baseline"/>
        <w:rPr>
          <w:rFonts w:hint="eastAsia" w:ascii="宋体" w:hAnsi="宋体" w:eastAsia="宋体" w:cs="宋体"/>
          <w:color w:val="auto"/>
          <w:kern w:val="2"/>
          <w:sz w:val="24"/>
          <w:szCs w:val="24"/>
          <w:highlight w:val="none"/>
          <w:lang w:val="en-US" w:eastAsia="zh-CN" w:bidi="ar-SA"/>
        </w:rPr>
      </w:pPr>
      <w:bookmarkStart w:id="15" w:name="_Hlk69456893"/>
      <w:r>
        <w:rPr>
          <w:rFonts w:hint="default" w:ascii="宋体" w:hAnsi="宋体" w:eastAsia="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项目性质：工程</w:t>
      </w:r>
      <w:r>
        <w:rPr>
          <w:rFonts w:hint="eastAsia" w:ascii="宋体" w:hAnsi="宋体" w:cs="宋体"/>
          <w:color w:val="auto"/>
          <w:kern w:val="2"/>
          <w:sz w:val="24"/>
          <w:szCs w:val="24"/>
          <w:highlight w:val="none"/>
          <w:lang w:val="en-US" w:eastAsia="zh-CN" w:bidi="ar-SA"/>
        </w:rPr>
        <w:t>。</w:t>
      </w:r>
    </w:p>
    <w:p w14:paraId="620B7001">
      <w:pPr>
        <w:keepNext w:val="0"/>
        <w:keepLines w:val="0"/>
        <w:pageBreakBefore w:val="0"/>
        <w:widowControl w:val="0"/>
        <w:numPr>
          <w:ilvl w:val="1"/>
          <w:numId w:val="0"/>
        </w:numPr>
        <w:tabs>
          <w:tab w:val="left" w:pos="420"/>
        </w:tabs>
        <w:kinsoku/>
        <w:wordWrap w:val="0"/>
        <w:overflowPunct/>
        <w:topLinePunct w:val="0"/>
        <w:autoSpaceDE/>
        <w:autoSpaceDN/>
        <w:bidi w:val="0"/>
        <w:adjustRightInd/>
        <w:snapToGrid/>
        <w:spacing w:line="360" w:lineRule="auto"/>
        <w:ind w:left="0" w:leftChars="0" w:firstLine="897" w:firstLineChars="374"/>
        <w:textAlignment w:val="baseline"/>
        <w:rPr>
          <w:rFonts w:hint="eastAsia" w:ascii="宋体" w:hAnsi="宋体" w:cs="宋体"/>
          <w:b w:val="0"/>
          <w:bCs w:val="0"/>
          <w:color w:val="auto"/>
          <w:sz w:val="24"/>
          <w:highlight w:val="none"/>
          <w:lang w:val="en-US" w:eastAsia="zh-CN"/>
        </w:rPr>
      </w:pPr>
      <w:r>
        <w:rPr>
          <w:rFonts w:hint="eastAsia" w:ascii="宋体" w:hAnsi="宋体" w:cs="宋体"/>
          <w:color w:val="auto"/>
          <w:kern w:val="2"/>
          <w:sz w:val="24"/>
          <w:szCs w:val="24"/>
          <w:highlight w:val="none"/>
          <w:lang w:val="en-US" w:eastAsia="zh-CN" w:bidi="ar-SA"/>
        </w:rPr>
        <w:t>4</w:t>
      </w:r>
      <w:r>
        <w:rPr>
          <w:rFonts w:hint="default" w:ascii="宋体" w:hAnsi="宋体" w:eastAsia="宋体" w:cs="宋体"/>
          <w:color w:val="auto"/>
          <w:kern w:val="2"/>
          <w:sz w:val="24"/>
          <w:szCs w:val="24"/>
          <w:highlight w:val="none"/>
          <w:lang w:val="en-US" w:eastAsia="zh-CN" w:bidi="ar-SA"/>
        </w:rPr>
        <w:t>.</w:t>
      </w:r>
      <w:r>
        <w:rPr>
          <w:rFonts w:hint="eastAsia" w:ascii="宋体" w:hAnsi="宋体" w:cs="宋体"/>
          <w:color w:val="auto"/>
          <w:sz w:val="24"/>
          <w:szCs w:val="24"/>
          <w:highlight w:val="none"/>
          <w:u w:val="none"/>
          <w:lang w:val="en-US" w:eastAsia="zh-CN"/>
        </w:rPr>
        <w:t>计划工期</w:t>
      </w:r>
      <w:r>
        <w:rPr>
          <w:rFonts w:hint="eastAsia" w:ascii="宋体" w:hAnsi="宋体" w:eastAsia="宋体" w:cs="宋体"/>
          <w:color w:val="auto"/>
          <w:sz w:val="24"/>
          <w:szCs w:val="24"/>
          <w:highlight w:val="none"/>
          <w:u w:val="none"/>
          <w:lang w:val="en-US" w:eastAsia="zh-CN"/>
        </w:rPr>
        <w:t>：在合同签订之日起</w:t>
      </w:r>
      <w:r>
        <w:rPr>
          <w:rFonts w:hint="eastAsia" w:ascii="宋体" w:hAnsi="宋体" w:cs="宋体"/>
          <w:color w:val="auto"/>
          <w:sz w:val="24"/>
          <w:szCs w:val="24"/>
          <w:highlight w:val="none"/>
          <w:u w:val="none"/>
          <w:lang w:val="en-US" w:eastAsia="zh-CN"/>
        </w:rPr>
        <w:t>45</w:t>
      </w:r>
      <w:r>
        <w:rPr>
          <w:rFonts w:hint="eastAsia" w:ascii="宋体" w:hAnsi="宋体" w:eastAsia="宋体" w:cs="宋体"/>
          <w:color w:val="auto"/>
          <w:sz w:val="24"/>
          <w:szCs w:val="24"/>
          <w:highlight w:val="none"/>
          <w:u w:val="none"/>
          <w:lang w:val="en-US" w:eastAsia="zh-CN"/>
        </w:rPr>
        <w:t>个日历天内</w:t>
      </w:r>
      <w:r>
        <w:rPr>
          <w:rFonts w:hint="eastAsia" w:ascii="宋体" w:hAnsi="宋体" w:cs="宋体"/>
          <w:color w:val="auto"/>
          <w:sz w:val="24"/>
          <w:szCs w:val="24"/>
          <w:highlight w:val="none"/>
          <w:u w:val="none"/>
          <w:lang w:val="en-US" w:eastAsia="zh-CN"/>
        </w:rPr>
        <w:t>。</w:t>
      </w:r>
    </w:p>
    <w:p w14:paraId="0297C372">
      <w:pPr>
        <w:keepNext w:val="0"/>
        <w:keepLines w:val="0"/>
        <w:pageBreakBefore w:val="0"/>
        <w:widowControl w:val="0"/>
        <w:numPr>
          <w:ilvl w:val="1"/>
          <w:numId w:val="0"/>
        </w:numPr>
        <w:tabs>
          <w:tab w:val="left" w:pos="420"/>
        </w:tabs>
        <w:kinsoku/>
        <w:wordWrap w:val="0"/>
        <w:overflowPunct/>
        <w:topLinePunct w:val="0"/>
        <w:autoSpaceDE/>
        <w:autoSpaceDN/>
        <w:bidi w:val="0"/>
        <w:adjustRightInd/>
        <w:snapToGrid/>
        <w:spacing w:line="360" w:lineRule="auto"/>
        <w:ind w:left="0" w:leftChars="0" w:firstLine="897" w:firstLineChars="374"/>
        <w:textAlignment w:val="baseline"/>
        <w:rPr>
          <w:rFonts w:hint="eastAsia" w:ascii="宋体" w:hAnsi="宋体" w:cs="宋体"/>
          <w:color w:val="auto"/>
          <w:sz w:val="24"/>
          <w:szCs w:val="24"/>
          <w:highlight w:val="none"/>
          <w:u w:val="none"/>
          <w:lang w:val="en-US" w:eastAsia="zh-CN"/>
        </w:rPr>
      </w:pPr>
      <w:r>
        <w:rPr>
          <w:rFonts w:hint="eastAsia" w:ascii="宋体" w:hAnsi="宋体" w:cs="宋体"/>
          <w:color w:val="auto"/>
          <w:kern w:val="2"/>
          <w:sz w:val="24"/>
          <w:szCs w:val="24"/>
          <w:highlight w:val="none"/>
          <w:lang w:val="en-US" w:eastAsia="zh-CN" w:bidi="ar-SA"/>
        </w:rPr>
        <w:t>5</w:t>
      </w:r>
      <w:r>
        <w:rPr>
          <w:rFonts w:hint="default" w:ascii="宋体" w:hAnsi="宋体" w:eastAsia="宋体" w:cs="宋体"/>
          <w:color w:val="auto"/>
          <w:kern w:val="2"/>
          <w:sz w:val="24"/>
          <w:szCs w:val="24"/>
          <w:highlight w:val="none"/>
          <w:lang w:val="en-US" w:eastAsia="zh-CN" w:bidi="ar-SA"/>
        </w:rPr>
        <w:t>.</w:t>
      </w:r>
      <w:r>
        <w:rPr>
          <w:rFonts w:hint="eastAsia" w:ascii="宋体" w:hAnsi="宋体" w:cs="宋体"/>
          <w:color w:val="auto"/>
          <w:sz w:val="24"/>
          <w:szCs w:val="24"/>
          <w:highlight w:val="none"/>
          <w:u w:val="none"/>
          <w:lang w:val="en-US" w:eastAsia="zh-CN"/>
        </w:rPr>
        <w:t>建设</w:t>
      </w:r>
      <w:r>
        <w:rPr>
          <w:rFonts w:hint="eastAsia" w:ascii="宋体" w:hAnsi="宋体" w:eastAsia="宋体" w:cs="宋体"/>
          <w:color w:val="auto"/>
          <w:sz w:val="24"/>
          <w:szCs w:val="24"/>
          <w:highlight w:val="none"/>
          <w:u w:val="none"/>
          <w:lang w:eastAsia="zh-CN"/>
        </w:rPr>
        <w:t>地点：</w:t>
      </w:r>
      <w:bookmarkEnd w:id="15"/>
      <w:r>
        <w:rPr>
          <w:rFonts w:hint="eastAsia" w:ascii="宋体" w:hAnsi="宋体" w:eastAsia="宋体" w:cs="宋体"/>
          <w:color w:val="auto"/>
          <w:sz w:val="24"/>
          <w:szCs w:val="24"/>
          <w:highlight w:val="none"/>
          <w:u w:val="none"/>
          <w:lang w:eastAsia="zh-CN"/>
        </w:rPr>
        <w:t>江苏省常州市武进区延政中大道22号</w:t>
      </w:r>
      <w:r>
        <w:rPr>
          <w:rFonts w:hint="eastAsia" w:ascii="宋体" w:hAnsi="宋体" w:cs="宋体"/>
          <w:color w:val="auto"/>
          <w:sz w:val="24"/>
          <w:szCs w:val="24"/>
          <w:highlight w:val="none"/>
          <w:u w:val="none"/>
          <w:lang w:val="en-US" w:eastAsia="zh-CN"/>
        </w:rPr>
        <w:t>。</w:t>
      </w:r>
    </w:p>
    <w:p w14:paraId="2F8F7D8A">
      <w:pPr>
        <w:keepNext w:val="0"/>
        <w:keepLines w:val="0"/>
        <w:pageBreakBefore w:val="0"/>
        <w:widowControl w:val="0"/>
        <w:numPr>
          <w:ilvl w:val="1"/>
          <w:numId w:val="0"/>
        </w:numPr>
        <w:tabs>
          <w:tab w:val="left" w:pos="420"/>
        </w:tabs>
        <w:kinsoku/>
        <w:wordWrap w:val="0"/>
        <w:overflowPunct/>
        <w:topLinePunct w:val="0"/>
        <w:autoSpaceDE/>
        <w:autoSpaceDN/>
        <w:bidi w:val="0"/>
        <w:adjustRightInd/>
        <w:snapToGrid/>
        <w:spacing w:line="360" w:lineRule="auto"/>
        <w:ind w:left="0" w:leftChars="0" w:firstLine="897" w:firstLineChars="374"/>
        <w:textAlignment w:val="baseline"/>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6.本项目</w:t>
      </w:r>
      <w:r>
        <w:rPr>
          <w:rFonts w:hint="eastAsia" w:ascii="宋体" w:hAnsi="宋体" w:cs="宋体"/>
          <w:color w:val="auto"/>
          <w:sz w:val="24"/>
          <w:szCs w:val="24"/>
          <w:highlight w:val="none"/>
          <w:u w:val="none"/>
          <w:lang w:val="en-US" w:eastAsia="zh-CN"/>
        </w:rPr>
        <w:t>预算金额27.5万元，招标控制价</w:t>
      </w:r>
      <w:r>
        <w:rPr>
          <w:rFonts w:hint="eastAsia" w:ascii="宋体" w:hAnsi="宋体" w:eastAsia="宋体" w:cs="宋体"/>
          <w:color w:val="auto"/>
          <w:sz w:val="24"/>
          <w:szCs w:val="24"/>
          <w:highlight w:val="none"/>
          <w:u w:val="none"/>
          <w:lang w:val="en-US" w:eastAsia="zh-CN"/>
        </w:rPr>
        <w:t>为人民币</w:t>
      </w:r>
      <w:r>
        <w:rPr>
          <w:rFonts w:hint="eastAsia" w:ascii="宋体" w:hAnsi="宋体" w:cs="宋体"/>
          <w:color w:val="auto"/>
          <w:sz w:val="24"/>
          <w:szCs w:val="24"/>
          <w:highlight w:val="none"/>
          <w:u w:val="none"/>
          <w:lang w:val="en-US" w:eastAsia="zh-CN"/>
        </w:rPr>
        <w:t>273902.3元</w:t>
      </w:r>
      <w:r>
        <w:rPr>
          <w:rFonts w:hint="eastAsia" w:ascii="宋体" w:hAnsi="宋体" w:eastAsia="宋体" w:cs="宋体"/>
          <w:color w:val="auto"/>
          <w:sz w:val="24"/>
          <w:szCs w:val="24"/>
          <w:highlight w:val="none"/>
          <w:u w:val="none"/>
          <w:lang w:val="en-US" w:eastAsia="zh-CN"/>
        </w:rPr>
        <w:t>（含税），投标人投标报价高于最高投标限价的，其投标将被否决。</w:t>
      </w:r>
    </w:p>
    <w:p w14:paraId="2ECCA714">
      <w:pPr>
        <w:keepNext w:val="0"/>
        <w:keepLines w:val="0"/>
        <w:pageBreakBefore w:val="0"/>
        <w:widowControl w:val="0"/>
        <w:numPr>
          <w:ilvl w:val="1"/>
          <w:numId w:val="0"/>
        </w:numPr>
        <w:tabs>
          <w:tab w:val="left" w:pos="420"/>
        </w:tabs>
        <w:kinsoku/>
        <w:wordWrap w:val="0"/>
        <w:overflowPunct/>
        <w:topLinePunct w:val="0"/>
        <w:autoSpaceDE/>
        <w:autoSpaceDN/>
        <w:bidi w:val="0"/>
        <w:adjustRightInd/>
        <w:snapToGrid/>
        <w:spacing w:line="360" w:lineRule="auto"/>
        <w:ind w:left="0" w:leftChars="0" w:firstLine="897" w:firstLineChars="374"/>
        <w:textAlignment w:val="baseline"/>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7.</w:t>
      </w:r>
      <w:r>
        <w:rPr>
          <w:rFonts w:hint="default" w:ascii="宋体" w:hAnsi="宋体" w:eastAsia="宋体" w:cs="宋体"/>
          <w:color w:val="auto"/>
          <w:sz w:val="24"/>
          <w:szCs w:val="24"/>
          <w:highlight w:val="none"/>
          <w:u w:val="none"/>
          <w:lang w:val="en-US" w:eastAsia="zh-CN"/>
        </w:rPr>
        <w:t>质量标准：合格。</w:t>
      </w:r>
    </w:p>
    <w:p w14:paraId="0EB5678A">
      <w:pPr>
        <w:pStyle w:val="4"/>
        <w:ind w:firstLine="420" w:firstLineChars="0"/>
        <w:rPr>
          <w:rFonts w:hint="eastAsia" w:ascii="宋体" w:hAnsi="宋体" w:eastAsia="宋体" w:cs="宋体"/>
          <w:color w:val="000000"/>
          <w:szCs w:val="24"/>
          <w:highlight w:val="none"/>
        </w:rPr>
      </w:pPr>
      <w:bookmarkStart w:id="16" w:name="_Toc10547"/>
      <w:r>
        <w:rPr>
          <w:rFonts w:hint="eastAsia" w:ascii="宋体" w:hAnsi="宋体" w:eastAsia="宋体" w:cs="宋体"/>
          <w:color w:val="000000"/>
          <w:szCs w:val="24"/>
          <w:highlight w:val="none"/>
        </w:rPr>
        <w:t>三、投标人资格要求</w:t>
      </w:r>
      <w:bookmarkEnd w:id="12"/>
      <w:bookmarkEnd w:id="13"/>
      <w:bookmarkEnd w:id="14"/>
      <w:bookmarkEnd w:id="16"/>
    </w:p>
    <w:p w14:paraId="70688BBA">
      <w:pPr>
        <w:pStyle w:val="2"/>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auto"/>
        <w:rPr>
          <w:rFonts w:hint="eastAsia" w:ascii="宋体" w:hAnsi="宋体" w:eastAsia="宋体" w:cs="宋体"/>
          <w:color w:val="auto"/>
          <w:szCs w:val="21"/>
          <w:highlight w:val="none"/>
        </w:rPr>
      </w:pP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w:t>
      </w:r>
      <w:r>
        <w:rPr>
          <w:rFonts w:hint="eastAsia" w:ascii="宋体" w:hAnsi="宋体" w:cs="宋体"/>
          <w:b/>
          <w:bCs/>
          <w:color w:val="000000"/>
          <w:sz w:val="24"/>
          <w:szCs w:val="24"/>
          <w:highlight w:val="none"/>
          <w:lang w:eastAsia="zh-CN"/>
        </w:rPr>
        <w:t>在中华人民共和国境内依法登记的法人或其他组织，具有独立承担民事责任的能力，</w:t>
      </w:r>
      <w:r>
        <w:rPr>
          <w:rFonts w:hint="eastAsia" w:ascii="宋体" w:hAnsi="宋体" w:cs="宋体"/>
          <w:b w:val="0"/>
          <w:bCs w:val="0"/>
          <w:color w:val="auto"/>
          <w:sz w:val="24"/>
          <w:szCs w:val="24"/>
          <w:highlight w:val="none"/>
          <w:lang w:eastAsia="zh-CN"/>
        </w:rPr>
        <w:t>投标人如为企业法人，须提供企业法人营业执照（复印件）；投标人如为事业单位或其他组织，须提供事业单位法人证书或登记证或组织机构代码证或其他有效证明文件（复印件）。</w:t>
      </w:r>
    </w:p>
    <w:p w14:paraId="15C359A3">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w:t>
      </w:r>
      <w:r>
        <w:rPr>
          <w:rFonts w:hint="eastAsia" w:ascii="宋体" w:hAnsi="宋体" w:cs="宋体"/>
          <w:b/>
          <w:color w:val="000000"/>
          <w:sz w:val="24"/>
          <w:szCs w:val="24"/>
          <w:highlight w:val="none"/>
          <w:lang w:eastAsia="zh-CN"/>
        </w:rPr>
        <w:t>投标人应具有良好的商业信誉和健全的财务会计制度</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（提供2024年1月-12月的财务报告或财务报表，至少包含利润表、资产负债表和现金流量表。如为新成立的单位，提供成立以来的财务报告或财务报表，至少包含利润表、资产负债表和现金流量表）</w:t>
      </w:r>
    </w:p>
    <w:p w14:paraId="0449E2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97" w:firstLineChars="374"/>
        <w:textAlignment w:val="auto"/>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b/>
          <w:color w:val="000000"/>
          <w:sz w:val="24"/>
          <w:szCs w:val="24"/>
          <w:highlight w:val="none"/>
          <w:lang w:val="en-US" w:eastAsia="zh-CN"/>
        </w:rPr>
        <w:t>投标人应具有履行合同所必需的设备和专业技术能力。</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提供承诺书</w:t>
      </w:r>
      <w:r>
        <w:rPr>
          <w:rFonts w:hint="eastAsia" w:ascii="宋体" w:hAnsi="宋体" w:eastAsia="宋体" w:cs="宋体"/>
          <w:color w:val="000000"/>
          <w:sz w:val="24"/>
          <w:szCs w:val="24"/>
          <w:highlight w:val="none"/>
          <w:lang w:eastAsia="zh-CN"/>
        </w:rPr>
        <w:t>）</w:t>
      </w:r>
    </w:p>
    <w:p w14:paraId="513812E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897" w:firstLineChars="374"/>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w:t>
      </w:r>
      <w:r>
        <w:rPr>
          <w:rFonts w:hint="eastAsia" w:ascii="宋体" w:hAnsi="宋体" w:cs="宋体"/>
          <w:b/>
          <w:color w:val="000000"/>
          <w:sz w:val="24"/>
          <w:szCs w:val="24"/>
          <w:highlight w:val="none"/>
          <w:lang w:val="en-US" w:eastAsia="zh-CN"/>
        </w:rPr>
        <w:t>投标人应具有依法缴纳税收和社会保障资金的良好记录</w:t>
      </w:r>
      <w:r>
        <w:rPr>
          <w:rFonts w:hint="eastAsia" w:ascii="宋体" w:hAnsi="宋体" w:eastAsia="宋体" w:cs="宋体"/>
          <w:color w:val="000000"/>
          <w:sz w:val="24"/>
          <w:szCs w:val="24"/>
          <w:highlight w:val="none"/>
          <w:lang w:eastAsia="zh-CN"/>
        </w:rPr>
        <w:t>。（提供2024年1月以来任意</w:t>
      </w:r>
      <w:r>
        <w:rPr>
          <w:rFonts w:hint="eastAsia" w:ascii="宋体" w:hAnsi="宋体" w:cs="宋体"/>
          <w:color w:val="000000"/>
          <w:sz w:val="24"/>
          <w:szCs w:val="24"/>
          <w:highlight w:val="none"/>
          <w:lang w:val="en-US" w:eastAsia="zh-CN"/>
        </w:rPr>
        <w:t>六</w:t>
      </w:r>
      <w:r>
        <w:rPr>
          <w:rFonts w:hint="eastAsia" w:ascii="宋体" w:hAnsi="宋体" w:eastAsia="宋体" w:cs="宋体"/>
          <w:color w:val="000000"/>
          <w:sz w:val="24"/>
          <w:szCs w:val="24"/>
          <w:highlight w:val="none"/>
          <w:lang w:eastAsia="zh-CN"/>
        </w:rPr>
        <w:t>个月的</w:t>
      </w:r>
      <w:r>
        <w:rPr>
          <w:rFonts w:hint="eastAsia" w:ascii="宋体" w:hAnsi="宋体" w:eastAsia="宋体" w:cs="宋体"/>
          <w:color w:val="000000"/>
          <w:sz w:val="24"/>
          <w:szCs w:val="24"/>
          <w:highlight w:val="none"/>
          <w:lang w:val="en-US" w:eastAsia="zh-CN"/>
        </w:rPr>
        <w:t>税收凭证</w:t>
      </w:r>
      <w:r>
        <w:rPr>
          <w:rFonts w:hint="eastAsia" w:ascii="宋体" w:hAnsi="宋体" w:eastAsia="宋体" w:cs="宋体"/>
          <w:color w:val="000000"/>
          <w:sz w:val="24"/>
          <w:szCs w:val="24"/>
          <w:highlight w:val="none"/>
          <w:lang w:eastAsia="zh-CN"/>
        </w:rPr>
        <w:t>和2024年1月以来任意</w:t>
      </w:r>
      <w:r>
        <w:rPr>
          <w:rFonts w:hint="eastAsia" w:ascii="宋体" w:hAnsi="宋体" w:cs="宋体"/>
          <w:color w:val="000000"/>
          <w:sz w:val="24"/>
          <w:szCs w:val="24"/>
          <w:highlight w:val="none"/>
          <w:lang w:val="en-US" w:eastAsia="zh-CN"/>
        </w:rPr>
        <w:t>六</w:t>
      </w:r>
      <w:r>
        <w:rPr>
          <w:rFonts w:hint="eastAsia" w:ascii="宋体" w:hAnsi="宋体" w:eastAsia="宋体" w:cs="宋体"/>
          <w:color w:val="000000"/>
          <w:sz w:val="24"/>
          <w:szCs w:val="24"/>
          <w:highlight w:val="none"/>
          <w:lang w:eastAsia="zh-CN"/>
        </w:rPr>
        <w:t>个月的</w:t>
      </w:r>
      <w:r>
        <w:rPr>
          <w:rFonts w:hint="eastAsia" w:ascii="宋体" w:hAnsi="宋体" w:eastAsia="宋体" w:cs="宋体"/>
          <w:b w:val="0"/>
          <w:color w:val="000000"/>
          <w:sz w:val="24"/>
          <w:szCs w:val="24"/>
          <w:highlight w:val="none"/>
          <w:lang w:eastAsia="zh-CN"/>
        </w:rPr>
        <w:t>社会保障资金缴纳凭证，如依法免税、依法不需要缴纳社会保障资金的，应提供相应证明文件。</w:t>
      </w:r>
      <w:r>
        <w:rPr>
          <w:rFonts w:hint="eastAsia" w:ascii="宋体" w:hAnsi="宋体" w:eastAsia="宋体" w:cs="宋体"/>
          <w:color w:val="000000"/>
          <w:sz w:val="24"/>
          <w:szCs w:val="24"/>
          <w:highlight w:val="none"/>
          <w:lang w:eastAsia="zh-CN"/>
        </w:rPr>
        <w:t>）</w:t>
      </w:r>
    </w:p>
    <w:p w14:paraId="32FE3C2C">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baseline"/>
        <w:rPr>
          <w:rFonts w:hint="eastAsia" w:ascii="宋体" w:hAnsi="宋体" w:cs="宋体"/>
          <w:b w:val="0"/>
          <w:bCs/>
          <w:color w:val="000000"/>
          <w:sz w:val="24"/>
          <w:szCs w:val="24"/>
          <w:highlight w:val="none"/>
          <w:lang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w:t>
      </w:r>
      <w:r>
        <w:rPr>
          <w:rFonts w:hint="eastAsia" w:ascii="宋体" w:hAnsi="宋体" w:eastAsia="宋体" w:cs="宋体"/>
          <w:b/>
          <w:bCs/>
          <w:color w:val="000000"/>
          <w:sz w:val="24"/>
          <w:szCs w:val="24"/>
          <w:highlight w:val="none"/>
        </w:rPr>
        <w:t>投标人应经营状况良好，且近三年内（20</w:t>
      </w:r>
      <w:r>
        <w:rPr>
          <w:rFonts w:hint="eastAsia" w:ascii="宋体" w:hAnsi="宋体" w:eastAsia="宋体" w:cs="宋体"/>
          <w:b/>
          <w:bCs/>
          <w:color w:val="000000"/>
          <w:sz w:val="24"/>
          <w:szCs w:val="24"/>
          <w:highlight w:val="none"/>
          <w:lang w:val="en-US" w:eastAsia="zh-CN"/>
        </w:rPr>
        <w:t>22</w:t>
      </w:r>
      <w:r>
        <w:rPr>
          <w:rFonts w:hint="eastAsia" w:ascii="宋体" w:hAnsi="宋体" w:eastAsia="宋体" w:cs="宋体"/>
          <w:b/>
          <w:bCs/>
          <w:color w:val="000000"/>
          <w:sz w:val="24"/>
          <w:szCs w:val="24"/>
          <w:highlight w:val="none"/>
        </w:rPr>
        <w:t>年1月1日至今）无违法违规记录。</w:t>
      </w:r>
      <w:r>
        <w:rPr>
          <w:rFonts w:hint="eastAsia" w:ascii="宋体" w:hAnsi="宋体" w:eastAsia="宋体" w:cs="宋体"/>
          <w:color w:val="000000"/>
          <w:sz w:val="24"/>
          <w:szCs w:val="24"/>
          <w:highlight w:val="none"/>
        </w:rPr>
        <w:t>违法违规记录是指被“信用中国”列入失信被执行人、重大税收违法失信主体、政府采购严重违法失信行为记录名单。投标人需提供自招标公告发布之日至投标截止之日期间对以上三项内容的查询截图。</w:t>
      </w:r>
    </w:p>
    <w:p w14:paraId="66580E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897" w:firstLineChars="374"/>
        <w:textAlignment w:val="auto"/>
        <w:rPr>
          <w:rFonts w:hint="eastAsia" w:ascii="宋体" w:hAnsi="宋体" w:eastAsia="宋体" w:cs="宋体"/>
          <w:color w:val="000000"/>
          <w:sz w:val="24"/>
          <w:highlight w:val="none"/>
          <w:lang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w:t>
      </w:r>
      <w:r>
        <w:rPr>
          <w:rFonts w:hint="eastAsia" w:ascii="宋体" w:hAnsi="宋体" w:eastAsia="宋体" w:cs="宋体"/>
          <w:b/>
          <w:color w:val="000000"/>
          <w:sz w:val="24"/>
          <w:szCs w:val="24"/>
          <w:highlight w:val="none"/>
        </w:rPr>
        <w:t>严禁列入招标人及其所隶属的中国人民保险各级机构的供应商黑名单且在禁入期内的供应商参与采购活动。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提供承诺书</w:t>
      </w:r>
      <w:r>
        <w:rPr>
          <w:rFonts w:hint="eastAsia" w:ascii="宋体" w:hAnsi="宋体" w:eastAsia="宋体" w:cs="宋体"/>
          <w:color w:val="000000"/>
          <w:sz w:val="24"/>
          <w:szCs w:val="24"/>
          <w:highlight w:val="none"/>
          <w:lang w:eastAsia="zh-CN"/>
        </w:rPr>
        <w:t>）</w:t>
      </w:r>
    </w:p>
    <w:p w14:paraId="05F70B39">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rPr>
        <w:t>.单位负责人为同一人或存在控股、管理关系的不同单位，不得参加同一标段/标包投标或未划分标段/标包的同一招标项目投标，</w:t>
      </w:r>
      <w:r>
        <w:rPr>
          <w:rFonts w:hint="eastAsia" w:ascii="宋体" w:hAnsi="宋体" w:eastAsia="宋体" w:cs="宋体"/>
          <w:b/>
          <w:bCs/>
          <w:color w:val="000000"/>
          <w:sz w:val="24"/>
          <w:szCs w:val="24"/>
          <w:highlight w:val="none"/>
        </w:rPr>
        <w:t>需填写《投标人控股及管理关系情况申报表》</w:t>
      </w:r>
      <w:r>
        <w:rPr>
          <w:rFonts w:hint="eastAsia" w:ascii="宋体" w:hAnsi="宋体" w:eastAsia="宋体" w:cs="宋体"/>
          <w:color w:val="000000"/>
          <w:sz w:val="24"/>
          <w:szCs w:val="24"/>
          <w:highlight w:val="none"/>
        </w:rPr>
        <w:t>。</w:t>
      </w:r>
    </w:p>
    <w:p w14:paraId="1EBE82B7">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baseline"/>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val="en-US" w:eastAsia="zh-CN"/>
        </w:rPr>
        <w:t>不</w:t>
      </w:r>
      <w:r>
        <w:rPr>
          <w:rFonts w:hint="eastAsia" w:ascii="宋体" w:hAnsi="宋体" w:cs="宋体"/>
          <w:color w:val="auto"/>
          <w:sz w:val="24"/>
          <w:szCs w:val="24"/>
          <w:highlight w:val="none"/>
        </w:rPr>
        <w:t>接受联合体投标。</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提供承诺书</w:t>
      </w:r>
      <w:r>
        <w:rPr>
          <w:rFonts w:hint="eastAsia" w:ascii="宋体" w:hAnsi="宋体" w:eastAsia="宋体" w:cs="宋体"/>
          <w:color w:val="000000"/>
          <w:sz w:val="24"/>
          <w:szCs w:val="24"/>
          <w:highlight w:val="none"/>
          <w:lang w:eastAsia="zh-CN"/>
        </w:rPr>
        <w:t>）</w:t>
      </w:r>
    </w:p>
    <w:p w14:paraId="275B714F">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baseline"/>
        <w:rPr>
          <w:rFonts w:hint="eastAsia"/>
          <w:b/>
          <w:bCs/>
          <w:color w:val="auto"/>
          <w:sz w:val="24"/>
          <w:szCs w:val="24"/>
          <w:highlight w:val="none"/>
        </w:rPr>
      </w:pPr>
      <w:bookmarkStart w:id="17" w:name="_Toc21224"/>
      <w:bookmarkStart w:id="18" w:name="_Toc109124226"/>
      <w:bookmarkStart w:id="19" w:name="_Toc65682916"/>
      <w:r>
        <w:rPr>
          <w:rFonts w:hint="eastAsia" w:ascii="宋体" w:hAnsi="宋体" w:cs="宋体"/>
          <w:color w:val="auto"/>
          <w:sz w:val="24"/>
          <w:szCs w:val="24"/>
          <w:highlight w:val="none"/>
          <w:lang w:val="en-US" w:eastAsia="zh-CN"/>
        </w:rPr>
        <w:t>9.</w:t>
      </w:r>
      <w:r>
        <w:rPr>
          <w:rFonts w:hint="eastAsia"/>
          <w:b/>
          <w:bCs/>
          <w:color w:val="auto"/>
          <w:sz w:val="24"/>
          <w:szCs w:val="24"/>
          <w:highlight w:val="none"/>
        </w:rPr>
        <w:t>投标人须同时具备资质条件：</w:t>
      </w:r>
    </w:p>
    <w:p w14:paraId="599DC866">
      <w:pPr>
        <w:keepNext w:val="0"/>
        <w:keepLines w:val="0"/>
        <w:pageBreakBefore w:val="0"/>
        <w:widowControl w:val="0"/>
        <w:kinsoku/>
        <w:wordWrap/>
        <w:overflowPunct/>
        <w:topLinePunct w:val="0"/>
        <w:autoSpaceDE/>
        <w:autoSpaceDN/>
        <w:bidi w:val="0"/>
        <w:adjustRightInd/>
        <w:snapToGrid/>
        <w:spacing w:line="440" w:lineRule="exact"/>
        <w:ind w:firstLine="904" w:firstLineChars="375"/>
        <w:contextualSpacing/>
        <w:jc w:val="left"/>
        <w:rPr>
          <w:rFonts w:hint="eastAsia"/>
          <w:b/>
          <w:bCs/>
          <w:sz w:val="24"/>
          <w:szCs w:val="24"/>
          <w:highlight w:val="none"/>
        </w:rPr>
      </w:pPr>
      <w:r>
        <w:rPr>
          <w:rFonts w:hint="eastAsia"/>
          <w:b/>
          <w:bCs/>
          <w:sz w:val="24"/>
          <w:szCs w:val="24"/>
          <w:highlight w:val="none"/>
        </w:rPr>
        <w:t>（1）消防设施工程专业承包二级及以上资质；</w:t>
      </w:r>
    </w:p>
    <w:p w14:paraId="4BE9CC8D">
      <w:pPr>
        <w:keepNext w:val="0"/>
        <w:keepLines w:val="0"/>
        <w:pageBreakBefore w:val="0"/>
        <w:widowControl w:val="0"/>
        <w:kinsoku/>
        <w:wordWrap/>
        <w:overflowPunct/>
        <w:topLinePunct w:val="0"/>
        <w:autoSpaceDE/>
        <w:autoSpaceDN/>
        <w:bidi w:val="0"/>
        <w:adjustRightInd/>
        <w:snapToGrid/>
        <w:spacing w:line="440" w:lineRule="exact"/>
        <w:ind w:firstLine="904" w:firstLineChars="375"/>
        <w:contextualSpacing/>
        <w:jc w:val="left"/>
        <w:rPr>
          <w:rFonts w:hint="eastAsia"/>
          <w:b/>
          <w:bCs/>
          <w:sz w:val="24"/>
          <w:szCs w:val="24"/>
          <w:highlight w:val="none"/>
          <w:lang w:val="en-US" w:eastAsia="zh-CN"/>
        </w:rPr>
      </w:pPr>
      <w:r>
        <w:rPr>
          <w:rFonts w:hint="eastAsia"/>
          <w:b/>
          <w:bCs/>
          <w:sz w:val="24"/>
          <w:szCs w:val="24"/>
          <w:highlight w:val="none"/>
          <w:lang w:val="en-US" w:eastAsia="zh-CN"/>
        </w:rPr>
        <w:t>（2）投标人须持有有效的建设行政主管部门颁发的安全生产许可证。</w:t>
      </w:r>
    </w:p>
    <w:p w14:paraId="2DB202EC">
      <w:pPr>
        <w:keepNext w:val="0"/>
        <w:keepLines w:val="0"/>
        <w:pageBreakBefore w:val="0"/>
        <w:widowControl w:val="0"/>
        <w:kinsoku/>
        <w:wordWrap/>
        <w:overflowPunct/>
        <w:topLinePunct w:val="0"/>
        <w:autoSpaceDE/>
        <w:autoSpaceDN/>
        <w:bidi w:val="0"/>
        <w:adjustRightInd/>
        <w:snapToGrid/>
        <w:spacing w:line="360" w:lineRule="auto"/>
        <w:ind w:firstLine="897" w:firstLineChars="374"/>
        <w:textAlignment w:val="baseline"/>
        <w:rPr>
          <w:rFonts w:hint="eastAsia"/>
          <w:color w:val="auto"/>
          <w:sz w:val="24"/>
          <w:szCs w:val="24"/>
          <w:highlight w:val="none"/>
        </w:rPr>
      </w:pPr>
      <w:r>
        <w:rPr>
          <w:rFonts w:hint="eastAsia"/>
          <w:color w:val="auto"/>
          <w:sz w:val="24"/>
          <w:szCs w:val="24"/>
          <w:highlight w:val="none"/>
        </w:rPr>
        <w:t>注：投标人须提供有效的资质证书复印件。</w:t>
      </w:r>
    </w:p>
    <w:p w14:paraId="2FFC2C28">
      <w:pPr>
        <w:keepNext w:val="0"/>
        <w:keepLines w:val="0"/>
        <w:pageBreakBefore w:val="0"/>
        <w:widowControl w:val="0"/>
        <w:kinsoku/>
        <w:wordWrap/>
        <w:overflowPunct/>
        <w:topLinePunct w:val="0"/>
        <w:autoSpaceDE/>
        <w:autoSpaceDN/>
        <w:bidi w:val="0"/>
        <w:adjustRightInd/>
        <w:snapToGrid/>
        <w:spacing w:line="360" w:lineRule="auto"/>
        <w:ind w:firstLine="904" w:firstLineChars="375"/>
        <w:textAlignment w:val="baseline"/>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业绩要求：</w:t>
      </w:r>
      <w:r>
        <w:rPr>
          <w:rFonts w:hint="eastAsia" w:ascii="宋体" w:hAnsi="宋体" w:eastAsia="宋体" w:cs="宋体"/>
          <w:b/>
          <w:bCs/>
          <w:color w:val="auto"/>
          <w:sz w:val="24"/>
          <w:szCs w:val="24"/>
          <w:highlight w:val="none"/>
          <w:lang w:val="en-US" w:eastAsia="zh-CN"/>
        </w:rPr>
        <w:t>2022年1月1日至投标截止时间止，</w:t>
      </w:r>
      <w:r>
        <w:rPr>
          <w:rFonts w:hint="eastAsia"/>
          <w:b/>
          <w:bCs/>
          <w:color w:val="auto"/>
          <w:sz w:val="24"/>
          <w:szCs w:val="24"/>
          <w:highlight w:val="none"/>
          <w:lang w:eastAsia="zh-CN"/>
        </w:rPr>
        <w:t>投标人完成过至少2个</w:t>
      </w:r>
      <w:r>
        <w:rPr>
          <w:rFonts w:hint="eastAsia" w:ascii="宋体" w:hAnsi="宋体" w:cs="宋体"/>
          <w:b/>
          <w:bCs/>
          <w:color w:val="auto"/>
          <w:sz w:val="24"/>
          <w:szCs w:val="24"/>
          <w:highlight w:val="none"/>
          <w:lang w:val="en-US" w:eastAsia="zh-CN"/>
        </w:rPr>
        <w:t>消防工程业绩。（需提供中标通知书、施工合同、工程竣工验收证明复印件并加盖公章，时间以竣工验收证明为准）</w:t>
      </w:r>
    </w:p>
    <w:p w14:paraId="08566F1A">
      <w:pPr>
        <w:pStyle w:val="4"/>
        <w:ind w:firstLine="420" w:firstLineChars="0"/>
        <w:rPr>
          <w:rFonts w:hint="eastAsia" w:ascii="宋体" w:hAnsi="宋体" w:eastAsia="宋体" w:cs="宋体"/>
          <w:color w:val="000000"/>
          <w:highlight w:val="none"/>
        </w:rPr>
      </w:pPr>
      <w:bookmarkStart w:id="20" w:name="_Toc22165"/>
      <w:r>
        <w:rPr>
          <w:rFonts w:hint="eastAsia" w:ascii="宋体" w:hAnsi="宋体" w:eastAsia="宋体" w:cs="宋体"/>
          <w:color w:val="000000"/>
          <w:highlight w:val="none"/>
        </w:rPr>
        <w:t>四、资格审查方法</w:t>
      </w:r>
      <w:bookmarkEnd w:id="17"/>
      <w:bookmarkEnd w:id="18"/>
      <w:bookmarkEnd w:id="19"/>
      <w:bookmarkEnd w:id="20"/>
    </w:p>
    <w:p w14:paraId="1C2139CB">
      <w:pPr>
        <w:spacing w:line="360" w:lineRule="auto"/>
        <w:ind w:firstLine="897" w:firstLineChars="374"/>
        <w:textAlignment w:val="baseline"/>
        <w:rPr>
          <w:rFonts w:hint="eastAsia" w:ascii="宋体" w:hAnsi="宋体" w:eastAsia="宋体" w:cs="宋体"/>
          <w:color w:val="000000"/>
          <w:sz w:val="24"/>
          <w:szCs w:val="24"/>
          <w:highlight w:val="none"/>
        </w:rPr>
      </w:pPr>
      <w:bookmarkStart w:id="21" w:name="_Toc32460"/>
      <w:bookmarkStart w:id="22" w:name="_Toc65682917"/>
      <w:r>
        <w:rPr>
          <w:rFonts w:hint="eastAsia" w:ascii="宋体" w:hAnsi="宋体" w:eastAsia="宋体" w:cs="宋体"/>
          <w:color w:val="000000"/>
          <w:sz w:val="24"/>
          <w:szCs w:val="24"/>
          <w:highlight w:val="none"/>
        </w:rPr>
        <w:t>本项目将进行资格后审，资格审查方法为合格制，资格审查标准和内容见招标文件第三章“评标办法”。未通过资格后审的投标人，投标将被否决。</w:t>
      </w:r>
    </w:p>
    <w:p w14:paraId="07088D88">
      <w:pPr>
        <w:pStyle w:val="4"/>
        <w:ind w:firstLine="420" w:firstLineChars="0"/>
        <w:rPr>
          <w:rFonts w:hint="eastAsia" w:ascii="宋体" w:hAnsi="宋体" w:eastAsia="宋体" w:cs="宋体"/>
          <w:color w:val="000000"/>
          <w:szCs w:val="24"/>
          <w:highlight w:val="none"/>
        </w:rPr>
      </w:pPr>
      <w:bookmarkStart w:id="23" w:name="_Toc20303"/>
      <w:bookmarkStart w:id="24" w:name="_Toc109124227"/>
      <w:r>
        <w:rPr>
          <w:rFonts w:hint="eastAsia" w:ascii="宋体" w:hAnsi="宋体" w:eastAsia="宋体" w:cs="宋体"/>
          <w:color w:val="000000"/>
          <w:szCs w:val="24"/>
          <w:highlight w:val="none"/>
        </w:rPr>
        <w:t>五、招标文件的获取</w:t>
      </w:r>
      <w:bookmarkEnd w:id="21"/>
      <w:bookmarkEnd w:id="22"/>
      <w:bookmarkEnd w:id="23"/>
      <w:bookmarkEnd w:id="24"/>
    </w:p>
    <w:p w14:paraId="499797AB">
      <w:pPr>
        <w:spacing w:line="360" w:lineRule="auto"/>
        <w:ind w:firstLine="897" w:firstLineChars="374"/>
        <w:textAlignment w:val="baseline"/>
        <w:rPr>
          <w:rFonts w:hint="eastAsia" w:ascii="宋体" w:hAnsi="宋体" w:eastAsia="宋体" w:cs="宋体"/>
          <w:color w:val="auto"/>
          <w:sz w:val="24"/>
          <w:szCs w:val="24"/>
          <w:highlight w:val="none"/>
        </w:rPr>
      </w:pPr>
      <w:bookmarkStart w:id="25" w:name="_Toc7435"/>
      <w:bookmarkStart w:id="26" w:name="_Toc109124228"/>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.招标文件获取时间：</w:t>
      </w:r>
      <w:r>
        <w:rPr>
          <w:rFonts w:hint="eastAsia" w:ascii="宋体" w:hAnsi="宋体" w:eastAsia="宋体" w:cs="宋体"/>
          <w:color w:val="auto"/>
          <w:sz w:val="24"/>
          <w:szCs w:val="24"/>
          <w:highlight w:val="none"/>
        </w:rPr>
        <w:t>2025年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rPr>
        <w:t>日至2025年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日。每日上午</w:t>
      </w:r>
      <w:r>
        <w:rPr>
          <w:rFonts w:hint="eastAsia" w:ascii="宋体" w:hAnsi="宋体" w:cs="宋体"/>
          <w:color w:val="auto"/>
          <w:sz w:val="24"/>
          <w:szCs w:val="24"/>
          <w:highlight w:val="none"/>
          <w:lang w:val="en-US" w:eastAsia="zh-CN"/>
        </w:rPr>
        <w:t>08</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时至12：00时，下午14：00时至17：</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时（北京时间，法定节假日除外，下同）。</w:t>
      </w:r>
    </w:p>
    <w:p w14:paraId="1DB064CE">
      <w:pPr>
        <w:spacing w:line="360" w:lineRule="auto"/>
        <w:ind w:firstLine="897" w:firstLineChars="374"/>
        <w:textAlignment w:val="baseline"/>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.招标文件获取</w:t>
      </w:r>
      <w:r>
        <w:rPr>
          <w:rFonts w:hint="eastAsia" w:ascii="宋体" w:hAnsi="宋体" w:eastAsia="宋体" w:cs="宋体"/>
          <w:color w:val="auto"/>
          <w:sz w:val="24"/>
          <w:szCs w:val="24"/>
          <w:highlight w:val="none"/>
          <w:lang w:val="en-US" w:eastAsia="zh-CN"/>
        </w:rPr>
        <w:t>方式：</w:t>
      </w:r>
    </w:p>
    <w:p w14:paraId="17B94E1E">
      <w:pPr>
        <w:spacing w:line="360" w:lineRule="auto"/>
        <w:ind w:firstLine="897" w:firstLineChars="374"/>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诚E招电子采购交易平台注册入库</w:t>
      </w:r>
    </w:p>
    <w:p w14:paraId="4CA26674">
      <w:pPr>
        <w:spacing w:line="360" w:lineRule="auto"/>
        <w:ind w:firstLine="897" w:firstLineChars="374"/>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1）注册：输入网址https://www.chengezhao.com/，点击【新用户注册】（注册步骤详见门户网站：【投标人操作指南】-【注册指引】）。登陆账号后点击【常用文件】，下载《投标人&amp;供应商操作手册》。</w:t>
      </w:r>
    </w:p>
    <w:p w14:paraId="51709999">
      <w:pPr>
        <w:spacing w:line="360" w:lineRule="auto"/>
        <w:ind w:firstLine="897" w:firstLineChars="374"/>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2）购买与下载：注册成功后登录平台，点击【商机发现】，根据平台提示完成支付后自行下载招标文件。</w:t>
      </w:r>
    </w:p>
    <w:p w14:paraId="1C0EECA4">
      <w:pPr>
        <w:spacing w:line="360" w:lineRule="auto"/>
        <w:ind w:firstLine="897" w:firstLineChars="374"/>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本项目仅在网上发售电子版招标文件，不再出售纸质招标文件，招标文件每套售价</w:t>
      </w:r>
      <w:r>
        <w:rPr>
          <w:rFonts w:hint="eastAsia" w:ascii="宋体" w:hAnsi="宋体" w:eastAsia="宋体" w:cs="宋体"/>
          <w:b/>
          <w:bCs/>
          <w:color w:val="000000"/>
          <w:sz w:val="24"/>
          <w:szCs w:val="24"/>
          <w:highlight w:val="none"/>
          <w:u w:val="single"/>
          <w:lang w:val="en-US" w:eastAsia="zh-CN"/>
        </w:rPr>
        <w:t>4</w:t>
      </w:r>
      <w:r>
        <w:rPr>
          <w:rFonts w:hint="eastAsia" w:ascii="宋体" w:hAnsi="宋体" w:eastAsia="宋体" w:cs="宋体"/>
          <w:b/>
          <w:bCs/>
          <w:color w:val="000000"/>
          <w:sz w:val="24"/>
          <w:szCs w:val="24"/>
          <w:highlight w:val="none"/>
          <w:u w:val="single"/>
        </w:rPr>
        <w:t>00元</w:t>
      </w:r>
      <w:r>
        <w:rPr>
          <w:rFonts w:hint="eastAsia" w:ascii="宋体" w:hAnsi="宋体" w:eastAsia="宋体" w:cs="宋体"/>
          <w:color w:val="000000"/>
          <w:sz w:val="24"/>
          <w:szCs w:val="24"/>
          <w:highlight w:val="none"/>
        </w:rPr>
        <w:t>，售后不退。支付方式（三选一）：①网上支付（微信/支付宝扫码）、②电汇（须上传汇款凭证）、③钱包支付（点击“钱包管理”，充值后即可支付），支付完成后请及时下载招标文件。</w:t>
      </w:r>
    </w:p>
    <w:p w14:paraId="5D408568">
      <w:pPr>
        <w:spacing w:line="360" w:lineRule="auto"/>
        <w:ind w:firstLine="897" w:firstLineChars="374"/>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3）疑问反馈：客服热线:020-89524219，服务时间:工作日上午9时至12时，下午14时至17时30分。</w:t>
      </w:r>
    </w:p>
    <w:p w14:paraId="0A782E30">
      <w:pPr>
        <w:spacing w:line="360" w:lineRule="auto"/>
        <w:ind w:firstLine="897" w:firstLineChars="374"/>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2.2</w:t>
      </w:r>
      <w:r>
        <w:rPr>
          <w:rFonts w:hint="eastAsia" w:ascii="宋体" w:hAnsi="宋体" w:eastAsia="宋体" w:cs="宋体"/>
          <w:color w:val="000000"/>
          <w:sz w:val="24"/>
          <w:szCs w:val="24"/>
          <w:highlight w:val="none"/>
        </w:rPr>
        <w:t>诚E招电子采购交易平台（https://www.chengezhao.com/）为本项目获取招标文件的唯一渠道，其他渠道获取招标文件均属无效，递交的投标文件将不予接收。</w:t>
      </w:r>
    </w:p>
    <w:p w14:paraId="371D133B">
      <w:pPr>
        <w:pStyle w:val="4"/>
        <w:ind w:firstLine="420" w:firstLineChars="0"/>
        <w:rPr>
          <w:rFonts w:hint="eastAsia" w:ascii="宋体" w:hAnsi="宋体" w:eastAsia="宋体" w:cs="宋体"/>
          <w:color w:val="000000"/>
          <w:highlight w:val="none"/>
        </w:rPr>
      </w:pPr>
      <w:bookmarkStart w:id="27" w:name="_Toc25204"/>
      <w:r>
        <w:rPr>
          <w:rFonts w:hint="eastAsia" w:ascii="宋体" w:hAnsi="宋体" w:eastAsia="宋体" w:cs="宋体"/>
          <w:color w:val="000000"/>
          <w:highlight w:val="none"/>
        </w:rPr>
        <w:t>六、投标文件的递交</w:t>
      </w:r>
      <w:bookmarkEnd w:id="25"/>
      <w:bookmarkEnd w:id="26"/>
      <w:bookmarkEnd w:id="27"/>
    </w:p>
    <w:p w14:paraId="57FF598A">
      <w:pPr>
        <w:spacing w:line="360" w:lineRule="auto"/>
        <w:ind w:firstLine="897" w:firstLineChars="374"/>
        <w:textAlignment w:val="baseline"/>
        <w:rPr>
          <w:rFonts w:hint="eastAsia" w:ascii="宋体" w:hAnsi="宋体" w:eastAsia="宋体" w:cs="宋体"/>
          <w:color w:val="000000"/>
          <w:sz w:val="24"/>
          <w:szCs w:val="24"/>
          <w:highlight w:val="none"/>
        </w:rPr>
      </w:pPr>
      <w:bookmarkStart w:id="28" w:name="_Toc3941"/>
      <w:bookmarkStart w:id="29" w:name="_Toc109124229"/>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.投标</w:t>
      </w:r>
      <w:r>
        <w:rPr>
          <w:rFonts w:hint="eastAsia" w:ascii="宋体" w:hAnsi="宋体" w:eastAsia="宋体" w:cs="宋体"/>
          <w:color w:val="000000"/>
          <w:sz w:val="24"/>
          <w:szCs w:val="24"/>
          <w:highlight w:val="none"/>
          <w:lang w:val="en-US" w:eastAsia="zh-CN"/>
        </w:rPr>
        <w:t>文件递交</w:t>
      </w:r>
      <w:r>
        <w:rPr>
          <w:rFonts w:hint="eastAsia" w:ascii="宋体" w:hAnsi="宋体" w:eastAsia="宋体" w:cs="宋体"/>
          <w:color w:val="000000"/>
          <w:sz w:val="24"/>
          <w:szCs w:val="24"/>
          <w:highlight w:val="none"/>
        </w:rPr>
        <w:t>截止时间：</w:t>
      </w:r>
      <w:r>
        <w:rPr>
          <w:rFonts w:hint="eastAsia" w:ascii="宋体" w:hAnsi="宋体" w:eastAsia="宋体" w:cs="宋体"/>
          <w:b/>
          <w:bCs/>
          <w:color w:val="auto"/>
          <w:sz w:val="24"/>
          <w:szCs w:val="24"/>
          <w:highlight w:val="none"/>
          <w:u w:val="none"/>
        </w:rPr>
        <w:t>20</w:t>
      </w:r>
      <w:r>
        <w:rPr>
          <w:rFonts w:hint="eastAsia" w:ascii="宋体" w:hAnsi="宋体" w:eastAsia="宋体" w:cs="宋体"/>
          <w:b/>
          <w:bCs/>
          <w:color w:val="auto"/>
          <w:sz w:val="24"/>
          <w:szCs w:val="24"/>
          <w:highlight w:val="none"/>
          <w:u w:val="none"/>
          <w:lang w:val="en-US" w:eastAsia="zh-CN"/>
        </w:rPr>
        <w:t>25</w:t>
      </w:r>
      <w:r>
        <w:rPr>
          <w:rFonts w:hint="eastAsia" w:ascii="宋体" w:hAnsi="宋体" w:eastAsia="宋体" w:cs="宋体"/>
          <w:b/>
          <w:bCs/>
          <w:color w:val="auto"/>
          <w:sz w:val="24"/>
          <w:szCs w:val="24"/>
          <w:highlight w:val="none"/>
          <w:u w:val="none"/>
        </w:rPr>
        <w:t>年</w:t>
      </w:r>
      <w:r>
        <w:rPr>
          <w:rFonts w:hint="eastAsia" w:ascii="宋体" w:hAnsi="宋体" w:cs="宋体"/>
          <w:b/>
          <w:bCs/>
          <w:color w:val="auto"/>
          <w:sz w:val="24"/>
          <w:szCs w:val="24"/>
          <w:highlight w:val="none"/>
          <w:u w:val="none"/>
          <w:lang w:val="en-US" w:eastAsia="zh-CN"/>
        </w:rPr>
        <w:t>8</w:t>
      </w:r>
      <w:r>
        <w:rPr>
          <w:rFonts w:hint="eastAsia" w:ascii="宋体" w:hAnsi="宋体" w:eastAsia="宋体" w:cs="宋体"/>
          <w:b/>
          <w:bCs/>
          <w:color w:val="auto"/>
          <w:sz w:val="24"/>
          <w:szCs w:val="24"/>
          <w:highlight w:val="none"/>
          <w:u w:val="none"/>
        </w:rPr>
        <w:t>月</w:t>
      </w:r>
      <w:r>
        <w:rPr>
          <w:rFonts w:hint="eastAsia" w:ascii="宋体" w:hAnsi="宋体" w:cs="宋体"/>
          <w:b/>
          <w:bCs/>
          <w:color w:val="auto"/>
          <w:sz w:val="24"/>
          <w:szCs w:val="24"/>
          <w:highlight w:val="none"/>
          <w:u w:val="none"/>
          <w:lang w:val="en-US" w:eastAsia="zh-CN"/>
        </w:rPr>
        <w:t>15</w:t>
      </w:r>
      <w:r>
        <w:rPr>
          <w:rFonts w:hint="eastAsia" w:ascii="宋体" w:hAnsi="宋体" w:eastAsia="宋体" w:cs="宋体"/>
          <w:b/>
          <w:bCs/>
          <w:color w:val="auto"/>
          <w:sz w:val="24"/>
          <w:szCs w:val="24"/>
          <w:highlight w:val="none"/>
          <w:u w:val="none"/>
        </w:rPr>
        <w:t>日</w:t>
      </w:r>
      <w:r>
        <w:rPr>
          <w:rFonts w:hint="eastAsia" w:ascii="宋体" w:hAnsi="宋体" w:cs="宋体"/>
          <w:b/>
          <w:bCs/>
          <w:color w:val="auto"/>
          <w:sz w:val="24"/>
          <w:szCs w:val="24"/>
          <w:highlight w:val="none"/>
          <w:u w:val="none"/>
          <w:lang w:val="en-US" w:eastAsia="zh-CN"/>
        </w:rPr>
        <w:t>14</w:t>
      </w:r>
      <w:r>
        <w:rPr>
          <w:rFonts w:hint="eastAsia" w:ascii="宋体" w:hAnsi="宋体" w:eastAsia="宋体" w:cs="宋体"/>
          <w:b/>
          <w:bCs/>
          <w:color w:val="auto"/>
          <w:sz w:val="24"/>
          <w:szCs w:val="24"/>
          <w:highlight w:val="none"/>
          <w:u w:val="none"/>
        </w:rPr>
        <w:t>时</w:t>
      </w:r>
      <w:r>
        <w:rPr>
          <w:rFonts w:hint="eastAsia" w:ascii="宋体" w:hAnsi="宋体" w:cs="宋体"/>
          <w:b/>
          <w:bCs/>
          <w:color w:val="auto"/>
          <w:sz w:val="24"/>
          <w:szCs w:val="24"/>
          <w:highlight w:val="none"/>
          <w:u w:val="none"/>
          <w:lang w:val="en-US" w:eastAsia="zh-CN"/>
        </w:rPr>
        <w:t>00</w:t>
      </w:r>
      <w:r>
        <w:rPr>
          <w:rFonts w:hint="eastAsia" w:ascii="宋体" w:hAnsi="宋体" w:eastAsia="宋体" w:cs="宋体"/>
          <w:b/>
          <w:bCs/>
          <w:color w:val="auto"/>
          <w:sz w:val="24"/>
          <w:szCs w:val="24"/>
          <w:highlight w:val="none"/>
          <w:u w:val="none"/>
        </w:rPr>
        <w:t>分</w:t>
      </w:r>
      <w:r>
        <w:rPr>
          <w:rFonts w:hint="eastAsia" w:ascii="宋体" w:hAnsi="宋体" w:cs="宋体"/>
          <w:b/>
          <w:bCs/>
          <w:color w:val="auto"/>
          <w:sz w:val="24"/>
          <w:szCs w:val="24"/>
          <w:highlight w:val="none"/>
          <w:u w:val="none"/>
          <w:lang w:val="en-US" w:eastAsia="zh-CN"/>
        </w:rPr>
        <w:t>00秒</w:t>
      </w:r>
      <w:r>
        <w:rPr>
          <w:rFonts w:hint="eastAsia" w:ascii="宋体" w:hAnsi="宋体" w:eastAsia="宋体" w:cs="宋体"/>
          <w:b/>
          <w:bCs/>
          <w:color w:val="auto"/>
          <w:sz w:val="24"/>
          <w:szCs w:val="24"/>
          <w:highlight w:val="none"/>
        </w:rPr>
        <w:t>。</w:t>
      </w:r>
      <w:r>
        <w:rPr>
          <w:rFonts w:hint="eastAsia" w:ascii="宋体" w:hAnsi="宋体" w:eastAsia="宋体" w:cs="宋体"/>
          <w:color w:val="000000"/>
          <w:sz w:val="24"/>
          <w:szCs w:val="24"/>
          <w:highlight w:val="none"/>
        </w:rPr>
        <w:t>（即投标截止时间）</w:t>
      </w:r>
    </w:p>
    <w:p w14:paraId="0D5945E0">
      <w:pPr>
        <w:spacing w:line="360" w:lineRule="auto"/>
        <w:ind w:firstLine="897" w:firstLineChars="374"/>
        <w:textAlignment w:val="baseline"/>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.投标文件递交</w:t>
      </w:r>
      <w:r>
        <w:rPr>
          <w:rFonts w:hint="eastAsia" w:ascii="宋体" w:hAnsi="宋体" w:eastAsia="宋体" w:cs="宋体"/>
          <w:color w:val="000000"/>
          <w:sz w:val="24"/>
          <w:szCs w:val="24"/>
          <w:highlight w:val="none"/>
          <w:lang w:val="en-US" w:eastAsia="zh-CN"/>
        </w:rPr>
        <w:t>地点</w:t>
      </w:r>
      <w:r>
        <w:rPr>
          <w:rFonts w:hint="eastAsia" w:ascii="宋体" w:hAnsi="宋体" w:eastAsia="宋体" w:cs="宋体"/>
          <w:color w:val="000000"/>
          <w:sz w:val="24"/>
          <w:szCs w:val="24"/>
          <w:highlight w:val="none"/>
        </w:rPr>
        <w:t>：</w:t>
      </w:r>
      <w:r>
        <w:rPr>
          <w:rFonts w:hint="eastAsia" w:ascii="宋体" w:hAnsi="宋体" w:eastAsia="宋体" w:cs="宋体"/>
          <w:b/>
          <w:bCs/>
          <w:color w:val="000000"/>
          <w:sz w:val="24"/>
          <w:szCs w:val="24"/>
          <w:highlight w:val="none"/>
        </w:rPr>
        <w:t>须现场递交</w:t>
      </w:r>
      <w:r>
        <w:rPr>
          <w:rFonts w:hint="eastAsia" w:ascii="宋体" w:hAnsi="宋体" w:cs="宋体"/>
          <w:b/>
          <w:bCs/>
          <w:color w:val="000000"/>
          <w:sz w:val="24"/>
          <w:szCs w:val="24"/>
          <w:highlight w:val="none"/>
          <w:lang w:val="en-US" w:eastAsia="zh-CN"/>
        </w:rPr>
        <w:t>至常州市武进区延政中大道22号人保财险武进支公司三楼东</w:t>
      </w:r>
      <w:r>
        <w:rPr>
          <w:rFonts w:hint="eastAsia" w:ascii="宋体" w:hAnsi="宋体" w:eastAsia="宋体" w:cs="宋体"/>
          <w:b/>
          <w:bCs/>
          <w:color w:val="000000"/>
          <w:sz w:val="24"/>
          <w:szCs w:val="24"/>
          <w:highlight w:val="none"/>
          <w:lang w:val="en-US" w:eastAsia="zh-CN"/>
        </w:rPr>
        <w:t>会议室</w:t>
      </w:r>
      <w:r>
        <w:rPr>
          <w:rFonts w:hint="eastAsia" w:ascii="宋体" w:hAnsi="宋体" w:eastAsia="宋体" w:cs="宋体"/>
          <w:b/>
          <w:bCs/>
          <w:color w:val="000000"/>
          <w:sz w:val="24"/>
          <w:szCs w:val="24"/>
          <w:highlight w:val="none"/>
        </w:rPr>
        <w:t>，</w:t>
      </w:r>
      <w:r>
        <w:rPr>
          <w:rFonts w:hint="eastAsia" w:ascii="宋体" w:hAnsi="宋体" w:eastAsia="宋体" w:cs="宋体"/>
          <w:b w:val="0"/>
          <w:bCs w:val="0"/>
          <w:color w:val="000000"/>
          <w:sz w:val="24"/>
          <w:szCs w:val="24"/>
          <w:highlight w:val="none"/>
        </w:rPr>
        <w:t>逾期送达或者未送达指定地点或者未按照招标文件要求封装的纸质投标文件不予接收。</w:t>
      </w:r>
    </w:p>
    <w:p w14:paraId="448AA663">
      <w:pPr>
        <w:spacing w:line="360" w:lineRule="auto"/>
        <w:ind w:firstLine="897" w:firstLineChars="374"/>
        <w:textAlignment w:val="baseline"/>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cs="宋体"/>
          <w:b w:val="0"/>
          <w:color w:val="000000"/>
          <w:kern w:val="2"/>
          <w:sz w:val="24"/>
          <w:szCs w:val="24"/>
          <w:highlight w:val="none"/>
          <w:lang w:val="en-US" w:eastAsia="zh-CN" w:bidi="ar-SA"/>
        </w:rPr>
        <w:t>3</w:t>
      </w:r>
      <w:r>
        <w:rPr>
          <w:rFonts w:hint="eastAsia" w:ascii="宋体" w:hAnsi="宋体" w:eastAsia="宋体" w:cs="宋体"/>
          <w:b w:val="0"/>
          <w:color w:val="000000"/>
          <w:kern w:val="2"/>
          <w:sz w:val="24"/>
          <w:szCs w:val="24"/>
          <w:highlight w:val="none"/>
          <w:lang w:val="en-US" w:eastAsia="zh-CN" w:bidi="ar-SA"/>
        </w:rPr>
        <w:t>.</w:t>
      </w:r>
      <w:r>
        <w:rPr>
          <w:rFonts w:hint="eastAsia" w:ascii="宋体" w:hAnsi="宋体" w:eastAsia="宋体" w:cs="宋体"/>
          <w:b/>
          <w:bCs/>
          <w:color w:val="000000"/>
          <w:kern w:val="2"/>
          <w:sz w:val="24"/>
          <w:szCs w:val="24"/>
          <w:highlight w:val="none"/>
          <w:lang w:val="en-US" w:eastAsia="zh-CN" w:bidi="ar-SA"/>
        </w:rPr>
        <w:t>本项目将于上述同一时间、地点进行开标</w:t>
      </w:r>
      <w:r>
        <w:rPr>
          <w:rFonts w:hint="eastAsia" w:ascii="宋体" w:hAnsi="宋体" w:eastAsia="宋体" w:cs="宋体"/>
          <w:b w:val="0"/>
          <w:bCs w:val="0"/>
          <w:color w:val="000000"/>
          <w:kern w:val="2"/>
          <w:sz w:val="24"/>
          <w:szCs w:val="24"/>
          <w:highlight w:val="none"/>
          <w:lang w:val="en-US" w:eastAsia="zh-CN" w:bidi="ar-SA"/>
        </w:rPr>
        <w:t>，招标人/招标代理机构邀请投标人代表准时参加。</w:t>
      </w:r>
    </w:p>
    <w:p w14:paraId="54459209">
      <w:pPr>
        <w:spacing w:line="360" w:lineRule="auto"/>
        <w:ind w:firstLine="897" w:firstLineChars="374"/>
        <w:textAlignment w:val="baseline"/>
        <w:rPr>
          <w:rFonts w:hint="eastAsia" w:ascii="宋体" w:hAnsi="宋体" w:eastAsia="宋体" w:cs="宋体"/>
          <w:b/>
          <w:bCs/>
          <w:color w:val="000000"/>
          <w:kern w:val="2"/>
          <w:sz w:val="24"/>
          <w:szCs w:val="24"/>
          <w:highlight w:val="none"/>
          <w:lang w:val="en-US" w:eastAsia="zh-CN" w:bidi="ar-SA"/>
        </w:rPr>
      </w:pPr>
      <w:r>
        <w:rPr>
          <w:rFonts w:hint="eastAsia" w:ascii="宋体" w:hAnsi="宋体" w:cs="宋体"/>
          <w:b w:val="0"/>
          <w:color w:val="000000"/>
          <w:kern w:val="2"/>
          <w:sz w:val="24"/>
          <w:szCs w:val="24"/>
          <w:highlight w:val="none"/>
          <w:lang w:val="en-US" w:eastAsia="zh-CN" w:bidi="ar-SA"/>
        </w:rPr>
        <w:t>4</w:t>
      </w:r>
      <w:r>
        <w:rPr>
          <w:rFonts w:hint="eastAsia" w:ascii="宋体" w:hAnsi="宋体" w:eastAsia="宋体" w:cs="宋体"/>
          <w:b w:val="0"/>
          <w:color w:val="000000"/>
          <w:kern w:val="2"/>
          <w:sz w:val="24"/>
          <w:szCs w:val="24"/>
          <w:highlight w:val="none"/>
          <w:lang w:val="en-US" w:eastAsia="zh-CN" w:bidi="ar-SA"/>
        </w:rPr>
        <w:t>.</w:t>
      </w:r>
      <w:r>
        <w:rPr>
          <w:rFonts w:hint="eastAsia" w:ascii="宋体" w:hAnsi="宋体" w:eastAsia="宋体" w:cs="宋体"/>
          <w:b/>
          <w:bCs/>
          <w:color w:val="000000"/>
          <w:kern w:val="2"/>
          <w:sz w:val="24"/>
          <w:szCs w:val="24"/>
          <w:highlight w:val="none"/>
          <w:lang w:val="en-US" w:eastAsia="zh-CN" w:bidi="ar-SA"/>
        </w:rPr>
        <w:t>出现以下情形之一时，招标人/招标代理机构不予接收投标文件：</w:t>
      </w:r>
    </w:p>
    <w:p w14:paraId="54F328CA">
      <w:pPr>
        <w:spacing w:line="360" w:lineRule="auto"/>
        <w:ind w:firstLine="897" w:firstLineChars="374"/>
        <w:textAlignment w:val="baseline"/>
        <w:rPr>
          <w:rFonts w:hint="eastAsia" w:ascii="宋体" w:hAnsi="宋体" w:eastAsia="宋体" w:cs="宋体"/>
          <w:b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4.1  逾期送达或者未送达指定地点的；</w:t>
      </w:r>
    </w:p>
    <w:p w14:paraId="1448D7BB">
      <w:pPr>
        <w:spacing w:line="360" w:lineRule="auto"/>
        <w:ind w:firstLine="897" w:firstLineChars="374"/>
        <w:textAlignment w:val="baseline"/>
        <w:rPr>
          <w:rFonts w:hint="eastAsia" w:ascii="宋体" w:hAnsi="宋体" w:eastAsia="宋体" w:cs="宋体"/>
          <w:b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4.2  未按照招标文件要求密封的；</w:t>
      </w:r>
    </w:p>
    <w:p w14:paraId="29DBBF7B">
      <w:pPr>
        <w:spacing w:line="360" w:lineRule="auto"/>
        <w:ind w:firstLine="897" w:firstLineChars="374"/>
        <w:textAlignment w:val="baseline"/>
        <w:rPr>
          <w:rFonts w:hint="eastAsia" w:ascii="宋体" w:hAnsi="宋体" w:eastAsia="宋体" w:cs="宋体"/>
          <w:color w:val="000000"/>
          <w:sz w:val="24"/>
          <w:szCs w:val="24"/>
          <w:highlight w:val="none"/>
        </w:rPr>
      </w:pPr>
      <w:r>
        <w:rPr>
          <w:rFonts w:hint="eastAsia" w:ascii="宋体" w:hAnsi="宋体" w:eastAsia="宋体" w:cs="宋体"/>
          <w:b w:val="0"/>
          <w:color w:val="000000"/>
          <w:kern w:val="2"/>
          <w:sz w:val="24"/>
          <w:szCs w:val="24"/>
          <w:highlight w:val="none"/>
          <w:lang w:val="en-US" w:eastAsia="zh-CN" w:bidi="ar-SA"/>
        </w:rPr>
        <w:t>4.3  未按照招标公告要求获取招标文件的。</w:t>
      </w:r>
    </w:p>
    <w:p w14:paraId="17824815">
      <w:pPr>
        <w:pStyle w:val="4"/>
        <w:ind w:firstLine="420" w:firstLineChars="0"/>
        <w:rPr>
          <w:rFonts w:hint="eastAsia" w:ascii="宋体" w:hAnsi="宋体" w:eastAsia="宋体" w:cs="宋体"/>
          <w:color w:val="000000"/>
          <w:highlight w:val="none"/>
        </w:rPr>
      </w:pPr>
      <w:bookmarkStart w:id="30" w:name="_Toc28989"/>
      <w:r>
        <w:rPr>
          <w:rFonts w:hint="eastAsia" w:ascii="宋体" w:hAnsi="宋体" w:eastAsia="宋体" w:cs="宋体"/>
          <w:color w:val="000000"/>
          <w:highlight w:val="none"/>
          <w:lang w:val="en-US" w:eastAsia="zh-CN"/>
        </w:rPr>
        <w:t>七</w:t>
      </w:r>
      <w:r>
        <w:rPr>
          <w:rFonts w:hint="eastAsia" w:ascii="宋体" w:hAnsi="宋体" w:eastAsia="宋体" w:cs="宋体"/>
          <w:color w:val="000000"/>
          <w:highlight w:val="none"/>
        </w:rPr>
        <w:t>、发布公告的媒介</w:t>
      </w:r>
      <w:bookmarkEnd w:id="28"/>
      <w:bookmarkEnd w:id="29"/>
      <w:bookmarkEnd w:id="30"/>
    </w:p>
    <w:p w14:paraId="137C1F3F">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本项目招标公告同时在“</w:t>
      </w:r>
      <w:r>
        <w:rPr>
          <w:rFonts w:hint="eastAsia" w:ascii="宋体" w:hAnsi="宋体" w:eastAsia="宋体" w:cs="宋体"/>
          <w:color w:val="auto"/>
          <w:sz w:val="24"/>
          <w:highlight w:val="none"/>
          <w:u w:val="none"/>
        </w:rPr>
        <w:t>人保e采”外网门户（https://ec.picc.com）</w:t>
      </w:r>
      <w:r>
        <w:rPr>
          <w:rFonts w:hint="eastAsia" w:ascii="宋体" w:hAnsi="宋体" w:eastAsia="宋体" w:cs="宋体"/>
          <w:color w:val="auto"/>
          <w:sz w:val="24"/>
          <w:highlight w:val="none"/>
          <w:u w:val="none"/>
          <w:lang w:eastAsia="zh-CN"/>
        </w:rPr>
        <w:t>、</w:t>
      </w:r>
      <w:r>
        <w:rPr>
          <w:rFonts w:hint="eastAsia" w:ascii="宋体" w:hAnsi="宋体" w:eastAsia="宋体" w:cs="宋体"/>
          <w:color w:val="000000"/>
          <w:sz w:val="24"/>
          <w:szCs w:val="24"/>
          <w:highlight w:val="none"/>
          <w:u w:val="none"/>
        </w:rPr>
        <w:t>中国招标投标公共服务平台（http://www.cebpubservice.com）</w:t>
      </w:r>
      <w:r>
        <w:rPr>
          <w:rFonts w:hint="eastAsia" w:ascii="宋体" w:hAnsi="宋体" w:eastAsia="宋体" w:cs="宋体"/>
          <w:color w:val="000000"/>
          <w:sz w:val="24"/>
          <w:szCs w:val="24"/>
          <w:highlight w:val="none"/>
          <w:u w:val="none"/>
          <w:lang w:eastAsia="zh-CN"/>
        </w:rPr>
        <w:t>、</w:t>
      </w:r>
      <w:r>
        <w:rPr>
          <w:rFonts w:hint="eastAsia" w:ascii="宋体" w:hAnsi="宋体" w:eastAsia="宋体" w:cs="宋体"/>
          <w:color w:val="000000"/>
          <w:sz w:val="24"/>
          <w:szCs w:val="24"/>
          <w:highlight w:val="none"/>
          <w:u w:val="none"/>
          <w:lang w:val="en-US" w:eastAsia="zh-CN"/>
        </w:rPr>
        <w:t>江苏省招标投标公共服务平台（https://www.jszbtb.com）、中国金融集中采购网（http://www.cfcpn.com）</w:t>
      </w:r>
      <w:r>
        <w:rPr>
          <w:rFonts w:hint="eastAsia" w:ascii="宋体" w:hAnsi="宋体" w:cs="宋体"/>
          <w:color w:val="000000"/>
          <w:sz w:val="24"/>
          <w:szCs w:val="24"/>
          <w:highlight w:val="none"/>
          <w:u w:val="none"/>
          <w:lang w:val="en-US" w:eastAsia="zh-CN"/>
        </w:rPr>
        <w:t>、</w:t>
      </w:r>
      <w:r>
        <w:rPr>
          <w:rFonts w:hint="eastAsia" w:ascii="宋体" w:hAnsi="宋体" w:cs="宋体"/>
          <w:sz w:val="24"/>
          <w:highlight w:val="none"/>
          <w:u w:val="none"/>
        </w:rPr>
        <w:t>诚E招电子采购交易平台（https://www.chengezhao.com）</w:t>
      </w:r>
      <w:r>
        <w:rPr>
          <w:rFonts w:hint="eastAsia" w:ascii="宋体" w:hAnsi="宋体" w:eastAsia="宋体" w:cs="宋体"/>
          <w:color w:val="000000"/>
          <w:sz w:val="24"/>
          <w:szCs w:val="24"/>
          <w:highlight w:val="none"/>
          <w:u w:val="none"/>
        </w:rPr>
        <w:t>上发布，除</w:t>
      </w:r>
      <w:r>
        <w:rPr>
          <w:rFonts w:hint="eastAsia" w:ascii="宋体" w:hAnsi="宋体" w:eastAsia="宋体" w:cs="宋体"/>
          <w:color w:val="000000"/>
          <w:sz w:val="24"/>
          <w:szCs w:val="24"/>
          <w:highlight w:val="none"/>
        </w:rPr>
        <w:t>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7B182B39">
      <w:pPr>
        <w:pStyle w:val="4"/>
        <w:ind w:firstLine="420" w:firstLineChars="0"/>
        <w:rPr>
          <w:rFonts w:hint="eastAsia" w:hAnsi="宋体" w:eastAsia="宋体" w:cs="宋体"/>
          <w:color w:val="000000"/>
          <w:highlight w:val="none"/>
          <w:lang w:val="en-US" w:eastAsia="zh-CN"/>
        </w:rPr>
      </w:pPr>
      <w:bookmarkStart w:id="31" w:name="_Toc27557"/>
      <w:bookmarkStart w:id="32" w:name="_Toc7046"/>
      <w:bookmarkStart w:id="33" w:name="_Toc26408"/>
      <w:bookmarkStart w:id="34" w:name="_Toc24589"/>
      <w:bookmarkStart w:id="35" w:name="_Toc20415"/>
      <w:bookmarkStart w:id="36" w:name="_Toc109124230"/>
      <w:r>
        <w:rPr>
          <w:rFonts w:hint="eastAsia" w:hAnsi="宋体" w:eastAsia="宋体" w:cs="宋体"/>
          <w:color w:val="000000"/>
          <w:highlight w:val="none"/>
          <w:lang w:val="en-US" w:eastAsia="zh-CN"/>
        </w:rPr>
        <w:t>八、特别事项说明</w:t>
      </w:r>
      <w:bookmarkEnd w:id="31"/>
    </w:p>
    <w:p w14:paraId="6CE88A79">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为</w:t>
      </w:r>
      <w:r>
        <w:rPr>
          <w:rFonts w:hint="eastAsia" w:ascii="宋体" w:hAnsi="宋体" w:cs="宋体"/>
          <w:color w:val="000000"/>
          <w:sz w:val="24"/>
          <w:szCs w:val="24"/>
          <w:highlight w:val="none"/>
          <w:lang w:val="en-US" w:eastAsia="zh-CN"/>
        </w:rPr>
        <w:t>确保</w:t>
      </w:r>
      <w:r>
        <w:rPr>
          <w:rFonts w:hint="eastAsia" w:ascii="宋体" w:hAnsi="宋体" w:eastAsia="宋体" w:cs="宋体"/>
          <w:color w:val="000000"/>
          <w:sz w:val="24"/>
          <w:szCs w:val="24"/>
          <w:highlight w:val="none"/>
          <w:lang w:val="en-US" w:eastAsia="zh-CN"/>
        </w:rPr>
        <w:t>招标人系统信息采集</w:t>
      </w:r>
      <w:r>
        <w:rPr>
          <w:rFonts w:hint="eastAsia" w:ascii="宋体" w:hAnsi="宋体" w:cs="宋体"/>
          <w:color w:val="000000"/>
          <w:sz w:val="24"/>
          <w:szCs w:val="24"/>
          <w:highlight w:val="none"/>
          <w:lang w:val="en-US" w:eastAsia="zh-CN"/>
        </w:rPr>
        <w:t>事宜</w:t>
      </w:r>
      <w:r>
        <w:rPr>
          <w:rFonts w:hint="eastAsia" w:ascii="宋体" w:hAnsi="宋体" w:eastAsia="宋体" w:cs="宋体"/>
          <w:color w:val="000000"/>
          <w:sz w:val="24"/>
          <w:szCs w:val="24"/>
          <w:highlight w:val="none"/>
          <w:lang w:val="en-US" w:eastAsia="zh-CN"/>
        </w:rPr>
        <w:t>，请参与本项目的潜在投标人在投标文件递交截止时间前通过“人保e采”(https://ec.picc.com/)管理系统完成供应商入库</w:t>
      </w:r>
      <w:r>
        <w:rPr>
          <w:rFonts w:hint="eastAsia" w:ascii="宋体" w:hAnsi="宋体" w:cs="宋体"/>
          <w:color w:val="000000"/>
          <w:sz w:val="24"/>
          <w:szCs w:val="24"/>
          <w:highlight w:val="none"/>
          <w:lang w:val="en-US" w:eastAsia="zh-CN"/>
        </w:rPr>
        <w:t>工作</w:t>
      </w:r>
      <w:r>
        <w:rPr>
          <w:rFonts w:hint="eastAsia" w:ascii="宋体" w:hAnsi="宋体" w:eastAsia="宋体" w:cs="宋体"/>
          <w:color w:val="000000"/>
          <w:sz w:val="24"/>
          <w:szCs w:val="24"/>
          <w:highlight w:val="none"/>
          <w:lang w:val="en-US" w:eastAsia="zh-CN"/>
        </w:rPr>
        <w:t>，即进行“人保e采”外网项目供应商征集事宜。(投标文件中提供“人保e采”管理系统已注册或已入库的截图，并加盖投标人公章)</w:t>
      </w:r>
    </w:p>
    <w:p w14:paraId="7B4DDC5D">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注:“人保e采”管理系统供应商注册入库详情可在登录采购门户后查阅《人保e采管理系统供应商入库操作指南》。</w:t>
      </w:r>
    </w:p>
    <w:p w14:paraId="2FADB1C1">
      <w:pPr>
        <w:pStyle w:val="4"/>
        <w:ind w:firstLine="420" w:firstLineChars="0"/>
        <w:rPr>
          <w:rFonts w:hint="eastAsia" w:ascii="宋体" w:hAnsi="宋体" w:eastAsia="宋体" w:cs="宋体"/>
          <w:color w:val="000000"/>
          <w:highlight w:val="none"/>
        </w:rPr>
      </w:pPr>
      <w:bookmarkStart w:id="37" w:name="_Toc18896"/>
      <w:r>
        <w:rPr>
          <w:rFonts w:hint="eastAsia" w:hAnsi="宋体" w:eastAsia="宋体" w:cs="宋体"/>
          <w:color w:val="000000"/>
          <w:highlight w:val="none"/>
          <w:lang w:val="en-US" w:eastAsia="zh-CN"/>
        </w:rPr>
        <w:t>九</w:t>
      </w:r>
      <w:r>
        <w:rPr>
          <w:rFonts w:hint="eastAsia" w:ascii="宋体" w:hAnsi="宋体" w:eastAsia="宋体" w:cs="宋体"/>
          <w:color w:val="000000"/>
          <w:highlight w:val="none"/>
        </w:rPr>
        <w:t>、联系方式</w:t>
      </w:r>
      <w:bookmarkEnd w:id="32"/>
      <w:bookmarkEnd w:id="33"/>
      <w:bookmarkEnd w:id="34"/>
      <w:bookmarkEnd w:id="35"/>
      <w:bookmarkEnd w:id="36"/>
      <w:bookmarkEnd w:id="37"/>
    </w:p>
    <w:p w14:paraId="5182E0FC">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招标人：</w:t>
      </w:r>
      <w:r>
        <w:rPr>
          <w:rFonts w:hint="eastAsia" w:ascii="宋体" w:hAnsi="宋体" w:cs="宋体"/>
          <w:color w:val="000000"/>
          <w:sz w:val="24"/>
          <w:szCs w:val="24"/>
          <w:highlight w:val="none"/>
          <w:lang w:eastAsia="zh-CN"/>
        </w:rPr>
        <w:t>中国人民财产保险股份有限公司常州市分公司</w:t>
      </w:r>
    </w:p>
    <w:p w14:paraId="7BD97DE1">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地   址：江苏省常州市武进区延政中大道22号</w:t>
      </w:r>
    </w:p>
    <w:p w14:paraId="2F816A91">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联 系 人：王红超</w:t>
      </w:r>
    </w:p>
    <w:p w14:paraId="6D837873">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电    话：15161135136</w:t>
      </w:r>
    </w:p>
    <w:p w14:paraId="39ED0FE4">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招标代理机构：公诚管理咨询有限公司</w:t>
      </w:r>
    </w:p>
    <w:p w14:paraId="6EB0BCBE">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地址：江苏省南京市建邺区江东中路359号国睿大厦1号楼A座9F</w:t>
      </w:r>
    </w:p>
    <w:p w14:paraId="30755090">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lang w:eastAsia="zh-CN"/>
        </w:rPr>
      </w:pPr>
      <w:bookmarkStart w:id="38" w:name="_Hlk69457004"/>
      <w:r>
        <w:rPr>
          <w:rFonts w:hint="eastAsia" w:ascii="宋体" w:hAnsi="宋体" w:eastAsia="宋体" w:cs="宋体"/>
          <w:color w:val="000000"/>
          <w:sz w:val="24"/>
          <w:szCs w:val="24"/>
          <w:highlight w:val="none"/>
          <w:lang w:eastAsia="zh-CN"/>
        </w:rPr>
        <w:t>项目负责人：袁俊超、黄小斌、张露露</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eastAsia="zh-CN"/>
        </w:rPr>
        <w:t>于艳丽</w:t>
      </w:r>
    </w:p>
    <w:p w14:paraId="1C50D328">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项目</w:t>
      </w:r>
      <w:r>
        <w:rPr>
          <w:rFonts w:hint="eastAsia" w:ascii="宋体" w:hAnsi="宋体" w:eastAsia="宋体" w:cs="宋体"/>
          <w:color w:val="000000"/>
          <w:sz w:val="24"/>
          <w:szCs w:val="24"/>
          <w:highlight w:val="none"/>
          <w:lang w:eastAsia="zh-CN"/>
        </w:rPr>
        <w:t>联系人：冯龙东、郭岐灵</w:t>
      </w:r>
    </w:p>
    <w:p w14:paraId="63B50D9F">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联系电话：13395203598、15851240654</w:t>
      </w:r>
    </w:p>
    <w:p w14:paraId="28F59F5E">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电子邮件：</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"mailto:gcmcjk@163.com"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lang w:eastAsia="zh-CN"/>
        </w:rPr>
        <w:t>gcmcjkjt@163.com</w:t>
      </w:r>
      <w:r>
        <w:rPr>
          <w:rFonts w:hint="eastAsia" w:ascii="宋体" w:hAnsi="宋体" w:eastAsia="宋体" w:cs="宋体"/>
          <w:color w:val="000000"/>
          <w:sz w:val="24"/>
          <w:szCs w:val="24"/>
          <w:highlight w:val="none"/>
          <w:lang w:eastAsia="zh-CN"/>
        </w:rPr>
        <w:fldChar w:fldCharType="end"/>
      </w:r>
    </w:p>
    <w:bookmarkEnd w:id="38"/>
    <w:p w14:paraId="617D5CB8">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开户银行：中信银行广州花园支行</w:t>
      </w:r>
    </w:p>
    <w:p w14:paraId="146CAC9C">
      <w:pPr>
        <w:keepNext w:val="0"/>
        <w:keepLines w:val="0"/>
        <w:pageBreakBefore w:val="0"/>
        <w:widowControl w:val="0"/>
        <w:kinsoku/>
        <w:wordWrap w:val="0"/>
        <w:overflowPunct/>
        <w:topLinePunct w:val="0"/>
        <w:autoSpaceDE/>
        <w:autoSpaceDN/>
        <w:bidi w:val="0"/>
        <w:adjustRightInd/>
        <w:snapToGrid/>
        <w:spacing w:line="360" w:lineRule="auto"/>
        <w:ind w:firstLine="897" w:firstLineChars="374"/>
        <w:textAlignment w:val="baseline"/>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eastAsia="zh-CN"/>
        </w:rPr>
        <w:t>账号：</w:t>
      </w:r>
      <w:r>
        <w:rPr>
          <w:rFonts w:hint="eastAsia" w:ascii="宋体" w:hAnsi="宋体" w:cs="宋体"/>
          <w:color w:val="000000"/>
          <w:sz w:val="24"/>
          <w:szCs w:val="24"/>
          <w:highlight w:val="none"/>
          <w:lang w:eastAsia="zh-CN"/>
        </w:rPr>
        <w:t>3110910037672511502</w:t>
      </w:r>
      <w:r>
        <w:rPr>
          <w:rFonts w:hint="eastAsia" w:ascii="宋体" w:hAnsi="宋体" w:eastAsia="宋体" w:cs="宋体"/>
          <w:color w:val="000000"/>
          <w:sz w:val="24"/>
          <w:szCs w:val="24"/>
          <w:highlight w:val="none"/>
          <w:lang w:eastAsia="zh-CN"/>
        </w:rPr>
        <w:t>（每个项目对应1个独立的银行子账号，投标人须严格按照本账户信息进行汇款，避免出错带来的影响）</w:t>
      </w:r>
    </w:p>
    <w:p w14:paraId="3CE029A5">
      <w:bookmarkStart w:id="39" w:name="_GoBack"/>
      <w:bookmarkEnd w:id="39"/>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73A690"/>
    <w:multiLevelType w:val="multilevel"/>
    <w:tmpl w:val="4E73A690"/>
    <w:lvl w:ilvl="0" w:tentative="0">
      <w:start w:val="1"/>
      <w:numFmt w:val="decimal"/>
      <w:pStyle w:val="3"/>
      <w:suff w:val="space"/>
      <w:lvlText w:val="%1."/>
      <w:lvlJc w:val="left"/>
      <w:pPr>
        <w:tabs>
          <w:tab w:val="left" w:pos="0"/>
        </w:tabs>
        <w:ind w:left="0" w:leftChars="0" w:firstLine="0" w:firstLineChars="0"/>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5573FE"/>
    <w:rsid w:val="1828719F"/>
    <w:rsid w:val="5F5573FE"/>
    <w:rsid w:val="74C24C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1"/>
    <w:next w:val="1"/>
    <w:qFormat/>
    <w:uiPriority w:val="0"/>
    <w:pPr>
      <w:keepNext/>
      <w:keepLines/>
      <w:numPr>
        <w:ilvl w:val="0"/>
        <w:numId w:val="1"/>
      </w:numPr>
      <w:spacing w:before="340" w:after="330" w:line="576" w:lineRule="auto"/>
      <w:jc w:val="center"/>
      <w:outlineLvl w:val="0"/>
    </w:pPr>
    <w:rPr>
      <w:rFonts w:eastAsia="仿宋"/>
      <w:b/>
      <w:kern w:val="44"/>
      <w:sz w:val="28"/>
    </w:rPr>
  </w:style>
  <w:style w:type="paragraph" w:styleId="4">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5">
    <w:name w:val="Normal Indent"/>
    <w:basedOn w:val="1"/>
    <w:next w:val="1"/>
    <w:qFormat/>
    <w:uiPriority w:val="0"/>
    <w:pPr>
      <w:widowControl/>
      <w:ind w:firstLine="420"/>
      <w:jc w:val="left"/>
    </w:pPr>
    <w:rPr>
      <w:kern w:val="0"/>
      <w:sz w:val="20"/>
      <w:szCs w:val="20"/>
    </w:rPr>
  </w:style>
  <w:style w:type="paragraph" w:customStyle="1" w:styleId="8">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2457</Words>
  <Characters>2842</Characters>
  <Lines>0</Lines>
  <Paragraphs>0</Paragraphs>
  <TotalTime>0</TotalTime>
  <ScaleCrop>false</ScaleCrop>
  <LinksUpToDate>false</LinksUpToDate>
  <CharactersWithSpaces>2846</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2025-07-01T01:00:00Z</dcterms:created>
  <dc:creator>冯龙东</dc:creator>
  <cp:lastModifiedBy>冯龙东</cp:lastModifiedBy>
  <dcterms:modified xsi:type="dcterms:W3CDTF">2025-07-25T00:55:33Z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80CA5D6AAF484E1BA83ACBF43D78B99A_11</vt:lpwstr>
  </property>
  <property fmtid="{D5CDD505-2E9C-101B-9397-08002B2CF9AE}" pid="4" name="KSOTemplateDocerSaveRecord">
    <vt:lpwstr>eyJoZGlkIjoiMTg1NzBhOTRkNWI3YTI3YTM1YTMzMDc5NzQzZGYzNWQiLCJ1c2VySWQiOiI1NjEzNzMzNTEifQ==</vt:lpwstr>
  </property>
</Properties>
</file>