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adjustRightInd w:val="0"/>
        <w:snapToGrid w:val="0"/>
        <w:spacing w:line="360" w:lineRule="auto"/>
        <w:jc w:val="center"/>
        <w:rPr>
          <w:rFonts w:hint="eastAsia" w:ascii="方正小标宋简体" w:hAnsi="方正小标宋简体" w:eastAsia="方正小标宋简体" w:cs="方正小标宋简体"/>
          <w:color w:val="auto"/>
          <w:sz w:val="32"/>
          <w:szCs w:val="32"/>
          <w:lang w:val="en-US" w:eastAsia="zh-CN"/>
        </w:rPr>
      </w:pPr>
      <w:r>
        <w:rPr>
          <w:rFonts w:hint="eastAsia" w:ascii="方正小标宋简体" w:hAnsi="方正小标宋简体" w:eastAsia="方正小标宋简体" w:cs="方正小标宋简体"/>
          <w:color w:val="auto"/>
          <w:sz w:val="32"/>
          <w:szCs w:val="32"/>
          <w:lang w:val="en-US" w:eastAsia="zh-CN"/>
        </w:rPr>
        <w:t>人保财险新疆伊犁州分公司农村墙体广告投放</w:t>
      </w:r>
    </w:p>
    <w:p>
      <w:pPr>
        <w:pStyle w:val="12"/>
        <w:adjustRightInd w:val="0"/>
        <w:snapToGrid w:val="0"/>
        <w:spacing w:line="360" w:lineRule="auto"/>
        <w:jc w:val="center"/>
        <w:rPr>
          <w:rFonts w:hint="eastAsia" w:ascii="方正小标宋简体" w:hAnsi="方正小标宋简体" w:eastAsia="方正小标宋简体" w:cs="方正小标宋简体"/>
          <w:color w:val="auto"/>
          <w:sz w:val="28"/>
          <w:szCs w:val="28"/>
        </w:rPr>
      </w:pPr>
      <w:r>
        <w:rPr>
          <w:rFonts w:hint="eastAsia" w:ascii="方正小标宋简体" w:hAnsi="方正小标宋简体" w:eastAsia="方正小标宋简体" w:cs="方正小标宋简体"/>
          <w:color w:val="auto"/>
          <w:sz w:val="32"/>
          <w:szCs w:val="32"/>
        </w:rPr>
        <w:t>采购项目</w:t>
      </w:r>
      <w:r>
        <w:rPr>
          <w:rFonts w:hint="eastAsia" w:ascii="方正小标宋简体" w:hAnsi="方正小标宋简体" w:eastAsia="方正小标宋简体" w:cs="方正小标宋简体"/>
          <w:color w:val="auto"/>
          <w:sz w:val="32"/>
          <w:szCs w:val="32"/>
        </w:rPr>
        <w:t>竞争性磋商邀请文件</w:t>
      </w:r>
    </w:p>
    <w:p>
      <w:pPr>
        <w:pStyle w:val="12"/>
        <w:adjustRightInd w:val="0"/>
        <w:snapToGrid w:val="0"/>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__________________</w:t>
      </w:r>
      <w:r>
        <w:rPr>
          <w:rFonts w:hint="eastAsia" w:asciiTheme="minorEastAsia" w:hAnsiTheme="minorEastAsia" w:eastAsiaTheme="minorEastAsia" w:cstheme="minorEastAsia"/>
          <w:color w:val="auto"/>
          <w:sz w:val="28"/>
          <w:szCs w:val="28"/>
        </w:rPr>
        <w:t>公司</w:t>
      </w:r>
      <w:r>
        <w:rPr>
          <w:rFonts w:hint="eastAsia" w:asciiTheme="minorEastAsia" w:hAnsiTheme="minorEastAsia" w:eastAsiaTheme="minorEastAsia" w:cstheme="minorEastAsia"/>
          <w:b/>
          <w:bCs/>
          <w:color w:val="auto"/>
          <w:sz w:val="28"/>
          <w:szCs w:val="28"/>
        </w:rPr>
        <w:t>：</w:t>
      </w:r>
    </w:p>
    <w:p>
      <w:pPr>
        <w:pStyle w:val="12"/>
        <w:adjustRightInd w:val="0"/>
        <w:snapToGrid w:val="0"/>
        <w:spacing w:line="360" w:lineRule="auto"/>
        <w:ind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我公司拟通过</w:t>
      </w:r>
      <w:r>
        <w:rPr>
          <w:rFonts w:hint="eastAsia" w:asciiTheme="minorEastAsia" w:hAnsiTheme="minorEastAsia" w:eastAsiaTheme="minorEastAsia" w:cstheme="minorEastAsia"/>
          <w:b/>
          <w:bCs/>
          <w:color w:val="auto"/>
          <w:sz w:val="28"/>
          <w:szCs w:val="28"/>
        </w:rPr>
        <w:t>竞争性磋商方式</w:t>
      </w:r>
      <w:r>
        <w:rPr>
          <w:rFonts w:hint="eastAsia" w:asciiTheme="minorEastAsia" w:hAnsiTheme="minorEastAsia" w:eastAsiaTheme="minorEastAsia" w:cstheme="minorEastAsia"/>
          <w:color w:val="auto"/>
          <w:sz w:val="28"/>
          <w:szCs w:val="28"/>
        </w:rPr>
        <w:t>选择</w:t>
      </w:r>
      <w:r>
        <w:rPr>
          <w:rFonts w:hint="eastAsia" w:asciiTheme="minorEastAsia" w:hAnsiTheme="minorEastAsia" w:eastAsiaTheme="minorEastAsia" w:cstheme="minorEastAsia"/>
          <w:color w:val="auto"/>
          <w:sz w:val="32"/>
          <w:szCs w:val="32"/>
          <w:u w:val="single"/>
          <w:lang w:val="en-US" w:eastAsia="zh-CN"/>
        </w:rPr>
        <w:t xml:space="preserve"> </w:t>
      </w:r>
      <w:r>
        <w:rPr>
          <w:rFonts w:hint="eastAsia" w:asciiTheme="minorEastAsia" w:hAnsiTheme="minorEastAsia" w:eastAsiaTheme="minorEastAsia" w:cstheme="minorEastAsia"/>
          <w:b/>
          <w:color w:val="auto"/>
          <w:sz w:val="28"/>
          <w:szCs w:val="28"/>
          <w:u w:val="single"/>
          <w:lang w:val="en-US" w:eastAsia="zh-CN"/>
        </w:rPr>
        <w:t>人保财险新疆伊犁州分公司农村墙体广告投放</w:t>
      </w:r>
      <w:r>
        <w:rPr>
          <w:rFonts w:hint="eastAsia" w:asciiTheme="minorEastAsia" w:hAnsiTheme="minorEastAsia" w:eastAsiaTheme="minorEastAsia" w:cstheme="minorEastAsia"/>
          <w:b/>
          <w:color w:val="auto"/>
          <w:sz w:val="28"/>
          <w:szCs w:val="28"/>
          <w:u w:val="single"/>
        </w:rPr>
        <w:t>采购项</w:t>
      </w:r>
      <w:r>
        <w:rPr>
          <w:rFonts w:hint="eastAsia" w:asciiTheme="minorEastAsia" w:hAnsiTheme="minorEastAsia" w:eastAsiaTheme="minorEastAsia" w:cstheme="minorEastAsia"/>
          <w:b/>
          <w:color w:val="auto"/>
          <w:sz w:val="28"/>
          <w:szCs w:val="28"/>
          <w:u w:val="single"/>
          <w:lang w:val="en-US" w:eastAsia="zh-CN"/>
        </w:rPr>
        <w:t>目</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供应商，特邀请贵公司参加本次磋商。</w:t>
      </w:r>
    </w:p>
    <w:p>
      <w:pPr>
        <w:pStyle w:val="12"/>
        <w:adjustRightInd w:val="0"/>
        <w:snapToGrid w:val="0"/>
        <w:spacing w:line="360" w:lineRule="auto"/>
        <w:ind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如贵公司有意参与，</w:t>
      </w:r>
      <w:r>
        <w:rPr>
          <w:rFonts w:hint="eastAsia" w:asciiTheme="minorEastAsia" w:hAnsiTheme="minorEastAsia" w:eastAsiaTheme="minorEastAsia" w:cstheme="minorEastAsia"/>
          <w:b/>
          <w:bCs/>
          <w:color w:val="auto"/>
          <w:sz w:val="28"/>
          <w:szCs w:val="28"/>
        </w:rPr>
        <w:t>严格</w:t>
      </w:r>
      <w:r>
        <w:rPr>
          <w:rFonts w:hint="eastAsia" w:asciiTheme="minorEastAsia" w:hAnsiTheme="minorEastAsia" w:eastAsiaTheme="minorEastAsia" w:cstheme="minorEastAsia"/>
          <w:color w:val="auto"/>
          <w:sz w:val="28"/>
          <w:szCs w:val="28"/>
        </w:rPr>
        <w:t>按本邀请文件之规定准备</w:t>
      </w:r>
      <w:r>
        <w:rPr>
          <w:rFonts w:hint="eastAsia" w:asciiTheme="minorEastAsia" w:hAnsiTheme="minorEastAsia" w:eastAsiaTheme="minorEastAsia" w:cstheme="minorEastAsia"/>
          <w:b/>
          <w:color w:val="auto"/>
          <w:sz w:val="28"/>
          <w:szCs w:val="28"/>
        </w:rPr>
        <w:t>响应文件</w:t>
      </w:r>
      <w:r>
        <w:rPr>
          <w:rFonts w:hint="eastAsia" w:asciiTheme="minorEastAsia" w:hAnsiTheme="minorEastAsia" w:eastAsiaTheme="minorEastAsia" w:cstheme="minorEastAsia"/>
          <w:color w:val="auto"/>
          <w:sz w:val="28"/>
          <w:szCs w:val="28"/>
        </w:rPr>
        <w:t>并参加磋商会议，磋商相关事宜见附件。</w:t>
      </w:r>
    </w:p>
    <w:p>
      <w:pPr>
        <w:pStyle w:val="12"/>
        <w:adjustRightInd w:val="0"/>
        <w:snapToGrid w:val="0"/>
        <w:spacing w:line="360" w:lineRule="auto"/>
        <w:ind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w:t>
      </w:r>
    </w:p>
    <w:p>
      <w:pPr>
        <w:pStyle w:val="12"/>
        <w:adjustRightInd w:val="0"/>
        <w:snapToGrid w:val="0"/>
        <w:spacing w:line="360" w:lineRule="auto"/>
        <w:ind w:firstLine="42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采购机构名称：中国人民财产保险股份有限公司</w:t>
      </w:r>
      <w:r>
        <w:rPr>
          <w:rFonts w:hint="eastAsia" w:asciiTheme="minorEastAsia" w:hAnsiTheme="minorEastAsia" w:eastAsiaTheme="minorEastAsia" w:cstheme="minorEastAsia"/>
          <w:color w:val="auto"/>
          <w:sz w:val="28"/>
          <w:szCs w:val="28"/>
          <w:lang w:val="en-US" w:eastAsia="zh-CN"/>
        </w:rPr>
        <w:t>伊犁哈萨克自治州分公司</w:t>
      </w:r>
    </w:p>
    <w:p>
      <w:pPr>
        <w:pStyle w:val="12"/>
        <w:adjustRightInd w:val="0"/>
        <w:snapToGrid w:val="0"/>
        <w:spacing w:line="360" w:lineRule="auto"/>
        <w:ind w:firstLine="42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地址：</w:t>
      </w:r>
      <w:r>
        <w:rPr>
          <w:rFonts w:hint="eastAsia" w:asciiTheme="minorEastAsia" w:hAnsiTheme="minorEastAsia" w:eastAsiaTheme="minorEastAsia" w:cstheme="minorEastAsia"/>
          <w:color w:val="auto"/>
          <w:sz w:val="28"/>
          <w:szCs w:val="28"/>
          <w:lang w:val="en-US" w:eastAsia="zh-CN"/>
        </w:rPr>
        <w:t>新疆伊宁</w:t>
      </w:r>
      <w:r>
        <w:rPr>
          <w:rFonts w:hint="eastAsia" w:asciiTheme="minorEastAsia" w:hAnsiTheme="minorEastAsia" w:eastAsiaTheme="minorEastAsia" w:cstheme="minorEastAsia"/>
          <w:color w:val="auto"/>
          <w:sz w:val="28"/>
          <w:szCs w:val="28"/>
        </w:rPr>
        <w:t>市</w:t>
      </w:r>
      <w:r>
        <w:rPr>
          <w:rFonts w:hint="eastAsia" w:asciiTheme="minorEastAsia" w:hAnsiTheme="minorEastAsia" w:eastAsiaTheme="minorEastAsia" w:cstheme="minorEastAsia"/>
          <w:color w:val="auto"/>
          <w:sz w:val="28"/>
          <w:szCs w:val="28"/>
          <w:lang w:val="en-US" w:eastAsia="zh-CN"/>
        </w:rPr>
        <w:t>南环路以北中央商务区A座101.201号</w:t>
      </w:r>
      <w:r>
        <w:rPr>
          <w:rFonts w:hint="eastAsia" w:asciiTheme="minorEastAsia" w:hAnsiTheme="minorEastAsia" w:eastAsiaTheme="minorEastAsia" w:cstheme="minorEastAsia"/>
          <w:color w:val="auto"/>
          <w:sz w:val="28"/>
          <w:szCs w:val="28"/>
        </w:rPr>
        <w:t>中国人民财产保险股份有限公司</w:t>
      </w:r>
      <w:r>
        <w:rPr>
          <w:rFonts w:hint="eastAsia" w:asciiTheme="minorEastAsia" w:hAnsiTheme="minorEastAsia" w:eastAsiaTheme="minorEastAsia" w:cstheme="minorEastAsia"/>
          <w:color w:val="auto"/>
          <w:sz w:val="28"/>
          <w:szCs w:val="28"/>
          <w:lang w:val="en-US" w:eastAsia="zh-CN"/>
        </w:rPr>
        <w:t>伊犁州分公司</w:t>
      </w:r>
    </w:p>
    <w:p>
      <w:pPr>
        <w:spacing w:line="360" w:lineRule="auto"/>
        <w:ind w:left="0" w:leftChars="0" w:firstLine="420" w:firstLineChars="15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电话：</w:t>
      </w:r>
      <w:r>
        <w:rPr>
          <w:rFonts w:hint="eastAsia" w:asciiTheme="minorEastAsia" w:hAnsiTheme="minorEastAsia" w:eastAsiaTheme="minorEastAsia" w:cstheme="minorEastAsia"/>
          <w:color w:val="auto"/>
          <w:sz w:val="28"/>
          <w:szCs w:val="28"/>
          <w:lang w:val="en-US" w:eastAsia="zh-CN"/>
        </w:rPr>
        <w:t>0999-8024587,13109088200</w:t>
      </w:r>
    </w:p>
    <w:p>
      <w:pPr>
        <w:pStyle w:val="12"/>
        <w:adjustRightInd w:val="0"/>
        <w:snapToGrid w:val="0"/>
        <w:spacing w:line="360" w:lineRule="auto"/>
        <w:ind w:firstLine="42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联系人：</w:t>
      </w:r>
      <w:r>
        <w:rPr>
          <w:rFonts w:hint="eastAsia" w:asciiTheme="minorEastAsia" w:hAnsiTheme="minorEastAsia" w:eastAsiaTheme="minorEastAsia" w:cstheme="minorEastAsia"/>
          <w:color w:val="auto"/>
          <w:sz w:val="28"/>
          <w:szCs w:val="28"/>
          <w:lang w:val="en-US" w:eastAsia="zh-CN"/>
        </w:rPr>
        <w:t>龚春燕</w:t>
      </w:r>
    </w:p>
    <w:p>
      <w:pPr>
        <w:pStyle w:val="12"/>
        <w:adjustRightInd w:val="0"/>
        <w:snapToGrid w:val="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附件：一、磋商事项说明</w:t>
      </w:r>
    </w:p>
    <w:p>
      <w:pPr>
        <w:pStyle w:val="12"/>
        <w:adjustRightInd w:val="0"/>
        <w:snapToGrid w:val="0"/>
        <w:spacing w:line="360" w:lineRule="auto"/>
        <w:ind w:firstLine="84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二、响应文件格式和表格</w:t>
      </w:r>
    </w:p>
    <w:p>
      <w:pPr>
        <w:pStyle w:val="12"/>
        <w:adjustRightInd w:val="0"/>
        <w:snapToGrid w:val="0"/>
        <w:spacing w:line="360" w:lineRule="auto"/>
        <w:ind w:firstLine="84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三、资格证明文件</w:t>
      </w:r>
    </w:p>
    <w:p>
      <w:pPr>
        <w:pStyle w:val="12"/>
        <w:adjustRightInd w:val="0"/>
        <w:snapToGrid w:val="0"/>
        <w:spacing w:line="360" w:lineRule="auto"/>
        <w:ind w:firstLine="84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四、项目采购需求及服务要求</w:t>
      </w:r>
    </w:p>
    <w:p>
      <w:pPr>
        <w:pStyle w:val="12"/>
        <w:adjustRightInd w:val="0"/>
        <w:snapToGrid w:val="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w:t>
      </w:r>
    </w:p>
    <w:p>
      <w:pPr>
        <w:pStyle w:val="12"/>
        <w:adjustRightInd w:val="0"/>
        <w:snapToGrid w:val="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w:t>
      </w:r>
    </w:p>
    <w:p>
      <w:pPr>
        <w:pStyle w:val="12"/>
        <w:adjustRightInd w:val="0"/>
        <w:snapToGrid w:val="0"/>
        <w:spacing w:line="360" w:lineRule="auto"/>
        <w:rPr>
          <w:rFonts w:hint="eastAsia" w:asciiTheme="minorEastAsia" w:hAnsiTheme="minorEastAsia" w:eastAsiaTheme="minorEastAsia" w:cstheme="minorEastAsia"/>
          <w:color w:val="auto"/>
          <w:sz w:val="28"/>
          <w:szCs w:val="28"/>
        </w:rPr>
      </w:pPr>
    </w:p>
    <w:p>
      <w:pPr>
        <w:pStyle w:val="12"/>
        <w:adjustRightInd w:val="0"/>
        <w:snapToGrid w:val="0"/>
        <w:spacing w:line="360" w:lineRule="auto"/>
        <w:ind w:firstLine="570"/>
        <w:jc w:val="righ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中国人民财产保险股份有限公司</w:t>
      </w:r>
    </w:p>
    <w:p>
      <w:pPr>
        <w:pStyle w:val="12"/>
        <w:adjustRightInd w:val="0"/>
        <w:snapToGrid w:val="0"/>
        <w:spacing w:line="360" w:lineRule="auto"/>
        <w:ind w:firstLine="570"/>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                                    伊犁哈萨克自治州分公司</w:t>
      </w:r>
    </w:p>
    <w:p>
      <w:pPr>
        <w:pStyle w:val="12"/>
        <w:adjustRightInd w:val="0"/>
        <w:snapToGrid w:val="0"/>
        <w:spacing w:line="360" w:lineRule="auto"/>
        <w:ind w:left="3780" w:right="620" w:hanging="3780"/>
        <w:jc w:val="center"/>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lang w:val="en-US" w:eastAsia="zh-CN"/>
        </w:rPr>
        <w:t xml:space="preserve">                                             2025年11月</w:t>
      </w:r>
    </w:p>
    <w:p>
      <w:pPr>
        <w:pStyle w:val="12"/>
        <w:adjustRightInd w:val="0"/>
        <w:snapToGrid w:val="0"/>
        <w:spacing w:line="360" w:lineRule="auto"/>
        <w:ind w:left="3780" w:right="620" w:hanging="3780"/>
        <w:jc w:val="right"/>
        <w:rPr>
          <w:rFonts w:hint="eastAsia" w:asciiTheme="minorEastAsia" w:hAnsiTheme="minorEastAsia" w:eastAsiaTheme="minorEastAsia" w:cstheme="minorEastAsia"/>
          <w:color w:val="auto"/>
          <w:sz w:val="28"/>
          <w:szCs w:val="28"/>
        </w:rPr>
      </w:pPr>
    </w:p>
    <w:p>
      <w:pPr>
        <w:pStyle w:val="12"/>
        <w:adjustRightInd w:val="0"/>
        <w:snapToGrid w:val="0"/>
        <w:spacing w:line="360" w:lineRule="auto"/>
        <w:ind w:left="3780" w:right="620" w:hanging="3780"/>
        <w:jc w:val="right"/>
        <w:rPr>
          <w:rFonts w:hint="eastAsia" w:asciiTheme="minorEastAsia" w:hAnsiTheme="minorEastAsia" w:eastAsiaTheme="minorEastAsia" w:cstheme="minorEastAsia"/>
          <w:color w:val="auto"/>
          <w:sz w:val="28"/>
          <w:szCs w:val="28"/>
        </w:rPr>
      </w:pPr>
    </w:p>
    <w:p>
      <w:pPr>
        <w:pStyle w:val="12"/>
        <w:adjustRightInd w:val="0"/>
        <w:snapToGrid w:val="0"/>
        <w:spacing w:line="360" w:lineRule="auto"/>
        <w:jc w:val="center"/>
        <w:rPr>
          <w:rFonts w:hint="eastAsia" w:asciiTheme="minorEastAsia" w:hAnsiTheme="minorEastAsia" w:eastAsiaTheme="minorEastAsia" w:cstheme="minorEastAsia"/>
          <w:b/>
          <w:bCs/>
          <w:color w:val="auto"/>
          <w:sz w:val="36"/>
          <w:szCs w:val="36"/>
        </w:rPr>
      </w:pPr>
      <w:r>
        <w:rPr>
          <w:rFonts w:hint="eastAsia" w:asciiTheme="minorEastAsia" w:hAnsiTheme="minorEastAsia" w:eastAsiaTheme="minorEastAsia" w:cstheme="minorEastAsia"/>
          <w:b/>
          <w:bCs/>
          <w:color w:val="auto"/>
          <w:sz w:val="36"/>
          <w:szCs w:val="36"/>
        </w:rPr>
        <w:t>目 录</w:t>
      </w:r>
    </w:p>
    <w:p>
      <w:pPr>
        <w:pStyle w:val="12"/>
        <w:adjustRightInd w:val="0"/>
        <w:snapToGrid w:val="0"/>
        <w:spacing w:line="360" w:lineRule="auto"/>
        <w:jc w:val="distribut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\l "_Toc327863035#_Toc327863035#_Toc3278630" \o "blocked::#_Toc327863035" </w:instrText>
      </w:r>
      <w:r>
        <w:rPr>
          <w:rFonts w:hint="eastAsia" w:asciiTheme="minorEastAsia" w:hAnsiTheme="minorEastAsia" w:eastAsiaTheme="minorEastAsia" w:cstheme="minorEastAsia"/>
          <w:color w:val="auto"/>
        </w:rPr>
        <w:fldChar w:fldCharType="separate"/>
      </w:r>
      <w:r>
        <w:rPr>
          <w:rStyle w:val="11"/>
          <w:rFonts w:hint="eastAsia" w:asciiTheme="minorEastAsia" w:hAnsiTheme="minorEastAsia" w:eastAsiaTheme="minorEastAsia" w:cstheme="minorEastAsia"/>
          <w:b/>
          <w:bCs/>
          <w:color w:val="auto"/>
          <w:u w:val="none"/>
        </w:rPr>
        <w:t>附件一 磋商事项说明……………………………………………………………………</w:t>
      </w:r>
      <w:r>
        <w:rPr>
          <w:rStyle w:val="11"/>
          <w:rFonts w:hint="eastAsia" w:asciiTheme="minorEastAsia" w:hAnsiTheme="minorEastAsia" w:eastAsiaTheme="minorEastAsia" w:cstheme="minorEastAsia"/>
          <w:color w:val="auto"/>
          <w:u w:val="none"/>
        </w:rPr>
        <w:t>3</w:t>
      </w:r>
      <w:r>
        <w:rPr>
          <w:rStyle w:val="11"/>
          <w:rFonts w:hint="eastAsia" w:asciiTheme="minorEastAsia" w:hAnsiTheme="minorEastAsia" w:eastAsiaTheme="minorEastAsia" w:cstheme="minorEastAsia"/>
          <w:color w:val="auto"/>
          <w:u w:val="none"/>
        </w:rPr>
        <w:fldChar w:fldCharType="end"/>
      </w:r>
    </w:p>
    <w:p>
      <w:pPr>
        <w:pStyle w:val="12"/>
        <w:adjustRightInd w:val="0"/>
        <w:snapToGrid w:val="0"/>
        <w:spacing w:line="360" w:lineRule="auto"/>
        <w:ind w:left="420"/>
        <w:jc w:val="distribut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\l "_Toc327863036#_Toc327863036#_Toc3278630" \o "blocked::#_Toc327863036" </w:instrText>
      </w:r>
      <w:r>
        <w:rPr>
          <w:rFonts w:hint="eastAsia" w:asciiTheme="minorEastAsia" w:hAnsiTheme="minorEastAsia" w:eastAsiaTheme="minorEastAsia" w:cstheme="minorEastAsia"/>
          <w:color w:val="auto"/>
        </w:rPr>
        <w:fldChar w:fldCharType="separate"/>
      </w:r>
      <w:r>
        <w:rPr>
          <w:rStyle w:val="11"/>
          <w:rFonts w:hint="eastAsia" w:asciiTheme="minorEastAsia" w:hAnsiTheme="minorEastAsia" w:eastAsiaTheme="minorEastAsia" w:cstheme="minorEastAsia"/>
          <w:color w:val="auto"/>
          <w:u w:val="none"/>
        </w:rPr>
        <w:t>一、供应商资格要求………………………………………………………………………3</w:t>
      </w:r>
      <w:r>
        <w:rPr>
          <w:rStyle w:val="11"/>
          <w:rFonts w:hint="eastAsia" w:asciiTheme="minorEastAsia" w:hAnsiTheme="minorEastAsia" w:eastAsiaTheme="minorEastAsia" w:cstheme="minorEastAsia"/>
          <w:color w:val="auto"/>
          <w:u w:val="none"/>
        </w:rPr>
        <w:fldChar w:fldCharType="end"/>
      </w:r>
    </w:p>
    <w:p>
      <w:pPr>
        <w:pStyle w:val="12"/>
        <w:adjustRightInd w:val="0"/>
        <w:snapToGrid w:val="0"/>
        <w:spacing w:line="360" w:lineRule="auto"/>
        <w:ind w:left="420"/>
        <w:jc w:val="distribut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二、评审标准………………………………………………………………………3</w:t>
      </w:r>
    </w:p>
    <w:p>
      <w:pPr>
        <w:pStyle w:val="12"/>
        <w:adjustRightInd w:val="0"/>
        <w:snapToGrid w:val="0"/>
        <w:spacing w:line="360" w:lineRule="auto"/>
        <w:ind w:left="420"/>
        <w:jc w:val="distribut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\l "_Toc327863038#_Toc327863038#_Toc3278630" \o "blocked::#_Toc327863038" </w:instrText>
      </w:r>
      <w:r>
        <w:rPr>
          <w:rFonts w:hint="eastAsia" w:asciiTheme="minorEastAsia" w:hAnsiTheme="minorEastAsia" w:eastAsiaTheme="minorEastAsia" w:cstheme="minorEastAsia"/>
          <w:color w:val="auto"/>
        </w:rPr>
        <w:fldChar w:fldCharType="separate"/>
      </w:r>
      <w:r>
        <w:rPr>
          <w:rStyle w:val="11"/>
          <w:rFonts w:hint="eastAsia" w:asciiTheme="minorEastAsia" w:hAnsiTheme="minorEastAsia" w:eastAsiaTheme="minorEastAsia" w:cstheme="minorEastAsia"/>
          <w:color w:val="auto"/>
          <w:u w:val="none"/>
        </w:rPr>
        <w:t>三、响应文件要求……………………………………………………………………</w:t>
      </w:r>
      <w:r>
        <w:rPr>
          <w:rStyle w:val="11"/>
          <w:rFonts w:hint="eastAsia" w:asciiTheme="minorEastAsia" w:hAnsiTheme="minorEastAsia" w:eastAsiaTheme="minorEastAsia" w:cstheme="minorEastAsia"/>
          <w:color w:val="auto"/>
          <w:u w:val="none"/>
        </w:rPr>
        <w:fldChar w:fldCharType="end"/>
      </w:r>
      <w:r>
        <w:rPr>
          <w:rStyle w:val="11"/>
          <w:rFonts w:hint="eastAsia" w:asciiTheme="minorEastAsia" w:hAnsiTheme="minorEastAsia" w:eastAsiaTheme="minorEastAsia" w:cstheme="minorEastAsia"/>
          <w:color w:val="auto"/>
          <w:u w:val="none"/>
        </w:rPr>
        <w:t>4</w:t>
      </w:r>
    </w:p>
    <w:p>
      <w:pPr>
        <w:pStyle w:val="12"/>
        <w:adjustRightInd w:val="0"/>
        <w:snapToGrid w:val="0"/>
        <w:spacing w:line="360" w:lineRule="auto"/>
        <w:ind w:left="420"/>
        <w:jc w:val="distribut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\l "_Toc327863039#_Toc327863039#_Toc3278630" \o "blocked::#_Toc327863039" </w:instrText>
      </w:r>
      <w:r>
        <w:rPr>
          <w:rFonts w:hint="eastAsia" w:asciiTheme="minorEastAsia" w:hAnsiTheme="minorEastAsia" w:eastAsiaTheme="minorEastAsia" w:cstheme="minorEastAsia"/>
          <w:color w:val="auto"/>
        </w:rPr>
        <w:fldChar w:fldCharType="separate"/>
      </w:r>
      <w:r>
        <w:rPr>
          <w:rStyle w:val="11"/>
          <w:rFonts w:hint="eastAsia" w:asciiTheme="minorEastAsia" w:hAnsiTheme="minorEastAsia" w:eastAsiaTheme="minorEastAsia" w:cstheme="minorEastAsia"/>
          <w:color w:val="auto"/>
          <w:u w:val="none"/>
        </w:rPr>
        <w:t>四、磋商时间和地点……………………………………………………………………</w:t>
      </w:r>
      <w:r>
        <w:rPr>
          <w:rStyle w:val="11"/>
          <w:rFonts w:hint="eastAsia" w:asciiTheme="minorEastAsia" w:hAnsiTheme="minorEastAsia" w:eastAsiaTheme="minorEastAsia" w:cstheme="minorEastAsia"/>
          <w:color w:val="auto"/>
          <w:u w:val="none"/>
        </w:rPr>
        <w:fldChar w:fldCharType="end"/>
      </w:r>
      <w:r>
        <w:rPr>
          <w:rStyle w:val="11"/>
          <w:rFonts w:hint="eastAsia" w:asciiTheme="minorEastAsia" w:hAnsiTheme="minorEastAsia" w:eastAsiaTheme="minorEastAsia" w:cstheme="minorEastAsia"/>
          <w:color w:val="auto"/>
          <w:u w:val="none"/>
        </w:rPr>
        <w:t>6</w:t>
      </w:r>
    </w:p>
    <w:p>
      <w:pPr>
        <w:pStyle w:val="12"/>
        <w:adjustRightInd w:val="0"/>
        <w:snapToGrid w:val="0"/>
        <w:spacing w:line="360" w:lineRule="auto"/>
        <w:ind w:left="420"/>
        <w:jc w:val="distribut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\l "_Toc327863040#_Toc327863040#_Toc3278630" \o "blocked::#_Toc327863040" </w:instrText>
      </w:r>
      <w:r>
        <w:rPr>
          <w:rFonts w:hint="eastAsia" w:asciiTheme="minorEastAsia" w:hAnsiTheme="minorEastAsia" w:eastAsiaTheme="minorEastAsia" w:cstheme="minorEastAsia"/>
          <w:color w:val="auto"/>
        </w:rPr>
        <w:fldChar w:fldCharType="separate"/>
      </w:r>
      <w:r>
        <w:rPr>
          <w:rStyle w:val="11"/>
          <w:rFonts w:hint="eastAsia" w:asciiTheme="minorEastAsia" w:hAnsiTheme="minorEastAsia" w:eastAsiaTheme="minorEastAsia" w:cstheme="minorEastAsia"/>
          <w:color w:val="auto"/>
          <w:u w:val="none"/>
        </w:rPr>
        <w:t>五、竞争性磋商流程…………………………………………………………………………</w:t>
      </w:r>
      <w:r>
        <w:rPr>
          <w:rStyle w:val="11"/>
          <w:rFonts w:hint="eastAsia" w:asciiTheme="minorEastAsia" w:hAnsiTheme="minorEastAsia" w:eastAsiaTheme="minorEastAsia" w:cstheme="minorEastAsia"/>
          <w:color w:val="auto"/>
          <w:u w:val="none"/>
        </w:rPr>
        <w:fldChar w:fldCharType="end"/>
      </w:r>
      <w:r>
        <w:rPr>
          <w:rStyle w:val="11"/>
          <w:rFonts w:hint="eastAsia" w:asciiTheme="minorEastAsia" w:hAnsiTheme="minorEastAsia" w:eastAsiaTheme="minorEastAsia" w:cstheme="minorEastAsia"/>
          <w:color w:val="auto"/>
          <w:u w:val="none"/>
        </w:rPr>
        <w:t>6</w:t>
      </w:r>
    </w:p>
    <w:p>
      <w:pPr>
        <w:pStyle w:val="12"/>
        <w:adjustRightInd w:val="0"/>
        <w:snapToGrid w:val="0"/>
        <w:spacing w:line="360" w:lineRule="auto"/>
        <w:jc w:val="distribute"/>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 xml:space="preserve">    六、关于商务和技术偏离…………………………………………………………………</w:t>
      </w:r>
      <w:r>
        <w:rPr>
          <w:rFonts w:hint="eastAsia" w:asciiTheme="minorEastAsia" w:hAnsiTheme="minorEastAsia" w:eastAsiaTheme="minorEastAsia" w:cstheme="minorEastAsia"/>
          <w:color w:val="auto"/>
          <w:lang w:val="en-US" w:eastAsia="zh-CN"/>
        </w:rPr>
        <w:t>6</w:t>
      </w:r>
    </w:p>
    <w:p>
      <w:pPr>
        <w:pStyle w:val="12"/>
        <w:adjustRightInd w:val="0"/>
        <w:snapToGrid w:val="0"/>
        <w:spacing w:line="360" w:lineRule="auto"/>
        <w:ind w:left="420"/>
        <w:jc w:val="distribut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\l "_Toc327863041#_Toc327863041#_Toc3278630" \o "blocked::#_Toc327863041" </w:instrText>
      </w:r>
      <w:r>
        <w:rPr>
          <w:rFonts w:hint="eastAsia" w:asciiTheme="minorEastAsia" w:hAnsiTheme="minorEastAsia" w:eastAsiaTheme="minorEastAsia" w:cstheme="minorEastAsia"/>
          <w:color w:val="auto"/>
        </w:rPr>
        <w:fldChar w:fldCharType="separate"/>
      </w:r>
      <w:r>
        <w:rPr>
          <w:rStyle w:val="11"/>
          <w:rFonts w:hint="eastAsia" w:asciiTheme="minorEastAsia" w:hAnsiTheme="minorEastAsia" w:eastAsiaTheme="minorEastAsia" w:cstheme="minorEastAsia"/>
          <w:color w:val="auto"/>
          <w:u w:val="none"/>
        </w:rPr>
        <w:t>七、特别声明…………………………………………………………………………………</w:t>
      </w:r>
      <w:r>
        <w:rPr>
          <w:rStyle w:val="11"/>
          <w:rFonts w:hint="eastAsia" w:asciiTheme="minorEastAsia" w:hAnsiTheme="minorEastAsia" w:eastAsiaTheme="minorEastAsia" w:cstheme="minorEastAsia"/>
          <w:color w:val="auto"/>
          <w:u w:val="none"/>
        </w:rPr>
        <w:fldChar w:fldCharType="end"/>
      </w:r>
      <w:r>
        <w:rPr>
          <w:rStyle w:val="11"/>
          <w:rFonts w:hint="eastAsia" w:asciiTheme="minorEastAsia" w:hAnsiTheme="minorEastAsia" w:eastAsiaTheme="minorEastAsia" w:cstheme="minorEastAsia"/>
          <w:color w:val="auto"/>
          <w:u w:val="none"/>
        </w:rPr>
        <w:t>7</w:t>
      </w:r>
    </w:p>
    <w:p>
      <w:pPr>
        <w:pStyle w:val="12"/>
        <w:adjustRightInd w:val="0"/>
        <w:snapToGrid w:val="0"/>
        <w:spacing w:line="360" w:lineRule="auto"/>
        <w:jc w:val="distribute"/>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\l "_Toc327863042#_Toc327863042#_Toc3278630" \o "blocked::#_Toc327863042" </w:instrText>
      </w:r>
      <w:r>
        <w:rPr>
          <w:rFonts w:hint="eastAsia" w:asciiTheme="minorEastAsia" w:hAnsiTheme="minorEastAsia" w:eastAsiaTheme="minorEastAsia" w:cstheme="minorEastAsia"/>
          <w:color w:val="auto"/>
        </w:rPr>
        <w:fldChar w:fldCharType="separate"/>
      </w:r>
      <w:r>
        <w:rPr>
          <w:rStyle w:val="11"/>
          <w:rFonts w:hint="eastAsia" w:asciiTheme="minorEastAsia" w:hAnsiTheme="minorEastAsia" w:eastAsiaTheme="minorEastAsia" w:cstheme="minorEastAsia"/>
          <w:b/>
          <w:bCs/>
          <w:color w:val="auto"/>
          <w:u w:val="none"/>
        </w:rPr>
        <w:t>附件二 响应文件格式和表格…………………………………………………………………</w:t>
      </w:r>
      <w:r>
        <w:rPr>
          <w:rStyle w:val="11"/>
          <w:rFonts w:hint="eastAsia" w:asciiTheme="minorEastAsia" w:hAnsiTheme="minorEastAsia" w:eastAsiaTheme="minorEastAsia" w:cstheme="minorEastAsia"/>
          <w:b/>
          <w:bCs/>
          <w:color w:val="auto"/>
          <w:u w:val="none"/>
        </w:rPr>
        <w:fldChar w:fldCharType="end"/>
      </w:r>
      <w:r>
        <w:rPr>
          <w:rStyle w:val="11"/>
          <w:rFonts w:hint="eastAsia" w:asciiTheme="minorEastAsia" w:hAnsiTheme="minorEastAsia" w:eastAsiaTheme="minorEastAsia" w:cstheme="minorEastAsia"/>
          <w:b/>
          <w:bCs/>
          <w:color w:val="auto"/>
          <w:u w:val="none"/>
          <w:lang w:val="en-US" w:eastAsia="zh-CN"/>
        </w:rPr>
        <w:t>8</w:t>
      </w:r>
    </w:p>
    <w:p>
      <w:pPr>
        <w:pStyle w:val="12"/>
        <w:adjustRightInd w:val="0"/>
        <w:snapToGrid w:val="0"/>
        <w:spacing w:line="360" w:lineRule="auto"/>
        <w:jc w:val="distribute"/>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\l "_Toc327863047#_Toc327863047#_Toc3278630" \o "blocked::#_Toc327863047" </w:instrText>
      </w:r>
      <w:r>
        <w:rPr>
          <w:rFonts w:hint="eastAsia" w:asciiTheme="minorEastAsia" w:hAnsiTheme="minorEastAsia" w:eastAsiaTheme="minorEastAsia" w:cstheme="minorEastAsia"/>
          <w:color w:val="auto"/>
        </w:rPr>
        <w:fldChar w:fldCharType="separate"/>
      </w:r>
      <w:r>
        <w:rPr>
          <w:rStyle w:val="11"/>
          <w:rFonts w:hint="eastAsia" w:asciiTheme="minorEastAsia" w:hAnsiTheme="minorEastAsia" w:eastAsiaTheme="minorEastAsia" w:cstheme="minorEastAsia"/>
          <w:b/>
          <w:bCs/>
          <w:color w:val="auto"/>
          <w:u w:val="none"/>
        </w:rPr>
        <w:t>附件三 资格证明文件</w:t>
      </w:r>
      <w:r>
        <w:rPr>
          <w:rStyle w:val="11"/>
          <w:rFonts w:hint="eastAsia" w:asciiTheme="minorEastAsia" w:hAnsiTheme="minorEastAsia" w:eastAsiaTheme="minorEastAsia" w:cstheme="minorEastAsia"/>
          <w:color w:val="auto"/>
          <w:u w:val="none"/>
        </w:rPr>
        <w:t>…………………………………………………………………………</w:t>
      </w:r>
      <w:r>
        <w:rPr>
          <w:rStyle w:val="11"/>
          <w:rFonts w:hint="eastAsia" w:asciiTheme="minorEastAsia" w:hAnsiTheme="minorEastAsia" w:eastAsiaTheme="minorEastAsia" w:cstheme="minorEastAsia"/>
          <w:color w:val="auto"/>
          <w:u w:val="none"/>
        </w:rPr>
        <w:fldChar w:fldCharType="end"/>
      </w:r>
      <w:r>
        <w:rPr>
          <w:rStyle w:val="11"/>
          <w:rFonts w:hint="eastAsia" w:asciiTheme="minorEastAsia" w:hAnsiTheme="minorEastAsia" w:eastAsiaTheme="minorEastAsia" w:cstheme="minorEastAsia"/>
          <w:color w:val="auto"/>
          <w:u w:val="none"/>
          <w:lang w:val="en-US" w:eastAsia="zh-CN"/>
        </w:rPr>
        <w:t>17</w:t>
      </w:r>
    </w:p>
    <w:p>
      <w:pPr>
        <w:pStyle w:val="12"/>
        <w:adjustRightInd w:val="0"/>
        <w:snapToGrid w:val="0"/>
        <w:spacing w:line="360" w:lineRule="auto"/>
        <w:ind w:left="420"/>
        <w:jc w:val="distribute"/>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\l "_Toc327863048#_Toc327863048#_Toc3278630" \o "blocked::#_Toc327863048" </w:instrText>
      </w:r>
      <w:r>
        <w:rPr>
          <w:rFonts w:hint="eastAsia" w:asciiTheme="minorEastAsia" w:hAnsiTheme="minorEastAsia" w:eastAsiaTheme="minorEastAsia" w:cstheme="minorEastAsia"/>
          <w:color w:val="auto"/>
        </w:rPr>
        <w:fldChar w:fldCharType="separate"/>
      </w:r>
      <w:r>
        <w:rPr>
          <w:rStyle w:val="11"/>
          <w:rFonts w:hint="eastAsia" w:asciiTheme="minorEastAsia" w:hAnsiTheme="minorEastAsia" w:eastAsiaTheme="minorEastAsia" w:cstheme="minorEastAsia"/>
          <w:color w:val="auto"/>
          <w:u w:val="none"/>
        </w:rPr>
        <w:t>3.1供应商基本情况表……………………………………………………………………………</w:t>
      </w:r>
      <w:r>
        <w:rPr>
          <w:rStyle w:val="11"/>
          <w:rFonts w:hint="eastAsia" w:asciiTheme="minorEastAsia" w:hAnsiTheme="minorEastAsia" w:eastAsiaTheme="minorEastAsia" w:cstheme="minorEastAsia"/>
          <w:color w:val="auto"/>
          <w:u w:val="none"/>
          <w:lang w:val="en-US" w:eastAsia="zh-CN"/>
        </w:rPr>
        <w:t>1</w:t>
      </w:r>
      <w:r>
        <w:rPr>
          <w:rStyle w:val="11"/>
          <w:rFonts w:hint="eastAsia" w:asciiTheme="minorEastAsia" w:hAnsiTheme="minorEastAsia" w:eastAsiaTheme="minorEastAsia" w:cstheme="minorEastAsia"/>
          <w:color w:val="auto"/>
          <w:u w:val="none"/>
        </w:rPr>
        <w:fldChar w:fldCharType="end"/>
      </w:r>
      <w:r>
        <w:rPr>
          <w:rStyle w:val="11"/>
          <w:rFonts w:hint="eastAsia" w:asciiTheme="minorEastAsia" w:hAnsiTheme="minorEastAsia" w:eastAsiaTheme="minorEastAsia" w:cstheme="minorEastAsia"/>
          <w:color w:val="auto"/>
          <w:u w:val="none"/>
          <w:lang w:val="en-US" w:eastAsia="zh-CN"/>
        </w:rPr>
        <w:t>8</w:t>
      </w:r>
    </w:p>
    <w:p>
      <w:pPr>
        <w:pStyle w:val="12"/>
        <w:adjustRightInd w:val="0"/>
        <w:snapToGrid w:val="0"/>
        <w:spacing w:line="360" w:lineRule="auto"/>
        <w:ind w:left="420"/>
        <w:jc w:val="distribute"/>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3.2供应商应具有良好的商业信誉和健全的财务会计制度…………………………………</w:t>
      </w:r>
      <w:r>
        <w:rPr>
          <w:rFonts w:hint="eastAsia" w:asciiTheme="minorEastAsia" w:hAnsiTheme="minorEastAsia" w:eastAsiaTheme="minorEastAsia" w:cstheme="minorEastAsia"/>
          <w:color w:val="auto"/>
          <w:highlight w:val="none"/>
          <w:lang w:val="en-US" w:eastAsia="zh-CN"/>
        </w:rPr>
        <w:t>19</w:t>
      </w:r>
    </w:p>
    <w:p>
      <w:pPr>
        <w:pStyle w:val="12"/>
        <w:adjustRightInd w:val="0"/>
        <w:snapToGrid w:val="0"/>
        <w:spacing w:line="360" w:lineRule="auto"/>
        <w:ind w:left="420"/>
        <w:jc w:val="distribute"/>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3.3法人营业执照（复印件）……………………………………………………………………</w:t>
      </w:r>
      <w:r>
        <w:rPr>
          <w:rFonts w:hint="eastAsia" w:asciiTheme="minorEastAsia" w:hAnsiTheme="minorEastAsia" w:eastAsiaTheme="minorEastAsia" w:cstheme="minorEastAsia"/>
          <w:color w:val="auto"/>
          <w:highlight w:val="none"/>
          <w:lang w:val="en-US" w:eastAsia="zh-CN"/>
        </w:rPr>
        <w:t>19</w:t>
      </w:r>
    </w:p>
    <w:p>
      <w:pPr>
        <w:pStyle w:val="12"/>
        <w:adjustRightInd w:val="0"/>
        <w:snapToGrid w:val="0"/>
        <w:spacing w:line="360" w:lineRule="auto"/>
        <w:ind w:left="420"/>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3.4 依法缴纳税收的相关材料……………………………………………………………………</w:t>
      </w:r>
      <w:r>
        <w:rPr>
          <w:rFonts w:hint="eastAsia" w:asciiTheme="minorEastAsia" w:hAnsiTheme="minorEastAsia" w:eastAsiaTheme="minorEastAsia" w:cstheme="minorEastAsia"/>
          <w:color w:val="auto"/>
          <w:highlight w:val="none"/>
          <w:lang w:val="en-US" w:eastAsia="zh-CN"/>
        </w:rPr>
        <w:t>19</w:t>
      </w:r>
    </w:p>
    <w:p>
      <w:pPr>
        <w:pStyle w:val="12"/>
        <w:adjustRightInd w:val="0"/>
        <w:snapToGrid w:val="0"/>
        <w:spacing w:line="360" w:lineRule="auto"/>
        <w:ind w:left="420"/>
        <w:jc w:val="distribute"/>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3.5依法缴纳社会保障资金的相关材料…………………………………………………………</w:t>
      </w:r>
      <w:r>
        <w:rPr>
          <w:rFonts w:hint="eastAsia" w:asciiTheme="minorEastAsia" w:hAnsiTheme="minorEastAsia" w:eastAsiaTheme="minorEastAsia" w:cstheme="minorEastAsia"/>
          <w:color w:val="auto"/>
          <w:highlight w:val="none"/>
          <w:lang w:val="en-US" w:eastAsia="zh-CN"/>
        </w:rPr>
        <w:t>19</w:t>
      </w:r>
    </w:p>
    <w:p>
      <w:pPr>
        <w:pStyle w:val="12"/>
        <w:adjustRightInd w:val="0"/>
        <w:snapToGrid w:val="0"/>
        <w:spacing w:line="360" w:lineRule="auto"/>
        <w:ind w:left="420"/>
        <w:jc w:val="distribute"/>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3.6已完成类似项目一览表………………………………………………………………………</w:t>
      </w:r>
      <w:r>
        <w:rPr>
          <w:rFonts w:hint="eastAsia" w:asciiTheme="minorEastAsia" w:hAnsiTheme="minorEastAsia" w:eastAsiaTheme="minorEastAsia" w:cstheme="minorEastAsia"/>
          <w:color w:val="auto"/>
          <w:lang w:val="en-US" w:eastAsia="zh-CN"/>
        </w:rPr>
        <w:t>20</w:t>
      </w:r>
    </w:p>
    <w:p>
      <w:pPr>
        <w:pStyle w:val="12"/>
        <w:adjustRightInd w:val="0"/>
        <w:snapToGrid w:val="0"/>
        <w:spacing w:line="360" w:lineRule="auto"/>
        <w:ind w:left="420"/>
        <w:jc w:val="distribute"/>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3.7提供书面声明函………………………………………………………………………………</w:t>
      </w:r>
      <w:r>
        <w:rPr>
          <w:rFonts w:hint="eastAsia" w:asciiTheme="minorEastAsia" w:hAnsiTheme="minorEastAsia" w:eastAsiaTheme="minorEastAsia" w:cstheme="minorEastAsia"/>
          <w:color w:val="auto"/>
          <w:lang w:val="en-US" w:eastAsia="zh-CN"/>
        </w:rPr>
        <w:t>21</w:t>
      </w:r>
    </w:p>
    <w:p>
      <w:pPr>
        <w:pStyle w:val="12"/>
        <w:adjustRightInd w:val="0"/>
        <w:snapToGrid w:val="0"/>
        <w:spacing w:line="360" w:lineRule="auto"/>
        <w:ind w:left="420"/>
        <w:jc w:val="distribute"/>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3.8与本次采购有关的其他资质证明文件………………………………………………………</w:t>
      </w:r>
      <w:r>
        <w:rPr>
          <w:rFonts w:hint="eastAsia" w:asciiTheme="minorEastAsia" w:hAnsiTheme="minorEastAsia" w:eastAsiaTheme="minorEastAsia" w:cstheme="minorEastAsia"/>
          <w:color w:val="auto"/>
          <w:lang w:val="en-US" w:eastAsia="zh-CN"/>
        </w:rPr>
        <w:t>22</w:t>
      </w:r>
    </w:p>
    <w:p>
      <w:pPr>
        <w:pStyle w:val="12"/>
        <w:adjustRightInd w:val="0"/>
        <w:snapToGrid w:val="0"/>
        <w:spacing w:line="360" w:lineRule="auto"/>
        <w:jc w:val="distribute"/>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\l "_Toc327863057#_Toc327863057#_Toc3278630" \o "blocked::#_Toc327863057" </w:instrText>
      </w:r>
      <w:r>
        <w:rPr>
          <w:rFonts w:hint="eastAsia" w:asciiTheme="minorEastAsia" w:hAnsiTheme="minorEastAsia" w:eastAsiaTheme="minorEastAsia" w:cstheme="minorEastAsia"/>
          <w:color w:val="auto"/>
        </w:rPr>
        <w:fldChar w:fldCharType="separate"/>
      </w:r>
      <w:r>
        <w:rPr>
          <w:rStyle w:val="11"/>
          <w:rFonts w:hint="eastAsia" w:asciiTheme="minorEastAsia" w:hAnsiTheme="minorEastAsia" w:eastAsiaTheme="minorEastAsia" w:cstheme="minorEastAsia"/>
          <w:b/>
          <w:bCs/>
          <w:color w:val="auto"/>
          <w:u w:val="none"/>
        </w:rPr>
        <w:t>附件四 项目采购需求及服务要求</w:t>
      </w:r>
      <w:r>
        <w:rPr>
          <w:rStyle w:val="11"/>
          <w:rFonts w:hint="eastAsia" w:asciiTheme="minorEastAsia" w:hAnsiTheme="minorEastAsia" w:eastAsiaTheme="minorEastAsia" w:cstheme="minorEastAsia"/>
          <w:color w:val="auto"/>
          <w:u w:val="none"/>
        </w:rPr>
        <w:t>…………………………………………………………</w:t>
      </w:r>
      <w:r>
        <w:rPr>
          <w:rStyle w:val="11"/>
          <w:rFonts w:hint="eastAsia" w:asciiTheme="minorEastAsia" w:hAnsiTheme="minorEastAsia" w:eastAsiaTheme="minorEastAsia" w:cstheme="minorEastAsia"/>
          <w:color w:val="auto"/>
          <w:u w:val="none"/>
        </w:rPr>
        <w:fldChar w:fldCharType="end"/>
      </w:r>
      <w:r>
        <w:rPr>
          <w:rStyle w:val="11"/>
          <w:rFonts w:hint="eastAsia" w:asciiTheme="minorEastAsia" w:hAnsiTheme="minorEastAsia" w:eastAsiaTheme="minorEastAsia" w:cstheme="minorEastAsia"/>
          <w:color w:val="auto"/>
          <w:u w:val="none"/>
          <w:lang w:val="en-US" w:eastAsia="zh-CN"/>
        </w:rPr>
        <w:t>23</w:t>
      </w:r>
    </w:p>
    <w:p>
      <w:pPr>
        <w:pStyle w:val="12"/>
        <w:adjustRightInd w:val="0"/>
        <w:snapToGrid w:val="0"/>
        <w:spacing w:line="360" w:lineRule="auto"/>
        <w:ind w:left="420"/>
        <w:jc w:val="distribute"/>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4</w:t>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\l "_Toc327863058#_Toc327863058#_Toc3278630" \o "blocked::#_Toc327863058" </w:instrText>
      </w:r>
      <w:r>
        <w:rPr>
          <w:rFonts w:hint="eastAsia" w:asciiTheme="minorEastAsia" w:hAnsiTheme="minorEastAsia" w:eastAsiaTheme="minorEastAsia" w:cstheme="minorEastAsia"/>
          <w:color w:val="auto"/>
        </w:rPr>
        <w:fldChar w:fldCharType="separate"/>
      </w:r>
      <w:r>
        <w:rPr>
          <w:rStyle w:val="11"/>
          <w:rFonts w:hint="eastAsia" w:asciiTheme="minorEastAsia" w:hAnsiTheme="minorEastAsia" w:eastAsiaTheme="minorEastAsia" w:cstheme="minorEastAsia"/>
          <w:color w:val="auto"/>
          <w:u w:val="none"/>
        </w:rPr>
        <w:t>.1合同模板………………………………………………………………………………</w:t>
      </w:r>
      <w:r>
        <w:rPr>
          <w:rStyle w:val="11"/>
          <w:rFonts w:hint="eastAsia" w:asciiTheme="minorEastAsia" w:hAnsiTheme="minorEastAsia" w:eastAsiaTheme="minorEastAsia" w:cstheme="minorEastAsia"/>
          <w:color w:val="auto"/>
          <w:u w:val="none"/>
        </w:rPr>
        <w:fldChar w:fldCharType="end"/>
      </w:r>
      <w:r>
        <w:rPr>
          <w:rStyle w:val="11"/>
          <w:rFonts w:hint="eastAsia" w:asciiTheme="minorEastAsia" w:hAnsiTheme="minorEastAsia" w:eastAsiaTheme="minorEastAsia" w:cstheme="minorEastAsia"/>
          <w:color w:val="auto"/>
          <w:u w:val="none"/>
          <w:lang w:val="en-US" w:eastAsia="zh-CN"/>
        </w:rPr>
        <w:t>23</w:t>
      </w:r>
    </w:p>
    <w:p>
      <w:pPr>
        <w:pStyle w:val="12"/>
        <w:adjustRightInd w:val="0"/>
        <w:snapToGrid w:val="0"/>
        <w:spacing w:line="360" w:lineRule="auto"/>
        <w:ind w:left="420"/>
        <w:jc w:val="distribute"/>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4.2采购需求及技术服务要求……………………………………………………………</w:t>
      </w:r>
      <w:r>
        <w:rPr>
          <w:rFonts w:hint="eastAsia" w:asciiTheme="minorEastAsia" w:hAnsiTheme="minorEastAsia" w:eastAsiaTheme="minorEastAsia" w:cstheme="minorEastAsia"/>
          <w:color w:val="auto"/>
          <w:lang w:val="en-US" w:eastAsia="zh-CN"/>
        </w:rPr>
        <w:t>38</w:t>
      </w:r>
    </w:p>
    <w:p>
      <w:pPr>
        <w:pStyle w:val="12"/>
        <w:adjustRightInd w:val="0"/>
        <w:snapToGrid w:val="0"/>
        <w:spacing w:line="360" w:lineRule="auto"/>
        <w:ind w:left="420"/>
        <w:jc w:val="distribute"/>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rPr>
        <w:t>4.3 供应商技术响应文件………………………………………………………………………</w:t>
      </w:r>
      <w:r>
        <w:rPr>
          <w:rFonts w:hint="eastAsia" w:asciiTheme="minorEastAsia" w:hAnsiTheme="minorEastAsia" w:eastAsiaTheme="minorEastAsia" w:cstheme="minorEastAsia"/>
          <w:color w:val="auto"/>
          <w:lang w:val="en-US" w:eastAsia="zh-CN"/>
        </w:rPr>
        <w:t>39</w:t>
      </w:r>
    </w:p>
    <w:p>
      <w:pPr>
        <w:pStyle w:val="12"/>
        <w:adjustRightInd w:val="0"/>
        <w:snapToGrid w:val="0"/>
        <w:spacing w:line="360" w:lineRule="auto"/>
        <w:ind w:left="3240" w:right="620" w:hanging="3240"/>
        <w:jc w:val="right"/>
        <w:rPr>
          <w:rFonts w:hint="eastAsia" w:asciiTheme="minorEastAsia" w:hAnsiTheme="minorEastAsia" w:eastAsiaTheme="minorEastAsia" w:cstheme="minorEastAsia"/>
          <w:color w:val="auto"/>
        </w:rPr>
      </w:pPr>
    </w:p>
    <w:p>
      <w:pPr>
        <w:pStyle w:val="12"/>
        <w:adjustRightInd w:val="0"/>
        <w:snapToGrid w:val="0"/>
        <w:spacing w:line="360" w:lineRule="auto"/>
        <w:ind w:left="3240" w:right="620" w:hanging="3240"/>
        <w:jc w:val="right"/>
        <w:rPr>
          <w:rFonts w:hint="eastAsia" w:asciiTheme="minorEastAsia" w:hAnsiTheme="minorEastAsia" w:eastAsiaTheme="minorEastAsia" w:cstheme="minorEastAsia"/>
          <w:color w:val="auto"/>
        </w:rPr>
      </w:pPr>
    </w:p>
    <w:p>
      <w:pPr>
        <w:pStyle w:val="12"/>
        <w:adjustRightInd w:val="0"/>
        <w:snapToGrid w:val="0"/>
        <w:spacing w:line="360" w:lineRule="auto"/>
        <w:ind w:left="3240" w:right="620" w:hanging="3240"/>
        <w:jc w:val="right"/>
        <w:rPr>
          <w:rFonts w:hint="eastAsia" w:asciiTheme="minorEastAsia" w:hAnsiTheme="minorEastAsia" w:eastAsiaTheme="minorEastAsia" w:cstheme="minorEastAsia"/>
          <w:color w:val="auto"/>
        </w:rPr>
      </w:pPr>
    </w:p>
    <w:p>
      <w:pPr>
        <w:widowControl/>
        <w:adjustRightInd w:val="0"/>
        <w:snapToGrid w:val="0"/>
        <w:spacing w:line="360" w:lineRule="auto"/>
        <w:ind w:left="3240" w:right="740" w:hanging="3240"/>
        <w:jc w:val="left"/>
        <w:rPr>
          <w:rFonts w:hint="eastAsia" w:asciiTheme="minorEastAsia" w:hAnsiTheme="minorEastAsia" w:eastAsiaTheme="minorEastAsia" w:cstheme="minorEastAsia"/>
          <w:b/>
          <w:bCs/>
          <w:color w:val="auto"/>
          <w:kern w:val="0"/>
          <w:sz w:val="28"/>
          <w:szCs w:val="28"/>
        </w:rPr>
      </w:pPr>
    </w:p>
    <w:p>
      <w:pPr>
        <w:widowControl/>
        <w:adjustRightInd w:val="0"/>
        <w:snapToGrid w:val="0"/>
        <w:spacing w:line="360" w:lineRule="auto"/>
        <w:ind w:left="3240" w:right="740" w:hanging="3240"/>
        <w:jc w:val="left"/>
        <w:rPr>
          <w:rFonts w:hint="eastAsia" w:asciiTheme="minorEastAsia" w:hAnsiTheme="minorEastAsia" w:eastAsiaTheme="minorEastAsia" w:cstheme="minorEastAsia"/>
          <w:b/>
          <w:bCs/>
          <w:color w:val="auto"/>
          <w:kern w:val="0"/>
          <w:sz w:val="28"/>
          <w:szCs w:val="28"/>
        </w:rPr>
      </w:pPr>
    </w:p>
    <w:p>
      <w:pPr>
        <w:widowControl/>
        <w:adjustRightInd w:val="0"/>
        <w:snapToGrid w:val="0"/>
        <w:spacing w:line="360" w:lineRule="auto"/>
        <w:ind w:left="3240" w:right="740" w:hanging="3240"/>
        <w:jc w:val="left"/>
        <w:rPr>
          <w:rFonts w:hint="eastAsia" w:asciiTheme="minorEastAsia" w:hAnsiTheme="minorEastAsia" w:eastAsiaTheme="minorEastAsia" w:cstheme="minorEastAsia"/>
          <w:b/>
          <w:bCs/>
          <w:color w:val="auto"/>
          <w:kern w:val="0"/>
          <w:sz w:val="28"/>
          <w:szCs w:val="28"/>
        </w:rPr>
      </w:pPr>
    </w:p>
    <w:p>
      <w:pPr>
        <w:widowControl/>
        <w:adjustRightInd w:val="0"/>
        <w:snapToGrid w:val="0"/>
        <w:spacing w:line="360" w:lineRule="auto"/>
        <w:ind w:left="3240" w:right="740" w:hanging="3240"/>
        <w:jc w:val="left"/>
        <w:rPr>
          <w:rFonts w:hint="eastAsia" w:asciiTheme="minorEastAsia" w:hAnsiTheme="minorEastAsia" w:eastAsiaTheme="minorEastAsia" w:cstheme="minorEastAsia"/>
          <w:b/>
          <w:bCs/>
          <w:color w:val="auto"/>
          <w:kern w:val="0"/>
          <w:sz w:val="28"/>
          <w:szCs w:val="28"/>
        </w:rPr>
      </w:pPr>
    </w:p>
    <w:p>
      <w:pPr>
        <w:pStyle w:val="2"/>
        <w:numPr>
          <w:ilvl w:val="0"/>
          <w:numId w:val="0"/>
        </w:numPr>
        <w:adjustRightInd w:val="0"/>
        <w:snapToGrid w:val="0"/>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附件一：磋商事项说明</w:t>
      </w:r>
    </w:p>
    <w:p>
      <w:pPr>
        <w:pStyle w:val="3"/>
        <w:numPr>
          <w:ilvl w:val="0"/>
          <w:numId w:val="0"/>
        </w:numPr>
        <w:adjustRightInd w:val="0"/>
        <w:snapToGrid w:val="0"/>
        <w:spacing w:before="0" w:after="0" w:line="360" w:lineRule="auto"/>
        <w:ind w:firstLine="48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一、供应商资格要求</w:t>
      </w:r>
    </w:p>
    <w:p>
      <w:pPr>
        <w:widowControl/>
        <w:adjustRightInd w:val="0"/>
        <w:snapToGrid w:val="0"/>
        <w:spacing w:line="360" w:lineRule="auto"/>
        <w:ind w:firstLine="482"/>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r>
        <w:rPr>
          <w:rFonts w:hint="eastAsia" w:ascii="宋体" w:hAnsi="宋体" w:cs="宋体"/>
          <w:color w:val="auto"/>
          <w:kern w:val="0"/>
          <w:sz w:val="24"/>
          <w:szCs w:val="24"/>
        </w:rPr>
        <w:t>在中华人民共和国境内依照《中华人民共和国公司法》注册的、具有</w:t>
      </w:r>
      <w:r>
        <w:rPr>
          <w:rFonts w:hint="eastAsia" w:ascii="宋体" w:hAnsi="宋体" w:cs="宋体"/>
          <w:color w:val="auto"/>
          <w:kern w:val="0"/>
          <w:sz w:val="24"/>
          <w:szCs w:val="24"/>
          <w:lang w:val="en-US" w:eastAsia="zh-CN"/>
        </w:rPr>
        <w:t>独立</w:t>
      </w:r>
      <w:r>
        <w:rPr>
          <w:rFonts w:hint="eastAsia" w:ascii="宋体" w:hAnsi="宋体" w:cs="宋体"/>
          <w:color w:val="auto"/>
          <w:kern w:val="0"/>
          <w:sz w:val="24"/>
          <w:szCs w:val="24"/>
        </w:rPr>
        <w:t>法人资格、</w:t>
      </w:r>
      <w:r>
        <w:rPr>
          <w:rFonts w:hint="eastAsia" w:ascii="宋体" w:hAnsi="宋体" w:cs="宋体"/>
          <w:color w:val="auto"/>
          <w:kern w:val="0"/>
          <w:sz w:val="24"/>
          <w:szCs w:val="24"/>
          <w:lang w:val="en-US" w:eastAsia="zh-CN"/>
        </w:rPr>
        <w:t>持有</w:t>
      </w:r>
      <w:r>
        <w:rPr>
          <w:rFonts w:hint="eastAsia" w:cs="Arial" w:asciiTheme="minorEastAsia" w:hAnsiTheme="minorEastAsia" w:eastAsiaTheme="minorEastAsia"/>
          <w:color w:val="auto"/>
          <w:sz w:val="24"/>
          <w:szCs w:val="24"/>
          <w:lang w:val="en-US" w:eastAsia="zh-CN"/>
        </w:rPr>
        <w:t>有效的</w:t>
      </w:r>
      <w:r>
        <w:rPr>
          <w:rFonts w:hint="eastAsia" w:cs="Arial" w:asciiTheme="minorEastAsia" w:hAnsiTheme="minorEastAsia" w:eastAsiaTheme="minorEastAsia"/>
          <w:color w:val="auto"/>
          <w:sz w:val="24"/>
          <w:szCs w:val="24"/>
        </w:rPr>
        <w:t>营业执照</w:t>
      </w:r>
      <w:r>
        <w:rPr>
          <w:rFonts w:hint="eastAsia" w:cs="Arial" w:asciiTheme="minorEastAsia" w:hAnsiTheme="minorEastAsia" w:eastAsiaTheme="minorEastAsia"/>
          <w:color w:val="auto"/>
          <w:sz w:val="24"/>
          <w:szCs w:val="24"/>
          <w:lang w:eastAsia="zh-CN"/>
        </w:rPr>
        <w:t>（</w:t>
      </w:r>
      <w:r>
        <w:rPr>
          <w:rFonts w:hint="eastAsia" w:cs="Arial" w:asciiTheme="minorEastAsia" w:hAnsiTheme="minorEastAsia" w:eastAsiaTheme="minorEastAsia"/>
          <w:color w:val="auto"/>
          <w:sz w:val="24"/>
          <w:szCs w:val="24"/>
          <w:lang w:val="en-US" w:eastAsia="zh-CN"/>
        </w:rPr>
        <w:t>提供营业执照</w:t>
      </w:r>
      <w:r>
        <w:rPr>
          <w:rFonts w:hint="eastAsia" w:cs="Arial" w:asciiTheme="minorEastAsia" w:hAnsiTheme="minorEastAsia" w:eastAsiaTheme="minorEastAsia"/>
          <w:color w:val="auto"/>
          <w:sz w:val="24"/>
          <w:szCs w:val="24"/>
        </w:rPr>
        <w:t>复印件</w:t>
      </w:r>
      <w:r>
        <w:rPr>
          <w:rFonts w:hint="eastAsia" w:cs="Arial" w:asciiTheme="minorEastAsia" w:hAnsiTheme="minorEastAsia" w:eastAsiaTheme="minorEastAsia"/>
          <w:color w:val="auto"/>
          <w:sz w:val="24"/>
          <w:szCs w:val="24"/>
          <w:lang w:eastAsia="zh-CN"/>
        </w:rPr>
        <w:t>），</w:t>
      </w:r>
      <w:r>
        <w:rPr>
          <w:rFonts w:hint="eastAsia" w:ascii="宋体" w:hAnsi="宋体" w:cs="宋体"/>
          <w:color w:val="auto"/>
          <w:kern w:val="0"/>
          <w:sz w:val="24"/>
          <w:szCs w:val="24"/>
          <w:lang w:val="en-US" w:eastAsia="zh-CN"/>
        </w:rPr>
        <w:t>经营范围包含“广告设计、制作、代理、发布”相关内容</w:t>
      </w:r>
      <w:r>
        <w:rPr>
          <w:rFonts w:hint="eastAsia" w:cs="宋体" w:asciiTheme="minorEastAsia" w:hAnsiTheme="minorEastAsia" w:eastAsiaTheme="minorEastAsia"/>
          <w:color w:val="auto"/>
          <w:kern w:val="0"/>
          <w:sz w:val="24"/>
          <w:szCs w:val="24"/>
        </w:rPr>
        <w:t>；</w:t>
      </w:r>
    </w:p>
    <w:p>
      <w:pPr>
        <w:widowControl/>
        <w:adjustRightInd w:val="0"/>
        <w:snapToGrid w:val="0"/>
        <w:spacing w:line="360" w:lineRule="auto"/>
        <w:ind w:firstLine="482"/>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w:t>
      </w:r>
      <w:r>
        <w:rPr>
          <w:rFonts w:hint="eastAsia" w:asciiTheme="minorEastAsia" w:hAnsiTheme="minorEastAsia" w:eastAsiaTheme="minorEastAsia" w:cstheme="minorEastAsia"/>
          <w:color w:val="auto"/>
          <w:sz w:val="24"/>
        </w:rPr>
        <w:t>具有良好的商业信誉和健全的财务会计制度；</w:t>
      </w:r>
      <w:r>
        <w:rPr>
          <w:rFonts w:hint="eastAsia" w:asciiTheme="minorEastAsia" w:hAnsiTheme="minorEastAsia" w:eastAsiaTheme="minorEastAsia" w:cstheme="minorEastAsia"/>
          <w:color w:val="auto"/>
          <w:kern w:val="0"/>
          <w:sz w:val="24"/>
          <w:szCs w:val="24"/>
        </w:rPr>
        <w:t xml:space="preserve"> </w:t>
      </w:r>
    </w:p>
    <w:p>
      <w:pPr>
        <w:widowControl/>
        <w:adjustRightInd w:val="0"/>
        <w:snapToGrid w:val="0"/>
        <w:spacing w:line="360" w:lineRule="auto"/>
        <w:ind w:firstLine="482"/>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3.具有履行合同所必需的设备和专业技术能力；</w:t>
      </w:r>
    </w:p>
    <w:p>
      <w:pPr>
        <w:widowControl/>
        <w:adjustRightInd w:val="0"/>
        <w:snapToGrid w:val="0"/>
        <w:spacing w:line="360" w:lineRule="auto"/>
        <w:ind w:firstLine="482"/>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4.有依法缴纳税收和社会保障资金的良好记录；</w:t>
      </w:r>
    </w:p>
    <w:p>
      <w:pPr>
        <w:widowControl/>
        <w:adjustRightInd w:val="0"/>
        <w:snapToGrid w:val="0"/>
        <w:spacing w:line="360" w:lineRule="auto"/>
        <w:ind w:firstLine="482"/>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5.参加此项采购活动最近三年没有出现违法违规或失信行为，没有骗取中标和严重违约的行为；</w:t>
      </w:r>
    </w:p>
    <w:p>
      <w:pPr>
        <w:widowControl/>
        <w:adjustRightInd w:val="0"/>
        <w:snapToGrid w:val="0"/>
        <w:spacing w:line="360" w:lineRule="auto"/>
        <w:ind w:firstLine="482"/>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w:t>
      </w:r>
      <w:r>
        <w:rPr>
          <w:rFonts w:hint="eastAsia" w:asciiTheme="minorEastAsia" w:hAnsiTheme="minorEastAsia" w:eastAsiaTheme="minorEastAsia" w:cstheme="minorEastAsia"/>
          <w:color w:val="auto"/>
          <w:sz w:val="24"/>
          <w:szCs w:val="24"/>
          <w:highlight w:val="none"/>
        </w:rPr>
        <w:t>单位负责人为同一人或存在控股、管理关系的不同单位，不得参加同一采购项目；</w:t>
      </w:r>
    </w:p>
    <w:p>
      <w:pPr>
        <w:widowControl/>
        <w:adjustRightInd w:val="0"/>
        <w:snapToGrid w:val="0"/>
        <w:spacing w:line="360" w:lineRule="auto"/>
        <w:ind w:firstLine="482"/>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7.</w:t>
      </w:r>
      <w:r>
        <w:rPr>
          <w:rFonts w:hint="eastAsia" w:asciiTheme="minorEastAsia" w:hAnsiTheme="minorEastAsia" w:eastAsiaTheme="minorEastAsia" w:cstheme="minorEastAsia"/>
          <w:color w:val="auto"/>
          <w:sz w:val="24"/>
          <w:szCs w:val="24"/>
        </w:rPr>
        <w:t>本项目不接受联合体。</w:t>
      </w:r>
    </w:p>
    <w:p>
      <w:pPr>
        <w:widowControl/>
        <w:adjustRightInd w:val="0"/>
        <w:snapToGrid w:val="0"/>
        <w:spacing w:line="360" w:lineRule="auto"/>
        <w:ind w:firstLine="482"/>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上述资格要求证明文件详细要求请见附件三。</w:t>
      </w:r>
    </w:p>
    <w:p>
      <w:pPr>
        <w:pStyle w:val="3"/>
        <w:numPr>
          <w:ilvl w:val="0"/>
          <w:numId w:val="0"/>
        </w:numPr>
        <w:adjustRightInd w:val="0"/>
        <w:snapToGrid w:val="0"/>
        <w:spacing w:before="0" w:after="0" w:line="360" w:lineRule="auto"/>
        <w:ind w:firstLine="482" w:firstLineChars="200"/>
        <w:rPr>
          <w:rFonts w:hint="eastAsia" w:asciiTheme="minorEastAsia" w:hAnsiTheme="minorEastAsia" w:eastAsiaTheme="minorEastAsia" w:cstheme="minorEastAsia"/>
          <w:color w:val="auto"/>
          <w:sz w:val="24"/>
          <w:szCs w:val="24"/>
        </w:rPr>
      </w:pPr>
    </w:p>
    <w:p>
      <w:pPr>
        <w:pStyle w:val="3"/>
        <w:numPr>
          <w:ilvl w:val="0"/>
          <w:numId w:val="0"/>
        </w:numPr>
        <w:adjustRightInd w:val="0"/>
        <w:snapToGrid w:val="0"/>
        <w:spacing w:before="0" w:after="0" w:line="360" w:lineRule="auto"/>
        <w:ind w:firstLine="48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二、评审标准</w:t>
      </w:r>
    </w:p>
    <w:p>
      <w:pPr>
        <w:widowControl/>
        <w:adjustRightInd w:val="0"/>
        <w:snapToGrid w:val="0"/>
        <w:spacing w:line="360" w:lineRule="auto"/>
        <w:ind w:firstLine="480"/>
        <w:rPr>
          <w:rFonts w:hint="eastAsia" w:asciiTheme="minorEastAsia" w:hAnsiTheme="minorEastAsia" w:eastAsiaTheme="minorEastAsia" w:cstheme="minorEastAsia"/>
          <w:b w:val="0"/>
          <w:bCs/>
          <w:color w:val="auto"/>
          <w:kern w:val="0"/>
          <w:sz w:val="24"/>
          <w:szCs w:val="24"/>
        </w:rPr>
      </w:pPr>
      <w:r>
        <w:rPr>
          <w:rFonts w:hint="eastAsia" w:asciiTheme="minorEastAsia" w:hAnsiTheme="minorEastAsia" w:eastAsiaTheme="minorEastAsia" w:cstheme="minorEastAsia"/>
          <w:color w:val="auto"/>
          <w:kern w:val="0"/>
          <w:sz w:val="24"/>
          <w:szCs w:val="24"/>
        </w:rPr>
        <w:t>采购评审标准由项目</w:t>
      </w:r>
      <w:r>
        <w:rPr>
          <w:rFonts w:hint="eastAsia" w:asciiTheme="minorEastAsia" w:hAnsiTheme="minorEastAsia" w:eastAsiaTheme="minorEastAsia" w:cstheme="minorEastAsia"/>
          <w:color w:val="auto"/>
          <w:kern w:val="0"/>
          <w:sz w:val="24"/>
          <w:szCs w:val="24"/>
        </w:rPr>
        <w:t>最终报价、</w:t>
      </w:r>
      <w:r>
        <w:rPr>
          <w:rFonts w:hint="eastAsia" w:asciiTheme="minorEastAsia" w:hAnsiTheme="minorEastAsia" w:eastAsiaTheme="minorEastAsia" w:cstheme="minorEastAsia"/>
          <w:color w:val="auto"/>
          <w:kern w:val="0"/>
          <w:sz w:val="24"/>
          <w:szCs w:val="24"/>
          <w:lang w:val="en-US" w:eastAsia="zh-CN"/>
        </w:rPr>
        <w:t>商务部分</w:t>
      </w:r>
      <w:r>
        <w:rPr>
          <w:rFonts w:hint="eastAsia" w:asciiTheme="minorEastAsia" w:hAnsiTheme="minorEastAsia" w:eastAsiaTheme="minorEastAsia" w:cstheme="minorEastAsia"/>
          <w:color w:val="auto"/>
          <w:kern w:val="0"/>
          <w:sz w:val="24"/>
          <w:szCs w:val="24"/>
        </w:rPr>
        <w:t>和服务水平三项标准</w:t>
      </w:r>
      <w:r>
        <w:rPr>
          <w:rFonts w:hint="eastAsia" w:asciiTheme="minorEastAsia" w:hAnsiTheme="minorEastAsia" w:eastAsiaTheme="minorEastAsia" w:cstheme="minorEastAsia"/>
          <w:color w:val="auto"/>
          <w:kern w:val="0"/>
          <w:sz w:val="24"/>
          <w:szCs w:val="24"/>
        </w:rPr>
        <w:t>构成，评审专家将依据磋商邀请文件要求，结合项目</w:t>
      </w:r>
      <w:r>
        <w:rPr>
          <w:rFonts w:hint="eastAsia" w:asciiTheme="minorEastAsia" w:hAnsiTheme="minorEastAsia" w:eastAsiaTheme="minorEastAsia" w:cstheme="minorEastAsia"/>
          <w:color w:val="auto"/>
          <w:kern w:val="0"/>
          <w:sz w:val="24"/>
          <w:szCs w:val="24"/>
        </w:rPr>
        <w:t>最终报价表、技术方案、服务方案等情况</w:t>
      </w:r>
      <w:r>
        <w:rPr>
          <w:rFonts w:hint="eastAsia" w:asciiTheme="minorEastAsia" w:hAnsiTheme="minorEastAsia" w:eastAsiaTheme="minorEastAsia" w:cstheme="minorEastAsia"/>
          <w:color w:val="auto"/>
          <w:kern w:val="0"/>
          <w:sz w:val="24"/>
          <w:szCs w:val="24"/>
        </w:rPr>
        <w:t>进行评分。各有效供应商的综合得分为各评审专家所评分值的算术平均值，若总得分相同，以价格得分高者排序在先。</w:t>
      </w:r>
      <w:r>
        <w:rPr>
          <w:rFonts w:hint="eastAsia" w:asciiTheme="minorEastAsia" w:hAnsiTheme="minorEastAsia" w:eastAsiaTheme="minorEastAsia" w:cstheme="minorEastAsia"/>
          <w:b/>
          <w:color w:val="auto"/>
          <w:kern w:val="0"/>
          <w:sz w:val="24"/>
          <w:szCs w:val="24"/>
        </w:rPr>
        <w:t>将把合同授予被确定为实质上响应磋商文件要求且评标得分最高的供应商。</w:t>
      </w:r>
    </w:p>
    <w:p>
      <w:pPr>
        <w:widowControl/>
        <w:adjustRightInd w:val="0"/>
        <w:snapToGrid w:val="0"/>
        <w:spacing w:line="360" w:lineRule="auto"/>
        <w:ind w:firstLine="480"/>
        <w:rPr>
          <w:rFonts w:hint="eastAsia" w:asciiTheme="minorEastAsia" w:hAnsiTheme="minorEastAsia" w:eastAsiaTheme="minorEastAsia" w:cstheme="minorEastAsia"/>
          <w:b w:val="0"/>
          <w:bCs/>
          <w:color w:val="auto"/>
          <w:kern w:val="0"/>
          <w:sz w:val="24"/>
          <w:szCs w:val="24"/>
        </w:rPr>
      </w:pPr>
    </w:p>
    <w:p>
      <w:pPr>
        <w:widowControl/>
        <w:adjustRightInd w:val="0"/>
        <w:snapToGrid w:val="0"/>
        <w:spacing w:line="360" w:lineRule="auto"/>
        <w:ind w:firstLine="480"/>
        <w:rPr>
          <w:rFonts w:hint="eastAsia" w:asciiTheme="minorEastAsia" w:hAnsiTheme="minorEastAsia" w:eastAsiaTheme="minorEastAsia" w:cstheme="minorEastAsia"/>
          <w:b/>
          <w:bCs/>
          <w:color w:val="auto"/>
          <w:kern w:val="0"/>
          <w:sz w:val="24"/>
          <w:szCs w:val="24"/>
          <w:lang w:val="en-US" w:eastAsia="zh-CN"/>
        </w:rPr>
      </w:pPr>
      <w:r>
        <w:rPr>
          <w:rFonts w:hint="eastAsia" w:asciiTheme="minorEastAsia" w:hAnsiTheme="minorEastAsia" w:eastAsiaTheme="minorEastAsia" w:cstheme="minorEastAsia"/>
          <w:b w:val="0"/>
          <w:bCs/>
          <w:color w:val="auto"/>
          <w:kern w:val="0"/>
          <w:sz w:val="24"/>
          <w:szCs w:val="24"/>
        </w:rPr>
        <w:t>评审标准如下：</w:t>
      </w:r>
    </w:p>
    <w:tbl>
      <w:tblPr>
        <w:tblStyle w:val="8"/>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hint="eastAsia" w:asciiTheme="minorEastAsia" w:hAnsiTheme="minorEastAsia" w:eastAsiaTheme="minorEastAsia" w:cstheme="minorEastAsia"/>
                <w:b/>
                <w:color w:val="auto"/>
                <w:kern w:val="0"/>
                <w:sz w:val="24"/>
              </w:rPr>
            </w:pPr>
            <w:r>
              <w:rPr>
                <w:rFonts w:hint="eastAsia" w:asciiTheme="minorEastAsia" w:hAnsiTheme="minorEastAsia" w:eastAsiaTheme="minorEastAsia" w:cstheme="minorEastAsia"/>
                <w:b/>
                <w:color w:val="auto"/>
                <w:kern w:val="0"/>
                <w:sz w:val="24"/>
              </w:rPr>
              <w:t>项 目</w:t>
            </w:r>
          </w:p>
        </w:tc>
        <w:tc>
          <w:tcPr>
            <w:tcW w:w="6454" w:type="dxa"/>
            <w:vAlign w:val="center"/>
          </w:tcPr>
          <w:p>
            <w:pPr>
              <w:widowControl/>
              <w:spacing w:line="320" w:lineRule="exact"/>
              <w:jc w:val="center"/>
              <w:rPr>
                <w:rFonts w:hint="eastAsia" w:asciiTheme="minorEastAsia" w:hAnsiTheme="minorEastAsia" w:eastAsiaTheme="minorEastAsia" w:cstheme="minorEastAsia"/>
                <w:b/>
                <w:color w:val="auto"/>
                <w:kern w:val="0"/>
                <w:sz w:val="24"/>
              </w:rPr>
            </w:pPr>
            <w:r>
              <w:rPr>
                <w:rFonts w:hint="eastAsia" w:asciiTheme="minorEastAsia" w:hAnsiTheme="minorEastAsia" w:eastAsiaTheme="minorEastAsia" w:cstheme="minorEastAsia"/>
                <w:b/>
                <w:color w:val="auto"/>
                <w:kern w:val="0"/>
                <w:sz w:val="24"/>
                <w:u w:color="FF0000"/>
              </w:rPr>
              <w:t>评分内容</w:t>
            </w:r>
          </w:p>
        </w:tc>
        <w:tc>
          <w:tcPr>
            <w:tcW w:w="992" w:type="dxa"/>
            <w:vAlign w:val="center"/>
          </w:tcPr>
          <w:p>
            <w:pPr>
              <w:widowControl/>
              <w:spacing w:line="320" w:lineRule="exact"/>
              <w:jc w:val="center"/>
              <w:rPr>
                <w:rFonts w:hint="eastAsia" w:asciiTheme="minorEastAsia" w:hAnsiTheme="minorEastAsia" w:eastAsiaTheme="minorEastAsia" w:cstheme="minorEastAsia"/>
                <w:b/>
                <w:color w:val="auto"/>
                <w:kern w:val="0"/>
                <w:sz w:val="24"/>
              </w:rPr>
            </w:pPr>
            <w:r>
              <w:rPr>
                <w:rFonts w:hint="eastAsia" w:asciiTheme="minorEastAsia" w:hAnsiTheme="minorEastAsia" w:eastAsiaTheme="minorEastAsia" w:cstheme="minorEastAsia"/>
                <w:b/>
                <w:color w:val="auto"/>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eastAsia" w:asciiTheme="minorEastAsia" w:hAnsiTheme="minorEastAsia" w:eastAsiaTheme="minorEastAsia" w:cstheme="minorEastAsia"/>
                <w:b/>
                <w:color w:val="auto"/>
                <w:kern w:val="0"/>
                <w:sz w:val="24"/>
              </w:rPr>
            </w:pPr>
            <w:r>
              <w:rPr>
                <w:rFonts w:hint="eastAsia" w:asciiTheme="minorEastAsia" w:hAnsiTheme="minorEastAsia" w:eastAsiaTheme="minorEastAsia" w:cstheme="minorEastAsia"/>
                <w:b/>
                <w:color w:val="auto"/>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价格得分（</w:t>
            </w:r>
            <w:r>
              <w:rPr>
                <w:rFonts w:hint="eastAsia" w:asciiTheme="minorEastAsia" w:hAnsiTheme="minorEastAsia" w:eastAsiaTheme="minorEastAsia" w:cstheme="minorEastAsia"/>
                <w:color w:val="auto"/>
                <w:kern w:val="0"/>
                <w:sz w:val="24"/>
                <w:lang w:val="en-US" w:eastAsia="zh-CN"/>
              </w:rPr>
              <w:t>4</w:t>
            </w:r>
            <w:r>
              <w:rPr>
                <w:rFonts w:hint="eastAsia" w:asciiTheme="minorEastAsia" w:hAnsiTheme="minorEastAsia" w:eastAsiaTheme="minorEastAsia" w:cstheme="minorEastAsia"/>
                <w:color w:val="auto"/>
                <w:kern w:val="0"/>
                <w:sz w:val="24"/>
              </w:rPr>
              <w:t>0）</w:t>
            </w:r>
          </w:p>
        </w:tc>
        <w:tc>
          <w:tcPr>
            <w:tcW w:w="6454" w:type="dxa"/>
            <w:vAlign w:val="center"/>
          </w:tcPr>
          <w:p>
            <w:pPr>
              <w:spacing w:line="320" w:lineRule="exact"/>
              <w:rPr>
                <w:rFonts w:hint="eastAsia" w:asciiTheme="minorEastAsia" w:hAnsiTheme="minorEastAsia" w:eastAsiaTheme="minorEastAsia" w:cstheme="minorEastAsia"/>
                <w:snapToGrid w:val="0"/>
                <w:color w:val="auto"/>
                <w:sz w:val="24"/>
              </w:rPr>
            </w:pPr>
            <w:r>
              <w:rPr>
                <w:rFonts w:hint="eastAsia" w:asciiTheme="minorEastAsia" w:hAnsiTheme="minorEastAsia" w:eastAsiaTheme="minorEastAsia" w:cstheme="minorEastAsia"/>
                <w:snapToGrid w:val="0"/>
                <w:color w:val="auto"/>
                <w:sz w:val="24"/>
              </w:rPr>
              <w:t>评分法中的价格分采用低价优先法计算，即满足招标文件要求且最低的评审价格为评标基准价，等于评标基准价得</w:t>
            </w:r>
            <w:r>
              <w:rPr>
                <w:rFonts w:hint="eastAsia" w:asciiTheme="minorEastAsia" w:hAnsiTheme="minorEastAsia" w:eastAsiaTheme="minorEastAsia" w:cstheme="minorEastAsia"/>
                <w:snapToGrid w:val="0"/>
                <w:color w:val="auto"/>
                <w:sz w:val="24"/>
                <w:lang w:val="en-US" w:eastAsia="zh-CN"/>
              </w:rPr>
              <w:t>40</w:t>
            </w:r>
            <w:r>
              <w:rPr>
                <w:rFonts w:hint="eastAsia" w:asciiTheme="minorEastAsia" w:hAnsiTheme="minorEastAsia" w:eastAsiaTheme="minorEastAsia" w:cstheme="minorEastAsia"/>
                <w:snapToGrid w:val="0"/>
                <w:color w:val="auto"/>
                <w:sz w:val="24"/>
              </w:rPr>
              <w:t>分。其他供应商的价格分统一按照下列公式计算，精确到小数点后两位：</w:t>
            </w:r>
          </w:p>
          <w:p>
            <w:pPr>
              <w:spacing w:line="320" w:lineRule="exact"/>
              <w:rPr>
                <w:rFonts w:hint="eastAsia" w:asciiTheme="minorEastAsia" w:hAnsiTheme="minorEastAsia" w:eastAsiaTheme="minorEastAsia" w:cstheme="minorEastAsia"/>
                <w:snapToGrid w:val="0"/>
                <w:color w:val="auto"/>
                <w:sz w:val="24"/>
              </w:rPr>
            </w:pPr>
            <w:r>
              <w:rPr>
                <w:rFonts w:hint="eastAsia" w:asciiTheme="minorEastAsia" w:hAnsiTheme="minorEastAsia" w:eastAsiaTheme="minorEastAsia" w:cstheme="minorEastAsia"/>
                <w:snapToGrid w:val="0"/>
                <w:color w:val="auto"/>
                <w:sz w:val="24"/>
              </w:rPr>
              <w:t>供应商报价得分＝（评标基准价/评审价格）×</w:t>
            </w:r>
            <w:r>
              <w:rPr>
                <w:rFonts w:hint="eastAsia" w:asciiTheme="minorEastAsia" w:hAnsiTheme="minorEastAsia" w:eastAsiaTheme="minorEastAsia" w:cstheme="minorEastAsia"/>
                <w:snapToGrid w:val="0"/>
                <w:color w:val="auto"/>
                <w:sz w:val="24"/>
                <w:lang w:val="en-US" w:eastAsia="zh-CN"/>
              </w:rPr>
              <w:t>4</w:t>
            </w:r>
            <w:r>
              <w:rPr>
                <w:rFonts w:hint="eastAsia" w:asciiTheme="minorEastAsia" w:hAnsiTheme="minorEastAsia" w:eastAsiaTheme="minorEastAsia" w:cstheme="minorEastAsia"/>
                <w:snapToGrid w:val="0"/>
                <w:color w:val="auto"/>
                <w:sz w:val="24"/>
              </w:rPr>
              <w:t>0；</w:t>
            </w:r>
          </w:p>
        </w:tc>
        <w:tc>
          <w:tcPr>
            <w:tcW w:w="992" w:type="dxa"/>
            <w:vAlign w:val="center"/>
          </w:tcPr>
          <w:p>
            <w:pPr>
              <w:widowControl/>
              <w:spacing w:line="320" w:lineRule="exact"/>
              <w:jc w:val="center"/>
              <w:rPr>
                <w:rFonts w:hint="default" w:asciiTheme="minorEastAsia" w:hAnsiTheme="minorEastAsia" w:eastAsiaTheme="minorEastAsia" w:cstheme="minorEastAsia"/>
                <w:color w:val="auto"/>
                <w:kern w:val="0"/>
                <w:sz w:val="24"/>
                <w:lang w:val="en-US" w:eastAsia="zh-CN"/>
              </w:rPr>
            </w:pPr>
            <w:r>
              <w:rPr>
                <w:rFonts w:hint="eastAsia" w:asciiTheme="minorEastAsia" w:hAnsiTheme="minorEastAsia" w:eastAsiaTheme="minorEastAsia" w:cstheme="minorEastAsia"/>
                <w:color w:val="auto"/>
                <w:kern w:val="0"/>
                <w:sz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default" w:asciiTheme="minorEastAsia" w:hAnsiTheme="minorEastAsia" w:eastAsiaTheme="minorEastAsia" w:cstheme="minorEastAsia"/>
                <w:b/>
                <w:color w:val="auto"/>
                <w:kern w:val="0"/>
                <w:sz w:val="24"/>
                <w:lang w:val="en-US"/>
              </w:rPr>
            </w:pPr>
            <w:r>
              <w:rPr>
                <w:rFonts w:hint="eastAsia" w:asciiTheme="minorEastAsia" w:hAnsiTheme="minorEastAsia" w:eastAsiaTheme="minorEastAsia" w:cstheme="minorEastAsia"/>
                <w:b/>
                <w:color w:val="auto"/>
                <w:kern w:val="0"/>
                <w:sz w:val="24"/>
                <w:lang w:val="en-US" w:eastAsia="zh-CN"/>
              </w:rPr>
              <w:t>二、商务评审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hint="eastAsia" w:asciiTheme="minorEastAsia" w:hAnsiTheme="minorEastAsia" w:eastAsiaTheme="minorEastAsia" w:cstheme="minorEastAsia"/>
                <w:color w:val="auto"/>
                <w:kern w:val="0"/>
                <w:sz w:val="24"/>
                <w:u w:color="FF0000"/>
              </w:rPr>
            </w:pPr>
            <w:r>
              <w:rPr>
                <w:rFonts w:hint="eastAsia" w:asciiTheme="minorEastAsia" w:hAnsiTheme="minorEastAsia" w:eastAsiaTheme="minorEastAsia" w:cstheme="minorEastAsia"/>
                <w:color w:val="auto"/>
                <w:kern w:val="0"/>
                <w:sz w:val="24"/>
                <w:u w:color="FF0000"/>
              </w:rPr>
              <w:t>企业综合实力</w:t>
            </w:r>
          </w:p>
          <w:p>
            <w:pPr>
              <w:snapToGrid w:val="0"/>
              <w:spacing w:line="320" w:lineRule="exact"/>
              <w:jc w:val="center"/>
              <w:rPr>
                <w:rFonts w:hint="eastAsia" w:asciiTheme="minorEastAsia" w:hAnsiTheme="minorEastAsia" w:eastAsiaTheme="minorEastAsia" w:cstheme="minorEastAsia"/>
                <w:color w:val="auto"/>
                <w:kern w:val="0"/>
                <w:sz w:val="24"/>
                <w:u w:color="FF0000"/>
                <w:lang w:eastAsia="zh-CN"/>
              </w:rPr>
            </w:pPr>
            <w:r>
              <w:rPr>
                <w:rFonts w:hint="eastAsia" w:asciiTheme="minorEastAsia" w:hAnsiTheme="minorEastAsia" w:eastAsiaTheme="minorEastAsia" w:cstheme="minorEastAsia"/>
                <w:color w:val="auto"/>
                <w:kern w:val="0"/>
                <w:sz w:val="24"/>
                <w:u w:color="FF0000"/>
                <w:lang w:eastAsia="zh-CN"/>
              </w:rPr>
              <w:t>（</w:t>
            </w:r>
            <w:r>
              <w:rPr>
                <w:rFonts w:hint="eastAsia" w:asciiTheme="minorEastAsia" w:hAnsiTheme="minorEastAsia" w:eastAsiaTheme="minorEastAsia" w:cstheme="minorEastAsia"/>
                <w:color w:val="auto"/>
                <w:kern w:val="0"/>
                <w:sz w:val="24"/>
                <w:u w:color="FF0000"/>
                <w:lang w:val="en-US" w:eastAsia="zh-CN"/>
              </w:rPr>
              <w:t>5</w:t>
            </w:r>
            <w:r>
              <w:rPr>
                <w:rFonts w:hint="eastAsia" w:asciiTheme="minorEastAsia" w:hAnsiTheme="minorEastAsia" w:eastAsiaTheme="minorEastAsia" w:cstheme="minorEastAsia"/>
                <w:color w:val="auto"/>
                <w:kern w:val="0"/>
                <w:sz w:val="24"/>
                <w:u w:color="FF0000"/>
                <w:lang w:eastAsia="zh-CN"/>
              </w:rPr>
              <w:t>）</w:t>
            </w:r>
          </w:p>
        </w:tc>
        <w:tc>
          <w:tcPr>
            <w:tcW w:w="6454" w:type="dxa"/>
            <w:vAlign w:val="center"/>
          </w:tcPr>
          <w:p>
            <w:pPr>
              <w:spacing w:line="320" w:lineRule="exact"/>
              <w:rPr>
                <w:rFonts w:hint="default"/>
                <w:color w:val="auto"/>
                <w:lang w:val="en-US" w:eastAsia="zh-CN"/>
              </w:rPr>
            </w:pPr>
            <w:r>
              <w:rPr>
                <w:rFonts w:hint="eastAsia" w:asciiTheme="minorEastAsia" w:hAnsiTheme="minorEastAsia" w:eastAsiaTheme="minorEastAsia" w:cstheme="minorEastAsia"/>
                <w:color w:val="auto"/>
                <w:kern w:val="0"/>
                <w:sz w:val="24"/>
                <w:lang w:val="en-US" w:eastAsia="zh-CN"/>
              </w:rPr>
              <w:t>具备有效的营业执照（经营范围包含广告设计、制作、代理、发布），且具备户外广告发布相关备案证明或符合当地主管部门要求，资料齐全评标为优得4-5分，较优得2-3分，一般得0-1分。</w:t>
            </w:r>
          </w:p>
        </w:tc>
        <w:tc>
          <w:tcPr>
            <w:tcW w:w="992" w:type="dxa"/>
            <w:vAlign w:val="center"/>
          </w:tcPr>
          <w:p>
            <w:pPr>
              <w:widowControl/>
              <w:snapToGrid w:val="0"/>
              <w:spacing w:line="320" w:lineRule="exact"/>
              <w:jc w:val="center"/>
              <w:rPr>
                <w:rFonts w:hint="default" w:asciiTheme="minorEastAsia" w:hAnsiTheme="minorEastAsia" w:eastAsiaTheme="minorEastAsia" w:cstheme="minorEastAsia"/>
                <w:color w:val="auto"/>
                <w:kern w:val="0"/>
                <w:sz w:val="24"/>
                <w:u w:color="FF0000"/>
                <w:lang w:val="en-US" w:eastAsia="zh-CN"/>
              </w:rPr>
            </w:pPr>
            <w:r>
              <w:rPr>
                <w:rFonts w:hint="eastAsia" w:asciiTheme="minorEastAsia" w:hAnsiTheme="minorEastAsia" w:eastAsiaTheme="minorEastAsia" w:cstheme="minorEastAsia"/>
                <w:color w:val="auto"/>
                <w:kern w:val="0"/>
                <w:sz w:val="24"/>
                <w:u w:color="FF0000"/>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hint="eastAsia" w:asciiTheme="minorEastAsia" w:hAnsiTheme="minorEastAsia" w:eastAsiaTheme="minorEastAsia" w:cstheme="minorEastAsia"/>
                <w:color w:val="auto"/>
                <w:kern w:val="0"/>
                <w:sz w:val="24"/>
                <w:u w:color="FF0000"/>
                <w:lang w:eastAsia="zh-CN"/>
              </w:rPr>
            </w:pPr>
            <w:r>
              <w:rPr>
                <w:rFonts w:hint="eastAsia" w:asciiTheme="minorEastAsia" w:hAnsiTheme="minorEastAsia" w:eastAsiaTheme="minorEastAsia" w:cstheme="minorEastAsia"/>
                <w:color w:val="auto"/>
                <w:kern w:val="0"/>
                <w:sz w:val="24"/>
                <w:u w:color="FF0000"/>
              </w:rPr>
              <w:t>同类业绩</w:t>
            </w:r>
            <w:r>
              <w:rPr>
                <w:rFonts w:hint="eastAsia" w:asciiTheme="minorEastAsia" w:hAnsiTheme="minorEastAsia" w:eastAsiaTheme="minorEastAsia" w:cstheme="minorEastAsia"/>
                <w:color w:val="auto"/>
                <w:kern w:val="0"/>
                <w:sz w:val="24"/>
                <w:u w:color="FF0000"/>
                <w:lang w:eastAsia="zh-CN"/>
              </w:rPr>
              <w:t>（</w:t>
            </w:r>
            <w:r>
              <w:rPr>
                <w:rFonts w:hint="eastAsia" w:asciiTheme="minorEastAsia" w:hAnsiTheme="minorEastAsia" w:eastAsiaTheme="minorEastAsia" w:cstheme="minorEastAsia"/>
                <w:color w:val="auto"/>
                <w:kern w:val="0"/>
                <w:sz w:val="24"/>
                <w:u w:color="FF0000"/>
                <w:lang w:val="en-US" w:eastAsia="zh-CN"/>
              </w:rPr>
              <w:t>5</w:t>
            </w:r>
            <w:r>
              <w:rPr>
                <w:rFonts w:hint="eastAsia" w:asciiTheme="minorEastAsia" w:hAnsiTheme="minorEastAsia" w:eastAsiaTheme="minorEastAsia" w:cstheme="minorEastAsia"/>
                <w:color w:val="auto"/>
                <w:kern w:val="0"/>
                <w:sz w:val="24"/>
                <w:u w:color="FF0000"/>
                <w:lang w:eastAsia="zh-CN"/>
              </w:rPr>
              <w:t>）</w:t>
            </w:r>
          </w:p>
        </w:tc>
        <w:tc>
          <w:tcPr>
            <w:tcW w:w="6454" w:type="dxa"/>
            <w:shd w:val="clear" w:color="auto" w:fill="auto"/>
            <w:vAlign w:val="center"/>
          </w:tcPr>
          <w:p>
            <w:pPr>
              <w:spacing w:line="320" w:lineRule="exact"/>
              <w:rPr>
                <w:rFonts w:hint="eastAsia" w:asciiTheme="minorEastAsia" w:hAnsiTheme="minorEastAsia" w:eastAsiaTheme="minorEastAsia" w:cstheme="minorEastAsia"/>
                <w:color w:val="auto"/>
                <w:kern w:val="2"/>
                <w:sz w:val="24"/>
                <w:szCs w:val="20"/>
                <w:highlight w:val="green"/>
                <w:lang w:val="en-US" w:eastAsia="zh-CN" w:bidi="ar-SA"/>
              </w:rPr>
            </w:pPr>
            <w:r>
              <w:rPr>
                <w:rFonts w:hint="eastAsia" w:asciiTheme="minorEastAsia" w:hAnsiTheme="minorEastAsia" w:eastAsiaTheme="minorEastAsia" w:cstheme="minorEastAsia"/>
                <w:color w:val="auto"/>
                <w:sz w:val="24"/>
              </w:rPr>
              <w:t>供应商近三年（20</w:t>
            </w:r>
            <w:r>
              <w:rPr>
                <w:rFonts w:hint="eastAsia" w:asciiTheme="minorEastAsia" w:hAnsiTheme="minorEastAsia" w:eastAsiaTheme="minorEastAsia" w:cstheme="minorEastAsia"/>
                <w:color w:val="auto"/>
                <w:sz w:val="24"/>
                <w:lang w:val="en-US" w:eastAsia="zh-CN"/>
              </w:rPr>
              <w:t>22</w:t>
            </w:r>
            <w:r>
              <w:rPr>
                <w:rFonts w:hint="eastAsia" w:asciiTheme="minorEastAsia" w:hAnsiTheme="minorEastAsia" w:eastAsiaTheme="minorEastAsia" w:cstheme="minorEastAsia"/>
                <w:color w:val="auto"/>
                <w:sz w:val="24"/>
              </w:rPr>
              <w:t>年1月1日至开标日）具有</w:t>
            </w:r>
            <w:r>
              <w:rPr>
                <w:rFonts w:hint="eastAsia" w:asciiTheme="minorEastAsia" w:hAnsiTheme="minorEastAsia" w:eastAsiaTheme="minorEastAsia" w:cstheme="minorEastAsia"/>
                <w:color w:val="auto"/>
                <w:sz w:val="24"/>
                <w:lang w:val="en-US" w:eastAsia="zh-CN"/>
              </w:rPr>
              <w:t>同类项目</w:t>
            </w:r>
            <w:r>
              <w:rPr>
                <w:rFonts w:hint="eastAsia" w:asciiTheme="minorEastAsia" w:hAnsiTheme="minorEastAsia" w:eastAsiaTheme="minorEastAsia" w:cstheme="minorEastAsia"/>
                <w:color w:val="auto"/>
                <w:sz w:val="24"/>
              </w:rPr>
              <w:t>成功实施案例，案例须提供合同复印件（包括合同首页、体现项目内容页、签署日期页及盖章页）或中标通知书复印件作为有效证明文件。在满足资格条件</w:t>
            </w:r>
            <w:r>
              <w:rPr>
                <w:rFonts w:hint="eastAsia" w:asciiTheme="minorEastAsia" w:hAnsiTheme="minorEastAsia" w:eastAsiaTheme="minorEastAsia" w:cstheme="minorEastAsia"/>
                <w:color w:val="auto"/>
                <w:sz w:val="24"/>
                <w:lang w:val="en-US" w:eastAsia="zh-CN"/>
              </w:rPr>
              <w:t>1</w:t>
            </w:r>
            <w:r>
              <w:rPr>
                <w:rFonts w:hint="eastAsia" w:asciiTheme="minorEastAsia" w:hAnsiTheme="minorEastAsia" w:eastAsiaTheme="minorEastAsia" w:cstheme="minorEastAsia"/>
                <w:color w:val="auto"/>
                <w:sz w:val="24"/>
              </w:rPr>
              <w:t>个案例的基础上每再增加</w:t>
            </w:r>
            <w:r>
              <w:rPr>
                <w:rFonts w:hint="eastAsia" w:asciiTheme="minorEastAsia" w:hAnsiTheme="minorEastAsia" w:eastAsiaTheme="minorEastAsia" w:cstheme="minorEastAsia"/>
                <w:color w:val="auto"/>
                <w:sz w:val="24"/>
                <w:lang w:val="en-US" w:eastAsia="zh-CN"/>
              </w:rPr>
              <w:t>1</w:t>
            </w:r>
            <w:r>
              <w:rPr>
                <w:rFonts w:hint="eastAsia" w:asciiTheme="minorEastAsia" w:hAnsiTheme="minorEastAsia" w:eastAsiaTheme="minorEastAsia" w:cstheme="minorEastAsia"/>
                <w:color w:val="auto"/>
                <w:sz w:val="24"/>
              </w:rPr>
              <w:t>个有效案例得</w:t>
            </w:r>
            <w:r>
              <w:rPr>
                <w:rFonts w:hint="eastAsia" w:asciiTheme="minorEastAsia" w:hAnsiTheme="minorEastAsia" w:eastAsiaTheme="minorEastAsia" w:cstheme="minorEastAsia"/>
                <w:color w:val="auto"/>
                <w:sz w:val="24"/>
                <w:lang w:val="en-US" w:eastAsia="zh-CN"/>
              </w:rPr>
              <w:t>1</w:t>
            </w:r>
            <w:r>
              <w:rPr>
                <w:rFonts w:hint="eastAsia" w:asciiTheme="minorEastAsia" w:hAnsiTheme="minorEastAsia" w:eastAsiaTheme="minorEastAsia" w:cstheme="minorEastAsia"/>
                <w:color w:val="auto"/>
                <w:sz w:val="24"/>
              </w:rPr>
              <w:t>分，最多得5分。</w:t>
            </w:r>
          </w:p>
        </w:tc>
        <w:tc>
          <w:tcPr>
            <w:tcW w:w="992" w:type="dxa"/>
            <w:vAlign w:val="center"/>
          </w:tcPr>
          <w:p>
            <w:pPr>
              <w:widowControl/>
              <w:snapToGrid w:val="0"/>
              <w:spacing w:line="320" w:lineRule="exact"/>
              <w:jc w:val="center"/>
              <w:rPr>
                <w:rFonts w:hint="default" w:asciiTheme="minorEastAsia" w:hAnsiTheme="minorEastAsia" w:eastAsiaTheme="minorEastAsia" w:cstheme="minorEastAsia"/>
                <w:color w:val="auto"/>
                <w:kern w:val="0"/>
                <w:sz w:val="24"/>
                <w:u w:color="FF0000"/>
                <w:lang w:val="en-US" w:eastAsia="zh-CN"/>
              </w:rPr>
            </w:pPr>
            <w:r>
              <w:rPr>
                <w:rFonts w:hint="eastAsia" w:asciiTheme="minorEastAsia" w:hAnsiTheme="minorEastAsia" w:eastAsiaTheme="minorEastAsia" w:cstheme="minorEastAsia"/>
                <w:color w:val="auto"/>
                <w:kern w:val="0"/>
                <w:sz w:val="24"/>
                <w:u w:color="FF0000"/>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77" w:type="dxa"/>
            <w:gridSpan w:val="2"/>
            <w:shd w:val="clear" w:color="auto" w:fill="auto"/>
            <w:vAlign w:val="center"/>
          </w:tcPr>
          <w:p>
            <w:pPr>
              <w:spacing w:line="320" w:lineRule="exact"/>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b/>
                <w:color w:val="auto"/>
                <w:kern w:val="0"/>
                <w:sz w:val="24"/>
                <w:lang w:val="en-US" w:eastAsia="zh-CN"/>
              </w:rPr>
              <w:t>三、</w:t>
            </w:r>
            <w:r>
              <w:rPr>
                <w:rFonts w:hint="eastAsia" w:asciiTheme="minorEastAsia" w:hAnsiTheme="minorEastAsia" w:eastAsiaTheme="minorEastAsia" w:cstheme="minorEastAsia"/>
                <w:b/>
                <w:color w:val="auto"/>
                <w:kern w:val="0"/>
                <w:sz w:val="24"/>
              </w:rPr>
              <w:t>服务评审</w:t>
            </w:r>
          </w:p>
        </w:tc>
        <w:tc>
          <w:tcPr>
            <w:tcW w:w="992" w:type="dxa"/>
            <w:vAlign w:val="center"/>
          </w:tcPr>
          <w:p>
            <w:pPr>
              <w:widowControl/>
              <w:snapToGrid w:val="0"/>
              <w:spacing w:line="320" w:lineRule="exact"/>
              <w:jc w:val="center"/>
              <w:rPr>
                <w:rFonts w:hint="eastAsia" w:asciiTheme="minorEastAsia" w:hAnsiTheme="minorEastAsia" w:eastAsiaTheme="minorEastAsia" w:cstheme="minorEastAsia"/>
                <w:color w:val="auto"/>
                <w:kern w:val="0"/>
                <w:sz w:val="24"/>
                <w:u w:color="FF000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hint="default" w:asciiTheme="minorEastAsia" w:hAnsiTheme="minorEastAsia" w:eastAsiaTheme="minorEastAsia" w:cstheme="minorEastAsia"/>
                <w:color w:val="auto"/>
                <w:kern w:val="0"/>
                <w:sz w:val="24"/>
                <w:szCs w:val="20"/>
                <w:u w:color="FF0000"/>
                <w:lang w:val="en-US" w:eastAsia="zh-CN" w:bidi="ar-SA"/>
              </w:rPr>
            </w:pPr>
            <w:r>
              <w:rPr>
                <w:rFonts w:hint="eastAsia" w:asciiTheme="minorEastAsia" w:hAnsiTheme="minorEastAsia" w:eastAsiaTheme="minorEastAsia" w:cstheme="minorEastAsia"/>
                <w:color w:val="auto"/>
                <w:kern w:val="0"/>
                <w:sz w:val="24"/>
                <w:szCs w:val="20"/>
                <w:u w:color="FF0000"/>
                <w:lang w:val="en-US" w:eastAsia="zh-CN" w:bidi="ar-SA"/>
              </w:rPr>
              <w:t>服务方案（25）</w:t>
            </w:r>
          </w:p>
        </w:tc>
        <w:tc>
          <w:tcPr>
            <w:tcW w:w="6454" w:type="dxa"/>
            <w:shd w:val="clear" w:color="auto" w:fill="auto"/>
            <w:vAlign w:val="center"/>
          </w:tcPr>
          <w:p>
            <w:pPr>
              <w:spacing w:line="320" w:lineRule="exact"/>
              <w:rPr>
                <w:rFonts w:hint="default"/>
                <w:color w:val="auto"/>
                <w:lang w:val="en-US" w:eastAsia="zh-CN"/>
              </w:rPr>
            </w:pPr>
            <w:r>
              <w:rPr>
                <w:rFonts w:hint="eastAsia" w:asciiTheme="minorEastAsia" w:hAnsiTheme="minorEastAsia" w:eastAsiaTheme="minorEastAsia" w:cstheme="minorEastAsia"/>
                <w:color w:val="auto"/>
                <w:kern w:val="0"/>
                <w:sz w:val="24"/>
                <w:szCs w:val="20"/>
                <w:lang w:val="en-US" w:eastAsia="zh-CN" w:bidi="ar-SA"/>
              </w:rPr>
              <w:t>根据投标人针对本项目制定的服务方案完整性、全面性、对需求响应的契合度等方面的理解程度及解决办法、服务计划、应急方案等方面进行综合评审。优良15-25分，较好8-14分，一般0-7分。</w:t>
            </w:r>
          </w:p>
        </w:tc>
        <w:tc>
          <w:tcPr>
            <w:tcW w:w="992" w:type="dxa"/>
            <w:vAlign w:val="center"/>
          </w:tcPr>
          <w:p>
            <w:pPr>
              <w:widowControl/>
              <w:snapToGrid w:val="0"/>
              <w:spacing w:line="320" w:lineRule="exact"/>
              <w:jc w:val="center"/>
              <w:rPr>
                <w:rFonts w:hint="default" w:asciiTheme="minorEastAsia" w:hAnsiTheme="minorEastAsia" w:eastAsiaTheme="minorEastAsia" w:cstheme="minorEastAsia"/>
                <w:color w:val="auto"/>
                <w:kern w:val="0"/>
                <w:sz w:val="24"/>
                <w:u w:color="FF0000"/>
                <w:lang w:val="en-US" w:eastAsia="zh-CN"/>
              </w:rPr>
            </w:pPr>
            <w:r>
              <w:rPr>
                <w:rFonts w:hint="eastAsia" w:asciiTheme="minorEastAsia" w:hAnsiTheme="minorEastAsia" w:eastAsiaTheme="minorEastAsia" w:cstheme="minorEastAsia"/>
                <w:color w:val="auto"/>
                <w:kern w:val="0"/>
                <w:sz w:val="24"/>
                <w:u w:color="FF0000"/>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hint="default" w:asciiTheme="minorEastAsia" w:hAnsiTheme="minorEastAsia" w:eastAsiaTheme="minorEastAsia" w:cstheme="minorEastAsia"/>
                <w:color w:val="auto"/>
                <w:kern w:val="0"/>
                <w:sz w:val="24"/>
                <w:u w:color="FF0000"/>
                <w:lang w:val="en-US" w:eastAsia="zh-CN"/>
              </w:rPr>
            </w:pPr>
            <w:r>
              <w:rPr>
                <w:rFonts w:hint="eastAsia" w:asciiTheme="minorEastAsia" w:hAnsiTheme="minorEastAsia" w:eastAsiaTheme="minorEastAsia" w:cstheme="minorEastAsia"/>
                <w:color w:val="auto"/>
                <w:kern w:val="0"/>
                <w:sz w:val="24"/>
                <w:u w:color="FF0000"/>
                <w:lang w:val="en-US" w:eastAsia="zh-CN"/>
              </w:rPr>
              <w:t>团队配备（15）</w:t>
            </w:r>
          </w:p>
        </w:tc>
        <w:tc>
          <w:tcPr>
            <w:tcW w:w="6454" w:type="dxa"/>
            <w:shd w:val="clear" w:color="auto" w:fill="auto"/>
            <w:vAlign w:val="bottom"/>
          </w:tcPr>
          <w:p>
            <w:pPr>
              <w:keepNext w:val="0"/>
              <w:keepLines w:val="0"/>
              <w:widowControl/>
              <w:suppressLineNumbers w:val="0"/>
              <w:jc w:val="left"/>
              <w:textAlignment w:val="bottom"/>
              <w:rPr>
                <w:rFonts w:hint="eastAsia" w:asciiTheme="minorEastAsia" w:hAnsiTheme="minorEastAsia" w:eastAsiaTheme="minorEastAsia" w:cstheme="minorEastAsia"/>
                <w:color w:val="auto"/>
                <w:kern w:val="0"/>
                <w:sz w:val="24"/>
                <w:szCs w:val="20"/>
                <w:lang w:val="en-US" w:eastAsia="zh-CN" w:bidi="ar-SA"/>
              </w:rPr>
            </w:pPr>
            <w:r>
              <w:rPr>
                <w:rFonts w:hint="eastAsia" w:asciiTheme="minorEastAsia" w:hAnsiTheme="minorEastAsia" w:eastAsiaTheme="minorEastAsia" w:cstheme="minorEastAsia"/>
                <w:color w:val="auto"/>
                <w:kern w:val="0"/>
                <w:sz w:val="24"/>
                <w:szCs w:val="20"/>
                <w:lang w:val="en-US" w:eastAsia="zh-CN" w:bidi="ar-SA"/>
              </w:rPr>
              <w:t>根据投标人所提供项目团队人员配备，职责分工，教育背景、工作经验、技术能力与技术需求书中人员级别、岗位相匹配，横向对比，评价为优得10-15分，较好5-9分，一般0-4分。</w:t>
            </w:r>
          </w:p>
        </w:tc>
        <w:tc>
          <w:tcPr>
            <w:tcW w:w="992" w:type="dxa"/>
            <w:vAlign w:val="center"/>
          </w:tcPr>
          <w:p>
            <w:pPr>
              <w:widowControl/>
              <w:snapToGrid w:val="0"/>
              <w:spacing w:line="320" w:lineRule="exact"/>
              <w:jc w:val="center"/>
              <w:rPr>
                <w:rFonts w:hint="default" w:asciiTheme="minorEastAsia" w:hAnsiTheme="minorEastAsia" w:eastAsiaTheme="minorEastAsia" w:cstheme="minorEastAsia"/>
                <w:color w:val="auto"/>
                <w:kern w:val="0"/>
                <w:sz w:val="24"/>
                <w:u w:color="FF0000"/>
                <w:lang w:val="en-US" w:eastAsia="zh-CN"/>
              </w:rPr>
            </w:pPr>
            <w:r>
              <w:rPr>
                <w:rFonts w:hint="eastAsia" w:asciiTheme="minorEastAsia" w:hAnsiTheme="minorEastAsia" w:eastAsiaTheme="minorEastAsia" w:cstheme="minorEastAsia"/>
                <w:color w:val="auto"/>
                <w:kern w:val="0"/>
                <w:sz w:val="24"/>
                <w:u w:color="FF0000"/>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hint="default" w:asciiTheme="minorEastAsia" w:hAnsiTheme="minorEastAsia" w:eastAsiaTheme="minorEastAsia" w:cstheme="minorEastAsia"/>
                <w:color w:val="auto"/>
                <w:kern w:val="0"/>
                <w:sz w:val="24"/>
                <w:u w:color="FF0000"/>
                <w:lang w:val="en-US" w:eastAsia="zh-CN"/>
              </w:rPr>
            </w:pPr>
            <w:r>
              <w:rPr>
                <w:rFonts w:hint="eastAsia" w:asciiTheme="minorEastAsia" w:hAnsiTheme="minorEastAsia" w:eastAsiaTheme="minorEastAsia" w:cstheme="minorEastAsia"/>
                <w:color w:val="auto"/>
                <w:kern w:val="0"/>
                <w:sz w:val="24"/>
                <w:u w:color="FF0000"/>
                <w:lang w:val="en-US" w:eastAsia="zh-CN"/>
              </w:rPr>
              <w:t>增值服务（10）</w:t>
            </w:r>
          </w:p>
        </w:tc>
        <w:tc>
          <w:tcPr>
            <w:tcW w:w="6454" w:type="dxa"/>
            <w:shd w:val="clear" w:color="auto" w:fill="auto"/>
            <w:vAlign w:val="center"/>
          </w:tcPr>
          <w:p>
            <w:pPr>
              <w:pStyle w:val="6"/>
              <w:jc w:val="both"/>
              <w:rPr>
                <w:rFonts w:hint="default" w:asciiTheme="minorEastAsia" w:hAnsiTheme="minorEastAsia" w:eastAsiaTheme="minorEastAsia" w:cstheme="minorEastAsia"/>
                <w:color w:val="auto"/>
                <w:kern w:val="0"/>
                <w:sz w:val="24"/>
                <w:szCs w:val="20"/>
                <w:lang w:val="en-US" w:eastAsia="zh-CN" w:bidi="ar-SA"/>
              </w:rPr>
            </w:pPr>
            <w:r>
              <w:rPr>
                <w:rFonts w:hint="eastAsia" w:asciiTheme="minorEastAsia" w:hAnsiTheme="minorEastAsia" w:eastAsiaTheme="minorEastAsia" w:cstheme="minorEastAsia"/>
                <w:color w:val="auto"/>
                <w:kern w:val="0"/>
                <w:sz w:val="24"/>
                <w:szCs w:val="20"/>
                <w:lang w:val="en-US" w:eastAsia="zh-CN" w:bidi="ar-SA"/>
              </w:rPr>
              <w:t>投标人根据对项目需求的理解，提供增值服务方案，对增值服务与本项目需求契合度，方案完整性等方面进行评价，优良8-10分，较好5-7分，一般0-4分。</w:t>
            </w:r>
          </w:p>
        </w:tc>
        <w:tc>
          <w:tcPr>
            <w:tcW w:w="992" w:type="dxa"/>
            <w:vAlign w:val="center"/>
          </w:tcPr>
          <w:p>
            <w:pPr>
              <w:widowControl/>
              <w:snapToGrid w:val="0"/>
              <w:spacing w:line="320" w:lineRule="exact"/>
              <w:jc w:val="center"/>
              <w:rPr>
                <w:rFonts w:hint="default" w:asciiTheme="minorEastAsia" w:hAnsiTheme="minorEastAsia" w:eastAsiaTheme="minorEastAsia" w:cstheme="minorEastAsia"/>
                <w:color w:val="auto"/>
                <w:kern w:val="0"/>
                <w:sz w:val="24"/>
                <w:u w:color="FF0000"/>
                <w:lang w:val="en-US" w:eastAsia="zh-CN"/>
              </w:rPr>
            </w:pPr>
            <w:r>
              <w:rPr>
                <w:rFonts w:hint="eastAsia" w:asciiTheme="minorEastAsia" w:hAnsiTheme="minorEastAsia" w:eastAsiaTheme="minorEastAsia" w:cstheme="minorEastAsia"/>
                <w:color w:val="auto"/>
                <w:kern w:val="0"/>
                <w:sz w:val="24"/>
                <w:u w:color="FF0000"/>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hint="eastAsia" w:asciiTheme="minorEastAsia" w:hAnsiTheme="minorEastAsia" w:eastAsiaTheme="minorEastAsia" w:cstheme="minorEastAsia"/>
                <w:b/>
                <w:snapToGrid w:val="0"/>
                <w:color w:val="auto"/>
                <w:sz w:val="24"/>
              </w:rPr>
            </w:pPr>
            <w:r>
              <w:rPr>
                <w:rFonts w:hint="eastAsia" w:asciiTheme="minorEastAsia" w:hAnsiTheme="minorEastAsia" w:eastAsiaTheme="minorEastAsia" w:cstheme="minorEastAsia"/>
                <w:b/>
                <w:snapToGrid w:val="0"/>
                <w:color w:val="auto"/>
                <w:sz w:val="24"/>
              </w:rPr>
              <w:t>合计</w:t>
            </w:r>
          </w:p>
        </w:tc>
        <w:tc>
          <w:tcPr>
            <w:tcW w:w="992" w:type="dxa"/>
            <w:vAlign w:val="center"/>
          </w:tcPr>
          <w:p>
            <w:pPr>
              <w:widowControl/>
              <w:snapToGrid w:val="0"/>
              <w:spacing w:line="320" w:lineRule="exact"/>
              <w:jc w:val="center"/>
              <w:rPr>
                <w:rFonts w:hint="eastAsia" w:asciiTheme="minorEastAsia" w:hAnsiTheme="minorEastAsia" w:eastAsiaTheme="minorEastAsia" w:cstheme="minorEastAsia"/>
                <w:b/>
                <w:color w:val="auto"/>
                <w:kern w:val="0"/>
                <w:sz w:val="24"/>
                <w:u w:color="FF0000"/>
              </w:rPr>
            </w:pPr>
            <w:r>
              <w:rPr>
                <w:rFonts w:hint="eastAsia" w:asciiTheme="minorEastAsia" w:hAnsiTheme="minorEastAsia" w:eastAsiaTheme="minorEastAsia" w:cstheme="minorEastAsia"/>
                <w:b/>
                <w:color w:val="auto"/>
                <w:kern w:val="0"/>
                <w:sz w:val="24"/>
                <w:u w:color="FF0000"/>
              </w:rPr>
              <w:t>100</w:t>
            </w:r>
          </w:p>
        </w:tc>
      </w:tr>
    </w:tbl>
    <w:p>
      <w:pPr>
        <w:rPr>
          <w:rFonts w:hint="eastAsia" w:asciiTheme="minorEastAsia" w:hAnsiTheme="minorEastAsia" w:eastAsiaTheme="minorEastAsia" w:cstheme="minorEastAsia"/>
          <w:color w:val="auto"/>
        </w:rPr>
      </w:pPr>
    </w:p>
    <w:p>
      <w:pPr>
        <w:pStyle w:val="3"/>
        <w:numPr>
          <w:ilvl w:val="0"/>
          <w:numId w:val="0"/>
        </w:numPr>
        <w:adjustRightInd w:val="0"/>
        <w:snapToGrid w:val="0"/>
        <w:spacing w:before="0" w:after="0" w:line="360" w:lineRule="auto"/>
        <w:ind w:firstLine="48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三、响应文件要求</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1.参加磋商的供应商应按一式</w:t>
      </w:r>
      <w:r>
        <w:rPr>
          <w:rFonts w:hint="eastAsia" w:asciiTheme="minorEastAsia" w:hAnsiTheme="minorEastAsia" w:eastAsiaTheme="minorEastAsia" w:cstheme="minorEastAsia"/>
          <w:color w:val="auto"/>
          <w:kern w:val="0"/>
          <w:sz w:val="24"/>
          <w:szCs w:val="24"/>
          <w:lang w:val="en-US" w:eastAsia="zh-CN"/>
        </w:rPr>
        <w:t>2</w:t>
      </w:r>
      <w:r>
        <w:rPr>
          <w:rFonts w:hint="eastAsia" w:asciiTheme="minorEastAsia" w:hAnsiTheme="minorEastAsia" w:eastAsiaTheme="minorEastAsia" w:cstheme="minorEastAsia"/>
          <w:color w:val="auto"/>
          <w:kern w:val="0"/>
          <w:sz w:val="24"/>
          <w:szCs w:val="24"/>
        </w:rPr>
        <w:t>份（正本</w:t>
      </w:r>
      <w:r>
        <w:rPr>
          <w:rFonts w:hint="eastAsia" w:asciiTheme="minorEastAsia" w:hAnsiTheme="minorEastAsia" w:eastAsiaTheme="minorEastAsia" w:cstheme="minorEastAsia"/>
          <w:color w:val="auto"/>
          <w:kern w:val="0"/>
          <w:sz w:val="24"/>
          <w:szCs w:val="24"/>
          <w:lang w:val="en-US" w:eastAsia="zh-CN"/>
        </w:rPr>
        <w:t>1</w:t>
      </w:r>
      <w:r>
        <w:rPr>
          <w:rFonts w:hint="eastAsia" w:asciiTheme="minorEastAsia" w:hAnsiTheme="minorEastAsia" w:eastAsiaTheme="minorEastAsia" w:cstheme="minorEastAsia"/>
          <w:color w:val="auto"/>
          <w:kern w:val="0"/>
          <w:sz w:val="24"/>
          <w:szCs w:val="24"/>
        </w:rPr>
        <w:t>份，副本</w:t>
      </w:r>
      <w:r>
        <w:rPr>
          <w:rFonts w:hint="eastAsia" w:asciiTheme="minorEastAsia" w:hAnsiTheme="minorEastAsia" w:eastAsiaTheme="minorEastAsia" w:cstheme="minorEastAsia"/>
          <w:color w:val="auto"/>
          <w:kern w:val="0"/>
          <w:sz w:val="24"/>
          <w:szCs w:val="24"/>
          <w:lang w:val="en-US" w:eastAsia="zh-CN"/>
        </w:rPr>
        <w:t>1</w:t>
      </w:r>
      <w:r>
        <w:rPr>
          <w:rFonts w:hint="eastAsia" w:asciiTheme="minorEastAsia" w:hAnsiTheme="minorEastAsia" w:eastAsiaTheme="minorEastAsia" w:cstheme="minorEastAsia"/>
          <w:color w:val="auto"/>
          <w:kern w:val="0"/>
          <w:sz w:val="24"/>
          <w:szCs w:val="24"/>
        </w:rPr>
        <w:t>份）</w:t>
      </w:r>
      <w:r>
        <w:rPr>
          <w:rFonts w:hint="eastAsia" w:asciiTheme="minorEastAsia" w:hAnsiTheme="minorEastAsia" w:eastAsiaTheme="minorEastAsia" w:cstheme="minorEastAsia"/>
          <w:color w:val="auto"/>
          <w:kern w:val="0"/>
          <w:sz w:val="24"/>
          <w:szCs w:val="24"/>
        </w:rPr>
        <w:t>准备纸质响应文件并</w:t>
      </w:r>
      <w:r>
        <w:rPr>
          <w:rFonts w:hint="eastAsia" w:asciiTheme="minorEastAsia" w:hAnsiTheme="minorEastAsia" w:eastAsiaTheme="minorEastAsia" w:cstheme="minorEastAsia"/>
          <w:b/>
          <w:color w:val="auto"/>
          <w:kern w:val="0"/>
          <w:sz w:val="24"/>
          <w:szCs w:val="24"/>
        </w:rPr>
        <w:t>注明页码和总页数</w:t>
      </w:r>
      <w:r>
        <w:rPr>
          <w:rFonts w:hint="eastAsia" w:asciiTheme="minorEastAsia" w:hAnsiTheme="minorEastAsia" w:eastAsiaTheme="minorEastAsia" w:cstheme="minorEastAsia"/>
          <w:color w:val="auto"/>
          <w:kern w:val="0"/>
          <w:sz w:val="24"/>
          <w:szCs w:val="24"/>
        </w:rPr>
        <w:t>，提交时间和地点与磋商时间和地点一致。</w:t>
      </w:r>
    </w:p>
    <w:p>
      <w:pPr>
        <w:widowControl/>
        <w:adjustRightInd w:val="0"/>
        <w:snapToGrid w:val="0"/>
        <w:spacing w:line="360" w:lineRule="auto"/>
        <w:ind w:firstLine="480"/>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2.响应文件按下列顺序编写：</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（1）承诺与声明</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（2）法人代表授权书</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（3）投标函</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（4）报价一览表</w:t>
      </w:r>
      <w:r>
        <w:rPr>
          <w:rFonts w:hint="eastAsia" w:asciiTheme="minorEastAsia" w:hAnsiTheme="minorEastAsia" w:eastAsiaTheme="minorEastAsia" w:cstheme="minorEastAsia"/>
          <w:color w:val="auto"/>
          <w:sz w:val="24"/>
          <w:szCs w:val="24"/>
        </w:rPr>
        <w:t>（单独密封）</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5</w:t>
      </w:r>
      <w:r>
        <w:rPr>
          <w:rFonts w:hint="eastAsia" w:asciiTheme="minorEastAsia" w:hAnsiTheme="minorEastAsia" w:eastAsiaTheme="minorEastAsia" w:cstheme="minorEastAsia"/>
          <w:color w:val="auto"/>
          <w:kern w:val="0"/>
          <w:sz w:val="24"/>
          <w:szCs w:val="24"/>
          <w:highlight w:val="none"/>
        </w:rPr>
        <w:t>）商务偏离表</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6</w:t>
      </w:r>
      <w:r>
        <w:rPr>
          <w:rFonts w:hint="eastAsia" w:asciiTheme="minorEastAsia" w:hAnsiTheme="minorEastAsia" w:eastAsiaTheme="minorEastAsia" w:cstheme="minorEastAsia"/>
          <w:color w:val="auto"/>
          <w:kern w:val="0"/>
          <w:sz w:val="24"/>
          <w:szCs w:val="24"/>
          <w:highlight w:val="none"/>
        </w:rPr>
        <w:t>）技术偏离表</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7</w:t>
      </w:r>
      <w:r>
        <w:rPr>
          <w:rFonts w:hint="eastAsia" w:asciiTheme="minorEastAsia" w:hAnsiTheme="minorEastAsia" w:eastAsiaTheme="minorEastAsia" w:cstheme="minorEastAsia"/>
          <w:color w:val="auto"/>
          <w:kern w:val="0"/>
          <w:sz w:val="24"/>
          <w:szCs w:val="24"/>
          <w:highlight w:val="none"/>
        </w:rPr>
        <w:t>）技术响应文件</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8</w:t>
      </w:r>
      <w:r>
        <w:rPr>
          <w:rFonts w:hint="eastAsia" w:asciiTheme="minorEastAsia" w:hAnsiTheme="minorEastAsia" w:eastAsiaTheme="minorEastAsia" w:cstheme="minorEastAsia"/>
          <w:color w:val="auto"/>
          <w:kern w:val="0"/>
          <w:sz w:val="24"/>
          <w:szCs w:val="24"/>
          <w:highlight w:val="none"/>
        </w:rPr>
        <w:t>）资格证明文件（格式详见附件三）</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9</w:t>
      </w:r>
      <w:r>
        <w:rPr>
          <w:rFonts w:hint="eastAsia" w:asciiTheme="minorEastAsia" w:hAnsiTheme="minorEastAsia" w:eastAsiaTheme="minorEastAsia" w:cstheme="minorEastAsia"/>
          <w:color w:val="auto"/>
          <w:kern w:val="0"/>
          <w:sz w:val="24"/>
          <w:szCs w:val="24"/>
          <w:highlight w:val="none"/>
        </w:rPr>
        <w:t>）信息安全采购要求承诺函</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hint="eastAsia" w:asciiTheme="minorEastAsia" w:hAnsiTheme="minorEastAsia" w:eastAsiaTheme="minorEastAsia" w:cstheme="minorEastAsia"/>
          <w:b/>
          <w:color w:val="auto"/>
          <w:kern w:val="0"/>
          <w:sz w:val="24"/>
          <w:szCs w:val="24"/>
        </w:rPr>
      </w:pPr>
      <w:r>
        <w:rPr>
          <w:rFonts w:hint="eastAsia" w:asciiTheme="minorEastAsia" w:hAnsiTheme="minorEastAsia" w:eastAsiaTheme="minorEastAsia" w:cstheme="minorEastAsia"/>
          <w:b/>
          <w:color w:val="auto"/>
          <w:kern w:val="0"/>
          <w:sz w:val="24"/>
          <w:szCs w:val="24"/>
        </w:rPr>
        <w:t>3.响应文件使用的语言和计量单位</w:t>
      </w:r>
    </w:p>
    <w:p>
      <w:pPr>
        <w:spacing w:line="360" w:lineRule="auto"/>
        <w:ind w:firstLine="480" w:firstLineChars="20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3.1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3.2</w:t>
      </w:r>
      <w:r>
        <w:rPr>
          <w:rFonts w:hint="eastAsia" w:asciiTheme="minorEastAsia" w:hAnsiTheme="minorEastAsia" w:eastAsiaTheme="minorEastAsia" w:cstheme="minorEastAsia"/>
          <w:color w:val="auto"/>
          <w:sz w:val="24"/>
          <w:szCs w:val="24"/>
        </w:rPr>
        <w:t>《响应文件》所使用的计量单位，应使用国家法定计量单位。</w:t>
      </w:r>
    </w:p>
    <w:p>
      <w:pPr>
        <w:snapToGrid w:val="0"/>
        <w:spacing w:line="360" w:lineRule="auto"/>
        <w:ind w:firstLine="426" w:firstLineChars="177"/>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4.《响应文件》的式样和签署</w:t>
      </w:r>
    </w:p>
    <w:p>
      <w:pPr>
        <w:snapToGrid w:val="0"/>
        <w:spacing w:line="360" w:lineRule="auto"/>
        <w:ind w:firstLine="424" w:firstLineChars="1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4.1响应文件规格幅面使用A4规格纸张，按照磋商文件规定的顺序，统一编目编码装订。由于编排混乱导致响应文件被误读或查找不到，其责任应当由供应商承担。响应文件装订采用胶订或线订形式，不得采用活页装订，否则将被视为无效文件。</w:t>
      </w:r>
    </w:p>
    <w:p>
      <w:pPr>
        <w:snapToGrid w:val="0"/>
        <w:spacing w:line="360" w:lineRule="auto"/>
        <w:ind w:firstLine="424" w:firstLineChars="1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rPr>
        <w:t>4.2每套响应文件须清楚地标明“正本”或“副本”，正本和副本不符，以正本为准；</w:t>
      </w:r>
      <w:r>
        <w:rPr>
          <w:rFonts w:hint="eastAsia" w:asciiTheme="minorEastAsia" w:hAnsiTheme="minorEastAsia" w:eastAsiaTheme="minorEastAsia" w:cstheme="minorEastAsia"/>
          <w:color w:val="auto"/>
          <w:sz w:val="24"/>
          <w:szCs w:val="24"/>
        </w:rPr>
        <w:t>电子文档和纸质文件不符，以纸质文件为准。</w:t>
      </w:r>
    </w:p>
    <w:p>
      <w:pPr>
        <w:snapToGrid w:val="0"/>
        <w:spacing w:line="360" w:lineRule="auto"/>
        <w:ind w:firstLine="424" w:firstLineChars="1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4.3</w:t>
      </w:r>
      <w:r>
        <w:rPr>
          <w:rFonts w:hint="eastAsia" w:asciiTheme="minorEastAsia" w:hAnsiTheme="minorEastAsia" w:eastAsiaTheme="minorEastAsia" w:cstheme="minorEastAsia"/>
          <w:color w:val="auto"/>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kern w:val="0"/>
          <w:sz w:val="24"/>
          <w:szCs w:val="24"/>
        </w:rPr>
        <w:t>4.4响应文件规定盖章的地方，应盖单位公章。</w:t>
      </w:r>
      <w:r>
        <w:rPr>
          <w:rFonts w:hint="eastAsia" w:asciiTheme="minorEastAsia" w:hAnsiTheme="minorEastAsia" w:eastAsiaTheme="minorEastAsia" w:cstheme="minorEastAsia"/>
          <w:color w:val="auto"/>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（2）特别说明函须同时加盖供应商公章及投标专用章。</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rPr>
        <w:t xml:space="preserve">4.5 </w:t>
      </w:r>
      <w:r>
        <w:rPr>
          <w:rFonts w:hint="eastAsia" w:asciiTheme="minorEastAsia" w:hAnsiTheme="minorEastAsia" w:eastAsiaTheme="minorEastAsia" w:cstheme="minorEastAsia"/>
          <w:color w:val="auto"/>
          <w:kern w:val="0"/>
          <w:sz w:val="24"/>
          <w:szCs w:val="24"/>
        </w:rPr>
        <w:t>响应文件的每一页都应在页脚处注明[页码/总页数]。</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4.6 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rFonts w:hint="eastAsia" w:asciiTheme="minorEastAsia" w:hAnsiTheme="minorEastAsia" w:eastAsiaTheme="minorEastAsia" w:cstheme="minorEastAsia"/>
          <w:color w:val="auto"/>
          <w:sz w:val="24"/>
          <w:szCs w:val="24"/>
        </w:rPr>
      </w:pPr>
    </w:p>
    <w:p>
      <w:pPr>
        <w:rPr>
          <w:rFonts w:hint="eastAsia"/>
          <w:color w:val="auto"/>
        </w:rPr>
      </w:pPr>
    </w:p>
    <w:p>
      <w:pPr>
        <w:pStyle w:val="3"/>
        <w:numPr>
          <w:ilvl w:val="0"/>
          <w:numId w:val="0"/>
        </w:numPr>
        <w:adjustRightInd w:val="0"/>
        <w:snapToGrid w:val="0"/>
        <w:spacing w:before="0" w:after="0" w:line="360" w:lineRule="auto"/>
        <w:ind w:firstLine="48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四、磋商时间和地点</w:t>
      </w:r>
    </w:p>
    <w:p>
      <w:pPr>
        <w:spacing w:line="360" w:lineRule="auto"/>
        <w:ind w:firstLine="480" w:firstLineChars="200"/>
        <w:rPr>
          <w:rFonts w:hint="eastAsia" w:asciiTheme="minorEastAsia" w:hAnsiTheme="minorEastAsia" w:eastAsiaTheme="minorEastAsia" w:cstheme="minorEastAsia"/>
          <w:color w:val="auto"/>
          <w:kern w:val="0"/>
          <w:sz w:val="24"/>
          <w:szCs w:val="24"/>
        </w:rPr>
      </w:pPr>
      <w:bookmarkStart w:id="0" w:name="OLE_LINK4"/>
      <w:bookmarkEnd w:id="0"/>
      <w:bookmarkStart w:id="1" w:name="OLE_LINK3"/>
      <w:bookmarkEnd w:id="1"/>
      <w:r>
        <w:rPr>
          <w:rFonts w:hint="eastAsia" w:asciiTheme="minorEastAsia" w:hAnsiTheme="minorEastAsia" w:eastAsiaTheme="minorEastAsia" w:cstheme="minorEastAsia"/>
          <w:color w:val="auto"/>
          <w:kern w:val="0"/>
          <w:sz w:val="24"/>
          <w:szCs w:val="24"/>
          <w:lang w:val="en-US" w:eastAsia="zh-CN"/>
        </w:rPr>
        <w:t>2025</w:t>
      </w:r>
      <w:r>
        <w:rPr>
          <w:rFonts w:hint="eastAsia" w:asciiTheme="minorEastAsia" w:hAnsiTheme="minorEastAsia" w:eastAsiaTheme="minorEastAsia" w:cstheme="minorEastAsia"/>
          <w:color w:val="auto"/>
          <w:kern w:val="0"/>
          <w:sz w:val="24"/>
          <w:szCs w:val="24"/>
        </w:rPr>
        <w:t>年</w:t>
      </w:r>
      <w:r>
        <w:rPr>
          <w:rFonts w:hint="eastAsia" w:asciiTheme="minorEastAsia" w:hAnsiTheme="minorEastAsia" w:eastAsiaTheme="minorEastAsia" w:cstheme="minorEastAsia"/>
          <w:color w:val="auto"/>
          <w:kern w:val="0"/>
          <w:sz w:val="24"/>
          <w:szCs w:val="24"/>
          <w:lang w:val="en-US" w:eastAsia="zh-CN"/>
        </w:rPr>
        <w:t>11</w:t>
      </w:r>
      <w:r>
        <w:rPr>
          <w:rFonts w:hint="eastAsia" w:asciiTheme="minorEastAsia" w:hAnsiTheme="minorEastAsia" w:eastAsiaTheme="minorEastAsia" w:cstheme="minorEastAsia"/>
          <w:color w:val="auto"/>
          <w:kern w:val="0"/>
          <w:sz w:val="24"/>
          <w:szCs w:val="24"/>
        </w:rPr>
        <w:t>月</w:t>
      </w:r>
      <w:r>
        <w:rPr>
          <w:rFonts w:hint="eastAsia" w:asciiTheme="minorEastAsia" w:hAnsiTheme="minorEastAsia" w:eastAsiaTheme="minorEastAsia" w:cstheme="minorEastAsia"/>
          <w:color w:val="auto"/>
          <w:kern w:val="0"/>
          <w:sz w:val="24"/>
          <w:szCs w:val="24"/>
          <w:lang w:val="en-US" w:eastAsia="zh-CN"/>
        </w:rPr>
        <w:t>24</w:t>
      </w:r>
      <w:r>
        <w:rPr>
          <w:rFonts w:hint="eastAsia" w:asciiTheme="minorEastAsia" w:hAnsiTheme="minorEastAsia" w:eastAsiaTheme="minorEastAsia" w:cstheme="minorEastAsia"/>
          <w:color w:val="auto"/>
          <w:kern w:val="0"/>
          <w:sz w:val="24"/>
          <w:szCs w:val="24"/>
        </w:rPr>
        <w:t>日上午</w:t>
      </w:r>
      <w:r>
        <w:rPr>
          <w:rFonts w:hint="eastAsia" w:asciiTheme="minorEastAsia" w:hAnsiTheme="minorEastAsia" w:eastAsiaTheme="minorEastAsia" w:cstheme="minorEastAsia"/>
          <w:color w:val="auto"/>
          <w:kern w:val="0"/>
          <w:sz w:val="24"/>
          <w:szCs w:val="24"/>
          <w:lang w:val="en-US" w:eastAsia="zh-CN"/>
        </w:rPr>
        <w:t>10：00</w:t>
      </w:r>
      <w:r>
        <w:rPr>
          <w:rFonts w:hint="eastAsia" w:asciiTheme="minorEastAsia" w:hAnsiTheme="minorEastAsia" w:eastAsiaTheme="minorEastAsia" w:cstheme="minorEastAsia"/>
          <w:color w:val="auto"/>
          <w:kern w:val="0"/>
          <w:sz w:val="24"/>
          <w:szCs w:val="24"/>
        </w:rPr>
        <w:t>，</w:t>
      </w:r>
      <w:r>
        <w:rPr>
          <w:rFonts w:hint="eastAsia" w:asciiTheme="minorEastAsia" w:hAnsiTheme="minorEastAsia" w:eastAsiaTheme="minorEastAsia" w:cstheme="minorEastAsia"/>
          <w:color w:val="auto"/>
          <w:sz w:val="24"/>
          <w:szCs w:val="24"/>
          <w:lang w:val="en-US" w:eastAsia="zh-CN"/>
        </w:rPr>
        <w:t>新疆伊宁市南环路以北中央商务区A座101号201号</w:t>
      </w:r>
      <w:r>
        <w:rPr>
          <w:rFonts w:hint="eastAsia" w:asciiTheme="minorEastAsia" w:hAnsiTheme="minorEastAsia" w:eastAsiaTheme="minorEastAsia" w:cstheme="minorEastAsia"/>
          <w:color w:val="auto"/>
          <w:sz w:val="24"/>
          <w:szCs w:val="24"/>
        </w:rPr>
        <w:t>中国人民财产保险股份有</w:t>
      </w:r>
      <w:bookmarkStart w:id="17" w:name="_GoBack"/>
      <w:bookmarkEnd w:id="17"/>
      <w:r>
        <w:rPr>
          <w:rFonts w:hint="eastAsia" w:asciiTheme="minorEastAsia" w:hAnsiTheme="minorEastAsia" w:eastAsiaTheme="minorEastAsia" w:cstheme="minorEastAsia"/>
          <w:color w:val="auto"/>
          <w:sz w:val="24"/>
          <w:szCs w:val="24"/>
        </w:rPr>
        <w:t>限公司</w:t>
      </w:r>
      <w:r>
        <w:rPr>
          <w:rFonts w:hint="eastAsia" w:asciiTheme="minorEastAsia" w:hAnsiTheme="minorEastAsia" w:eastAsiaTheme="minorEastAsia" w:cstheme="minorEastAsia"/>
          <w:color w:val="auto"/>
          <w:sz w:val="24"/>
          <w:szCs w:val="24"/>
          <w:lang w:val="en-US" w:eastAsia="zh-CN"/>
        </w:rPr>
        <w:t>伊犁州分公司</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二</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层会议室（时间、地点如有变化，将另行提前通知）。</w:t>
      </w:r>
    </w:p>
    <w:p>
      <w:pPr>
        <w:pStyle w:val="3"/>
        <w:numPr>
          <w:ilvl w:val="0"/>
          <w:numId w:val="0"/>
        </w:numPr>
        <w:adjustRightInd w:val="0"/>
        <w:snapToGrid w:val="0"/>
        <w:spacing w:before="0" w:after="0" w:line="360" w:lineRule="auto"/>
        <w:ind w:firstLine="48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五、竞争性磋商流程说明</w:t>
      </w:r>
    </w:p>
    <w:p>
      <w:pPr>
        <w:widowControl/>
        <w:adjustRightInd w:val="0"/>
        <w:snapToGrid w:val="0"/>
        <w:spacing w:line="360" w:lineRule="auto"/>
        <w:ind w:firstLine="482"/>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（一）磋商流程</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1.供应商进行第一轮报价（为附件2.4报价一览表中的报价），第一轮报价公开唱标。</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rPr>
        <w:t>2.通过《响应文件》资格审查和符合性审查的供应商被视为实质性响应《磋商文件》的供应商，进入磋商环节。</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3.按照抽签顺序或签到顺序，参加磋商的供应商陈述项目方案，讲标时间</w:t>
      </w:r>
      <w:r>
        <w:rPr>
          <w:rFonts w:hint="eastAsia" w:asciiTheme="minorEastAsia" w:hAnsiTheme="minorEastAsia" w:eastAsiaTheme="minorEastAsia" w:cstheme="minorEastAsia"/>
          <w:color w:val="auto"/>
          <w:kern w:val="0"/>
          <w:sz w:val="24"/>
          <w:szCs w:val="24"/>
        </w:rPr>
        <w:t>10分钟左右</w:t>
      </w:r>
      <w:r>
        <w:rPr>
          <w:rFonts w:hint="eastAsia" w:asciiTheme="minorEastAsia" w:hAnsiTheme="minorEastAsia" w:eastAsiaTheme="minorEastAsia" w:cstheme="minorEastAsia"/>
          <w:color w:val="auto"/>
          <w:kern w:val="0"/>
          <w:sz w:val="24"/>
          <w:szCs w:val="24"/>
        </w:rPr>
        <w:t>。</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4.我公司磋商小组成员集中与实质性响应《磋商文件》的供应商分别就商务、技术服务等进行磋商，并给予供应商平等的磋商机会。</w:t>
      </w:r>
      <w:r>
        <w:rPr>
          <w:rFonts w:hint="eastAsia" w:asciiTheme="minorEastAsia" w:hAnsiTheme="minorEastAsia" w:eastAsiaTheme="minorEastAsia" w:cstheme="minorEastAsia"/>
          <w:color w:val="auto"/>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5.第一轮报价结束后，磋商小组邀请项目报价高价者首先进入磋商会场，请高价者再次报价。(第二轮及后续报价各投标方只知道自己报价，即各方报价为背靠背形式)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6.如高价者再次出价，低于上次最低价出价者，则邀请另外一家进入磋商会场再次出价，如此进行反复。</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7.若供应商都不再出价或磋商小组认为竞价已达到预期效果，则要求所有参加磋商的受邀公司在规定的时间内进行最后报价并签字或盖章。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8.磋商小组对本次磋商结果进行最终打分。</w:t>
      </w:r>
    </w:p>
    <w:p>
      <w:pPr>
        <w:pStyle w:val="3"/>
        <w:numPr>
          <w:ilvl w:val="0"/>
          <w:numId w:val="0"/>
        </w:numPr>
        <w:adjustRightInd w:val="0"/>
        <w:snapToGrid w:val="0"/>
        <w:spacing w:before="0" w:after="0" w:line="360" w:lineRule="auto"/>
        <w:ind w:firstLine="48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六、关于商务和技术偏离</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任何对磋商文件技术部分和商务部分的偏离，供应商都应分别在技术偏离表</w:t>
      </w:r>
      <w:r>
        <w:rPr>
          <w:rFonts w:hint="eastAsia" w:asciiTheme="minorEastAsia" w:hAnsiTheme="minorEastAsia" w:eastAsiaTheme="minorEastAsia" w:cstheme="minorEastAsia"/>
          <w:b/>
          <w:color w:val="auto"/>
          <w:kern w:val="0"/>
          <w:sz w:val="24"/>
          <w:szCs w:val="24"/>
          <w:highlight w:val="none"/>
        </w:rPr>
        <w:t>（对附件采购需求和技术服务要求的偏离情况）</w:t>
      </w:r>
      <w:r>
        <w:rPr>
          <w:rFonts w:hint="eastAsia" w:asciiTheme="minorEastAsia" w:hAnsiTheme="minorEastAsia" w:eastAsiaTheme="minorEastAsia" w:cstheme="minorEastAsia"/>
          <w:color w:val="auto"/>
          <w:kern w:val="0"/>
          <w:sz w:val="24"/>
          <w:szCs w:val="24"/>
          <w:highlight w:val="none"/>
        </w:rPr>
        <w:t>和商务偏离表</w:t>
      </w:r>
      <w:r>
        <w:rPr>
          <w:rFonts w:hint="eastAsia" w:asciiTheme="minorEastAsia" w:hAnsiTheme="minorEastAsia" w:eastAsiaTheme="minorEastAsia" w:cstheme="minorEastAsia"/>
          <w:b/>
          <w:color w:val="auto"/>
          <w:kern w:val="0"/>
          <w:sz w:val="24"/>
          <w:szCs w:val="24"/>
          <w:highlight w:val="none"/>
        </w:rPr>
        <w:t>（对合同条款的偏离情况）</w:t>
      </w:r>
      <w:r>
        <w:rPr>
          <w:rFonts w:hint="eastAsia" w:asciiTheme="minorEastAsia" w:hAnsiTheme="minorEastAsia" w:eastAsiaTheme="minorEastAsia" w:cstheme="minorEastAsia"/>
          <w:color w:val="auto"/>
          <w:kern w:val="0"/>
          <w:sz w:val="24"/>
          <w:szCs w:val="24"/>
          <w:highlight w:val="none"/>
        </w:rPr>
        <w:t>中分项列明，并标明正偏离、负偏离或无偏离。对于投标文件中不构成实质性偏差的不正规、不一致或不规则，招标人可接受，但会影响其得分。如果发现下列情况之一，其投标将可能被拒绝</w:t>
      </w:r>
      <w:r>
        <w:rPr>
          <w:rFonts w:hint="eastAsia" w:asciiTheme="minorEastAsia" w:hAnsiTheme="minorEastAsia" w:eastAsiaTheme="minorEastAsia" w:cstheme="minorEastAsia"/>
          <w:color w:val="auto"/>
          <w:kern w:val="0"/>
          <w:sz w:val="24"/>
          <w:szCs w:val="24"/>
          <w:highlight w:val="none"/>
          <w:lang w:eastAsia="zh-CN"/>
        </w:rPr>
        <w:t>：</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1.未按照磋商文件要求提供投标文件的；</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2.投标文件未按磋商文件要求的实质性内容与格式编写的；</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4.投标文件未加盖骑缝章的；</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5.超出经营范围投标的；</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6.供应商的投标文件或资格证明文件不符合磋商文件要求的；</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7.投标有效期不足的；</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8.投标文件符合磋商文件中规定废标的其它条款的；</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9.投标文件附有招标人不能接受的条件的；</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10.投标文件中对合同条款有重大偏离的；</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11.有国家法律法规规定废标的其他情况的。</w:t>
      </w:r>
    </w:p>
    <w:p>
      <w:pPr>
        <w:pStyle w:val="3"/>
        <w:numPr>
          <w:ilvl w:val="0"/>
          <w:numId w:val="0"/>
        </w:numPr>
        <w:adjustRightInd w:val="0"/>
        <w:snapToGrid w:val="0"/>
        <w:spacing w:before="0" w:after="0" w:line="360" w:lineRule="auto"/>
        <w:ind w:firstLine="48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七、特别声明</w:t>
      </w:r>
    </w:p>
    <w:p>
      <w:pPr>
        <w:widowControl/>
        <w:adjustRightInd w:val="0"/>
        <w:snapToGrid w:val="0"/>
        <w:spacing w:line="360" w:lineRule="auto"/>
        <w:ind w:right="-315" w:rightChars="-150"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1.受邀公司提供虚假材料或文件的，自动丧失参加资格。</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3.受邀公司不应将本次采购理解为政府采购与招标。</w:t>
      </w:r>
    </w:p>
    <w:p>
      <w:pPr>
        <w:widowControl/>
        <w:adjustRightInd w:val="0"/>
        <w:snapToGrid w:val="0"/>
        <w:spacing w:line="360" w:lineRule="auto"/>
        <w:ind w:right="-315" w:rightChars="-150"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4.受邀公司不得以任何理由要求退还已提交的响应文件。</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6.受邀公司没有按规定时间和内容提供材料的，视为放弃。</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7.受邀公司提供的文档、陈述和演示均应使用中文。</w:t>
      </w:r>
    </w:p>
    <w:p>
      <w:pPr>
        <w:widowControl/>
        <w:adjustRightInd w:val="0"/>
        <w:snapToGrid w:val="0"/>
        <w:spacing w:line="360" w:lineRule="auto"/>
        <w:ind w:right="-945" w:rightChars="-450"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8.对本磋商邀请函及附件存有疑问的，请向采购方咨询。</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9.本邀请函及附件之著作权受中国法律保护，所有文件仅限于受邀公司参加本次采购磋商使用，任何用于其他目的之复制或引用均应事先获得采购方书面许可。</w:t>
      </w:r>
    </w:p>
    <w:p>
      <w:pPr>
        <w:pStyle w:val="2"/>
        <w:numPr>
          <w:ilvl w:val="0"/>
          <w:numId w:val="0"/>
        </w:numPr>
        <w:ind w:left="432" w:hanging="432"/>
        <w:rPr>
          <w:rFonts w:hint="eastAsia" w:asciiTheme="minorEastAsia" w:hAnsiTheme="minorEastAsia" w:eastAsiaTheme="minorEastAsia" w:cstheme="minorEastAsia"/>
          <w:b w:val="0"/>
          <w:bCs w:val="0"/>
          <w:color w:val="auto"/>
          <w:kern w:val="0"/>
          <w:sz w:val="28"/>
          <w:szCs w:val="28"/>
        </w:rPr>
      </w:pPr>
      <w:r>
        <w:rPr>
          <w:rFonts w:hint="eastAsia" w:asciiTheme="minorEastAsia" w:hAnsiTheme="minorEastAsia" w:eastAsiaTheme="minorEastAsia" w:cstheme="minorEastAsia"/>
          <w:color w:val="auto"/>
          <w:kern w:val="0"/>
          <w:sz w:val="24"/>
          <w:szCs w:val="24"/>
        </w:rPr>
        <w:br w:type="page"/>
      </w:r>
      <w:bookmarkStart w:id="2" w:name="_Toc125183154"/>
      <w:bookmarkEnd w:id="2"/>
      <w:bookmarkStart w:id="3" w:name="_Toc104714652"/>
      <w:bookmarkEnd w:id="3"/>
      <w:bookmarkStart w:id="4" w:name="_Toc137965295"/>
      <w:r>
        <w:rPr>
          <w:rFonts w:hint="eastAsia" w:asciiTheme="minorEastAsia" w:hAnsiTheme="minorEastAsia" w:eastAsiaTheme="minorEastAsia" w:cstheme="minorEastAsia"/>
          <w:color w:val="auto"/>
          <w:sz w:val="30"/>
          <w:szCs w:val="30"/>
        </w:rPr>
        <w:t>附件二：响应文件格式和表格</w:t>
      </w:r>
      <w:bookmarkEnd w:id="4"/>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响应文件格式和表格</w:t>
      </w:r>
    </w:p>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目 录</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附件2.1 承诺与声明</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附件2.2 法人代表授权书</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附件2.3 投标函</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附件2.4 报价一览表</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附件2.</w:t>
      </w:r>
      <w:r>
        <w:rPr>
          <w:rFonts w:hint="eastAsia" w:asciiTheme="minorEastAsia" w:hAnsiTheme="minorEastAsia" w:eastAsiaTheme="minorEastAsia" w:cstheme="minorEastAsia"/>
          <w:color w:val="auto"/>
          <w:kern w:val="0"/>
          <w:sz w:val="24"/>
          <w:szCs w:val="24"/>
          <w:highlight w:val="none"/>
          <w:lang w:val="en-US" w:eastAsia="zh-CN"/>
        </w:rPr>
        <w:t>5</w:t>
      </w:r>
      <w:r>
        <w:rPr>
          <w:rFonts w:hint="eastAsia" w:asciiTheme="minorEastAsia" w:hAnsiTheme="minorEastAsia" w:eastAsiaTheme="minorEastAsia" w:cstheme="minorEastAsia"/>
          <w:color w:val="auto"/>
          <w:kern w:val="0"/>
          <w:sz w:val="24"/>
          <w:szCs w:val="24"/>
          <w:highlight w:val="none"/>
        </w:rPr>
        <w:t xml:space="preserve"> 商务条款偏离表</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附件2.</w:t>
      </w:r>
      <w:r>
        <w:rPr>
          <w:rFonts w:hint="eastAsia" w:asciiTheme="minorEastAsia" w:hAnsiTheme="minorEastAsia" w:eastAsiaTheme="minorEastAsia" w:cstheme="minorEastAsia"/>
          <w:color w:val="auto"/>
          <w:kern w:val="0"/>
          <w:sz w:val="24"/>
          <w:szCs w:val="24"/>
          <w:highlight w:val="none"/>
          <w:lang w:val="en-US" w:eastAsia="zh-CN"/>
        </w:rPr>
        <w:t>6</w:t>
      </w:r>
      <w:r>
        <w:rPr>
          <w:rFonts w:hint="eastAsia" w:asciiTheme="minorEastAsia" w:hAnsiTheme="minorEastAsia" w:eastAsiaTheme="minorEastAsia" w:cstheme="minorEastAsia"/>
          <w:color w:val="auto"/>
          <w:kern w:val="0"/>
          <w:sz w:val="24"/>
          <w:szCs w:val="24"/>
          <w:highlight w:val="none"/>
        </w:rPr>
        <w:t xml:space="preserve"> 技术规格偏离表</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附件2.</w:t>
      </w:r>
      <w:r>
        <w:rPr>
          <w:rFonts w:hint="eastAsia" w:asciiTheme="minorEastAsia" w:hAnsiTheme="minorEastAsia" w:eastAsiaTheme="minorEastAsia" w:cstheme="minorEastAsia"/>
          <w:color w:val="auto"/>
          <w:kern w:val="0"/>
          <w:sz w:val="24"/>
          <w:szCs w:val="24"/>
          <w:highlight w:val="none"/>
          <w:lang w:val="en-US" w:eastAsia="zh-CN"/>
        </w:rPr>
        <w:t>7</w:t>
      </w:r>
      <w:r>
        <w:rPr>
          <w:rFonts w:hint="eastAsia" w:asciiTheme="minorEastAsia" w:hAnsiTheme="minorEastAsia" w:eastAsiaTheme="minorEastAsia" w:cstheme="minorEastAsia"/>
          <w:color w:val="auto"/>
          <w:kern w:val="0"/>
          <w:sz w:val="24"/>
          <w:szCs w:val="24"/>
          <w:highlight w:val="none"/>
        </w:rPr>
        <w:t xml:space="preserve"> 信息安全采购要求承诺函</w:t>
      </w:r>
    </w:p>
    <w:p>
      <w:pPr>
        <w:pStyle w:val="3"/>
        <w:numPr>
          <w:ilvl w:val="0"/>
          <w:numId w:val="0"/>
        </w:numP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br w:type="page"/>
      </w:r>
      <w:r>
        <w:rPr>
          <w:rFonts w:hint="eastAsia" w:asciiTheme="minorEastAsia" w:hAnsiTheme="minorEastAsia" w:eastAsiaTheme="minorEastAsia" w:cstheme="minorEastAsia"/>
          <w:color w:val="auto"/>
          <w:sz w:val="24"/>
          <w:szCs w:val="24"/>
        </w:rPr>
        <w:t>附件2.1 承诺与声明格式</w:t>
      </w:r>
    </w:p>
    <w:p>
      <w:pPr>
        <w:widowControl/>
        <w:adjustRightInd w:val="0"/>
        <w:snapToGrid w:val="0"/>
        <w:spacing w:line="360" w:lineRule="auto"/>
        <w:ind w:firstLine="300"/>
        <w:jc w:val="center"/>
        <w:rPr>
          <w:rFonts w:hint="eastAsia" w:asciiTheme="minorEastAsia" w:hAnsiTheme="minorEastAsia" w:eastAsiaTheme="minorEastAsia" w:cstheme="minorEastAsia"/>
          <w:b/>
          <w:bCs/>
          <w:color w:val="auto"/>
          <w:kern w:val="0"/>
          <w:sz w:val="24"/>
          <w:szCs w:val="24"/>
        </w:rPr>
      </w:pPr>
    </w:p>
    <w:p>
      <w:pPr>
        <w:widowControl/>
        <w:adjustRightInd w:val="0"/>
        <w:snapToGrid w:val="0"/>
        <w:spacing w:line="360" w:lineRule="auto"/>
        <w:ind w:firstLine="300"/>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承诺与声明</w:t>
      </w:r>
    </w:p>
    <w:p>
      <w:pPr>
        <w:widowControl/>
        <w:adjustRightInd w:val="0"/>
        <w:snapToGrid w:val="0"/>
        <w:spacing w:line="360" w:lineRule="auto"/>
        <w:ind w:firstLine="300"/>
        <w:jc w:val="center"/>
        <w:rPr>
          <w:rFonts w:hint="eastAsia" w:asciiTheme="minorEastAsia" w:hAnsiTheme="minorEastAsia" w:eastAsiaTheme="minorEastAsia" w:cstheme="minorEastAsia"/>
          <w:b/>
          <w:bCs/>
          <w:color w:val="auto"/>
          <w:kern w:val="0"/>
          <w:sz w:val="24"/>
          <w:szCs w:val="24"/>
        </w:rPr>
      </w:pPr>
    </w:p>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kern w:val="0"/>
          <w:sz w:val="24"/>
          <w:szCs w:val="24"/>
        </w:rPr>
        <w:t>致：中国人民财产保险股份有限公</w:t>
      </w:r>
      <w:r>
        <w:rPr>
          <w:rFonts w:hint="eastAsia" w:asciiTheme="minorEastAsia" w:hAnsiTheme="minorEastAsia" w:eastAsiaTheme="minorEastAsia" w:cstheme="minorEastAsia"/>
          <w:color w:val="auto"/>
          <w:kern w:val="0"/>
          <w:sz w:val="24"/>
          <w:szCs w:val="24"/>
          <w:lang w:val="en-US" w:eastAsia="zh-CN"/>
        </w:rPr>
        <w:t>司伊犁哈萨克自治州</w:t>
      </w:r>
      <w:r>
        <w:rPr>
          <w:rFonts w:hint="eastAsia" w:asciiTheme="minorEastAsia" w:hAnsiTheme="minorEastAsia" w:eastAsiaTheme="minorEastAsia" w:cstheme="minorEastAsia"/>
          <w:color w:val="auto"/>
          <w:sz w:val="24"/>
          <w:szCs w:val="24"/>
          <w:lang w:val="en-US" w:eastAsia="zh-CN"/>
        </w:rPr>
        <w:t>分公司</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本公司特承诺并声明如下：</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一、我公司认识到贵公司采购行为为企业采购，非政府采购与磋商。</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二、我公司己认真阅读采购邀请文件，并完全理解邀请文件的内容。</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四、本次采购涉及函件往来时请使用我公司以下地址及联系方式：</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公司名称（全称）：___________________</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法定代表人姓名、职务：_________________</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地址：___________________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邮编：___________________</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电话：___________________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　　　　　　　　　　　　　　　　公司名称（盖章）：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法定代表人签字：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年 月 日</w:t>
      </w:r>
    </w:p>
    <w:p>
      <w:pPr>
        <w:pStyle w:val="3"/>
        <w:numPr>
          <w:ilvl w:val="0"/>
          <w:numId w:val="0"/>
        </w:numP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br w:type="page"/>
      </w:r>
      <w:bookmarkStart w:id="5" w:name="_Toc125183169"/>
      <w:bookmarkEnd w:id="5"/>
      <w:bookmarkStart w:id="6" w:name="_Toc104714658"/>
      <w:bookmarkEnd w:id="6"/>
      <w:bookmarkStart w:id="7" w:name="_Toc137965305"/>
      <w:r>
        <w:rPr>
          <w:rFonts w:hint="eastAsia" w:asciiTheme="minorEastAsia" w:hAnsiTheme="minorEastAsia" w:eastAsiaTheme="minorEastAsia" w:cstheme="minorEastAsia"/>
          <w:color w:val="auto"/>
          <w:sz w:val="24"/>
          <w:szCs w:val="24"/>
        </w:rPr>
        <w:t>附件2.2</w:t>
      </w:r>
      <w:bookmarkEnd w:id="7"/>
      <w:r>
        <w:rPr>
          <w:rFonts w:hint="eastAsia" w:asciiTheme="minorEastAsia" w:hAnsiTheme="minorEastAsia" w:eastAsiaTheme="minorEastAsia" w:cstheme="minorEastAsia"/>
          <w:color w:val="auto"/>
          <w:sz w:val="24"/>
          <w:szCs w:val="24"/>
        </w:rPr>
        <w:t xml:space="preserve"> 法人代表授权书格式</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jc w:val="center"/>
        <w:rPr>
          <w:rFonts w:hint="eastAsia" w:asciiTheme="minorEastAsia" w:hAnsiTheme="minorEastAsia" w:eastAsiaTheme="minorEastAsia" w:cstheme="minorEastAsia"/>
          <w:b/>
          <w:bCs/>
          <w:snapToGrid w:val="0"/>
          <w:color w:val="auto"/>
          <w:kern w:val="0"/>
          <w:sz w:val="24"/>
          <w:szCs w:val="24"/>
        </w:rPr>
      </w:pPr>
      <w:r>
        <w:rPr>
          <w:rFonts w:hint="eastAsia" w:asciiTheme="minorEastAsia" w:hAnsiTheme="minorEastAsia" w:eastAsiaTheme="minorEastAsia" w:cstheme="minorEastAsia"/>
          <w:b/>
          <w:bCs/>
          <w:snapToGrid w:val="0"/>
          <w:color w:val="auto"/>
          <w:kern w:val="0"/>
          <w:sz w:val="24"/>
          <w:szCs w:val="24"/>
        </w:rPr>
        <w:t>法人代表授权书</w:t>
      </w:r>
    </w:p>
    <w:p>
      <w:pPr>
        <w:widowControl/>
        <w:adjustRightInd w:val="0"/>
        <w:snapToGrid w:val="0"/>
        <w:spacing w:line="360" w:lineRule="auto"/>
        <w:rPr>
          <w:rFonts w:hint="eastAsia" w:asciiTheme="minorEastAsia" w:hAnsiTheme="minorEastAsia" w:eastAsiaTheme="minorEastAsia" w:cstheme="minorEastAsia"/>
          <w:snapToGrid w:val="0"/>
          <w:color w:val="auto"/>
          <w:kern w:val="0"/>
          <w:sz w:val="24"/>
          <w:szCs w:val="24"/>
        </w:rPr>
      </w:pPr>
    </w:p>
    <w:p>
      <w:pPr>
        <w:widowControl/>
        <w:adjustRightInd w:val="0"/>
        <w:snapToGrid w:val="0"/>
        <w:spacing w:line="360" w:lineRule="auto"/>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本授权书声明：注册于</w:t>
      </w:r>
      <w:r>
        <w:rPr>
          <w:rFonts w:hint="eastAsia" w:asciiTheme="minorEastAsia" w:hAnsiTheme="minorEastAsia" w:eastAsiaTheme="minorEastAsia" w:cstheme="minorEastAsia"/>
          <w:color w:val="auto"/>
          <w:kern w:val="0"/>
          <w:sz w:val="24"/>
          <w:szCs w:val="24"/>
          <w:u w:val="single"/>
        </w:rPr>
        <w:t xml:space="preserve"> （国家或地区的名称） </w:t>
      </w:r>
      <w:r>
        <w:rPr>
          <w:rFonts w:hint="eastAsia" w:asciiTheme="minorEastAsia" w:hAnsiTheme="minorEastAsia" w:eastAsiaTheme="minorEastAsia" w:cstheme="minorEastAsia"/>
          <w:color w:val="auto"/>
          <w:kern w:val="0"/>
          <w:sz w:val="24"/>
          <w:szCs w:val="24"/>
        </w:rPr>
        <w:t>的</w:t>
      </w:r>
      <w:r>
        <w:rPr>
          <w:rFonts w:hint="eastAsia" w:asciiTheme="minorEastAsia" w:hAnsiTheme="minorEastAsia" w:eastAsiaTheme="minorEastAsia" w:cstheme="minorEastAsia"/>
          <w:color w:val="auto"/>
          <w:kern w:val="0"/>
          <w:sz w:val="24"/>
          <w:szCs w:val="24"/>
          <w:u w:val="single"/>
        </w:rPr>
        <w:t xml:space="preserve"> （公司名称）</w:t>
      </w:r>
      <w:r>
        <w:rPr>
          <w:rFonts w:hint="eastAsia" w:asciiTheme="minorEastAsia" w:hAnsiTheme="minorEastAsia" w:eastAsiaTheme="minorEastAsia" w:cstheme="minorEastAsia"/>
          <w:color w:val="auto"/>
          <w:kern w:val="0"/>
          <w:sz w:val="24"/>
          <w:szCs w:val="24"/>
        </w:rPr>
        <w:t>的在下面签字的</w:t>
      </w:r>
      <w:r>
        <w:rPr>
          <w:rFonts w:hint="eastAsia" w:asciiTheme="minorEastAsia" w:hAnsiTheme="minorEastAsia" w:eastAsiaTheme="minorEastAsia" w:cstheme="minorEastAsia"/>
          <w:color w:val="auto"/>
          <w:kern w:val="0"/>
          <w:sz w:val="24"/>
          <w:szCs w:val="24"/>
          <w:u w:val="single"/>
        </w:rPr>
        <w:t xml:space="preserve"> （法定代表人姓名、职务） </w:t>
      </w:r>
      <w:r>
        <w:rPr>
          <w:rFonts w:hint="eastAsia" w:asciiTheme="minorEastAsia" w:hAnsiTheme="minorEastAsia" w:eastAsiaTheme="minorEastAsia" w:cstheme="minorEastAsia"/>
          <w:color w:val="auto"/>
          <w:kern w:val="0"/>
          <w:sz w:val="24"/>
          <w:szCs w:val="24"/>
        </w:rPr>
        <w:t xml:space="preserve">代表本公司授权 </w:t>
      </w:r>
      <w:r>
        <w:rPr>
          <w:rFonts w:hint="eastAsia" w:asciiTheme="minorEastAsia" w:hAnsiTheme="minorEastAsia" w:eastAsiaTheme="minorEastAsia" w:cstheme="minorEastAsia"/>
          <w:color w:val="auto"/>
          <w:kern w:val="0"/>
          <w:sz w:val="24"/>
          <w:szCs w:val="24"/>
          <w:u w:val="single"/>
        </w:rPr>
        <w:t xml:space="preserve">（公司名称） </w:t>
      </w:r>
      <w:r>
        <w:rPr>
          <w:rFonts w:hint="eastAsia" w:asciiTheme="minorEastAsia" w:hAnsiTheme="minorEastAsia" w:eastAsiaTheme="minorEastAsia" w:cstheme="minorEastAsia"/>
          <w:color w:val="auto"/>
          <w:kern w:val="0"/>
          <w:sz w:val="24"/>
          <w:szCs w:val="24"/>
        </w:rPr>
        <w:t>的在下面签字的</w:t>
      </w:r>
      <w:r>
        <w:rPr>
          <w:rFonts w:hint="eastAsia" w:asciiTheme="minorEastAsia" w:hAnsiTheme="minorEastAsia" w:eastAsiaTheme="minorEastAsia" w:cstheme="minorEastAsia"/>
          <w:color w:val="auto"/>
          <w:kern w:val="0"/>
          <w:sz w:val="24"/>
          <w:szCs w:val="24"/>
          <w:u w:val="single"/>
        </w:rPr>
        <w:t xml:space="preserve"> （被授权人的姓名、职务） </w:t>
      </w:r>
      <w:r>
        <w:rPr>
          <w:rFonts w:hint="eastAsia" w:asciiTheme="minorEastAsia" w:hAnsiTheme="minorEastAsia" w:eastAsiaTheme="minorEastAsia" w:cstheme="minorEastAsia"/>
          <w:color w:val="auto"/>
          <w:kern w:val="0"/>
          <w:sz w:val="24"/>
          <w:szCs w:val="24"/>
        </w:rPr>
        <w:t>为本公司的合法代理人，就</w:t>
      </w:r>
      <w:r>
        <w:rPr>
          <w:rFonts w:hint="eastAsia" w:asciiTheme="minorEastAsia" w:hAnsiTheme="minorEastAsia" w:eastAsiaTheme="minorEastAsia" w:cstheme="minorEastAsia"/>
          <w:color w:val="auto"/>
          <w:kern w:val="0"/>
          <w:sz w:val="24"/>
          <w:szCs w:val="24"/>
          <w:u w:val="single"/>
        </w:rPr>
        <w:t xml:space="preserve"> （项目名称）</w:t>
      </w:r>
      <w:r>
        <w:rPr>
          <w:rFonts w:hint="eastAsia" w:asciiTheme="minorEastAsia" w:hAnsiTheme="minorEastAsia" w:eastAsiaTheme="minorEastAsia" w:cstheme="minorEastAsia"/>
          <w:color w:val="auto"/>
          <w:kern w:val="0"/>
          <w:sz w:val="24"/>
          <w:szCs w:val="24"/>
        </w:rPr>
        <w:t>投标，以本公司名义处理一切与之有关的事务。</w:t>
      </w:r>
    </w:p>
    <w:p>
      <w:pPr>
        <w:widowControl/>
        <w:adjustRightInd w:val="0"/>
        <w:snapToGrid w:val="0"/>
        <w:spacing w:line="360" w:lineRule="auto"/>
        <w:rPr>
          <w:rFonts w:hint="eastAsia" w:asciiTheme="minorEastAsia" w:hAnsiTheme="minorEastAsia" w:eastAsiaTheme="minorEastAsia" w:cstheme="minorEastAsia"/>
          <w:snapToGrid w:val="0"/>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snapToGrid w:val="0"/>
          <w:color w:val="auto"/>
          <w:kern w:val="0"/>
          <w:sz w:val="24"/>
          <w:szCs w:val="24"/>
        </w:rPr>
      </w:pPr>
    </w:p>
    <w:p>
      <w:pPr>
        <w:widowControl/>
        <w:adjustRightInd w:val="0"/>
        <w:snapToGrid w:val="0"/>
        <w:spacing w:line="360" w:lineRule="auto"/>
        <w:ind w:firstLine="48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本授权书自</w:t>
      </w:r>
      <w:r>
        <w:rPr>
          <w:rFonts w:hint="eastAsia" w:asciiTheme="minorEastAsia" w:hAnsiTheme="minorEastAsia" w:eastAsiaTheme="minorEastAsia" w:cstheme="minorEastAsia"/>
          <w:snapToGrid w:val="0"/>
          <w:color w:val="auto"/>
          <w:kern w:val="0"/>
          <w:sz w:val="24"/>
          <w:szCs w:val="24"/>
          <w:u w:val="single"/>
        </w:rPr>
        <w:t xml:space="preserve"> </w:t>
      </w:r>
      <w:r>
        <w:rPr>
          <w:rFonts w:hint="eastAsia" w:asciiTheme="minorEastAsia" w:hAnsiTheme="minorEastAsia" w:eastAsiaTheme="minorEastAsia" w:cstheme="minorEastAsia"/>
          <w:snapToGrid w:val="0"/>
          <w:color w:val="auto"/>
          <w:kern w:val="0"/>
          <w:sz w:val="24"/>
          <w:szCs w:val="24"/>
        </w:rPr>
        <w:t>年</w:t>
      </w:r>
      <w:r>
        <w:rPr>
          <w:rFonts w:hint="eastAsia" w:asciiTheme="minorEastAsia" w:hAnsiTheme="minorEastAsia" w:eastAsiaTheme="minorEastAsia" w:cstheme="minorEastAsia"/>
          <w:snapToGrid w:val="0"/>
          <w:color w:val="auto"/>
          <w:kern w:val="0"/>
          <w:sz w:val="24"/>
          <w:szCs w:val="24"/>
          <w:u w:val="single"/>
        </w:rPr>
        <w:t xml:space="preserve"> </w:t>
      </w:r>
      <w:r>
        <w:rPr>
          <w:rFonts w:hint="eastAsia" w:asciiTheme="minorEastAsia" w:hAnsiTheme="minorEastAsia" w:eastAsiaTheme="minorEastAsia" w:cstheme="minorEastAsia"/>
          <w:snapToGrid w:val="0"/>
          <w:color w:val="auto"/>
          <w:kern w:val="0"/>
          <w:sz w:val="24"/>
          <w:szCs w:val="24"/>
        </w:rPr>
        <w:t>月</w:t>
      </w:r>
      <w:r>
        <w:rPr>
          <w:rFonts w:hint="eastAsia" w:asciiTheme="minorEastAsia" w:hAnsiTheme="minorEastAsia" w:eastAsiaTheme="minorEastAsia" w:cstheme="minorEastAsia"/>
          <w:snapToGrid w:val="0"/>
          <w:color w:val="auto"/>
          <w:kern w:val="0"/>
          <w:sz w:val="24"/>
          <w:szCs w:val="24"/>
          <w:u w:val="single"/>
        </w:rPr>
        <w:t xml:space="preserve"> </w:t>
      </w:r>
      <w:r>
        <w:rPr>
          <w:rFonts w:hint="eastAsia" w:asciiTheme="minorEastAsia" w:hAnsiTheme="minorEastAsia" w:eastAsiaTheme="minorEastAsia" w:cstheme="minorEastAsia"/>
          <w:snapToGrid w:val="0"/>
          <w:color w:val="auto"/>
          <w:kern w:val="0"/>
          <w:sz w:val="24"/>
          <w:szCs w:val="24"/>
        </w:rPr>
        <w:t>日至</w:t>
      </w:r>
      <w:r>
        <w:rPr>
          <w:rFonts w:hint="eastAsia" w:asciiTheme="minorEastAsia" w:hAnsiTheme="minorEastAsia" w:eastAsiaTheme="minorEastAsia" w:cstheme="minorEastAsia"/>
          <w:snapToGrid w:val="0"/>
          <w:color w:val="auto"/>
          <w:kern w:val="0"/>
          <w:sz w:val="24"/>
          <w:szCs w:val="24"/>
          <w:u w:val="single"/>
        </w:rPr>
        <w:t xml:space="preserve"> </w:t>
      </w:r>
      <w:r>
        <w:rPr>
          <w:rFonts w:hint="eastAsia" w:asciiTheme="minorEastAsia" w:hAnsiTheme="minorEastAsia" w:eastAsiaTheme="minorEastAsia" w:cstheme="minorEastAsia"/>
          <w:snapToGrid w:val="0"/>
          <w:color w:val="auto"/>
          <w:kern w:val="0"/>
          <w:sz w:val="24"/>
          <w:szCs w:val="24"/>
        </w:rPr>
        <w:t>年</w:t>
      </w:r>
      <w:r>
        <w:rPr>
          <w:rFonts w:hint="eastAsia" w:asciiTheme="minorEastAsia" w:hAnsiTheme="minorEastAsia" w:eastAsiaTheme="minorEastAsia" w:cstheme="minorEastAsia"/>
          <w:snapToGrid w:val="0"/>
          <w:color w:val="auto"/>
          <w:kern w:val="0"/>
          <w:sz w:val="24"/>
          <w:szCs w:val="24"/>
          <w:u w:val="single"/>
        </w:rPr>
        <w:t xml:space="preserve"> </w:t>
      </w:r>
      <w:r>
        <w:rPr>
          <w:rFonts w:hint="eastAsia" w:asciiTheme="minorEastAsia" w:hAnsiTheme="minorEastAsia" w:eastAsiaTheme="minorEastAsia" w:cstheme="minorEastAsia"/>
          <w:snapToGrid w:val="0"/>
          <w:color w:val="auto"/>
          <w:kern w:val="0"/>
          <w:sz w:val="24"/>
          <w:szCs w:val="24"/>
        </w:rPr>
        <w:t>月</w:t>
      </w:r>
      <w:r>
        <w:rPr>
          <w:rFonts w:hint="eastAsia" w:asciiTheme="minorEastAsia" w:hAnsiTheme="minorEastAsia" w:eastAsiaTheme="minorEastAsia" w:cstheme="minorEastAsia"/>
          <w:snapToGrid w:val="0"/>
          <w:color w:val="auto"/>
          <w:kern w:val="0"/>
          <w:sz w:val="24"/>
          <w:szCs w:val="24"/>
          <w:u w:val="single"/>
        </w:rPr>
        <w:t xml:space="preserve"> </w:t>
      </w:r>
      <w:r>
        <w:rPr>
          <w:rFonts w:hint="eastAsia" w:asciiTheme="minorEastAsia" w:hAnsiTheme="minorEastAsia" w:eastAsiaTheme="minorEastAsia" w:cstheme="minorEastAsia"/>
          <w:snapToGrid w:val="0"/>
          <w:color w:val="auto"/>
          <w:kern w:val="0"/>
          <w:sz w:val="24"/>
          <w:szCs w:val="24"/>
        </w:rPr>
        <w:t>日有效，特此声明。</w:t>
      </w:r>
    </w:p>
    <w:p>
      <w:pPr>
        <w:widowControl/>
        <w:adjustRightInd w:val="0"/>
        <w:snapToGrid w:val="0"/>
        <w:spacing w:line="360" w:lineRule="auto"/>
        <w:rPr>
          <w:rFonts w:hint="eastAsia" w:asciiTheme="minorEastAsia" w:hAnsiTheme="minorEastAsia" w:eastAsiaTheme="minorEastAsia" w:cstheme="minorEastAsia"/>
          <w:snapToGrid w:val="0"/>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snapToGrid w:val="0"/>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snapToGrid w:val="0"/>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法定代表人签字：</w:t>
      </w:r>
      <w:r>
        <w:rPr>
          <w:rFonts w:hint="eastAsia" w:asciiTheme="minorEastAsia" w:hAnsiTheme="minorEastAsia" w:eastAsiaTheme="minorEastAsia" w:cstheme="minorEastAsia"/>
          <w:snapToGrid w:val="0"/>
          <w:color w:val="auto"/>
          <w:kern w:val="0"/>
          <w:sz w:val="24"/>
          <w:szCs w:val="24"/>
          <w:u w:val="single"/>
        </w:rPr>
        <w:t xml:space="preserve"> </w:t>
      </w:r>
    </w:p>
    <w:p>
      <w:pPr>
        <w:widowControl/>
        <w:adjustRightInd w:val="0"/>
        <w:snapToGrid w:val="0"/>
        <w:spacing w:line="360" w:lineRule="auto"/>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 xml:space="preserve">被授权人签字：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pStyle w:val="3"/>
        <w:numPr>
          <w:ilvl w:val="0"/>
          <w:numId w:val="0"/>
        </w:numP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i/>
          <w:iCs/>
          <w:color w:val="auto"/>
          <w:kern w:val="0"/>
          <w:sz w:val="24"/>
          <w:szCs w:val="24"/>
        </w:rPr>
        <w:br w:type="page"/>
      </w:r>
      <w:r>
        <w:rPr>
          <w:rFonts w:hint="eastAsia" w:asciiTheme="minorEastAsia" w:hAnsiTheme="minorEastAsia" w:eastAsiaTheme="minorEastAsia" w:cstheme="minorEastAsia"/>
          <w:color w:val="auto"/>
          <w:sz w:val="24"/>
          <w:szCs w:val="24"/>
        </w:rPr>
        <w:t>附件2.3 投标函格式</w:t>
      </w:r>
    </w:p>
    <w:p>
      <w:pPr>
        <w:widowControl/>
        <w:adjustRightInd w:val="0"/>
        <w:snapToGrid w:val="0"/>
        <w:spacing w:line="360" w:lineRule="auto"/>
        <w:ind w:firstLine="630"/>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投标函</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u w:val="single"/>
        </w:rPr>
      </w:pPr>
    </w:p>
    <w:p>
      <w:pP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致：中国人民财产保险股份有限公</w:t>
      </w:r>
      <w:r>
        <w:rPr>
          <w:rFonts w:hint="eastAsia" w:asciiTheme="minorEastAsia" w:hAnsiTheme="minorEastAsia" w:eastAsiaTheme="minorEastAsia" w:cstheme="minorEastAsia"/>
          <w:color w:val="auto"/>
          <w:kern w:val="0"/>
          <w:sz w:val="24"/>
          <w:szCs w:val="24"/>
          <w:lang w:val="en-US" w:eastAsia="zh-CN"/>
        </w:rPr>
        <w:t>司伊犁</w:t>
      </w:r>
      <w:r>
        <w:rPr>
          <w:rFonts w:hint="eastAsia" w:asciiTheme="minorEastAsia" w:hAnsiTheme="minorEastAsia" w:eastAsiaTheme="minorEastAsia" w:cstheme="minorEastAsia"/>
          <w:color w:val="auto"/>
          <w:sz w:val="24"/>
          <w:szCs w:val="24"/>
          <w:lang w:val="en-US" w:eastAsia="zh-CN"/>
        </w:rPr>
        <w:t>分公司</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根据贵方</w:t>
      </w:r>
      <w:r>
        <w:rPr>
          <w:rFonts w:hint="eastAsia" w:asciiTheme="minorEastAsia" w:hAnsiTheme="minorEastAsia" w:eastAsiaTheme="minorEastAsia" w:cstheme="minorEastAsia"/>
          <w:color w:val="auto"/>
          <w:kern w:val="0"/>
          <w:sz w:val="24"/>
          <w:szCs w:val="24"/>
          <w:u w:val="single"/>
        </w:rPr>
        <w:t xml:space="preserve"> 人保财险新疆伊犁州分公司农村墙体广告投放采购项目</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rPr>
        <w:t>的磋商邀请，签字代表</w:t>
      </w:r>
      <w:r>
        <w:rPr>
          <w:rFonts w:hint="eastAsia" w:asciiTheme="minorEastAsia" w:hAnsiTheme="minorEastAsia" w:eastAsiaTheme="minorEastAsia" w:cstheme="minorEastAsia"/>
          <w:color w:val="auto"/>
          <w:kern w:val="0"/>
          <w:sz w:val="24"/>
          <w:szCs w:val="24"/>
          <w:u w:val="single"/>
        </w:rPr>
        <w:t xml:space="preserve"> （全名、职务） </w:t>
      </w:r>
      <w:r>
        <w:rPr>
          <w:rFonts w:hint="eastAsia" w:asciiTheme="minorEastAsia" w:hAnsiTheme="minorEastAsia" w:eastAsiaTheme="minorEastAsia" w:cstheme="minorEastAsia"/>
          <w:color w:val="auto"/>
          <w:kern w:val="0"/>
          <w:sz w:val="24"/>
          <w:szCs w:val="24"/>
        </w:rPr>
        <w:t>经正式授权并代表供应商</w:t>
      </w:r>
      <w:r>
        <w:rPr>
          <w:rFonts w:hint="eastAsia" w:asciiTheme="minorEastAsia" w:hAnsiTheme="minorEastAsia" w:eastAsiaTheme="minorEastAsia" w:cstheme="minorEastAsia"/>
          <w:color w:val="auto"/>
          <w:kern w:val="0"/>
          <w:sz w:val="24"/>
          <w:szCs w:val="24"/>
          <w:u w:val="single"/>
        </w:rPr>
        <w:t xml:space="preserve"> （供应商名称、地址） </w:t>
      </w:r>
      <w:r>
        <w:rPr>
          <w:rFonts w:hint="eastAsia" w:asciiTheme="minorEastAsia" w:hAnsiTheme="minorEastAsia" w:eastAsiaTheme="minorEastAsia" w:cstheme="minorEastAsia"/>
          <w:color w:val="auto"/>
          <w:kern w:val="0"/>
          <w:sz w:val="24"/>
          <w:szCs w:val="24"/>
        </w:rPr>
        <w:t>提交下述文件正本一份、副本</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份及一份电子文档：</w:t>
      </w:r>
    </w:p>
    <w:p>
      <w:pPr>
        <w:widowControl/>
        <w:numPr>
          <w:ilvl w:val="0"/>
          <w:numId w:val="2"/>
        </w:numPr>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报价一览表</w:t>
      </w:r>
      <w:r>
        <w:rPr>
          <w:rFonts w:hint="eastAsia" w:asciiTheme="minorEastAsia" w:hAnsiTheme="minorEastAsia" w:eastAsiaTheme="minorEastAsia" w:cstheme="minorEastAsia"/>
          <w:color w:val="auto"/>
          <w:sz w:val="24"/>
          <w:szCs w:val="24"/>
        </w:rPr>
        <w:t>（单独密封）</w:t>
      </w:r>
    </w:p>
    <w:p>
      <w:pPr>
        <w:widowControl/>
        <w:numPr>
          <w:ilvl w:val="0"/>
          <w:numId w:val="2"/>
        </w:numPr>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技术响应文件和技术偏离表</w:t>
      </w:r>
    </w:p>
    <w:p>
      <w:pPr>
        <w:widowControl/>
        <w:numPr>
          <w:ilvl w:val="0"/>
          <w:numId w:val="2"/>
        </w:numPr>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商务偏离表</w:t>
      </w:r>
    </w:p>
    <w:p>
      <w:pPr>
        <w:widowControl/>
        <w:numPr>
          <w:ilvl w:val="0"/>
          <w:numId w:val="2"/>
        </w:numPr>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按磋商文件要求提供的有关文件</w:t>
      </w:r>
    </w:p>
    <w:p>
      <w:pPr>
        <w:widowControl/>
        <w:numPr>
          <w:ilvl w:val="0"/>
          <w:numId w:val="2"/>
        </w:numPr>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资格证明文件</w:t>
      </w:r>
    </w:p>
    <w:p>
      <w:pPr>
        <w:widowControl/>
        <w:adjustRightInd w:val="0"/>
        <w:snapToGrid w:val="0"/>
        <w:spacing w:line="360" w:lineRule="auto"/>
        <w:ind w:firstLine="353"/>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据此函，供应商和签字代表宣布同意如下：</w:t>
      </w:r>
    </w:p>
    <w:p>
      <w:pPr>
        <w:widowControl/>
        <w:adjustRightInd w:val="0"/>
        <w:snapToGrid w:val="0"/>
        <w:spacing w:line="360" w:lineRule="auto"/>
        <w:ind w:left="540" w:leftChars="257" w:firstLine="47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1.所附磋商价格表中规定的应提交和提供的货物和服务磋商总价为</w:t>
      </w:r>
      <w:r>
        <w:rPr>
          <w:rFonts w:hint="eastAsia" w:asciiTheme="minorEastAsia" w:hAnsiTheme="minorEastAsia" w:eastAsiaTheme="minorEastAsia" w:cstheme="minorEastAsia"/>
          <w:color w:val="auto"/>
          <w:kern w:val="0"/>
          <w:sz w:val="24"/>
          <w:szCs w:val="24"/>
          <w:u w:val="single"/>
        </w:rPr>
        <w:t>（注明币种，并用文字和数字表示的磋商总价）</w:t>
      </w:r>
      <w:r>
        <w:rPr>
          <w:rFonts w:hint="eastAsia" w:asciiTheme="minorEastAsia" w:hAnsiTheme="minorEastAsia" w:eastAsiaTheme="minorEastAsia" w:cstheme="minorEastAsia"/>
          <w:color w:val="auto"/>
          <w:kern w:val="0"/>
          <w:sz w:val="24"/>
          <w:szCs w:val="24"/>
        </w:rPr>
        <w:t>。</w:t>
      </w:r>
    </w:p>
    <w:p>
      <w:pPr>
        <w:widowControl/>
        <w:adjustRightInd w:val="0"/>
        <w:snapToGrid w:val="0"/>
        <w:spacing w:line="360" w:lineRule="auto"/>
        <w:ind w:left="540" w:leftChars="257" w:firstLine="47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2.我公司按磋商文件的规定履行合同责任和义务。</w:t>
      </w:r>
    </w:p>
    <w:p>
      <w:pPr>
        <w:widowControl/>
        <w:adjustRightInd w:val="0"/>
        <w:snapToGrid w:val="0"/>
        <w:spacing w:line="360" w:lineRule="auto"/>
        <w:ind w:left="540" w:leftChars="257" w:firstLine="47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5.我公司是所供硬件和软件的知识产权的合法所有人，或已从其所有人那里得到了适当的授权。</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供应商名称：</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rPr>
        <w:t xml:space="preserve">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地址：_______________ </w:t>
      </w:r>
      <w:r>
        <w:rPr>
          <w:rFonts w:hint="eastAsia" w:asciiTheme="minorEastAsia" w:hAnsiTheme="minorEastAsia" w:eastAsiaTheme="minorEastAsia" w:cstheme="minorEastAsia"/>
          <w:color w:val="auto"/>
          <w:kern w:val="0"/>
          <w:sz w:val="24"/>
          <w:szCs w:val="24"/>
          <w:lang w:val="en-US" w:eastAsia="zh-CN"/>
        </w:rPr>
        <w:t xml:space="preserve">                     </w:t>
      </w:r>
      <w:r>
        <w:rPr>
          <w:rFonts w:hint="eastAsia" w:asciiTheme="minorEastAsia" w:hAnsiTheme="minorEastAsia" w:eastAsiaTheme="minorEastAsia" w:cstheme="minorEastAsia"/>
          <w:color w:val="auto"/>
          <w:kern w:val="0"/>
          <w:sz w:val="24"/>
          <w:szCs w:val="24"/>
        </w:rPr>
        <w:t>授权代表签字：________________</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邮编：________________</w:t>
      </w:r>
      <w:r>
        <w:rPr>
          <w:rFonts w:hint="eastAsia" w:asciiTheme="minorEastAsia" w:hAnsiTheme="minorEastAsia" w:eastAsiaTheme="minorEastAsia" w:cstheme="minorEastAsia"/>
          <w:color w:val="auto"/>
          <w:kern w:val="0"/>
          <w:sz w:val="24"/>
          <w:szCs w:val="24"/>
          <w:lang w:val="en-US" w:eastAsia="zh-CN"/>
        </w:rPr>
        <w:t xml:space="preserve">                     </w:t>
      </w:r>
      <w:r>
        <w:rPr>
          <w:rFonts w:hint="eastAsia" w:asciiTheme="minorEastAsia" w:hAnsiTheme="minorEastAsia" w:eastAsiaTheme="minorEastAsia" w:cstheme="minorEastAsia"/>
          <w:color w:val="auto"/>
          <w:kern w:val="0"/>
          <w:sz w:val="24"/>
          <w:szCs w:val="24"/>
        </w:rPr>
        <w:t>职务：_________________</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电话：________________</w:t>
      </w:r>
      <w:r>
        <w:rPr>
          <w:rFonts w:hint="eastAsia" w:asciiTheme="minorEastAsia" w:hAnsiTheme="minorEastAsia" w:eastAsiaTheme="minorEastAsia" w:cstheme="minorEastAsia"/>
          <w:color w:val="auto"/>
          <w:kern w:val="0"/>
          <w:sz w:val="24"/>
          <w:szCs w:val="24"/>
          <w:lang w:val="en-US" w:eastAsia="zh-CN"/>
        </w:rPr>
        <w:t xml:space="preserve">                     </w:t>
      </w:r>
      <w:r>
        <w:rPr>
          <w:rFonts w:hint="eastAsia" w:asciiTheme="minorEastAsia" w:hAnsiTheme="minorEastAsia" w:eastAsiaTheme="minorEastAsia" w:cstheme="minorEastAsia"/>
          <w:color w:val="auto"/>
          <w:kern w:val="0"/>
          <w:sz w:val="24"/>
          <w:szCs w:val="24"/>
        </w:rPr>
        <w:t>电话：_________________</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传真：________________</w:t>
      </w:r>
      <w:r>
        <w:rPr>
          <w:rFonts w:hint="eastAsia" w:asciiTheme="minorEastAsia" w:hAnsiTheme="minorEastAsia" w:eastAsiaTheme="minorEastAsia" w:cstheme="minorEastAsia"/>
          <w:color w:val="auto"/>
          <w:kern w:val="0"/>
          <w:sz w:val="24"/>
          <w:szCs w:val="24"/>
          <w:lang w:val="en-US" w:eastAsia="zh-CN"/>
        </w:rPr>
        <w:t xml:space="preserve">                     </w:t>
      </w:r>
      <w:r>
        <w:rPr>
          <w:rFonts w:hint="eastAsia" w:asciiTheme="minorEastAsia" w:hAnsiTheme="minorEastAsia" w:eastAsiaTheme="minorEastAsia" w:cstheme="minorEastAsia"/>
          <w:color w:val="auto"/>
          <w:kern w:val="0"/>
          <w:sz w:val="24"/>
          <w:szCs w:val="24"/>
        </w:rPr>
        <w:t>公章：_________________</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pStyle w:val="3"/>
        <w:numPr>
          <w:ilvl w:val="0"/>
          <w:numId w:val="0"/>
        </w:numP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rPr>
        <w:t>附件2.4 报价一览表格式</w:t>
      </w:r>
    </w:p>
    <w:p>
      <w:pPr>
        <w:widowControl/>
        <w:adjustRightInd w:val="0"/>
        <w:snapToGrid w:val="0"/>
        <w:spacing w:line="360" w:lineRule="auto"/>
        <w:jc w:val="center"/>
        <w:rPr>
          <w:rFonts w:hint="eastAsia" w:asciiTheme="minorEastAsia" w:hAnsiTheme="minorEastAsia" w:eastAsiaTheme="minorEastAsia" w:cstheme="minorEastAsia"/>
          <w:b/>
          <w:bCs/>
          <w:color w:val="auto"/>
          <w:kern w:val="0"/>
          <w:sz w:val="28"/>
          <w:szCs w:val="28"/>
        </w:rPr>
      </w:pPr>
      <w:r>
        <w:rPr>
          <w:rFonts w:hint="eastAsia" w:asciiTheme="minorEastAsia" w:hAnsiTheme="minorEastAsia" w:eastAsiaTheme="minorEastAsia" w:cstheme="minorEastAsia"/>
          <w:b/>
          <w:bCs/>
          <w:color w:val="auto"/>
          <w:kern w:val="0"/>
          <w:sz w:val="28"/>
          <w:szCs w:val="28"/>
        </w:rPr>
        <w:t>报价一览表</w:t>
      </w:r>
    </w:p>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highlight w:val="yellow"/>
        </w:rPr>
      </w:pP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供应商名称：</w:t>
      </w:r>
      <w:r>
        <w:rPr>
          <w:rFonts w:hint="eastAsia" w:asciiTheme="minorEastAsia" w:hAnsiTheme="minorEastAsia" w:eastAsiaTheme="minorEastAsia" w:cstheme="minorEastAsia"/>
          <w:color w:val="auto"/>
          <w:kern w:val="0"/>
          <w:sz w:val="24"/>
          <w:szCs w:val="24"/>
          <w:u w:val="single"/>
        </w:rPr>
        <w:t xml:space="preserve">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项目名称：人保财险新疆伊犁州分公司农村墙体广告投放采购项目</w:t>
      </w:r>
    </w:p>
    <w:tbl>
      <w:tblPr>
        <w:tblStyle w:val="8"/>
        <w:tblpPr w:leftFromText="180" w:rightFromText="180" w:vertAnchor="text" w:horzAnchor="page" w:tblpX="1130" w:tblpY="65"/>
        <w:tblOverlap w:val="never"/>
        <w:tblW w:w="994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4062"/>
        <w:gridCol w:w="1545"/>
        <w:gridCol w:w="2160"/>
        <w:gridCol w:w="217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834" w:hRule="exact"/>
        </w:trPr>
        <w:tc>
          <w:tcPr>
            <w:tcW w:w="4062"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bidi="ar"/>
              </w:rPr>
              <w:t>项目</w:t>
            </w:r>
            <w:r>
              <w:rPr>
                <w:rFonts w:hint="eastAsia" w:asciiTheme="minorEastAsia" w:hAnsiTheme="minorEastAsia" w:eastAsiaTheme="minorEastAsia" w:cstheme="minorEastAsia"/>
                <w:b/>
                <w:color w:val="auto"/>
                <w:sz w:val="24"/>
                <w:szCs w:val="24"/>
                <w:lang w:val="en-US" w:eastAsia="zh-CN" w:bidi="ar"/>
              </w:rPr>
              <w:t>单</w:t>
            </w:r>
            <w:r>
              <w:rPr>
                <w:rFonts w:hint="eastAsia" w:asciiTheme="minorEastAsia" w:hAnsiTheme="minorEastAsia" w:eastAsiaTheme="minorEastAsia" w:cstheme="minorEastAsia"/>
                <w:b/>
                <w:color w:val="auto"/>
                <w:sz w:val="24"/>
                <w:szCs w:val="24"/>
                <w:lang w:bidi="ar"/>
              </w:rPr>
              <w:t>价（含税）</w:t>
            </w:r>
            <w:r>
              <w:rPr>
                <w:rFonts w:hint="eastAsia" w:asciiTheme="minorEastAsia" w:hAnsiTheme="minorEastAsia" w:eastAsiaTheme="minorEastAsia" w:cstheme="minorEastAsia"/>
                <w:b/>
                <w:color w:val="auto"/>
                <w:sz w:val="24"/>
                <w:szCs w:val="24"/>
                <w:lang w:eastAsia="zh-CN" w:bidi="ar"/>
              </w:rPr>
              <w:t>（</w:t>
            </w:r>
            <w:r>
              <w:rPr>
                <w:rFonts w:hint="eastAsia" w:asciiTheme="minorEastAsia" w:hAnsiTheme="minorEastAsia" w:eastAsiaTheme="minorEastAsia" w:cstheme="minorEastAsia"/>
                <w:b/>
                <w:color w:val="auto"/>
                <w:sz w:val="24"/>
                <w:szCs w:val="24"/>
                <w:lang w:val="en-US" w:eastAsia="zh-CN" w:bidi="ar"/>
              </w:rPr>
              <w:t>每平方米）</w:t>
            </w:r>
          </w:p>
        </w:tc>
        <w:tc>
          <w:tcPr>
            <w:tcW w:w="1545"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bidi="ar"/>
              </w:rPr>
              <w:t>税率</w:t>
            </w:r>
          </w:p>
        </w:tc>
        <w:tc>
          <w:tcPr>
            <w:tcW w:w="2160"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bidi="ar"/>
              </w:rPr>
              <w:t>发票类型</w:t>
            </w:r>
          </w:p>
        </w:tc>
        <w:tc>
          <w:tcPr>
            <w:tcW w:w="217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56" w:hRule="exact"/>
        </w:trPr>
        <w:tc>
          <w:tcPr>
            <w:tcW w:w="4062"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（小写人民币元）</w:t>
            </w:r>
          </w:p>
          <w:p>
            <w:pPr>
              <w:adjustRightInd w:val="0"/>
              <w:snapToGrid w:val="0"/>
              <w:spacing w:line="360" w:lineRule="auto"/>
              <w:ind w:firstLine="480"/>
              <w:rPr>
                <w:rFonts w:hint="eastAsia" w:asciiTheme="minorEastAsia" w:hAnsiTheme="minorEastAsia" w:eastAsiaTheme="minorEastAsia" w:cstheme="minorEastAsia"/>
                <w:color w:val="auto"/>
                <w:sz w:val="24"/>
                <w:szCs w:val="24"/>
              </w:rPr>
            </w:pPr>
          </w:p>
          <w:p>
            <w:pPr>
              <w:adjustRightInd w:val="0"/>
              <w:snapToGrid w:val="0"/>
              <w:spacing w:line="360" w:lineRule="auto"/>
              <w:ind w:firstLine="480"/>
              <w:rPr>
                <w:rFonts w:hint="eastAsia" w:asciiTheme="minorEastAsia" w:hAnsiTheme="minorEastAsia" w:eastAsiaTheme="minorEastAsia" w:cstheme="minorEastAsia"/>
                <w:color w:val="auto"/>
                <w:sz w:val="24"/>
                <w:szCs w:val="24"/>
              </w:rPr>
            </w:pPr>
          </w:p>
        </w:tc>
        <w:tc>
          <w:tcPr>
            <w:tcW w:w="1545"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rPr>
            </w:pPr>
          </w:p>
        </w:tc>
        <w:tc>
          <w:tcPr>
            <w:tcW w:w="2160"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增值税普通发票</w:t>
            </w:r>
          </w:p>
        </w:tc>
        <w:tc>
          <w:tcPr>
            <w:tcW w:w="217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lang w:val="en-US" w:eastAsia="zh-CN"/>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19" w:hRule="exact"/>
        </w:trPr>
        <w:tc>
          <w:tcPr>
            <w:tcW w:w="4062"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（大写人民币元）</w:t>
            </w:r>
          </w:p>
          <w:p>
            <w:pPr>
              <w:adjustRightInd w:val="0"/>
              <w:snapToGrid w:val="0"/>
              <w:spacing w:line="360" w:lineRule="auto"/>
              <w:jc w:val="center"/>
              <w:rPr>
                <w:rFonts w:hint="eastAsia" w:asciiTheme="minorEastAsia" w:hAnsiTheme="minorEastAsia" w:eastAsiaTheme="minorEastAsia" w:cstheme="minorEastAsia"/>
                <w:color w:val="auto"/>
                <w:sz w:val="24"/>
                <w:szCs w:val="24"/>
              </w:rPr>
            </w:pPr>
          </w:p>
          <w:p>
            <w:pPr>
              <w:adjustRightInd w:val="0"/>
              <w:snapToGrid w:val="0"/>
              <w:spacing w:line="360" w:lineRule="auto"/>
              <w:jc w:val="center"/>
              <w:rPr>
                <w:rFonts w:hint="eastAsia" w:asciiTheme="minorEastAsia" w:hAnsiTheme="minorEastAsia" w:eastAsiaTheme="minorEastAsia" w:cstheme="minorEastAsia"/>
                <w:color w:val="auto"/>
                <w:sz w:val="24"/>
                <w:szCs w:val="24"/>
              </w:rPr>
            </w:pPr>
          </w:p>
          <w:p>
            <w:pPr>
              <w:adjustRightInd w:val="0"/>
              <w:snapToGrid w:val="0"/>
              <w:spacing w:line="360" w:lineRule="auto"/>
              <w:jc w:val="center"/>
              <w:rPr>
                <w:rFonts w:hint="eastAsia" w:asciiTheme="minorEastAsia" w:hAnsiTheme="minorEastAsia" w:eastAsiaTheme="minorEastAsia" w:cstheme="minorEastAsia"/>
                <w:color w:val="auto"/>
                <w:sz w:val="24"/>
                <w:szCs w:val="24"/>
              </w:rPr>
            </w:pPr>
          </w:p>
        </w:tc>
        <w:tc>
          <w:tcPr>
            <w:tcW w:w="1545" w:type="dxa"/>
            <w:vMerge w:val="continue"/>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rPr>
                <w:rFonts w:hint="eastAsia" w:asciiTheme="minorEastAsia" w:hAnsiTheme="minorEastAsia" w:eastAsiaTheme="minorEastAsia" w:cstheme="minorEastAsia"/>
                <w:color w:val="auto"/>
                <w:sz w:val="20"/>
              </w:rPr>
            </w:pPr>
          </w:p>
        </w:tc>
        <w:tc>
          <w:tcPr>
            <w:tcW w:w="2160" w:type="dxa"/>
            <w:vMerge w:val="continue"/>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rPr>
                <w:rFonts w:hint="eastAsia" w:asciiTheme="minorEastAsia" w:hAnsiTheme="minorEastAsia" w:eastAsiaTheme="minorEastAsia" w:cstheme="minorEastAsia"/>
                <w:color w:val="auto"/>
                <w:sz w:val="20"/>
              </w:rPr>
            </w:pPr>
          </w:p>
        </w:tc>
        <w:tc>
          <w:tcPr>
            <w:tcW w:w="2175" w:type="dxa"/>
            <w:vMerge w:val="continue"/>
            <w:tcBorders>
              <w:top w:val="single" w:color="000000" w:sz="6" w:space="0"/>
              <w:left w:val="single" w:color="000000" w:sz="6" w:space="0"/>
              <w:bottom w:val="single" w:color="000000" w:sz="6" w:space="0"/>
              <w:right w:val="double" w:color="auto" w:sz="4" w:space="0"/>
            </w:tcBorders>
            <w:vAlign w:val="center"/>
          </w:tcPr>
          <w:p>
            <w:pPr>
              <w:adjustRightInd w:val="0"/>
              <w:snapToGrid w:val="0"/>
              <w:spacing w:line="360" w:lineRule="auto"/>
              <w:rPr>
                <w:rFonts w:hint="eastAsia" w:asciiTheme="minorEastAsia" w:hAnsiTheme="minorEastAsia" w:eastAsiaTheme="minorEastAsia" w:cstheme="minorEastAsia"/>
                <w:color w:val="auto"/>
                <w:sz w:val="20"/>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53" w:hRule="exact"/>
        </w:trPr>
        <w:tc>
          <w:tcPr>
            <w:tcW w:w="4062"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hint="eastAsia" w:asciiTheme="minorEastAsia" w:hAnsiTheme="minorEastAsia" w:eastAsiaTheme="minorEastAsia" w:cstheme="minorEastAsia"/>
                <w:b/>
                <w:color w:val="auto"/>
                <w:kern w:val="2"/>
                <w:sz w:val="24"/>
                <w:szCs w:val="24"/>
                <w:lang w:val="en-US" w:eastAsia="zh-CN" w:bidi="ar-SA"/>
              </w:rPr>
            </w:pPr>
            <w:r>
              <w:rPr>
                <w:rFonts w:hint="eastAsia" w:asciiTheme="minorEastAsia" w:hAnsiTheme="minorEastAsia" w:eastAsiaTheme="minorEastAsia" w:cstheme="minorEastAsia"/>
                <w:b/>
                <w:color w:val="auto"/>
                <w:sz w:val="24"/>
                <w:szCs w:val="24"/>
                <w:lang w:bidi="ar"/>
              </w:rPr>
              <w:t>项目</w:t>
            </w:r>
            <w:r>
              <w:rPr>
                <w:rFonts w:hint="eastAsia" w:asciiTheme="minorEastAsia" w:hAnsiTheme="minorEastAsia" w:eastAsiaTheme="minorEastAsia" w:cstheme="minorEastAsia"/>
                <w:b/>
                <w:color w:val="auto"/>
                <w:sz w:val="24"/>
                <w:szCs w:val="24"/>
                <w:lang w:val="en-US" w:eastAsia="zh-CN" w:bidi="ar"/>
              </w:rPr>
              <w:t>总</w:t>
            </w:r>
            <w:r>
              <w:rPr>
                <w:rFonts w:hint="eastAsia" w:asciiTheme="minorEastAsia" w:hAnsiTheme="minorEastAsia" w:eastAsiaTheme="minorEastAsia" w:cstheme="minorEastAsia"/>
                <w:b/>
                <w:color w:val="auto"/>
                <w:sz w:val="24"/>
                <w:szCs w:val="24"/>
                <w:lang w:bidi="ar"/>
              </w:rPr>
              <w:t>价（含税）</w:t>
            </w:r>
          </w:p>
        </w:tc>
        <w:tc>
          <w:tcPr>
            <w:tcW w:w="1545"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hint="eastAsia" w:asciiTheme="minorEastAsia" w:hAnsiTheme="minorEastAsia" w:eastAsiaTheme="minorEastAsia" w:cstheme="minorEastAsia"/>
                <w:b/>
                <w:color w:val="auto"/>
                <w:kern w:val="2"/>
                <w:sz w:val="24"/>
                <w:szCs w:val="24"/>
                <w:lang w:val="en-US" w:eastAsia="zh-CN" w:bidi="ar-SA"/>
              </w:rPr>
            </w:pPr>
            <w:r>
              <w:rPr>
                <w:rFonts w:hint="eastAsia" w:asciiTheme="minorEastAsia" w:hAnsiTheme="minorEastAsia" w:eastAsiaTheme="minorEastAsia" w:cstheme="minorEastAsia"/>
                <w:b/>
                <w:color w:val="auto"/>
                <w:sz w:val="24"/>
                <w:szCs w:val="24"/>
                <w:lang w:bidi="ar"/>
              </w:rPr>
              <w:t>税率</w:t>
            </w:r>
          </w:p>
        </w:tc>
        <w:tc>
          <w:tcPr>
            <w:tcW w:w="2160"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hint="eastAsia" w:asciiTheme="minorEastAsia" w:hAnsiTheme="minorEastAsia" w:eastAsiaTheme="minorEastAsia" w:cstheme="minorEastAsia"/>
                <w:b/>
                <w:color w:val="auto"/>
                <w:kern w:val="2"/>
                <w:sz w:val="24"/>
                <w:szCs w:val="24"/>
                <w:lang w:val="en-US" w:eastAsia="zh-CN" w:bidi="ar-SA"/>
              </w:rPr>
            </w:pPr>
            <w:r>
              <w:rPr>
                <w:rFonts w:hint="eastAsia" w:asciiTheme="minorEastAsia" w:hAnsiTheme="minorEastAsia" w:eastAsiaTheme="minorEastAsia" w:cstheme="minorEastAsia"/>
                <w:b/>
                <w:color w:val="auto"/>
                <w:sz w:val="24"/>
                <w:szCs w:val="24"/>
                <w:lang w:bidi="ar"/>
              </w:rPr>
              <w:t>发票类型</w:t>
            </w:r>
          </w:p>
        </w:tc>
        <w:tc>
          <w:tcPr>
            <w:tcW w:w="2175" w:type="dxa"/>
            <w:tcBorders>
              <w:top w:val="single" w:color="000000" w:sz="6"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hint="eastAsia" w:asciiTheme="minorEastAsia" w:hAnsiTheme="minorEastAsia" w:eastAsiaTheme="minorEastAsia" w:cstheme="minorEastAsia"/>
                <w:b/>
                <w:color w:val="auto"/>
                <w:kern w:val="2"/>
                <w:sz w:val="24"/>
                <w:szCs w:val="24"/>
                <w:lang w:val="en-US" w:eastAsia="zh-CN" w:bidi="ar-SA"/>
              </w:rPr>
            </w:pPr>
            <w:r>
              <w:rPr>
                <w:rFonts w:hint="eastAsia" w:asciiTheme="minorEastAsia" w:hAnsiTheme="minorEastAsia" w:eastAsiaTheme="minorEastAsia" w:cstheme="minorEastAsia"/>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02" w:hRule="exact"/>
        </w:trPr>
        <w:tc>
          <w:tcPr>
            <w:tcW w:w="4062"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（小写人民币元）</w:t>
            </w:r>
          </w:p>
          <w:p>
            <w:pPr>
              <w:adjustRightInd w:val="0"/>
              <w:snapToGrid w:val="0"/>
              <w:spacing w:line="360" w:lineRule="auto"/>
              <w:ind w:firstLine="480"/>
              <w:rPr>
                <w:rFonts w:hint="eastAsia" w:asciiTheme="minorEastAsia" w:hAnsiTheme="minorEastAsia" w:eastAsiaTheme="minorEastAsia" w:cstheme="minorEastAsia"/>
                <w:color w:val="auto"/>
                <w:sz w:val="24"/>
                <w:szCs w:val="24"/>
              </w:rPr>
            </w:pPr>
          </w:p>
          <w:p>
            <w:pPr>
              <w:adjustRightInd w:val="0"/>
              <w:snapToGrid w:val="0"/>
              <w:spacing w:line="360" w:lineRule="auto"/>
              <w:ind w:firstLine="480" w:firstLineChars="0"/>
              <w:rPr>
                <w:rFonts w:hint="eastAsia" w:asciiTheme="minorEastAsia" w:hAnsiTheme="minorEastAsia" w:eastAsiaTheme="minorEastAsia" w:cstheme="minorEastAsia"/>
                <w:color w:val="auto"/>
                <w:kern w:val="2"/>
                <w:sz w:val="24"/>
                <w:szCs w:val="24"/>
                <w:lang w:val="en-US" w:eastAsia="zh-CN" w:bidi="ar-SA"/>
              </w:rPr>
            </w:pPr>
          </w:p>
        </w:tc>
        <w:tc>
          <w:tcPr>
            <w:tcW w:w="1545" w:type="dxa"/>
            <w:vMerge w:val="restart"/>
            <w:tcBorders>
              <w:top w:val="single" w:color="000000" w:sz="6" w:space="0"/>
              <w:left w:val="single" w:color="000000" w:sz="6" w:space="0"/>
              <w:right w:val="single" w:color="000000" w:sz="6" w:space="0"/>
            </w:tcBorders>
            <w:vAlign w:val="center"/>
          </w:tcPr>
          <w:p>
            <w:pPr>
              <w:adjustRightInd w:val="0"/>
              <w:snapToGrid w:val="0"/>
              <w:spacing w:line="360" w:lineRule="auto"/>
              <w:jc w:val="center"/>
              <w:rPr>
                <w:rFonts w:hint="eastAsia" w:asciiTheme="minorEastAsia" w:hAnsiTheme="minorEastAsia" w:eastAsiaTheme="minorEastAsia" w:cstheme="minorEastAsia"/>
                <w:b/>
                <w:color w:val="auto"/>
                <w:sz w:val="24"/>
                <w:szCs w:val="24"/>
                <w:lang w:bidi="ar"/>
              </w:rPr>
            </w:pPr>
          </w:p>
        </w:tc>
        <w:tc>
          <w:tcPr>
            <w:tcW w:w="2160" w:type="dxa"/>
            <w:vMerge w:val="restart"/>
            <w:tcBorders>
              <w:top w:val="single" w:color="000000" w:sz="6" w:space="0"/>
              <w:left w:val="single" w:color="000000" w:sz="6" w:space="0"/>
              <w:right w:val="single" w:color="000000" w:sz="6" w:space="0"/>
            </w:tcBorders>
            <w:vAlign w:val="center"/>
          </w:tcPr>
          <w:p>
            <w:pPr>
              <w:adjustRightInd w:val="0"/>
              <w:snapToGrid w:val="0"/>
              <w:spacing w:line="360" w:lineRule="auto"/>
              <w:jc w:val="center"/>
              <w:rPr>
                <w:rFonts w:hint="eastAsia" w:asciiTheme="minorEastAsia" w:hAnsiTheme="minorEastAsia" w:eastAsiaTheme="minorEastAsia" w:cstheme="minorEastAsia"/>
                <w:b/>
                <w:color w:val="auto"/>
                <w:sz w:val="24"/>
                <w:szCs w:val="24"/>
                <w:lang w:bidi="ar"/>
              </w:rPr>
            </w:pPr>
            <w:r>
              <w:rPr>
                <w:rFonts w:hint="eastAsia" w:asciiTheme="minorEastAsia" w:hAnsiTheme="minorEastAsia" w:eastAsiaTheme="minorEastAsia" w:cstheme="minorEastAsia"/>
                <w:color w:val="auto"/>
                <w:sz w:val="24"/>
                <w:szCs w:val="24"/>
                <w:lang w:bidi="ar"/>
              </w:rPr>
              <w:t>增值税普通发票</w:t>
            </w:r>
          </w:p>
        </w:tc>
        <w:tc>
          <w:tcPr>
            <w:tcW w:w="2175" w:type="dxa"/>
            <w:vMerge w:val="restart"/>
            <w:tcBorders>
              <w:top w:val="single" w:color="000000" w:sz="6" w:space="0"/>
              <w:left w:val="single" w:color="000000" w:sz="6" w:space="0"/>
              <w:right w:val="double" w:color="auto" w:sz="4" w:space="0"/>
            </w:tcBorders>
            <w:vAlign w:val="center"/>
          </w:tcPr>
          <w:p>
            <w:pPr>
              <w:adjustRightInd w:val="0"/>
              <w:snapToGrid w:val="0"/>
              <w:spacing w:line="360" w:lineRule="auto"/>
              <w:jc w:val="center"/>
              <w:rPr>
                <w:rFonts w:hint="eastAsia" w:asciiTheme="minorEastAsia" w:hAnsiTheme="minorEastAsia" w:eastAsiaTheme="minorEastAsia" w:cstheme="minorEastAsia"/>
                <w:b/>
                <w:color w:val="auto"/>
                <w:sz w:val="24"/>
                <w:szCs w:val="24"/>
                <w:lang w:bidi="ar"/>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5" w:hRule="exact"/>
        </w:trPr>
        <w:tc>
          <w:tcPr>
            <w:tcW w:w="4062" w:type="dxa"/>
            <w:vAlign w:val="center"/>
          </w:tcPr>
          <w:p>
            <w:pPr>
              <w:adjustRightInd w:val="0"/>
              <w:snapToGrid w:val="0"/>
              <w:spacing w:line="360" w:lineRule="auto"/>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（大写人民币元）</w:t>
            </w:r>
          </w:p>
          <w:p>
            <w:pPr>
              <w:adjustRightInd w:val="0"/>
              <w:snapToGrid w:val="0"/>
              <w:spacing w:line="360" w:lineRule="auto"/>
              <w:jc w:val="center"/>
              <w:rPr>
                <w:rFonts w:hint="eastAsia" w:asciiTheme="minorEastAsia" w:hAnsiTheme="minorEastAsia" w:eastAsiaTheme="minorEastAsia" w:cstheme="minorEastAsia"/>
                <w:color w:val="auto"/>
                <w:sz w:val="24"/>
                <w:szCs w:val="24"/>
              </w:rPr>
            </w:pPr>
          </w:p>
          <w:p>
            <w:pPr>
              <w:adjustRightInd w:val="0"/>
              <w:snapToGrid w:val="0"/>
              <w:spacing w:line="360" w:lineRule="auto"/>
              <w:jc w:val="center"/>
              <w:rPr>
                <w:rFonts w:hint="eastAsia" w:asciiTheme="minorEastAsia" w:hAnsiTheme="minorEastAsia" w:eastAsiaTheme="minorEastAsia" w:cstheme="minorEastAsia"/>
                <w:color w:val="auto"/>
                <w:sz w:val="24"/>
                <w:szCs w:val="24"/>
              </w:rPr>
            </w:pPr>
          </w:p>
          <w:p>
            <w:pPr>
              <w:adjustRightInd w:val="0"/>
              <w:snapToGrid w:val="0"/>
              <w:spacing w:line="360" w:lineRule="auto"/>
              <w:jc w:val="center"/>
              <w:rPr>
                <w:rFonts w:hint="eastAsia" w:asciiTheme="minorEastAsia" w:hAnsiTheme="minorEastAsia" w:eastAsiaTheme="minorEastAsia" w:cstheme="minorEastAsia"/>
                <w:color w:val="auto"/>
                <w:kern w:val="2"/>
                <w:sz w:val="24"/>
                <w:szCs w:val="24"/>
                <w:lang w:val="en-US" w:eastAsia="zh-CN" w:bidi="ar-SA"/>
              </w:rPr>
            </w:pPr>
          </w:p>
        </w:tc>
        <w:tc>
          <w:tcPr>
            <w:tcW w:w="1545" w:type="dxa"/>
            <w:vMerge w:val="continue"/>
            <w:tcBorders>
              <w:left w:val="single" w:color="000000" w:sz="6" w:space="0"/>
              <w:right w:val="single" w:color="000000" w:sz="6" w:space="0"/>
            </w:tcBorders>
          </w:tcPr>
          <w:p>
            <w:pPr>
              <w:adjustRightInd w:val="0"/>
              <w:snapToGrid w:val="0"/>
              <w:spacing w:line="360" w:lineRule="auto"/>
              <w:jc w:val="center"/>
              <w:rPr>
                <w:rFonts w:hint="eastAsia" w:asciiTheme="minorEastAsia" w:hAnsiTheme="minorEastAsia" w:eastAsiaTheme="minorEastAsia" w:cstheme="minorEastAsia"/>
                <w:b/>
                <w:color w:val="auto"/>
                <w:sz w:val="24"/>
                <w:szCs w:val="24"/>
                <w:lang w:bidi="ar"/>
              </w:rPr>
            </w:pPr>
          </w:p>
        </w:tc>
        <w:tc>
          <w:tcPr>
            <w:tcW w:w="2160" w:type="dxa"/>
            <w:vMerge w:val="continue"/>
            <w:tcBorders>
              <w:left w:val="single" w:color="000000" w:sz="6" w:space="0"/>
              <w:right w:val="single" w:color="000000" w:sz="6" w:space="0"/>
            </w:tcBorders>
          </w:tcPr>
          <w:p>
            <w:pPr>
              <w:adjustRightInd w:val="0"/>
              <w:snapToGrid w:val="0"/>
              <w:spacing w:line="360" w:lineRule="auto"/>
              <w:jc w:val="center"/>
              <w:rPr>
                <w:rFonts w:hint="eastAsia" w:asciiTheme="minorEastAsia" w:hAnsiTheme="minorEastAsia" w:eastAsiaTheme="minorEastAsia" w:cstheme="minorEastAsia"/>
                <w:b/>
                <w:color w:val="auto"/>
                <w:sz w:val="24"/>
                <w:szCs w:val="24"/>
                <w:lang w:bidi="ar"/>
              </w:rPr>
            </w:pPr>
          </w:p>
        </w:tc>
        <w:tc>
          <w:tcPr>
            <w:tcW w:w="2175" w:type="dxa"/>
            <w:vMerge w:val="continue"/>
            <w:tcBorders>
              <w:left w:val="single" w:color="000000" w:sz="6" w:space="0"/>
              <w:right w:val="double" w:color="auto" w:sz="4" w:space="0"/>
            </w:tcBorders>
          </w:tcPr>
          <w:p>
            <w:pPr>
              <w:adjustRightInd w:val="0"/>
              <w:snapToGrid w:val="0"/>
              <w:spacing w:line="360" w:lineRule="auto"/>
              <w:jc w:val="center"/>
              <w:rPr>
                <w:rFonts w:hint="eastAsia" w:asciiTheme="minorEastAsia" w:hAnsiTheme="minorEastAsia" w:eastAsiaTheme="minorEastAsia" w:cstheme="minorEastAsia"/>
                <w:b/>
                <w:color w:val="auto"/>
                <w:sz w:val="24"/>
                <w:szCs w:val="24"/>
                <w:lang w:bidi="ar"/>
              </w:rPr>
            </w:pPr>
          </w:p>
        </w:tc>
      </w:tr>
    </w:tbl>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注：</w:t>
      </w:r>
    </w:p>
    <w:p>
      <w:pPr>
        <w:adjustRightInd w:val="0"/>
        <w:snapToGrid w:val="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1、报价一览表及分项报价表一起单独密封提交。</w:t>
      </w:r>
    </w:p>
    <w:p>
      <w:pPr>
        <w:adjustRightInd w:val="0"/>
        <w:snapToGrid w:val="0"/>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lang w:bidi="ar"/>
        </w:rPr>
        <w:t>2、以上报价单位为人民币</w:t>
      </w:r>
      <w:r>
        <w:rPr>
          <w:rFonts w:hint="eastAsia" w:asciiTheme="minorEastAsia" w:hAnsiTheme="minorEastAsia" w:eastAsiaTheme="minorEastAsia" w:cstheme="minorEastAsia"/>
          <w:color w:val="auto"/>
          <w:sz w:val="24"/>
          <w:szCs w:val="24"/>
          <w:lang w:eastAsia="zh-CN" w:bidi="ar"/>
        </w:rPr>
        <w:t>。</w:t>
      </w:r>
      <w:r>
        <w:rPr>
          <w:rFonts w:hint="eastAsia" w:ascii="宋体" w:hAnsi="宋体" w:cs="宋体"/>
          <w:color w:val="auto"/>
          <w:sz w:val="24"/>
          <w:szCs w:val="24"/>
          <w:lang w:val="en-US" w:eastAsia="zh-CN" w:bidi="ar"/>
        </w:rPr>
        <w:t>单价</w:t>
      </w:r>
      <w:r>
        <w:rPr>
          <w:rFonts w:hint="eastAsia" w:ascii="宋体" w:hAnsi="宋体" w:cs="宋体"/>
          <w:color w:val="auto"/>
          <w:sz w:val="24"/>
          <w:szCs w:val="24"/>
          <w:lang w:bidi="ar"/>
        </w:rPr>
        <w:t>按“</w:t>
      </w:r>
      <w:r>
        <w:rPr>
          <w:rFonts w:hint="eastAsia" w:ascii="宋体" w:hAnsi="宋体" w:cs="宋体"/>
          <w:color w:val="auto"/>
          <w:sz w:val="24"/>
          <w:szCs w:val="24"/>
          <w:lang w:val="en-US" w:eastAsia="zh-CN" w:bidi="ar"/>
        </w:rPr>
        <w:t>每平方米</w:t>
      </w:r>
      <w:r>
        <w:rPr>
          <w:rFonts w:hint="eastAsia" w:ascii="宋体" w:hAnsi="宋体" w:cs="宋体"/>
          <w:color w:val="auto"/>
          <w:sz w:val="24"/>
          <w:szCs w:val="24"/>
          <w:lang w:bidi="ar"/>
        </w:rPr>
        <w:t>广告（含设计、制作、安装、维护）”统一报价，报价需包含墙体租赁、材料、人工、运输、售后等全部费用，无额外增补项。</w:t>
      </w:r>
      <w:r>
        <w:rPr>
          <w:rFonts w:hint="eastAsia" w:ascii="宋体" w:hAnsi="宋体" w:cs="宋体"/>
          <w:b/>
          <w:bCs/>
          <w:color w:val="auto"/>
          <w:sz w:val="24"/>
          <w:szCs w:val="24"/>
          <w:lang w:val="en-US" w:eastAsia="zh-CN" w:bidi="ar"/>
        </w:rPr>
        <w:t>总价按预计2.3万平方米报价，结算价款按照中标后实际投放且验收合格面积计算。</w:t>
      </w:r>
    </w:p>
    <w:p>
      <w:pPr>
        <w:adjustRightInd w:val="0"/>
        <w:snapToGrid w:val="0"/>
        <w:spacing w:line="360" w:lineRule="auto"/>
        <w:jc w:val="left"/>
        <w:textAlignment w:val="baseline"/>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t>3、有关价格及服务声明可填入备注栏内。</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授权代表签字并加盖公章</w:t>
      </w:r>
      <w:r>
        <w:rPr>
          <w:rFonts w:hint="eastAsia" w:asciiTheme="minorEastAsia" w:hAnsiTheme="minorEastAsia" w:eastAsiaTheme="minorEastAsia" w:cstheme="minorEastAsia"/>
          <w:color w:val="auto"/>
          <w:kern w:val="0"/>
          <w:sz w:val="24"/>
          <w:szCs w:val="24"/>
          <w:u w:val="single"/>
        </w:rPr>
        <w:t xml:space="preserve">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日期：</w:t>
      </w:r>
      <w:r>
        <w:rPr>
          <w:rFonts w:hint="eastAsia" w:asciiTheme="minorEastAsia" w:hAnsiTheme="minorEastAsia" w:eastAsiaTheme="minorEastAsia" w:cstheme="minorEastAsia"/>
          <w:color w:val="auto"/>
          <w:kern w:val="0"/>
          <w:sz w:val="24"/>
          <w:szCs w:val="24"/>
          <w:u w:val="single"/>
        </w:rPr>
        <w:t xml:space="preserve">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b/>
          <w:bCs/>
          <w:color w:val="auto"/>
          <w:kern w:val="0"/>
          <w:sz w:val="24"/>
          <w:szCs w:val="24"/>
        </w:rPr>
      </w:pPr>
      <w:bookmarkStart w:id="8" w:name="_Toc127761806"/>
      <w:bookmarkEnd w:id="8"/>
      <w:bookmarkStart w:id="9" w:name="_Toc104714659"/>
      <w:bookmarkEnd w:id="9"/>
      <w:bookmarkStart w:id="10" w:name="_Toc125183170"/>
      <w:bookmarkEnd w:id="10"/>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br w:type="page"/>
      </w:r>
    </w:p>
    <w:p>
      <w:pPr>
        <w:pStyle w:val="3"/>
        <w:numPr>
          <w:ilvl w:val="0"/>
          <w:numId w:val="0"/>
        </w:num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附件2.</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 xml:space="preserve"> 商务偏离表格式</w:t>
      </w:r>
    </w:p>
    <w:p>
      <w:pPr>
        <w:widowControl/>
        <w:adjustRightInd w:val="0"/>
        <w:snapToGrid w:val="0"/>
        <w:spacing w:line="360" w:lineRule="auto"/>
        <w:jc w:val="left"/>
        <w:rPr>
          <w:rFonts w:hint="eastAsia" w:asciiTheme="minorEastAsia" w:hAnsiTheme="minorEastAsia" w:eastAsiaTheme="minorEastAsia" w:cstheme="minorEastAsia"/>
          <w:color w:val="auto"/>
          <w:kern w:val="0"/>
          <w:sz w:val="24"/>
          <w:szCs w:val="24"/>
        </w:rPr>
      </w:pPr>
    </w:p>
    <w:p>
      <w:pPr>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商务条款偏离表</w:t>
      </w:r>
    </w:p>
    <w:p>
      <w:pPr>
        <w:widowControl/>
        <w:adjustRightInd w:val="0"/>
        <w:snapToGrid w:val="0"/>
        <w:spacing w:line="360" w:lineRule="auto"/>
        <w:ind w:hanging="119"/>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供应商名称:</w:t>
      </w:r>
      <w:r>
        <w:rPr>
          <w:rFonts w:hint="eastAsia" w:asciiTheme="minorEastAsia" w:hAnsiTheme="minorEastAsia" w:eastAsiaTheme="minorEastAsia" w:cstheme="minorEastAsia"/>
          <w:color w:val="auto"/>
          <w:kern w:val="0"/>
          <w:sz w:val="24"/>
          <w:szCs w:val="24"/>
          <w:u w:val="single"/>
        </w:rPr>
        <w:t xml:space="preserve">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项目名称：</w:t>
      </w:r>
      <w:r>
        <w:rPr>
          <w:rFonts w:hint="eastAsia" w:asciiTheme="minorEastAsia" w:hAnsiTheme="minorEastAsia" w:eastAsiaTheme="minorEastAsia" w:cstheme="minorEastAsia"/>
          <w:color w:val="auto"/>
          <w:kern w:val="0"/>
          <w:sz w:val="24"/>
          <w:szCs w:val="24"/>
        </w:rPr>
        <w:t>人保财险新疆伊犁州分公司农村墙体广告投放采购项目</w:t>
      </w:r>
    </w:p>
    <w:tbl>
      <w:tblPr>
        <w:tblStyle w:val="8"/>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bl>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授权代表签字并加盖公章：</w:t>
      </w:r>
      <w:r>
        <w:rPr>
          <w:rFonts w:hint="eastAsia" w:asciiTheme="minorEastAsia" w:hAnsiTheme="minorEastAsia" w:eastAsiaTheme="minorEastAsia" w:cstheme="minorEastAsia"/>
          <w:color w:val="auto"/>
          <w:kern w:val="0"/>
          <w:sz w:val="24"/>
          <w:szCs w:val="24"/>
          <w:u w:val="single"/>
        </w:rPr>
        <w:t xml:space="preserve">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日期：</w:t>
      </w:r>
      <w:r>
        <w:rPr>
          <w:rFonts w:hint="eastAsia" w:asciiTheme="minorEastAsia" w:hAnsiTheme="minorEastAsia" w:eastAsiaTheme="minorEastAsia" w:cstheme="minorEastAsia"/>
          <w:color w:val="auto"/>
          <w:kern w:val="0"/>
          <w:sz w:val="24"/>
          <w:szCs w:val="24"/>
          <w:u w:val="single"/>
        </w:rPr>
        <w:t xml:space="preserve"> </w:t>
      </w:r>
    </w:p>
    <w:p>
      <w:pPr>
        <w:pStyle w:val="3"/>
        <w:numPr>
          <w:ilvl w:val="0"/>
          <w:numId w:val="0"/>
        </w:numP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br w:type="page"/>
      </w:r>
      <w:r>
        <w:rPr>
          <w:rFonts w:hint="eastAsia" w:asciiTheme="minorEastAsia" w:hAnsiTheme="minorEastAsia" w:eastAsiaTheme="minorEastAsia" w:cstheme="minorEastAsia"/>
          <w:color w:val="auto"/>
          <w:sz w:val="24"/>
          <w:szCs w:val="24"/>
        </w:rPr>
        <w:t>附件2.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 xml:space="preserve"> 技术偏离表格式</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ind w:hanging="119"/>
        <w:jc w:val="center"/>
        <w:rPr>
          <w:rFonts w:hint="eastAsia" w:asciiTheme="minorEastAsia" w:hAnsiTheme="minorEastAsia" w:eastAsiaTheme="minorEastAsia" w:cstheme="minorEastAsia"/>
          <w:b/>
          <w:bCs/>
          <w:color w:val="auto"/>
          <w:kern w:val="0"/>
          <w:sz w:val="28"/>
          <w:szCs w:val="28"/>
        </w:rPr>
      </w:pPr>
      <w:r>
        <w:rPr>
          <w:rFonts w:hint="eastAsia" w:asciiTheme="minorEastAsia" w:hAnsiTheme="minorEastAsia" w:eastAsiaTheme="minorEastAsia" w:cstheme="minorEastAsia"/>
          <w:b/>
          <w:bCs/>
          <w:color w:val="auto"/>
          <w:kern w:val="0"/>
          <w:sz w:val="28"/>
          <w:szCs w:val="28"/>
        </w:rPr>
        <w:t>技术偏离表</w:t>
      </w:r>
    </w:p>
    <w:p>
      <w:pPr>
        <w:widowControl/>
        <w:adjustRightInd w:val="0"/>
        <w:snapToGrid w:val="0"/>
        <w:spacing w:line="360" w:lineRule="auto"/>
        <w:ind w:hanging="119"/>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供应商名称：</w:t>
      </w:r>
      <w:r>
        <w:rPr>
          <w:rFonts w:hint="eastAsia" w:asciiTheme="minorEastAsia" w:hAnsiTheme="minorEastAsia" w:eastAsiaTheme="minorEastAsia" w:cstheme="minorEastAsia"/>
          <w:color w:val="auto"/>
          <w:kern w:val="0"/>
          <w:sz w:val="24"/>
          <w:szCs w:val="24"/>
          <w:u w:val="single"/>
        </w:rPr>
        <w:t xml:space="preserve"> </w:t>
      </w:r>
    </w:p>
    <w:p>
      <w:pPr>
        <w:widowControl/>
        <w:adjustRightInd w:val="0"/>
        <w:snapToGrid w:val="0"/>
        <w:spacing w:line="360" w:lineRule="auto"/>
        <w:ind w:hanging="119"/>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项目名称：</w:t>
      </w:r>
      <w:r>
        <w:rPr>
          <w:rFonts w:hint="eastAsia" w:asciiTheme="minorEastAsia" w:hAnsiTheme="minorEastAsia" w:eastAsiaTheme="minorEastAsia" w:cstheme="minorEastAsia"/>
          <w:color w:val="auto"/>
          <w:kern w:val="0"/>
          <w:sz w:val="24"/>
          <w:szCs w:val="24"/>
        </w:rPr>
        <w:t>人保财险新疆伊犁州分公司农村墙体广告投放采购项目</w:t>
      </w:r>
    </w:p>
    <w:tbl>
      <w:tblPr>
        <w:tblStyle w:val="8"/>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bl>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授权代表签字并加盖公章：</w:t>
      </w:r>
      <w:r>
        <w:rPr>
          <w:rFonts w:hint="eastAsia" w:asciiTheme="minorEastAsia" w:hAnsiTheme="minorEastAsia" w:eastAsiaTheme="minorEastAsia" w:cstheme="minorEastAsia"/>
          <w:color w:val="auto"/>
          <w:kern w:val="0"/>
          <w:sz w:val="24"/>
          <w:szCs w:val="24"/>
          <w:u w:val="single"/>
        </w:rPr>
        <w:t xml:space="preserve">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日期：</w:t>
      </w:r>
      <w:r>
        <w:rPr>
          <w:rFonts w:hint="eastAsia" w:asciiTheme="minorEastAsia" w:hAnsiTheme="minorEastAsia" w:eastAsiaTheme="minorEastAsia" w:cstheme="minorEastAsia"/>
          <w:color w:val="auto"/>
          <w:kern w:val="0"/>
          <w:sz w:val="24"/>
          <w:szCs w:val="24"/>
          <w:u w:val="single"/>
        </w:rPr>
        <w:t xml:space="preserve"> </w:t>
      </w:r>
    </w:p>
    <w:p>
      <w:pPr>
        <w:widowControl/>
        <w:jc w:val="left"/>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u w:val="single"/>
        </w:rPr>
        <w:br w:type="page"/>
      </w:r>
    </w:p>
    <w:p>
      <w:pPr>
        <w:pStyle w:val="3"/>
        <w:numPr>
          <w:ilvl w:val="0"/>
          <w:numId w:val="0"/>
        </w:num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附件2.</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 xml:space="preserve"> 信息安全采购要求承诺函</w:t>
      </w:r>
    </w:p>
    <w:p>
      <w:pPr>
        <w:jc w:val="center"/>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sz w:val="24"/>
          <w:szCs w:val="24"/>
        </w:rPr>
        <w:t>信息安全采购要求承诺函</w:t>
      </w:r>
    </w:p>
    <w:p>
      <w:pPr>
        <w:rPr>
          <w:rFonts w:hint="eastAsia" w:asciiTheme="minorEastAsia" w:hAnsiTheme="minorEastAsia" w:eastAsiaTheme="minorEastAsia" w:cstheme="minorEastAsia"/>
          <w:color w:val="auto"/>
        </w:rPr>
      </w:pPr>
    </w:p>
    <w:p>
      <w:pPr>
        <w:snapToGrid w:val="0"/>
        <w:spacing w:line="360" w:lineRule="auto"/>
        <w:rPr>
          <w:rFonts w:hint="eastAsia" w:asciiTheme="minorEastAsia" w:hAnsiTheme="minorEastAsia" w:eastAsiaTheme="minorEastAsia" w:cstheme="minorEastAsia"/>
          <w:bCs/>
          <w:color w:val="auto"/>
          <w:sz w:val="24"/>
          <w:lang w:val="en-US" w:eastAsia="zh-CN"/>
        </w:rPr>
      </w:pPr>
      <w:r>
        <w:rPr>
          <w:rFonts w:hint="eastAsia" w:asciiTheme="minorEastAsia" w:hAnsiTheme="minorEastAsia" w:eastAsiaTheme="minorEastAsia" w:cstheme="minorEastAsia"/>
          <w:bCs/>
          <w:color w:val="auto"/>
          <w:sz w:val="24"/>
        </w:rPr>
        <w:t>致：中国人民财产保险股份有限公</w:t>
      </w:r>
      <w:r>
        <w:rPr>
          <w:rFonts w:hint="eastAsia" w:asciiTheme="minorEastAsia" w:hAnsiTheme="minorEastAsia" w:eastAsiaTheme="minorEastAsia" w:cstheme="minorEastAsia"/>
          <w:bCs/>
          <w:color w:val="auto"/>
          <w:sz w:val="24"/>
          <w:lang w:val="en-US" w:eastAsia="zh-CN"/>
        </w:rPr>
        <w:t>司伊犁分公司</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2.根据实际情况，投标人在A\B两项之间择一承诺</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A投标人向招标人提供的产品或服务，不需要任何外国实体提供技术支持。</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3.根据实际情况，投标人在A\B两项之间择一承诺</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A投标人向招标人提供的产品或服务，不涉及任何外国实体拥有或者控制的知识产权，包括但不限于专利权、软件著作权以及其他知识产权。</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6.投标人向招标人提供的产品或服务具有运行维护以及二次开发的中文版技术资料，投标人同意向招标人提供上述技术资料。</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hint="eastAsia" w:asciiTheme="minorEastAsia" w:hAnsiTheme="minorEastAsia" w:eastAsiaTheme="minorEastAsia" w:cstheme="minorEastAsia"/>
          <w:color w:val="auto"/>
          <w:sz w:val="24"/>
        </w:rPr>
      </w:pPr>
    </w:p>
    <w:p>
      <w:pPr>
        <w:spacing w:line="360" w:lineRule="auto"/>
        <w:jc w:val="left"/>
        <w:rPr>
          <w:rFonts w:hint="eastAsia" w:asciiTheme="minorEastAsia" w:hAnsiTheme="minorEastAsia" w:eastAsiaTheme="minorEastAsia" w:cstheme="minorEastAsia"/>
          <w:color w:val="auto"/>
          <w:sz w:val="24"/>
        </w:rPr>
      </w:pPr>
    </w:p>
    <w:p>
      <w:pPr>
        <w:tabs>
          <w:tab w:val="left" w:pos="5580"/>
        </w:tabs>
        <w:spacing w:before="120" w:line="22" w:lineRule="atLeast"/>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 xml:space="preserve">投标人名称（盖章）：                       </w:t>
      </w:r>
    </w:p>
    <w:p>
      <w:pPr>
        <w:tabs>
          <w:tab w:val="left" w:pos="5580"/>
        </w:tabs>
        <w:spacing w:before="120" w:line="22" w:lineRule="atLeast"/>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投标人授权代表(签字):</w:t>
      </w:r>
      <w:r>
        <w:rPr>
          <w:rFonts w:hint="eastAsia" w:asciiTheme="minorEastAsia" w:hAnsiTheme="minorEastAsia" w:eastAsiaTheme="minorEastAsia" w:cstheme="minorEastAsia"/>
          <w:color w:val="auto"/>
          <w:kern w:val="0"/>
          <w:sz w:val="24"/>
        </w:rPr>
        <w:tab/>
      </w:r>
    </w:p>
    <w:p>
      <w:pPr>
        <w:tabs>
          <w:tab w:val="left" w:pos="5580"/>
        </w:tabs>
        <w:spacing w:before="120" w:line="22" w:lineRule="atLeast"/>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日期：</w:t>
      </w:r>
    </w:p>
    <w:p>
      <w:pPr>
        <w:widowControl/>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rPr>
      </w:pPr>
    </w:p>
    <w:p>
      <w:pPr>
        <w:adjustRightInd w:val="0"/>
        <w:snapToGrid w:val="0"/>
        <w:spacing w:line="360" w:lineRule="auto"/>
        <w:rPr>
          <w:rFonts w:hint="eastAsia" w:asciiTheme="minorEastAsia" w:hAnsiTheme="minorEastAsia" w:eastAsiaTheme="minorEastAsia" w:cstheme="minorEastAsia"/>
          <w:color w:val="auto"/>
          <w:sz w:val="24"/>
          <w:szCs w:val="24"/>
        </w:rPr>
      </w:pPr>
    </w:p>
    <w:p>
      <w:pPr>
        <w:adjustRightInd w:val="0"/>
        <w:snapToGrid w:val="0"/>
        <w:spacing w:line="360" w:lineRule="auto"/>
        <w:rPr>
          <w:rFonts w:hint="eastAsia" w:asciiTheme="minorEastAsia" w:hAnsiTheme="minorEastAsia" w:eastAsiaTheme="minorEastAsia" w:cstheme="minorEastAsia"/>
          <w:color w:val="auto"/>
          <w:sz w:val="24"/>
          <w:szCs w:val="24"/>
        </w:rPr>
      </w:pPr>
    </w:p>
    <w:p>
      <w:pPr>
        <w:widowControl/>
        <w:adjustRightInd w:val="0"/>
        <w:snapToGrid w:val="0"/>
        <w:spacing w:line="360" w:lineRule="auto"/>
        <w:rPr>
          <w:rFonts w:hint="eastAsia" w:asciiTheme="minorEastAsia" w:hAnsiTheme="minorEastAsia" w:eastAsiaTheme="minorEastAsia" w:cstheme="minorEastAsia"/>
          <w:b/>
          <w:bCs/>
          <w:color w:val="auto"/>
          <w:kern w:val="0"/>
          <w:sz w:val="24"/>
          <w:szCs w:val="24"/>
        </w:rPr>
      </w:pPr>
    </w:p>
    <w:p>
      <w:pPr>
        <w:adjustRightInd w:val="0"/>
        <w:snapToGrid w:val="0"/>
        <w:spacing w:line="360" w:lineRule="auto"/>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widowControl/>
        <w:adjustRightInd w:val="0"/>
        <w:snapToGrid w:val="0"/>
        <w:spacing w:line="360" w:lineRule="auto"/>
        <w:rPr>
          <w:rFonts w:hint="eastAsia" w:asciiTheme="minorEastAsia" w:hAnsiTheme="minorEastAsia" w:eastAsiaTheme="minorEastAsia" w:cstheme="minorEastAsia"/>
          <w:color w:val="auto"/>
          <w:kern w:val="0"/>
          <w:sz w:val="24"/>
          <w:szCs w:val="24"/>
          <w:u w:val="single"/>
        </w:rPr>
      </w:pPr>
    </w:p>
    <w:p>
      <w:pPr>
        <w:pStyle w:val="2"/>
        <w:numPr>
          <w:ilvl w:val="0"/>
          <w:numId w:val="0"/>
        </w:numPr>
        <w:ind w:left="432" w:hanging="432"/>
        <w:rPr>
          <w:rFonts w:hint="eastAsia" w:asciiTheme="minorEastAsia" w:hAnsiTheme="minorEastAsia" w:eastAsiaTheme="minorEastAsia" w:cstheme="minorEastAsia"/>
          <w:b w:val="0"/>
          <w:bCs w:val="0"/>
          <w:color w:val="auto"/>
          <w:kern w:val="0"/>
          <w:sz w:val="24"/>
          <w:szCs w:val="24"/>
        </w:rPr>
      </w:pPr>
      <w:r>
        <w:rPr>
          <w:rFonts w:hint="eastAsia" w:asciiTheme="minorEastAsia" w:hAnsiTheme="minorEastAsia" w:eastAsiaTheme="minorEastAsia" w:cstheme="minorEastAsia"/>
          <w:color w:val="auto"/>
          <w:kern w:val="0"/>
          <w:sz w:val="28"/>
          <w:szCs w:val="28"/>
        </w:rPr>
        <w:br w:type="page"/>
      </w:r>
      <w:r>
        <w:rPr>
          <w:rFonts w:hint="eastAsia" w:asciiTheme="minorEastAsia" w:hAnsiTheme="minorEastAsia" w:eastAsiaTheme="minorEastAsia" w:cstheme="minorEastAsia"/>
          <w:color w:val="auto"/>
          <w:sz w:val="30"/>
          <w:szCs w:val="30"/>
        </w:rPr>
        <w:t>附件三：资格证明文件</w:t>
      </w:r>
    </w:p>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资格证明文件</w:t>
      </w:r>
    </w:p>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目 录</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附件3.1 供应商基本情况表</w:t>
      </w:r>
    </w:p>
    <w:p>
      <w:pPr>
        <w:widowControl/>
        <w:adjustRightInd w:val="0"/>
        <w:snapToGrid w:val="0"/>
        <w:spacing w:line="360" w:lineRule="auto"/>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附件3.2 年度财务审计报告或当年的验资报告</w:t>
      </w:r>
      <w:r>
        <w:rPr>
          <w:rFonts w:hint="eastAsia" w:asciiTheme="minorEastAsia" w:hAnsiTheme="minorEastAsia" w:eastAsiaTheme="minorEastAsia" w:cstheme="minorEastAsia"/>
          <w:color w:val="auto"/>
          <w:kern w:val="0"/>
          <w:sz w:val="24"/>
          <w:szCs w:val="24"/>
          <w:highlight w:val="none"/>
          <w:lang w:val="en-US" w:eastAsia="zh-CN"/>
        </w:rPr>
        <w:t xml:space="preserve"> </w:t>
      </w:r>
    </w:p>
    <w:p>
      <w:pPr>
        <w:widowControl/>
        <w:adjustRightInd w:val="0"/>
        <w:snapToGrid w:val="0"/>
        <w:spacing w:line="360" w:lineRule="auto"/>
        <w:ind w:right="-827" w:rightChars="-394"/>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附件3.3 银行资信证明（非存款证明，要求正本或自开标日起3个月内的复印件）</w:t>
      </w:r>
      <w:r>
        <w:rPr>
          <w:rFonts w:hint="eastAsia" w:asciiTheme="minorEastAsia" w:hAnsiTheme="minorEastAsia" w:eastAsiaTheme="minorEastAsia" w:cstheme="minorEastAsia"/>
          <w:color w:val="auto"/>
          <w:kern w:val="0"/>
          <w:sz w:val="24"/>
          <w:szCs w:val="24"/>
          <w:highlight w:val="none"/>
          <w:lang w:val="en-US" w:eastAsia="zh-CN"/>
        </w:rPr>
        <w:t xml:space="preserve"> </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附件3.4 法人营业执照（复印件）</w:t>
      </w:r>
    </w:p>
    <w:p>
      <w:pPr>
        <w:widowControl/>
        <w:adjustRightInd w:val="0"/>
        <w:snapToGrid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 xml:space="preserve">附件3.5 </w:t>
      </w:r>
      <w:r>
        <w:rPr>
          <w:rFonts w:hint="eastAsia" w:asciiTheme="minorEastAsia" w:hAnsiTheme="minorEastAsia" w:eastAsiaTheme="minorEastAsia" w:cstheme="minorEastAsia"/>
          <w:color w:val="auto"/>
          <w:sz w:val="24"/>
          <w:szCs w:val="24"/>
          <w:highlight w:val="none"/>
        </w:rPr>
        <w:t>依法缴纳税收的相关材料</w:t>
      </w:r>
      <w:r>
        <w:rPr>
          <w:rFonts w:hint="eastAsia" w:asciiTheme="minorEastAsia" w:hAnsiTheme="minorEastAsia" w:eastAsiaTheme="minorEastAsia" w:cstheme="minorEastAsia"/>
          <w:color w:val="auto"/>
          <w:sz w:val="24"/>
          <w:szCs w:val="24"/>
          <w:highlight w:val="none"/>
          <w:lang w:val="en-US" w:eastAsia="zh-CN"/>
        </w:rPr>
        <w:t xml:space="preserve"> </w:t>
      </w:r>
    </w:p>
    <w:p>
      <w:pPr>
        <w:widowControl/>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附件3.6 </w:t>
      </w:r>
      <w:r>
        <w:rPr>
          <w:rFonts w:hint="eastAsia" w:asciiTheme="minorEastAsia" w:hAnsiTheme="minorEastAsia" w:eastAsiaTheme="minorEastAsia" w:cstheme="minorEastAsia"/>
          <w:color w:val="auto"/>
          <w:sz w:val="24"/>
          <w:szCs w:val="24"/>
          <w:highlight w:val="none"/>
        </w:rPr>
        <w:t>依法缴纳社会保障资金的相关材料</w:t>
      </w:r>
    </w:p>
    <w:p>
      <w:pPr>
        <w:widowControl/>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附件3.7 </w:t>
      </w:r>
      <w:r>
        <w:rPr>
          <w:rFonts w:hint="eastAsia" w:asciiTheme="minorEastAsia" w:hAnsiTheme="minorEastAsia" w:eastAsiaTheme="minorEastAsia" w:cstheme="minorEastAsia"/>
          <w:color w:val="auto"/>
          <w:sz w:val="24"/>
          <w:szCs w:val="24"/>
          <w:highlight w:val="none"/>
        </w:rPr>
        <w:t>已完成类似项目一览表</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附件3.8 </w:t>
      </w:r>
      <w:r>
        <w:rPr>
          <w:rFonts w:hint="eastAsia" w:asciiTheme="minorEastAsia" w:hAnsiTheme="minorEastAsia" w:eastAsiaTheme="minorEastAsia" w:cstheme="minorEastAsia"/>
          <w:color w:val="auto"/>
          <w:sz w:val="24"/>
          <w:szCs w:val="24"/>
        </w:rPr>
        <w:t>提供书面声明函</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附件3.9 与本次采购有关的其他资质证明文件</w:t>
      </w:r>
    </w:p>
    <w:p>
      <w:pPr>
        <w:pStyle w:val="3"/>
        <w:numPr>
          <w:ilvl w:val="0"/>
          <w:numId w:val="0"/>
        </w:numP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br w:type="page"/>
      </w:r>
      <w:r>
        <w:rPr>
          <w:rFonts w:hint="eastAsia" w:asciiTheme="minorEastAsia" w:hAnsiTheme="minorEastAsia" w:eastAsiaTheme="minorEastAsia" w:cstheme="minorEastAsia"/>
          <w:color w:val="auto"/>
          <w:sz w:val="24"/>
          <w:szCs w:val="24"/>
        </w:rPr>
        <w:t>附件3.1 供应商基本情况表</w:t>
      </w:r>
    </w:p>
    <w:p>
      <w:pPr>
        <w:widowControl/>
        <w:adjustRightInd w:val="0"/>
        <w:snapToGrid w:val="0"/>
        <w:spacing w:line="360" w:lineRule="auto"/>
        <w:jc w:val="center"/>
        <w:rPr>
          <w:rFonts w:hint="eastAsia" w:asciiTheme="minorEastAsia" w:hAnsiTheme="minorEastAsia" w:eastAsiaTheme="minorEastAsia" w:cstheme="minorEastAsia"/>
          <w:b/>
          <w:bCs/>
          <w:snapToGrid w:val="0"/>
          <w:color w:val="auto"/>
          <w:kern w:val="0"/>
          <w:sz w:val="24"/>
          <w:szCs w:val="24"/>
        </w:rPr>
      </w:pPr>
      <w:r>
        <w:rPr>
          <w:rFonts w:hint="eastAsia" w:asciiTheme="minorEastAsia" w:hAnsiTheme="minorEastAsia" w:eastAsiaTheme="minorEastAsia" w:cstheme="minorEastAsia"/>
          <w:b/>
          <w:bCs/>
          <w:snapToGrid w:val="0"/>
          <w:color w:val="auto"/>
          <w:kern w:val="0"/>
          <w:sz w:val="24"/>
          <w:szCs w:val="24"/>
        </w:rPr>
        <w:t>供应商情况表</w:t>
      </w:r>
    </w:p>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供应商名称：（公章） 填表日期：</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Theme="minorEastAsia" w:hAnsiTheme="minorEastAsia" w:eastAsiaTheme="minorEastAsia" w:cstheme="minorEastAsia"/>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Theme="minorEastAsia" w:hAnsiTheme="minorEastAsia" w:eastAsiaTheme="minorEastAsia" w:cstheme="minorEastAsia"/>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hint="eastAsia" w:asciiTheme="minorEastAsia" w:hAnsiTheme="minorEastAsia" w:eastAsiaTheme="minorEastAsia" w:cstheme="minorEastAsia"/>
                <w:color w:val="auto"/>
                <w:kern w:val="0"/>
                <w:sz w:val="24"/>
                <w:szCs w:val="24"/>
              </w:rPr>
            </w:pPr>
          </w:p>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近3年内介入</w:t>
            </w:r>
          </w:p>
          <w:p>
            <w:pPr>
              <w:widowControl/>
              <w:adjustRightInd w:val="0"/>
              <w:snapToGrid w:val="0"/>
              <w:spacing w:line="360" w:lineRule="auto"/>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Theme="minorEastAsia" w:hAnsiTheme="minorEastAsia" w:eastAsiaTheme="minorEastAsia" w:cstheme="minorEastAsia"/>
                <w:color w:val="auto"/>
                <w:kern w:val="0"/>
                <w:sz w:val="24"/>
                <w:szCs w:val="24"/>
              </w:rPr>
            </w:pPr>
          </w:p>
        </w:tc>
      </w:tr>
    </w:tbl>
    <w:p>
      <w:pPr>
        <w:rPr>
          <w:rFonts w:hint="eastAsia" w:asciiTheme="minorEastAsia" w:hAnsiTheme="minorEastAsia" w:eastAsiaTheme="minorEastAsia" w:cstheme="minorEastAsia"/>
          <w:color w:val="auto"/>
        </w:rPr>
      </w:pPr>
    </w:p>
    <w:p>
      <w:pPr>
        <w:widowControl/>
        <w:jc w:val="lef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br w:type="page"/>
      </w:r>
    </w:p>
    <w:p>
      <w:pPr>
        <w:pStyle w:val="3"/>
        <w:numPr>
          <w:ilvl w:val="0"/>
          <w:numId w:val="0"/>
        </w:numPr>
        <w:adjustRightInd w:val="0"/>
        <w:snapToGrid w:val="0"/>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附件3.2 供应商应具有良好的商业信誉和健全的财务会计制度。</w:t>
      </w:r>
    </w:p>
    <w:p>
      <w:pPr>
        <w:adjustRightInd w:val="0"/>
        <w:snapToGrid w:val="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需提供</w:t>
      </w:r>
      <w:r>
        <w:rPr>
          <w:rFonts w:hint="eastAsia" w:asciiTheme="minorEastAsia" w:hAnsiTheme="minorEastAsia" w:eastAsiaTheme="minorEastAsia" w:cstheme="minorEastAsia"/>
          <w:color w:val="auto"/>
          <w:sz w:val="24"/>
          <w:szCs w:val="24"/>
          <w:highlight w:val="none"/>
          <w:lang w:val="en-US" w:eastAsia="zh-CN"/>
        </w:rPr>
        <w:t>信用查询截图：“信用中国”网站下载的《企业信用信息报告》截图，需清晰显示“无重大税收违法失信主体、无政府采购严重违法失信行为记录”或</w:t>
      </w:r>
      <w:r>
        <w:rPr>
          <w:rFonts w:hint="eastAsia" w:asciiTheme="minorEastAsia" w:hAnsiTheme="minorEastAsia" w:eastAsiaTheme="minorEastAsia" w:cstheme="minorEastAsia"/>
          <w:color w:val="auto"/>
          <w:sz w:val="24"/>
          <w:szCs w:val="24"/>
          <w:highlight w:val="none"/>
        </w:rPr>
        <w:t>3个月内供应商银行出具的资信证明（除开具银行明确表示复印无效的，银行资信证明可以是复印件加盖本单位公章）</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财务报表或者财务审计报告。</w:t>
      </w:r>
    </w:p>
    <w:p>
      <w:pPr>
        <w:pStyle w:val="3"/>
        <w:numPr>
          <w:ilvl w:val="0"/>
          <w:numId w:val="0"/>
        </w:numPr>
        <w:adjustRightInd w:val="0"/>
        <w:snapToGrid w:val="0"/>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附件3.3 法人营业执照（复印件）</w:t>
      </w:r>
    </w:p>
    <w:p>
      <w:pPr>
        <w:pStyle w:val="3"/>
        <w:numPr>
          <w:ilvl w:val="0"/>
          <w:numId w:val="0"/>
        </w:numPr>
        <w:adjustRightInd w:val="0"/>
        <w:snapToGrid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color w:val="auto"/>
          <w:sz w:val="24"/>
          <w:szCs w:val="24"/>
          <w:highlight w:val="none"/>
        </w:rPr>
        <w:t>附件3.4 依法缴纳税收的相关材料：</w:t>
      </w:r>
      <w:r>
        <w:rPr>
          <w:rFonts w:hint="eastAsia" w:asciiTheme="minorEastAsia" w:hAnsiTheme="minorEastAsia" w:eastAsiaTheme="minorEastAsia" w:cstheme="minorEastAsia"/>
          <w:color w:val="auto"/>
          <w:sz w:val="24"/>
          <w:szCs w:val="24"/>
          <w:highlight w:val="none"/>
        </w:rPr>
        <w:br w:type="textWrapping"/>
      </w:r>
      <w:r>
        <w:rPr>
          <w:rFonts w:hint="eastAsia" w:asciiTheme="minorEastAsia" w:hAnsiTheme="minorEastAsia" w:eastAsiaTheme="minorEastAsia" w:cstheme="minorEastAsia"/>
          <w:b w:val="0"/>
          <w:color w:val="auto"/>
          <w:sz w:val="24"/>
          <w:szCs w:val="24"/>
          <w:highlight w:val="none"/>
        </w:rPr>
        <w:t>磋商当日前6个月内任意一月缴纳税收的凭证复印件；</w:t>
      </w:r>
      <w:r>
        <w:rPr>
          <w:rFonts w:hint="eastAsia" w:asciiTheme="minorEastAsia" w:hAnsiTheme="minorEastAsia" w:eastAsiaTheme="minorEastAsia" w:cstheme="minorEastAsia"/>
          <w:b w:val="0"/>
          <w:color w:val="auto"/>
          <w:sz w:val="24"/>
          <w:szCs w:val="24"/>
          <w:highlight w:val="none"/>
        </w:rPr>
        <w:br w:type="textWrapping"/>
      </w:r>
      <w:r>
        <w:rPr>
          <w:rFonts w:hint="eastAsia" w:asciiTheme="minorEastAsia" w:hAnsiTheme="minorEastAsia" w:eastAsiaTheme="minorEastAsia" w:cstheme="minorEastAsia"/>
          <w:b w:val="0"/>
          <w:color w:val="auto"/>
          <w:sz w:val="24"/>
          <w:szCs w:val="24"/>
          <w:highlight w:val="none"/>
        </w:rPr>
        <w:t>缴纳凭证复印件须清晰可辨，并能显示出税种种类，单位代扣代缴的个人所得税不能作为单位纳税的凭证；</w:t>
      </w:r>
    </w:p>
    <w:p>
      <w:pPr>
        <w:pStyle w:val="3"/>
        <w:numPr>
          <w:ilvl w:val="0"/>
          <w:numId w:val="0"/>
        </w:numPr>
        <w:adjustRightInd w:val="0"/>
        <w:snapToGrid w:val="0"/>
        <w:spacing w:before="0" w:after="0"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依法免税的供应商，应提供相应文件证明其依法免税；</w:t>
      </w:r>
    </w:p>
    <w:p>
      <w:pPr>
        <w:pStyle w:val="3"/>
        <w:numPr>
          <w:ilvl w:val="0"/>
          <w:numId w:val="0"/>
        </w:numPr>
        <w:adjustRightInd w:val="0"/>
        <w:snapToGrid w:val="0"/>
        <w:spacing w:before="0" w:after="0" w:line="360" w:lineRule="auto"/>
        <w:rPr>
          <w:rFonts w:hint="eastAsia" w:asciiTheme="minorEastAsia" w:hAnsiTheme="minorEastAsia" w:eastAsiaTheme="minorEastAsia" w:cstheme="minorEastAsia"/>
          <w:b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附件3.5 依法缴纳社会保障资金的相关材料：</w:t>
      </w:r>
      <w:r>
        <w:rPr>
          <w:rFonts w:hint="eastAsia" w:asciiTheme="minorEastAsia" w:hAnsiTheme="minorEastAsia" w:eastAsiaTheme="minorEastAsia" w:cstheme="minorEastAsia"/>
          <w:color w:val="auto"/>
          <w:sz w:val="24"/>
          <w:szCs w:val="24"/>
          <w:highlight w:val="none"/>
        </w:rPr>
        <w:br w:type="textWrapping"/>
      </w:r>
      <w:r>
        <w:rPr>
          <w:rFonts w:hint="eastAsia" w:asciiTheme="minorEastAsia" w:hAnsiTheme="minorEastAsia" w:eastAsiaTheme="minorEastAsia" w:cstheme="minorEastAsia"/>
          <w:b w:val="0"/>
          <w:color w:val="auto"/>
          <w:sz w:val="24"/>
          <w:szCs w:val="24"/>
          <w:highlight w:val="none"/>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
          <w:color w:val="auto"/>
          <w:sz w:val="24"/>
          <w:szCs w:val="24"/>
        </w:rPr>
        <w:br w:type="page"/>
      </w:r>
    </w:p>
    <w:p>
      <w:pPr>
        <w:pStyle w:val="3"/>
        <w:numPr>
          <w:ilvl w:val="0"/>
          <w:numId w:val="0"/>
        </w:numPr>
        <w:adjustRightInd w:val="0"/>
        <w:snapToGrid w:val="0"/>
        <w:spacing w:before="0" w:after="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附件3.6 已完成类似项目一览表（格式）</w:t>
      </w:r>
    </w:p>
    <w:tbl>
      <w:tblPr>
        <w:tblStyle w:val="8"/>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序号</w:t>
            </w:r>
          </w:p>
        </w:tc>
        <w:tc>
          <w:tcPr>
            <w:tcW w:w="565"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合同名称</w:t>
            </w:r>
          </w:p>
        </w:tc>
        <w:tc>
          <w:tcPr>
            <w:tcW w:w="458"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合同乙方单位名称</w:t>
            </w:r>
          </w:p>
        </w:tc>
        <w:tc>
          <w:tcPr>
            <w:tcW w:w="458"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合同标的</w:t>
            </w:r>
          </w:p>
        </w:tc>
        <w:tc>
          <w:tcPr>
            <w:tcW w:w="458"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合同金额</w:t>
            </w:r>
          </w:p>
        </w:tc>
        <w:tc>
          <w:tcPr>
            <w:tcW w:w="458"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签署日期</w:t>
            </w:r>
          </w:p>
        </w:tc>
        <w:tc>
          <w:tcPr>
            <w:tcW w:w="1053"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甲方单位名称/联系人</w:t>
            </w:r>
          </w:p>
        </w:tc>
        <w:tc>
          <w:tcPr>
            <w:tcW w:w="1111"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hint="eastAsia" w:asciiTheme="minorEastAsia" w:hAnsiTheme="minorEastAsia" w:eastAsiaTheme="minorEastAsia" w:cstheme="minorEastAsia"/>
                <w:color w:val="auto"/>
              </w:rPr>
            </w:pPr>
          </w:p>
        </w:tc>
        <w:tc>
          <w:tcPr>
            <w:tcW w:w="565"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1053" w:type="pct"/>
            <w:vAlign w:val="center"/>
          </w:tcPr>
          <w:p>
            <w:pPr>
              <w:spacing w:line="360" w:lineRule="auto"/>
              <w:jc w:val="center"/>
              <w:rPr>
                <w:rFonts w:hint="eastAsia" w:asciiTheme="minorEastAsia" w:hAnsiTheme="minorEastAsia" w:eastAsiaTheme="minorEastAsia" w:cstheme="minorEastAsia"/>
                <w:color w:val="auto"/>
              </w:rPr>
            </w:pPr>
          </w:p>
        </w:tc>
        <w:tc>
          <w:tcPr>
            <w:tcW w:w="1111"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第_页至第</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hint="eastAsia" w:asciiTheme="minorEastAsia" w:hAnsiTheme="minorEastAsia" w:eastAsiaTheme="minorEastAsia" w:cstheme="minorEastAsia"/>
                <w:color w:val="auto"/>
              </w:rPr>
            </w:pPr>
          </w:p>
        </w:tc>
        <w:tc>
          <w:tcPr>
            <w:tcW w:w="565"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1053" w:type="pct"/>
            <w:vAlign w:val="center"/>
          </w:tcPr>
          <w:p>
            <w:pPr>
              <w:spacing w:line="360" w:lineRule="auto"/>
              <w:jc w:val="center"/>
              <w:rPr>
                <w:rFonts w:hint="eastAsia" w:asciiTheme="minorEastAsia" w:hAnsiTheme="minorEastAsia" w:eastAsiaTheme="minorEastAsia" w:cstheme="minorEastAsia"/>
                <w:color w:val="auto"/>
              </w:rPr>
            </w:pPr>
          </w:p>
        </w:tc>
        <w:tc>
          <w:tcPr>
            <w:tcW w:w="1111"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第_页至第</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hint="eastAsia" w:asciiTheme="minorEastAsia" w:hAnsiTheme="minorEastAsia" w:eastAsiaTheme="minorEastAsia" w:cstheme="minorEastAsia"/>
                <w:color w:val="auto"/>
              </w:rPr>
            </w:pPr>
          </w:p>
        </w:tc>
        <w:tc>
          <w:tcPr>
            <w:tcW w:w="565"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1053" w:type="pct"/>
            <w:vAlign w:val="center"/>
          </w:tcPr>
          <w:p>
            <w:pPr>
              <w:spacing w:line="360" w:lineRule="auto"/>
              <w:jc w:val="center"/>
              <w:rPr>
                <w:rFonts w:hint="eastAsia" w:asciiTheme="minorEastAsia" w:hAnsiTheme="minorEastAsia" w:eastAsiaTheme="minorEastAsia" w:cstheme="minorEastAsia"/>
                <w:color w:val="auto"/>
              </w:rPr>
            </w:pPr>
          </w:p>
        </w:tc>
        <w:tc>
          <w:tcPr>
            <w:tcW w:w="1111"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第_页至第</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hint="eastAsia" w:asciiTheme="minorEastAsia" w:hAnsiTheme="minorEastAsia" w:eastAsiaTheme="minorEastAsia" w:cstheme="minorEastAsia"/>
                <w:color w:val="auto"/>
              </w:rPr>
            </w:pPr>
          </w:p>
        </w:tc>
        <w:tc>
          <w:tcPr>
            <w:tcW w:w="565"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1053" w:type="pct"/>
            <w:vAlign w:val="center"/>
          </w:tcPr>
          <w:p>
            <w:pPr>
              <w:spacing w:line="360" w:lineRule="auto"/>
              <w:jc w:val="center"/>
              <w:rPr>
                <w:rFonts w:hint="eastAsia" w:asciiTheme="minorEastAsia" w:hAnsiTheme="minorEastAsia" w:eastAsiaTheme="minorEastAsia" w:cstheme="minorEastAsia"/>
                <w:color w:val="auto"/>
              </w:rPr>
            </w:pPr>
          </w:p>
        </w:tc>
        <w:tc>
          <w:tcPr>
            <w:tcW w:w="1111"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第_页至第</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hint="eastAsia" w:asciiTheme="minorEastAsia" w:hAnsiTheme="minorEastAsia" w:eastAsiaTheme="minorEastAsia" w:cstheme="minorEastAsia"/>
                <w:color w:val="auto"/>
              </w:rPr>
            </w:pPr>
          </w:p>
        </w:tc>
        <w:tc>
          <w:tcPr>
            <w:tcW w:w="565"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458" w:type="pct"/>
            <w:vAlign w:val="center"/>
          </w:tcPr>
          <w:p>
            <w:pPr>
              <w:spacing w:line="360" w:lineRule="auto"/>
              <w:jc w:val="center"/>
              <w:rPr>
                <w:rFonts w:hint="eastAsia" w:asciiTheme="minorEastAsia" w:hAnsiTheme="minorEastAsia" w:eastAsiaTheme="minorEastAsia" w:cstheme="minorEastAsia"/>
                <w:color w:val="auto"/>
              </w:rPr>
            </w:pPr>
          </w:p>
        </w:tc>
        <w:tc>
          <w:tcPr>
            <w:tcW w:w="1053" w:type="pct"/>
            <w:vAlign w:val="center"/>
          </w:tcPr>
          <w:p>
            <w:pPr>
              <w:spacing w:line="360" w:lineRule="auto"/>
              <w:jc w:val="center"/>
              <w:rPr>
                <w:rFonts w:hint="eastAsia" w:asciiTheme="minorEastAsia" w:hAnsiTheme="minorEastAsia" w:eastAsiaTheme="minorEastAsia" w:cstheme="minorEastAsia"/>
                <w:color w:val="auto"/>
              </w:rPr>
            </w:pPr>
          </w:p>
        </w:tc>
        <w:tc>
          <w:tcPr>
            <w:tcW w:w="1111" w:type="pct"/>
            <w:vAlign w:val="center"/>
          </w:tcPr>
          <w:p>
            <w:pPr>
              <w:spacing w:line="36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第_页至第</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页</w:t>
            </w:r>
          </w:p>
        </w:tc>
      </w:tr>
    </w:tbl>
    <w:p>
      <w:pPr>
        <w:widowControl/>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br w:type="page"/>
      </w:r>
    </w:p>
    <w:p>
      <w:pPr>
        <w:pStyle w:val="3"/>
        <w:numPr>
          <w:ilvl w:val="0"/>
          <w:numId w:val="0"/>
        </w:numPr>
        <w:adjustRightInd w:val="0"/>
        <w:snapToGrid w:val="0"/>
        <w:spacing w:before="0" w:after="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附件3.7 提供书面声明函 </w:t>
      </w:r>
    </w:p>
    <w:p>
      <w:pPr>
        <w:spacing w:line="360" w:lineRule="auto"/>
        <w:jc w:val="center"/>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书面声明</w:t>
      </w:r>
    </w:p>
    <w:p>
      <w:pPr>
        <w:tabs>
          <w:tab w:val="left" w:pos="5580"/>
        </w:tabs>
        <w:spacing w:line="360" w:lineRule="auto"/>
        <w:rPr>
          <w:rFonts w:hint="eastAsia" w:asciiTheme="minorEastAsia" w:hAnsiTheme="minorEastAsia" w:eastAsiaTheme="minorEastAsia" w:cstheme="minorEastAsia"/>
          <w:color w:val="auto"/>
          <w:sz w:val="24"/>
        </w:rPr>
      </w:pPr>
    </w:p>
    <w:p>
      <w:pPr>
        <w:tabs>
          <w:tab w:val="left" w:pos="5580"/>
        </w:tabs>
        <w:spacing w:line="360" w:lineRule="auto"/>
        <w:rPr>
          <w:rFonts w:hint="eastAsia" w:asciiTheme="minorEastAsia" w:hAnsiTheme="minorEastAsia" w:eastAsiaTheme="minorEastAsia" w:cstheme="minorEastAsia"/>
          <w:color w:val="auto"/>
          <w:sz w:val="24"/>
        </w:rPr>
      </w:pPr>
    </w:p>
    <w:p>
      <w:pPr>
        <w:tabs>
          <w:tab w:val="left" w:pos="5580"/>
        </w:tabs>
        <w:spacing w:line="360" w:lineRule="auto"/>
        <w:rPr>
          <w:rFonts w:hint="eastAsia" w:asciiTheme="minorEastAsia" w:hAnsiTheme="minorEastAsia" w:eastAsiaTheme="minorEastAsia" w:cstheme="minorEastAsia"/>
          <w:color w:val="auto"/>
          <w:sz w:val="24"/>
          <w:u w:val="single"/>
          <w:lang w:val="en-US" w:eastAsia="zh-CN"/>
        </w:rPr>
      </w:pPr>
      <w:r>
        <w:rPr>
          <w:rFonts w:hint="eastAsia" w:asciiTheme="minorEastAsia" w:hAnsiTheme="minorEastAsia" w:eastAsiaTheme="minorEastAsia" w:cstheme="minorEastAsia"/>
          <w:color w:val="auto"/>
          <w:sz w:val="24"/>
        </w:rPr>
        <w:t>致：</w:t>
      </w:r>
      <w:r>
        <w:rPr>
          <w:rFonts w:hint="eastAsia" w:asciiTheme="minorEastAsia" w:hAnsiTheme="minorEastAsia" w:eastAsiaTheme="minorEastAsia" w:cstheme="minorEastAsia"/>
          <w:color w:val="auto"/>
          <w:sz w:val="24"/>
          <w:u w:val="single"/>
        </w:rPr>
        <w:t>中国人民财产保险股份有限公</w:t>
      </w:r>
      <w:r>
        <w:rPr>
          <w:rFonts w:hint="eastAsia" w:asciiTheme="minorEastAsia" w:hAnsiTheme="minorEastAsia" w:eastAsiaTheme="minorEastAsia" w:cstheme="minorEastAsia"/>
          <w:color w:val="auto"/>
          <w:sz w:val="24"/>
          <w:u w:val="single"/>
          <w:lang w:val="en-US" w:eastAsia="zh-CN"/>
        </w:rPr>
        <w:t>司伊犁哈萨克自治州分公司</w:t>
      </w:r>
    </w:p>
    <w:p>
      <w:pPr>
        <w:tabs>
          <w:tab w:val="left" w:pos="1197"/>
        </w:tabs>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b/>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我公司声明如下：</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1、我公司具备具有履行合同所必需的设备和专业技术能力；</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2、我公司经营状况良好，在参加此项采购活动前三年内（20</w:t>
      </w:r>
      <w:r>
        <w:rPr>
          <w:rFonts w:hint="eastAsia" w:asciiTheme="minorEastAsia" w:hAnsiTheme="minorEastAsia" w:eastAsiaTheme="minorEastAsia" w:cstheme="minorEastAsia"/>
          <w:color w:val="auto"/>
          <w:sz w:val="24"/>
          <w:lang w:val="en-US" w:eastAsia="zh-CN"/>
        </w:rPr>
        <w:t>22</w:t>
      </w:r>
      <w:r>
        <w:rPr>
          <w:rFonts w:hint="eastAsia" w:asciiTheme="minorEastAsia" w:hAnsiTheme="minorEastAsia" w:eastAsiaTheme="minorEastAsia" w:cstheme="minorEastAsia"/>
          <w:color w:val="auto"/>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若我公司不符合上诉要求，我公司将无条件地退出本项目，并承担因此引起的一切后果。特此声明。</w:t>
      </w:r>
    </w:p>
    <w:p>
      <w:pPr>
        <w:spacing w:line="360" w:lineRule="auto"/>
        <w:rPr>
          <w:rFonts w:hint="eastAsia" w:asciiTheme="minorEastAsia" w:hAnsiTheme="minorEastAsia" w:eastAsiaTheme="minorEastAsia" w:cstheme="minorEastAsia"/>
          <w:color w:val="auto"/>
          <w:sz w:val="24"/>
        </w:rPr>
      </w:pPr>
    </w:p>
    <w:p>
      <w:pPr>
        <w:spacing w:line="360" w:lineRule="auto"/>
        <w:rPr>
          <w:rFonts w:hint="eastAsia" w:asciiTheme="minorEastAsia" w:hAnsiTheme="minorEastAsia" w:eastAsiaTheme="minorEastAsia" w:cstheme="minorEastAsia"/>
          <w:color w:val="auto"/>
          <w:sz w:val="24"/>
        </w:rPr>
      </w:pPr>
    </w:p>
    <w:p>
      <w:pPr>
        <w:pStyle w:val="13"/>
        <w:adjustRightInd/>
        <w:snapToGrid/>
        <w:spacing w:after="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供应商名称：</w:t>
      </w:r>
      <w:r>
        <w:rPr>
          <w:rFonts w:hint="eastAsia" w:asciiTheme="minorEastAsia" w:hAnsiTheme="minorEastAsia" w:eastAsiaTheme="minorEastAsia" w:cstheme="minorEastAsia"/>
          <w:color w:val="auto"/>
          <w:u w:val="single"/>
        </w:rPr>
        <w:t>公章</w:t>
      </w:r>
    </w:p>
    <w:p>
      <w:pPr>
        <w:spacing w:line="360" w:lineRule="auto"/>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法定代表人或其授权代表签字或签章：       </w:t>
      </w:r>
    </w:p>
    <w:p>
      <w:pPr>
        <w:spacing w:line="360" w:lineRule="auto"/>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日期：</w:t>
      </w:r>
    </w:p>
    <w:p>
      <w:pPr>
        <w:widowControl/>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br w:type="page"/>
      </w:r>
    </w:p>
    <w:p>
      <w:pPr>
        <w:pStyle w:val="3"/>
        <w:numPr>
          <w:ilvl w:val="0"/>
          <w:numId w:val="0"/>
        </w:numPr>
        <w:spacing w:line="240" w:lineRule="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rPr>
        <w:t>附件3.8 与本次采购有关的其他资质证明文件</w:t>
      </w:r>
      <w:r>
        <w:rPr>
          <w:rFonts w:hint="eastAsia" w:asciiTheme="minorEastAsia" w:hAnsiTheme="minorEastAsia" w:eastAsiaTheme="minorEastAsia" w:cstheme="minorEastAsia"/>
          <w:color w:val="auto"/>
          <w:kern w:val="0"/>
          <w:sz w:val="24"/>
          <w:szCs w:val="24"/>
        </w:rPr>
        <w:br w:type="page"/>
      </w:r>
    </w:p>
    <w:p>
      <w:pPr>
        <w:pStyle w:val="2"/>
        <w:numPr>
          <w:ilvl w:val="0"/>
          <w:numId w:val="0"/>
        </w:numPr>
        <w:adjustRightInd w:val="0"/>
        <w:snapToGrid w:val="0"/>
        <w:ind w:left="432" w:hanging="43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附件四：项目采购需求</w:t>
      </w:r>
      <w:bookmarkStart w:id="11" w:name="_Toc190852156"/>
      <w:bookmarkEnd w:id="11"/>
      <w:bookmarkStart w:id="12" w:name="_Toc125183171"/>
      <w:bookmarkEnd w:id="12"/>
      <w:bookmarkStart w:id="13" w:name="_Toc137965307"/>
      <w:bookmarkEnd w:id="13"/>
      <w:r>
        <w:rPr>
          <w:rFonts w:hint="eastAsia" w:asciiTheme="minorEastAsia" w:hAnsiTheme="minorEastAsia" w:eastAsiaTheme="minorEastAsia" w:cstheme="minorEastAsia"/>
          <w:color w:val="auto"/>
          <w:sz w:val="30"/>
          <w:szCs w:val="30"/>
        </w:rPr>
        <w:t>及服务要求</w:t>
      </w:r>
    </w:p>
    <w:p>
      <w:pPr>
        <w:pStyle w:val="3"/>
        <w:numPr>
          <w:ilvl w:val="0"/>
          <w:numId w:val="0"/>
        </w:numPr>
        <w:adjustRightInd w:val="0"/>
        <w:snapToGrid w:val="0"/>
        <w:spacing w:before="0" w:after="0"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附件4.</w:t>
      </w:r>
      <w:bookmarkStart w:id="14" w:name="_Toc169079576"/>
      <w:bookmarkStart w:id="15" w:name="_Toc104714603"/>
      <w:r>
        <w:rPr>
          <w:rFonts w:hint="eastAsia" w:asciiTheme="minorEastAsia" w:hAnsiTheme="minorEastAsia" w:eastAsiaTheme="minorEastAsia" w:cstheme="minorEastAsia"/>
          <w:color w:val="auto"/>
          <w:sz w:val="24"/>
          <w:szCs w:val="24"/>
        </w:rPr>
        <w:t>1 合同条款</w:t>
      </w:r>
    </w:p>
    <w:p>
      <w:pPr>
        <w:keepNext w:val="0"/>
        <w:keepLines w:val="0"/>
        <w:widowControl/>
        <w:suppressLineNumbers w:val="0"/>
        <w:jc w:val="left"/>
        <w:rPr>
          <w:rFonts w:hint="eastAsia" w:asciiTheme="minorEastAsia" w:hAnsiTheme="minorEastAsia" w:eastAsiaTheme="minorEastAsia" w:cstheme="minorEastAsia"/>
          <w:color w:val="auto"/>
        </w:rPr>
      </w:pPr>
      <w:bookmarkStart w:id="16" w:name="_Toc68615221"/>
      <w:r>
        <w:rPr>
          <w:rFonts w:hint="eastAsia" w:asciiTheme="minorEastAsia" w:hAnsiTheme="minorEastAsia" w:eastAsiaTheme="minorEastAsia" w:cstheme="minorEastAsia"/>
          <w:vanish/>
          <w:color w:val="auto"/>
          <w:sz w:val="24"/>
          <w:szCs w:val="24"/>
        </w:rPr>
        <mc:AlternateContent>
          <mc:Choice Requires="wps">
            <w:drawing>
              <wp:inline distT="0" distB="0" distL="114300" distR="114300">
                <wp:extent cx="635" cy="0"/>
                <wp:effectExtent l="0" t="4445" r="0" b="5080"/>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BlOQqc4AAAD/AAAADwAAAAAAAAABACAAAAAiAAAAZHJzL2Rvd25yZXYueG1sUEsB&#10;AhQAFAAAAAgAh07iQNfdLyT/AQAAGAQAAA4AAAAAAAAAAQAgAAAAHQEAAGRycy9lMm9Eb2MueG1s&#10;UEsFBgAAAAAGAAYAWQEAAI4FAAAAAA==&#10;">
                <v:fill on="f" focussize="0,0"/>
                <v:stroke color="#000000" joinstyle="miter"/>
                <v:imagedata o:title=""/>
                <o:lock v:ext="edit" aspectratio="t"/>
                <w10:wrap type="none"/>
                <w10:anchorlock/>
              </v:rect>
            </w:pict>
          </mc:Fallback>
        </mc:AlternateContent>
      </w:r>
    </w:p>
    <w:p>
      <w:pPr>
        <w:keepNext w:val="0"/>
        <w:keepLines w:val="0"/>
        <w:widowControl/>
        <w:suppressLineNumbers w:val="0"/>
        <w:spacing w:before="0" w:beforeAutospacing="1" w:after="0" w:afterAutospacing="1" w:line="600" w:lineRule="exact"/>
        <w:ind w:right="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鉴于：</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  为保障双方的合法权益，根据《中华人民共和国民法典》的规定,甲、乙双方在平等互利、协商一致的基础上，签订本合同。</w:t>
      </w:r>
    </w:p>
    <w:p>
      <w:pPr>
        <w:keepNext w:val="0"/>
        <w:keepLines w:val="0"/>
        <w:widowControl/>
        <w:suppressLineNumbers w:val="0"/>
        <w:spacing w:before="0" w:beforeAutospacing="1" w:after="0" w:afterAutospacing="1" w:line="600" w:lineRule="exact"/>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商务部分</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第一条 </w:t>
      </w:r>
      <w:r>
        <w:rPr>
          <w:rFonts w:hint="eastAsia" w:asciiTheme="minorEastAsia" w:hAnsiTheme="minorEastAsia" w:eastAsiaTheme="minorEastAsia" w:cstheme="minorEastAsia"/>
          <w:color w:val="auto"/>
          <w:sz w:val="24"/>
          <w:szCs w:val="24"/>
        </w:rPr>
        <w:t>项目内容及要求</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b/>
          <w:bCs/>
          <w:color w:val="auto"/>
          <w:sz w:val="24"/>
          <w:szCs w:val="24"/>
        </w:rPr>
        <w:t>项目内容及要求</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第二条 </w:t>
      </w:r>
      <w:r>
        <w:rPr>
          <w:rFonts w:hint="eastAsia" w:asciiTheme="minorEastAsia" w:hAnsiTheme="minorEastAsia" w:eastAsiaTheme="minorEastAsia" w:cstheme="minorEastAsia"/>
          <w:b/>
          <w:bCs/>
          <w:color w:val="auto"/>
          <w:sz w:val="24"/>
          <w:szCs w:val="24"/>
        </w:rPr>
        <w:t>合同价格</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 本合同服务费用总额为_______元（大写_______）。合同价格明细见【附件】。</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 本合同付款安排见【附件】。</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 ......</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第三条 </w:t>
      </w:r>
      <w:r>
        <w:rPr>
          <w:rFonts w:hint="eastAsia" w:asciiTheme="minorEastAsia" w:hAnsiTheme="minorEastAsia" w:eastAsiaTheme="minorEastAsia" w:cstheme="minorEastAsia"/>
          <w:color w:val="auto"/>
          <w:sz w:val="24"/>
          <w:szCs w:val="24"/>
        </w:rPr>
        <w:t>违约责任</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b/>
          <w:bCs/>
          <w:color w:val="auto"/>
          <w:sz w:val="24"/>
          <w:szCs w:val="24"/>
        </w:rPr>
        <w:t>违约责任</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通用部分</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第四条 </w:t>
      </w:r>
      <w:r>
        <w:rPr>
          <w:rFonts w:hint="eastAsia" w:asciiTheme="minorEastAsia" w:hAnsiTheme="minorEastAsia" w:eastAsiaTheme="minorEastAsia" w:cstheme="minorEastAsia"/>
          <w:b/>
          <w:bCs/>
          <w:color w:val="auto"/>
          <w:sz w:val="24"/>
          <w:szCs w:val="24"/>
        </w:rPr>
        <w:t>双方的权利和义务</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 甲方的权利和义务</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（1）甲方有权获得本合同项下乙方应提供的全部合格的服务；</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（2）甲方有权在合同期内对乙方的产品及服务进行监督；</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（3）乙方未按照合同约定履行义务的，甲方有权采取相应的措施；</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（4）甲方应按照合同约定向乙方支付合同价款；</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 ......</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 乙方的权利和义务</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（1）乙方有权获得甲方支付的合同价款；</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（2）乙方应按照合同约定向甲方提供全部合格的服务；</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（3）乙方应当按照合同约定的期限及要求完成项目内容；</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 ......</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第五条 </w:t>
      </w:r>
      <w:r>
        <w:rPr>
          <w:rFonts w:hint="eastAsia" w:asciiTheme="minorEastAsia" w:hAnsiTheme="minorEastAsia" w:eastAsiaTheme="minorEastAsia" w:cstheme="minorEastAsia"/>
          <w:color w:val="auto"/>
          <w:sz w:val="24"/>
          <w:szCs w:val="24"/>
        </w:rPr>
        <w:t>禁止转让</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b/>
          <w:bCs/>
          <w:color w:val="auto"/>
          <w:sz w:val="24"/>
          <w:szCs w:val="24"/>
        </w:rPr>
        <w:t>禁止转让</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第六条 </w:t>
      </w:r>
      <w:r>
        <w:rPr>
          <w:rFonts w:hint="eastAsia" w:asciiTheme="minorEastAsia" w:hAnsiTheme="minorEastAsia" w:eastAsiaTheme="minorEastAsia" w:cstheme="minorEastAsia"/>
          <w:color w:val="auto"/>
          <w:sz w:val="24"/>
          <w:szCs w:val="24"/>
        </w:rPr>
        <w:t>权利保证</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b/>
          <w:bCs/>
          <w:color w:val="auto"/>
          <w:sz w:val="24"/>
          <w:szCs w:val="24"/>
        </w:rPr>
        <w:t>权利保证</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第七条 </w:t>
      </w:r>
      <w:r>
        <w:rPr>
          <w:rFonts w:hint="eastAsia" w:asciiTheme="minorEastAsia" w:hAnsiTheme="minorEastAsia" w:eastAsiaTheme="minorEastAsia" w:cstheme="minorEastAsia"/>
          <w:b/>
          <w:bCs/>
          <w:color w:val="auto"/>
          <w:sz w:val="24"/>
          <w:szCs w:val="24"/>
        </w:rPr>
        <w:t>违约责任</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 乙方延迟交付的违约责任</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（1）由于乙方原因造成项目延迟的，每延迟10个工作日，乙方向甲方支付违约金为合同服务费用总额的_______%。</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第八条 </w:t>
      </w:r>
      <w:r>
        <w:rPr>
          <w:rFonts w:hint="eastAsia" w:asciiTheme="minorEastAsia" w:hAnsiTheme="minorEastAsia" w:eastAsiaTheme="minorEastAsia" w:cstheme="minorEastAsia"/>
          <w:b/>
          <w:bCs/>
          <w:color w:val="auto"/>
          <w:sz w:val="24"/>
          <w:szCs w:val="24"/>
        </w:rPr>
        <w:t>保密义务</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 无论本合同因何种原因终止，本保密条款依然有效。</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第九条 </w:t>
      </w:r>
      <w:r>
        <w:rPr>
          <w:rFonts w:hint="eastAsia" w:asciiTheme="minorEastAsia" w:hAnsiTheme="minorEastAsia" w:eastAsiaTheme="minorEastAsia" w:cstheme="minorEastAsia"/>
          <w:b/>
          <w:bCs/>
          <w:color w:val="auto"/>
          <w:sz w:val="24"/>
          <w:szCs w:val="24"/>
        </w:rPr>
        <w:t>不可抗力</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 合同一方迟延履行后发生不可抗力的，不能免除其责任。</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第十条 </w:t>
      </w:r>
      <w:r>
        <w:rPr>
          <w:rFonts w:hint="eastAsia" w:asciiTheme="minorEastAsia" w:hAnsiTheme="minorEastAsia" w:eastAsiaTheme="minorEastAsia" w:cstheme="minorEastAsia"/>
          <w:color w:val="auto"/>
          <w:sz w:val="24"/>
          <w:szCs w:val="24"/>
        </w:rPr>
        <w:t>合同变更</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b/>
          <w:bCs/>
          <w:color w:val="auto"/>
          <w:sz w:val="24"/>
          <w:szCs w:val="24"/>
        </w:rPr>
        <w:t>合同变更</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第十一条 </w:t>
      </w:r>
      <w:r>
        <w:rPr>
          <w:rFonts w:hint="eastAsia" w:asciiTheme="minorEastAsia" w:hAnsiTheme="minorEastAsia" w:eastAsiaTheme="minorEastAsia" w:cstheme="minorEastAsia"/>
          <w:b/>
          <w:bCs/>
          <w:color w:val="auto"/>
          <w:sz w:val="24"/>
          <w:szCs w:val="24"/>
        </w:rPr>
        <w:t>合同特别终止</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 甲乙双方同意在乙方出现下列情形时，甲方可以书面形式通知乙方（或者乙方的破产清算组或相关管理人）提出终止合同而不向其提供任何补偿：</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（1）乙方破产、解散（包括但不限于乙方股东会决议解散、乙方被吊销营业执照、被责令关闭、被撤销、被司法机关裁决解散等情形）；</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第十二条 </w:t>
      </w:r>
      <w:r>
        <w:rPr>
          <w:rFonts w:hint="eastAsia" w:asciiTheme="minorEastAsia" w:hAnsiTheme="minorEastAsia" w:eastAsiaTheme="minorEastAsia" w:cstheme="minorEastAsia"/>
          <w:b/>
          <w:bCs/>
          <w:color w:val="auto"/>
          <w:sz w:val="24"/>
          <w:szCs w:val="24"/>
        </w:rPr>
        <w:t>法律适用与争议解决</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第十三条 </w:t>
      </w:r>
      <w:r>
        <w:rPr>
          <w:rFonts w:hint="eastAsia" w:asciiTheme="minorEastAsia" w:hAnsiTheme="minorEastAsia" w:eastAsiaTheme="minorEastAsia" w:cstheme="minorEastAsia"/>
          <w:b/>
          <w:bCs/>
          <w:color w:val="auto"/>
          <w:sz w:val="24"/>
          <w:szCs w:val="24"/>
        </w:rPr>
        <w:t>合同生效及其他</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 本合同经甲乙双方法定代表人或授权代表签字并加盖公章或合同专用章后生效。</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 合同期限自_______年_______月_______日始，至_______年_______月_______日止。</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 ......</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第十四条 </w:t>
      </w:r>
      <w:r>
        <w:rPr>
          <w:rFonts w:hint="eastAsia" w:asciiTheme="minorEastAsia" w:hAnsiTheme="minorEastAsia" w:eastAsiaTheme="minorEastAsia" w:cstheme="minorEastAsia"/>
          <w:b/>
          <w:bCs/>
          <w:color w:val="auto"/>
          <w:sz w:val="24"/>
          <w:szCs w:val="24"/>
        </w:rPr>
        <w:t>附件的组成</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附件</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val="0"/>
          <w:color w:val="auto"/>
          <w:sz w:val="24"/>
          <w:szCs w:val="24"/>
        </w:rPr>
        <w:t xml:space="preserve">第十五条 </w:t>
      </w:r>
      <w:r>
        <w:rPr>
          <w:rFonts w:hint="eastAsia" w:asciiTheme="minorEastAsia" w:hAnsiTheme="minorEastAsia" w:eastAsiaTheme="minorEastAsia" w:cstheme="minorEastAsia"/>
          <w:color w:val="auto"/>
          <w:sz w:val="24"/>
          <w:szCs w:val="24"/>
        </w:rPr>
        <w:t>......</w:t>
      </w: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8"/>
          <w:szCs w:val="28"/>
        </w:rPr>
      </w:pP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8"/>
          <w:szCs w:val="28"/>
        </w:rPr>
      </w:pP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8"/>
          <w:szCs w:val="28"/>
        </w:rPr>
      </w:pPr>
    </w:p>
    <w:p>
      <w:pPr>
        <w:pStyle w:val="2"/>
        <w:numPr>
          <w:ilvl w:val="0"/>
          <w:numId w:val="0"/>
        </w:numPr>
        <w:tabs>
          <w:tab w:val="left" w:pos="2190"/>
        </w:tabs>
        <w:ind w:left="482" w:left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附件一</w:t>
      </w:r>
      <w:r>
        <w:rPr>
          <w:rFonts w:hint="eastAsia" w:asciiTheme="minorEastAsia" w:hAnsiTheme="minorEastAsia" w:eastAsiaTheme="minorEastAsia" w:cstheme="minorEastAsia"/>
          <w:color w:val="auto"/>
          <w:sz w:val="24"/>
          <w:szCs w:val="24"/>
        </w:rPr>
        <w:tab/>
      </w:r>
    </w:p>
    <w:p>
      <w:pPr>
        <w:spacing w:line="360" w:lineRule="auto"/>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服务内容及要求</w:t>
      </w:r>
    </w:p>
    <w:p>
      <w:pPr>
        <w:tabs>
          <w:tab w:val="left" w:pos="165"/>
          <w:tab w:val="left" w:pos="315"/>
        </w:tabs>
        <w:autoSpaceDE w:val="0"/>
        <w:autoSpaceDN w:val="0"/>
        <w:adjustRightInd/>
        <w:spacing w:line="360" w:lineRule="auto"/>
        <w:ind w:firstLine="470"/>
        <w:jc w:val="both"/>
        <w:textAlignment w:val="auto"/>
        <w:rPr>
          <w:rFonts w:hint="eastAsia" w:asciiTheme="minorEastAsia" w:hAnsiTheme="minorEastAsia" w:eastAsiaTheme="minorEastAsia" w:cstheme="minorEastAsia"/>
          <w:color w:val="auto"/>
          <w:sz w:val="24"/>
          <w:szCs w:val="24"/>
        </w:rPr>
      </w:pPr>
    </w:p>
    <w:p>
      <w:pPr>
        <w:tabs>
          <w:tab w:val="left" w:pos="165"/>
          <w:tab w:val="left" w:pos="315"/>
        </w:tabs>
        <w:autoSpaceDE w:val="0"/>
        <w:autoSpaceDN w:val="0"/>
        <w:adjustRightInd/>
        <w:spacing w:line="360" w:lineRule="auto"/>
        <w:ind w:firstLine="470"/>
        <w:jc w:val="both"/>
        <w:textAlignment w:val="auto"/>
        <w:rPr>
          <w:rFonts w:hint="eastAsia" w:asciiTheme="minorEastAsia" w:hAnsiTheme="minorEastAsia" w:eastAsiaTheme="minorEastAsia" w:cstheme="minorEastAsia"/>
          <w:snapToGrid w:val="0"/>
          <w:color w:val="auto"/>
          <w:spacing w:val="24"/>
          <w:sz w:val="24"/>
          <w:szCs w:val="24"/>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snapToGrid w:val="0"/>
          <w:color w:val="auto"/>
          <w:spacing w:val="24"/>
          <w:sz w:val="24"/>
          <w:szCs w:val="24"/>
        </w:rPr>
        <w:t>项目名称</w:t>
      </w:r>
    </w:p>
    <w:p>
      <w:pPr>
        <w:autoSpaceDE w:val="0"/>
        <w:autoSpaceDN w:val="0"/>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项目名称：人保财险新疆伊犁州分公司农村墙体广告投放采购项目。</w:t>
      </w:r>
    </w:p>
    <w:p>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 项目内容</w:t>
      </w:r>
    </w:p>
    <w:p>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（1）乙方向甲方提供的服务的内容：</w:t>
      </w:r>
    </w:p>
    <w:p>
      <w:pPr>
        <w:spacing w:line="360" w:lineRule="auto"/>
        <w:ind w:firstLine="482" w:firstLineChars="200"/>
        <w:jc w:val="both"/>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2.1.核心需求</w:t>
      </w:r>
    </w:p>
    <w:p>
      <w:pPr>
        <w:spacing w:line="360" w:lineRule="auto"/>
        <w:ind w:firstLine="480" w:firstLineChars="20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b/>
          <w:bCs/>
          <w:color w:val="auto"/>
          <w:sz w:val="24"/>
          <w:szCs w:val="24"/>
          <w:lang w:val="en-US" w:eastAsia="zh-CN"/>
        </w:rPr>
        <w:t>2.1.1广告内容</w:t>
      </w:r>
    </w:p>
    <w:p>
      <w:pPr>
        <w:spacing w:line="360" w:lineRule="auto"/>
        <w:ind w:firstLine="480" w:firstLineChars="200"/>
        <w:rPr>
          <w:rFonts w:ascii="宋体" w:hAnsi="宋体" w:eastAsia="宋体" w:cs="宋体"/>
          <w:color w:val="auto"/>
          <w:sz w:val="24"/>
          <w:szCs w:val="24"/>
        </w:rPr>
      </w:pPr>
      <w:r>
        <w:rPr>
          <w:rFonts w:hint="eastAsia" w:asciiTheme="minorEastAsia" w:hAnsiTheme="minorEastAsia" w:eastAsiaTheme="minorEastAsia" w:cstheme="minorEastAsia"/>
          <w:color w:val="auto"/>
          <w:sz w:val="24"/>
          <w:szCs w:val="24"/>
          <w:lang w:val="en-US" w:eastAsia="zh-CN"/>
        </w:rPr>
        <w:t xml:space="preserve">   2.1.1.1根据甲方提供的突出农险核心信息，</w:t>
      </w:r>
      <w:r>
        <w:rPr>
          <w:rFonts w:ascii="宋体" w:hAnsi="宋体" w:eastAsia="宋体" w:cs="宋体"/>
          <w:color w:val="auto"/>
          <w:sz w:val="24"/>
          <w:szCs w:val="24"/>
        </w:rPr>
        <w:t>包含“</w:t>
      </w:r>
      <w:r>
        <w:rPr>
          <w:rFonts w:hint="eastAsia" w:ascii="宋体" w:hAnsi="宋体" w:cs="宋体"/>
          <w:color w:val="auto"/>
          <w:sz w:val="24"/>
          <w:szCs w:val="24"/>
          <w:lang w:val="en-US" w:eastAsia="zh-CN"/>
        </w:rPr>
        <w:t>农业保险、种植、养殖</w:t>
      </w:r>
      <w:r>
        <w:rPr>
          <w:rFonts w:ascii="宋体" w:hAnsi="宋体" w:eastAsia="宋体" w:cs="宋体"/>
          <w:color w:val="auto"/>
          <w:sz w:val="24"/>
          <w:szCs w:val="24"/>
        </w:rPr>
        <w:t>”“政府补贴”等关键要素。设计简洁醒目、适配农村群众阅读习惯；色彩以红、蓝等高饱和度颜色为主，确保户外暴晒后[6个月]内不褪色。</w:t>
      </w:r>
    </w:p>
    <w:p>
      <w:pPr>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2.1.2投放位置</w:t>
      </w:r>
    </w:p>
    <w:p>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2.1.2.1</w:t>
      </w:r>
      <w:r>
        <w:rPr>
          <w:rFonts w:ascii="宋体" w:hAnsi="宋体" w:eastAsia="宋体" w:cs="宋体"/>
          <w:color w:val="auto"/>
          <w:sz w:val="24"/>
          <w:szCs w:val="24"/>
        </w:rPr>
        <w:t>优先选择乡镇主干道两侧、村委会周边、农贸市场入口、村口显眼墙体、大型种植/养殖基地周边等人员流动量大的位置。</w:t>
      </w:r>
    </w:p>
    <w:p>
      <w:pPr>
        <w:spacing w:line="360" w:lineRule="auto"/>
        <w:ind w:firstLine="480" w:firstLineChars="200"/>
        <w:jc w:val="both"/>
        <w:rPr>
          <w:rFonts w:ascii="宋体" w:hAnsi="宋体" w:eastAsia="宋体" w:cs="宋体"/>
          <w:color w:val="auto"/>
          <w:sz w:val="24"/>
          <w:szCs w:val="24"/>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2.1.2.2</w:t>
      </w:r>
      <w:r>
        <w:rPr>
          <w:rFonts w:hint="eastAsia" w:asciiTheme="minorEastAsia" w:hAnsiTheme="minorEastAsia" w:eastAsiaTheme="minorEastAsia" w:cstheme="minorEastAsia"/>
          <w:color w:val="auto"/>
          <w:sz w:val="24"/>
          <w:szCs w:val="24"/>
        </w:rPr>
        <w:t xml:space="preserve"> </w:t>
      </w:r>
      <w:r>
        <w:rPr>
          <w:rFonts w:ascii="宋体" w:hAnsi="宋体" w:eastAsia="宋体" w:cs="宋体"/>
          <w:color w:val="auto"/>
          <w:sz w:val="24"/>
          <w:szCs w:val="24"/>
        </w:rPr>
        <w:t>墙体需平整无破损，单块广告可视面积不小于[</w:t>
      </w:r>
      <w:r>
        <w:rPr>
          <w:rFonts w:hint="eastAsia" w:ascii="宋体" w:hAnsi="宋体" w:cs="宋体"/>
          <w:color w:val="auto"/>
          <w:sz w:val="24"/>
          <w:szCs w:val="24"/>
          <w:lang w:val="en-US" w:eastAsia="zh-CN"/>
        </w:rPr>
        <w:t>20</w:t>
      </w:r>
      <w:r>
        <w:rPr>
          <w:rFonts w:ascii="宋体" w:hAnsi="宋体" w:eastAsia="宋体" w:cs="宋体"/>
          <w:color w:val="auto"/>
          <w:sz w:val="24"/>
          <w:szCs w:val="24"/>
        </w:rPr>
        <w:t>㎡]，且无遮挡物（如树木、电线杆）影响观看。</w:t>
      </w:r>
    </w:p>
    <w:p>
      <w:pPr>
        <w:spacing w:line="360" w:lineRule="auto"/>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lang w:val="en-US" w:eastAsia="zh-CN"/>
        </w:rPr>
        <w:t>2.1.3质量与数量</w:t>
      </w:r>
    </w:p>
    <w:p>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宋体" w:hAnsi="宋体" w:eastAsia="宋体" w:cs="宋体"/>
          <w:color w:val="auto"/>
          <w:sz w:val="24"/>
          <w:szCs w:val="24"/>
          <w:lang w:val="en-US" w:eastAsia="zh-CN"/>
        </w:rPr>
        <w:t xml:space="preserve">   2.1.3.1</w:t>
      </w:r>
      <w:r>
        <w:rPr>
          <w:rFonts w:hint="eastAsia" w:asciiTheme="minorEastAsia" w:hAnsiTheme="minorEastAsia" w:eastAsiaTheme="minorEastAsia" w:cstheme="minorEastAsia"/>
          <w:color w:val="auto"/>
          <w:sz w:val="24"/>
          <w:szCs w:val="24"/>
        </w:rPr>
        <w:t xml:space="preserve"> </w:t>
      </w:r>
      <w:r>
        <w:rPr>
          <w:rFonts w:ascii="宋体" w:hAnsi="宋体" w:eastAsia="宋体" w:cs="宋体"/>
          <w:color w:val="auto"/>
          <w:sz w:val="24"/>
          <w:szCs w:val="24"/>
        </w:rPr>
        <w:t>数量：总计投放不少于</w:t>
      </w:r>
      <w:r>
        <w:rPr>
          <w:rFonts w:hint="eastAsia" w:ascii="宋体" w:hAnsi="宋体" w:cs="宋体"/>
          <w:color w:val="auto"/>
          <w:sz w:val="24"/>
          <w:szCs w:val="24"/>
          <w:lang w:val="en-US" w:eastAsia="zh-CN"/>
        </w:rPr>
        <w:t>750</w:t>
      </w:r>
      <w:r>
        <w:rPr>
          <w:rFonts w:ascii="宋体" w:hAnsi="宋体" w:eastAsia="宋体" w:cs="宋体"/>
          <w:color w:val="auto"/>
          <w:sz w:val="24"/>
          <w:szCs w:val="24"/>
        </w:rPr>
        <w:t>块墙体广告</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预计2.3万平方米，最终以实际投放数量结算，但不得偏离预计面积的±3%</w:t>
      </w:r>
      <w:r>
        <w:rPr>
          <w:rFonts w:hint="eastAsia" w:ascii="宋体" w:hAnsi="宋体" w:cs="宋体"/>
          <w:color w:val="auto"/>
          <w:sz w:val="24"/>
          <w:szCs w:val="24"/>
          <w:lang w:eastAsia="zh-CN"/>
        </w:rPr>
        <w:t>）</w:t>
      </w:r>
      <w:r>
        <w:rPr>
          <w:rFonts w:ascii="宋体" w:hAnsi="宋体" w:eastAsia="宋体" w:cs="宋体"/>
          <w:color w:val="auto"/>
          <w:sz w:val="24"/>
          <w:szCs w:val="24"/>
        </w:rPr>
        <w:t>，覆盖</w:t>
      </w:r>
      <w:r>
        <w:rPr>
          <w:rFonts w:hint="eastAsia" w:ascii="宋体" w:hAnsi="宋体" w:cs="宋体"/>
          <w:color w:val="auto"/>
          <w:sz w:val="24"/>
          <w:szCs w:val="24"/>
          <w:lang w:val="en-US" w:eastAsia="zh-CN"/>
        </w:rPr>
        <w:t>52</w:t>
      </w:r>
      <w:r>
        <w:rPr>
          <w:rFonts w:ascii="宋体" w:hAnsi="宋体" w:eastAsia="宋体" w:cs="宋体"/>
          <w:color w:val="auto"/>
          <w:sz w:val="24"/>
          <w:szCs w:val="24"/>
        </w:rPr>
        <w:t>个乡镇，</w:t>
      </w:r>
      <w:r>
        <w:rPr>
          <w:rFonts w:hint="eastAsia" w:ascii="宋体" w:hAnsi="宋体" w:cs="宋体"/>
          <w:color w:val="auto"/>
          <w:sz w:val="24"/>
          <w:szCs w:val="24"/>
          <w:lang w:val="en-US" w:eastAsia="zh-CN"/>
        </w:rPr>
        <w:t>375个村，</w:t>
      </w:r>
      <w:r>
        <w:rPr>
          <w:rFonts w:ascii="宋体" w:hAnsi="宋体" w:eastAsia="宋体" w:cs="宋体"/>
          <w:color w:val="auto"/>
          <w:sz w:val="24"/>
          <w:szCs w:val="24"/>
        </w:rPr>
        <w:t>每个</w:t>
      </w:r>
      <w:r>
        <w:rPr>
          <w:rFonts w:hint="eastAsia" w:ascii="宋体" w:hAnsi="宋体" w:cs="宋体"/>
          <w:color w:val="auto"/>
          <w:sz w:val="24"/>
          <w:szCs w:val="24"/>
          <w:lang w:val="en-US" w:eastAsia="zh-CN"/>
        </w:rPr>
        <w:t>村</w:t>
      </w:r>
      <w:r>
        <w:rPr>
          <w:rFonts w:ascii="宋体" w:hAnsi="宋体" w:eastAsia="宋体" w:cs="宋体"/>
          <w:color w:val="auto"/>
          <w:sz w:val="24"/>
          <w:szCs w:val="24"/>
        </w:rPr>
        <w:t>至少</w:t>
      </w:r>
      <w:r>
        <w:rPr>
          <w:rFonts w:hint="eastAsia" w:ascii="宋体" w:hAnsi="宋体" w:cs="宋体"/>
          <w:color w:val="auto"/>
          <w:sz w:val="24"/>
          <w:szCs w:val="24"/>
          <w:lang w:val="en-US" w:eastAsia="zh-CN"/>
        </w:rPr>
        <w:t>2</w:t>
      </w:r>
      <w:r>
        <w:rPr>
          <w:rFonts w:ascii="宋体" w:hAnsi="宋体" w:eastAsia="宋体" w:cs="宋体"/>
          <w:color w:val="auto"/>
          <w:sz w:val="24"/>
          <w:szCs w:val="24"/>
        </w:rPr>
        <w:t>块</w:t>
      </w:r>
      <w:r>
        <w:rPr>
          <w:rFonts w:hint="eastAsia" w:ascii="宋体" w:hAnsi="宋体" w:cs="宋体"/>
          <w:color w:val="auto"/>
          <w:sz w:val="24"/>
          <w:szCs w:val="24"/>
          <w:lang w:val="en-US" w:eastAsia="zh-CN"/>
        </w:rPr>
        <w:t>且村/社区全覆盖</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附县清单</w:t>
      </w:r>
      <w:r>
        <w:rPr>
          <w:rFonts w:hint="eastAsia" w:ascii="宋体" w:hAnsi="宋体" w:cs="宋体"/>
          <w:color w:val="auto"/>
          <w:sz w:val="24"/>
          <w:szCs w:val="24"/>
          <w:lang w:eastAsia="zh-CN"/>
        </w:rPr>
        <w:t>）</w:t>
      </w:r>
      <w:r>
        <w:rPr>
          <w:rFonts w:ascii="宋体" w:hAnsi="宋体" w:eastAsia="宋体" w:cs="宋体"/>
          <w:color w:val="auto"/>
          <w:sz w:val="24"/>
          <w:szCs w:val="24"/>
        </w:rPr>
        <w:t>。</w:t>
      </w:r>
      <w:r>
        <w:rPr>
          <w:rFonts w:hint="eastAsia" w:asciiTheme="minorEastAsia" w:hAnsiTheme="minorEastAsia" w:eastAsiaTheme="minorEastAsia" w:cstheme="minorEastAsia"/>
          <w:color w:val="auto"/>
          <w:sz w:val="24"/>
          <w:szCs w:val="24"/>
        </w:rPr>
        <w:t xml:space="preserve">   </w:t>
      </w:r>
    </w:p>
    <w:p>
      <w:pPr>
        <w:spacing w:line="360" w:lineRule="auto"/>
        <w:ind w:firstLine="480" w:firstLineChars="200"/>
        <w:jc w:val="both"/>
        <w:rPr>
          <w:rFonts w:ascii="宋体" w:hAnsi="宋体" w:eastAsia="宋体" w:cs="宋体"/>
          <w:color w:val="auto"/>
          <w:sz w:val="24"/>
          <w:szCs w:val="24"/>
        </w:rPr>
      </w:pPr>
      <w:r>
        <w:rPr>
          <w:rFonts w:hint="eastAsia" w:asciiTheme="minorEastAsia" w:hAnsiTheme="minorEastAsia" w:eastAsiaTheme="minorEastAsia" w:cstheme="minorEastAsia"/>
          <w:color w:val="auto"/>
          <w:sz w:val="24"/>
          <w:szCs w:val="24"/>
          <w:lang w:val="en-US" w:eastAsia="zh-CN"/>
        </w:rPr>
        <w:t xml:space="preserve">   2.1.3.2</w:t>
      </w:r>
      <w:r>
        <w:rPr>
          <w:rFonts w:hint="eastAsia" w:asciiTheme="minorEastAsia" w:hAnsiTheme="minorEastAsia" w:eastAsiaTheme="minorEastAsia" w:cstheme="minorEastAsia"/>
          <w:color w:val="auto"/>
          <w:sz w:val="24"/>
          <w:szCs w:val="24"/>
        </w:rPr>
        <w:t xml:space="preserve"> </w:t>
      </w:r>
      <w:r>
        <w:rPr>
          <w:rFonts w:ascii="宋体" w:hAnsi="宋体" w:eastAsia="宋体" w:cs="宋体"/>
          <w:color w:val="auto"/>
          <w:sz w:val="24"/>
          <w:szCs w:val="24"/>
        </w:rPr>
        <w:t>材质：采用户外专用防水油墨，墙面需提前清理、刷白打底，广告字迹/图案边缘清晰，无晕染、脱落现象，质保期内出现损坏需48小时内修复。</w:t>
      </w:r>
    </w:p>
    <w:p>
      <w:pPr>
        <w:spacing w:line="360" w:lineRule="auto"/>
        <w:jc w:val="both"/>
        <w:rPr>
          <w:rFonts w:hint="default" w:asciiTheme="minorEastAsia" w:hAnsiTheme="minorEastAsia" w:eastAsiaTheme="minorEastAsia" w:cstheme="minorEastAsia"/>
          <w:b/>
          <w:bCs/>
          <w:color w:val="auto"/>
          <w:sz w:val="24"/>
          <w:szCs w:val="24"/>
          <w:lang w:val="en-US" w:eastAsia="zh-CN"/>
        </w:rPr>
      </w:pPr>
      <w:r>
        <w:rPr>
          <w:rFonts w:hint="eastAsia" w:ascii="宋体" w:hAnsi="宋体" w:eastAsia="宋体" w:cs="宋体"/>
          <w:b/>
          <w:bCs/>
          <w:color w:val="auto"/>
          <w:sz w:val="24"/>
          <w:szCs w:val="24"/>
          <w:lang w:val="en-US" w:eastAsia="zh-CN"/>
        </w:rPr>
        <w:t>2.2</w:t>
      </w:r>
      <w:r>
        <w:rPr>
          <w:rFonts w:hint="eastAsia" w:asciiTheme="minorEastAsia" w:hAnsiTheme="minorEastAsia" w:eastAsiaTheme="minorEastAsia" w:cstheme="minorEastAsia"/>
          <w:b/>
          <w:bCs/>
          <w:color w:val="auto"/>
          <w:sz w:val="24"/>
          <w:szCs w:val="24"/>
        </w:rPr>
        <w:t xml:space="preserve"> </w:t>
      </w:r>
      <w:r>
        <w:rPr>
          <w:rFonts w:hint="eastAsia" w:asciiTheme="minorEastAsia" w:hAnsiTheme="minorEastAsia" w:eastAsiaTheme="minorEastAsia" w:cstheme="minorEastAsia"/>
          <w:b/>
          <w:bCs/>
          <w:color w:val="auto"/>
          <w:sz w:val="24"/>
          <w:szCs w:val="24"/>
          <w:lang w:val="en-US" w:eastAsia="zh-CN"/>
        </w:rPr>
        <w:t>服务内容</w:t>
      </w:r>
    </w:p>
    <w:p>
      <w:pPr>
        <w:spacing w:line="360" w:lineRule="auto"/>
        <w:jc w:val="both"/>
        <w:rPr>
          <w:rFonts w:ascii="宋体" w:hAnsi="宋体" w:eastAsia="宋体" w:cs="宋体"/>
          <w:color w:val="auto"/>
          <w:sz w:val="24"/>
          <w:szCs w:val="24"/>
        </w:rPr>
      </w:pPr>
      <w:r>
        <w:rPr>
          <w:rFonts w:hint="eastAsia" w:asciiTheme="minorEastAsia" w:hAnsiTheme="minorEastAsia" w:eastAsiaTheme="minorEastAsia" w:cstheme="minorEastAsia"/>
          <w:b/>
          <w:bCs/>
          <w:color w:val="auto"/>
          <w:sz w:val="24"/>
          <w:szCs w:val="24"/>
          <w:lang w:val="en-US" w:eastAsia="zh-CN"/>
        </w:rPr>
        <w:t xml:space="preserve">  </w:t>
      </w:r>
      <w:r>
        <w:rPr>
          <w:rFonts w:hint="eastAsia" w:asciiTheme="minorEastAsia" w:hAnsiTheme="minorEastAsia" w:eastAsiaTheme="minorEastAsia" w:cstheme="minorEastAsia"/>
          <w:b w:val="0"/>
          <w:bCs w:val="0"/>
          <w:color w:val="auto"/>
          <w:sz w:val="24"/>
          <w:szCs w:val="24"/>
          <w:lang w:val="en-US" w:eastAsia="zh-CN"/>
        </w:rPr>
        <w:t>2.2.1</w:t>
      </w:r>
      <w:r>
        <w:rPr>
          <w:rFonts w:hint="eastAsia" w:asciiTheme="minorEastAsia" w:hAnsiTheme="minorEastAsia" w:eastAsiaTheme="minorEastAsia" w:cstheme="minorEastAsia"/>
          <w:b w:val="0"/>
          <w:bCs w:val="0"/>
          <w:color w:val="auto"/>
          <w:sz w:val="24"/>
          <w:szCs w:val="24"/>
        </w:rPr>
        <w:t xml:space="preserve"> </w:t>
      </w:r>
      <w:r>
        <w:rPr>
          <w:rFonts w:ascii="宋体" w:hAnsi="宋体" w:eastAsia="宋体" w:cs="宋体"/>
          <w:b w:val="0"/>
          <w:bCs w:val="0"/>
          <w:color w:val="auto"/>
          <w:sz w:val="24"/>
          <w:szCs w:val="24"/>
        </w:rPr>
        <w:t>前期调</w:t>
      </w:r>
      <w:r>
        <w:rPr>
          <w:rFonts w:ascii="宋体" w:hAnsi="宋体" w:eastAsia="宋体" w:cs="宋体"/>
          <w:color w:val="auto"/>
          <w:sz w:val="24"/>
          <w:szCs w:val="24"/>
        </w:rPr>
        <w:t>研：投放前10个工作日内完成区域调研，提交《墙体位置清单》（含具体地址、墙体照片、面积、周边人流情况），经采购单位确认后方可执行。</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  2.2.2</w:t>
      </w:r>
      <w:r>
        <w:rPr>
          <w:rFonts w:ascii="宋体" w:hAnsi="宋体" w:eastAsia="宋体" w:cs="宋体"/>
          <w:color w:val="auto"/>
          <w:sz w:val="24"/>
          <w:szCs w:val="24"/>
        </w:rPr>
        <w:t>过程管控：每完成1块广告投放，需拍摄照片报送采购单位，每周提交《投放进度表》。</w:t>
      </w:r>
      <w:r>
        <w:rPr>
          <w:rFonts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2.2.3</w:t>
      </w:r>
      <w:r>
        <w:rPr>
          <w:rFonts w:hint="eastAsia" w:asciiTheme="minorEastAsia" w:hAnsiTheme="minorEastAsia" w:eastAsiaTheme="minorEastAsia" w:cstheme="minorEastAsia"/>
          <w:b/>
          <w:bCs/>
          <w:color w:val="auto"/>
          <w:sz w:val="24"/>
          <w:szCs w:val="24"/>
        </w:rPr>
        <w:t xml:space="preserve"> </w:t>
      </w:r>
      <w:r>
        <w:rPr>
          <w:rFonts w:ascii="宋体" w:hAnsi="宋体" w:eastAsia="宋体" w:cs="宋体"/>
          <w:color w:val="auto"/>
          <w:sz w:val="24"/>
          <w:szCs w:val="24"/>
        </w:rPr>
        <w:t>售后维护：服务期内每月开展1次巡检，发现广告损坏、褪色等问题，需在48小时内完成修复，并提交修复前后对比照片。</w:t>
      </w:r>
    </w:p>
    <w:p>
      <w:pPr>
        <w:spacing w:line="360" w:lineRule="auto"/>
        <w:jc w:val="both"/>
        <w:rPr>
          <w:rFonts w:hint="eastAsia" w:asciiTheme="minorEastAsia" w:hAnsiTheme="minorEastAsia" w:eastAsiaTheme="minorEastAsia" w:cstheme="minorEastAsia"/>
          <w:snapToGrid w:val="0"/>
          <w:color w:val="auto"/>
          <w:spacing w:val="24"/>
          <w:sz w:val="24"/>
          <w:szCs w:val="24"/>
          <w:lang w:eastAsia="zh-CN"/>
        </w:rPr>
      </w:pPr>
      <w:r>
        <w:rPr>
          <w:rFonts w:hint="eastAsia" w:asciiTheme="minorEastAsia" w:hAnsiTheme="minorEastAsia" w:eastAsiaTheme="minorEastAsia" w:cstheme="minorEastAsia"/>
          <w:b/>
          <w:bCs/>
          <w:color w:val="auto"/>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snapToGrid w:val="0"/>
          <w:color w:val="auto"/>
          <w:spacing w:val="24"/>
          <w:sz w:val="24"/>
          <w:szCs w:val="24"/>
        </w:rPr>
        <w:t>（2）服务期限：</w:t>
      </w:r>
      <w:r>
        <w:rPr>
          <w:rFonts w:hint="eastAsia" w:asciiTheme="minorEastAsia" w:hAnsiTheme="minorEastAsia" w:eastAsiaTheme="minorEastAsia" w:cstheme="minorEastAsia"/>
          <w:snapToGrid w:val="0"/>
          <w:color w:val="auto"/>
          <w:spacing w:val="24"/>
          <w:sz w:val="24"/>
          <w:szCs w:val="24"/>
          <w:lang w:val="en-US" w:eastAsia="zh-CN"/>
        </w:rPr>
        <w:t>一年（工期30天）</w:t>
      </w:r>
      <w:r>
        <w:rPr>
          <w:rFonts w:hint="eastAsia" w:asciiTheme="minorEastAsia" w:hAnsiTheme="minorEastAsia" w:eastAsiaTheme="minorEastAsia" w:cstheme="minorEastAsia"/>
          <w:snapToGrid w:val="0"/>
          <w:color w:val="auto"/>
          <w:spacing w:val="24"/>
          <w:sz w:val="24"/>
          <w:szCs w:val="24"/>
          <w:lang w:eastAsia="zh-CN"/>
        </w:rPr>
        <w:t>。</w:t>
      </w:r>
    </w:p>
    <w:p>
      <w:pPr>
        <w:spacing w:line="360" w:lineRule="auto"/>
        <w:ind w:firstLine="432" w:firstLineChars="150"/>
        <w:jc w:val="both"/>
        <w:rPr>
          <w:rFonts w:hint="eastAsia" w:asciiTheme="minorEastAsia" w:hAnsiTheme="minorEastAsia" w:eastAsiaTheme="minorEastAsia" w:cstheme="minorEastAsia"/>
          <w:snapToGrid w:val="0"/>
          <w:color w:val="auto"/>
          <w:spacing w:val="24"/>
          <w:sz w:val="24"/>
          <w:szCs w:val="24"/>
        </w:rPr>
      </w:pPr>
      <w:r>
        <w:rPr>
          <w:rFonts w:hint="eastAsia" w:asciiTheme="minorEastAsia" w:hAnsiTheme="minorEastAsia" w:eastAsiaTheme="minorEastAsia" w:cstheme="minorEastAsia"/>
          <w:snapToGrid w:val="0"/>
          <w:color w:val="auto"/>
          <w:spacing w:val="24"/>
          <w:sz w:val="24"/>
          <w:szCs w:val="24"/>
        </w:rPr>
        <w:t>（3）</w:t>
      </w:r>
      <w:r>
        <w:rPr>
          <w:rFonts w:hint="eastAsia" w:asciiTheme="minorEastAsia" w:hAnsiTheme="minorEastAsia" w:eastAsiaTheme="minorEastAsia" w:cstheme="minorEastAsia"/>
          <w:color w:val="auto"/>
          <w:sz w:val="24"/>
          <w:szCs w:val="24"/>
        </w:rPr>
        <w:t>甲方向乙方支付的合同服务费用总计为人民币    元（大写：    整）。费用包括</w:t>
      </w:r>
      <w:r>
        <w:rPr>
          <w:rFonts w:hint="eastAsia" w:asciiTheme="minorEastAsia" w:hAnsiTheme="minorEastAsia" w:eastAsiaTheme="minorEastAsia" w:cstheme="minorEastAsia"/>
          <w:color w:val="auto"/>
          <w:sz w:val="24"/>
          <w:szCs w:val="24"/>
          <w:lang w:val="en-US" w:eastAsia="zh-CN"/>
        </w:rPr>
        <w:t>全流程落地成本及售后与质保成本。</w:t>
      </w:r>
      <w:r>
        <w:rPr>
          <w:rFonts w:hint="eastAsia" w:asciiTheme="minorEastAsia" w:hAnsiTheme="minorEastAsia" w:eastAsiaTheme="minorEastAsia" w:cstheme="minorEastAsia"/>
          <w:color w:val="auto"/>
          <w:sz w:val="24"/>
          <w:szCs w:val="24"/>
        </w:rPr>
        <w:t xml:space="preserve">                                      </w:t>
      </w:r>
    </w:p>
    <w:p>
      <w:pPr>
        <w:tabs>
          <w:tab w:val="left" w:pos="165"/>
          <w:tab w:val="left" w:pos="315"/>
        </w:tabs>
        <w:autoSpaceDE w:val="0"/>
        <w:autoSpaceDN w:val="0"/>
        <w:adjustRightInd/>
        <w:spacing w:line="360" w:lineRule="auto"/>
        <w:ind w:firstLine="468" w:firstLineChars="195"/>
        <w:jc w:val="both"/>
        <w:textAlignment w:val="auto"/>
        <w:rPr>
          <w:rFonts w:hint="eastAsia" w:asciiTheme="minorEastAsia" w:hAnsiTheme="minorEastAsia" w:eastAsiaTheme="minorEastAsia" w:cstheme="minorEastAsia"/>
          <w:snapToGrid w:val="0"/>
          <w:color w:val="auto"/>
          <w:spacing w:val="24"/>
          <w:sz w:val="24"/>
          <w:szCs w:val="24"/>
        </w:rPr>
      </w:pP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snapToGrid w:val="0"/>
          <w:color w:val="auto"/>
          <w:spacing w:val="24"/>
          <w:sz w:val="24"/>
          <w:szCs w:val="24"/>
        </w:rPr>
        <w:t>告知</w:t>
      </w:r>
    </w:p>
    <w:p>
      <w:pPr>
        <w:tabs>
          <w:tab w:val="left" w:pos="165"/>
          <w:tab w:val="left" w:pos="315"/>
        </w:tabs>
        <w:autoSpaceDE w:val="0"/>
        <w:autoSpaceDN w:val="0"/>
        <w:adjustRightInd/>
        <w:spacing w:line="360" w:lineRule="auto"/>
        <w:ind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甲乙双方同意涉及本合同的一切事宜均以书面形式提交，双方应及时响应。</w:t>
      </w:r>
    </w:p>
    <w:p>
      <w:pPr>
        <w:tabs>
          <w:tab w:val="left" w:pos="315"/>
        </w:tabs>
        <w:autoSpaceDE w:val="0"/>
        <w:autoSpaceDN w:val="0"/>
        <w:adjustRightInd/>
        <w:spacing w:line="360" w:lineRule="auto"/>
        <w:ind w:firstLine="468" w:firstLineChars="195"/>
        <w:jc w:val="both"/>
        <w:textAlignment w:val="auto"/>
        <w:rPr>
          <w:rFonts w:hint="eastAsia" w:asciiTheme="minorEastAsia" w:hAnsiTheme="minorEastAsia" w:eastAsiaTheme="minorEastAsia" w:cstheme="minorEastAsia"/>
          <w:snapToGrid w:val="0"/>
          <w:color w:val="auto"/>
          <w:spacing w:val="24"/>
          <w:sz w:val="24"/>
          <w:szCs w:val="24"/>
        </w:rPr>
      </w:pPr>
      <w:r>
        <w:rPr>
          <w:rFonts w:hint="eastAsia" w:asciiTheme="minorEastAsia" w:hAnsiTheme="minorEastAsia" w:eastAsiaTheme="minorEastAsia" w:cstheme="minorEastAsia"/>
          <w:color w:val="auto"/>
          <w:sz w:val="24"/>
          <w:szCs w:val="24"/>
        </w:rPr>
        <w:t>4.</w:t>
      </w:r>
      <w:r>
        <w:rPr>
          <w:rFonts w:hint="eastAsia" w:asciiTheme="minorEastAsia" w:hAnsiTheme="minorEastAsia" w:eastAsiaTheme="minorEastAsia" w:cstheme="minorEastAsia"/>
          <w:snapToGrid w:val="0"/>
          <w:color w:val="auto"/>
          <w:spacing w:val="24"/>
          <w:sz w:val="24"/>
          <w:szCs w:val="24"/>
        </w:rPr>
        <w:t>问题项目处理</w:t>
      </w:r>
    </w:p>
    <w:p>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2"/>
        <w:numPr>
          <w:ilvl w:val="0"/>
          <w:numId w:val="0"/>
        </w:num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附件二</w:t>
      </w:r>
    </w:p>
    <w:p>
      <w:pPr>
        <w:spacing w:line="360" w:lineRule="auto"/>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付款</w:t>
      </w:r>
    </w:p>
    <w:p>
      <w:pPr>
        <w:autoSpaceDE w:val="0"/>
        <w:autoSpaceDN w:val="0"/>
        <w:spacing w:line="360" w:lineRule="auto"/>
        <w:ind w:left="482"/>
        <w:rPr>
          <w:rFonts w:hint="eastAsia" w:asciiTheme="minorEastAsia" w:hAnsiTheme="minorEastAsia" w:eastAsiaTheme="minorEastAsia" w:cstheme="minorEastAsia"/>
          <w:color w:val="auto"/>
          <w:sz w:val="24"/>
          <w:szCs w:val="24"/>
        </w:rPr>
      </w:pPr>
    </w:p>
    <w:p>
      <w:pPr>
        <w:autoSpaceDE w:val="0"/>
        <w:autoSpaceDN w:val="0"/>
        <w:spacing w:line="360" w:lineRule="auto"/>
        <w:ind w:left="48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1.本合同使用货币种类为人民币。</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2.付款方式：</w:t>
      </w:r>
      <w:r>
        <w:rPr>
          <w:rFonts w:hint="eastAsia" w:asciiTheme="minorEastAsia" w:hAnsiTheme="minorEastAsia" w:eastAsiaTheme="minorEastAsia" w:cstheme="minorEastAsia"/>
          <w:color w:val="auto"/>
          <w:sz w:val="24"/>
          <w:szCs w:val="24"/>
          <w:u w:val="single"/>
        </w:rPr>
        <w:t>转账</w:t>
      </w:r>
      <w:r>
        <w:rPr>
          <w:rFonts w:hint="eastAsia" w:asciiTheme="minorEastAsia" w:hAnsiTheme="minorEastAsia" w:eastAsiaTheme="minorEastAsia" w:cstheme="minorEastAsia"/>
          <w:color w:val="auto"/>
          <w:sz w:val="24"/>
          <w:szCs w:val="24"/>
        </w:rPr>
        <w:t>[现金/支票]双方采用转账方式付款的，甲方应向乙方以下账户进行支付：</w:t>
      </w:r>
    </w:p>
    <w:p>
      <w:pPr>
        <w:spacing w:afterLines="50" w:line="360" w:lineRule="auto"/>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rPr>
        <w:t>乙方：</w:t>
      </w:r>
    </w:p>
    <w:p>
      <w:pPr>
        <w:spacing w:afterLines="50" w:line="360" w:lineRule="auto"/>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rPr>
        <w:t>开户行：</w:t>
      </w:r>
    </w:p>
    <w:p>
      <w:pPr>
        <w:spacing w:afterLines="50" w:line="360" w:lineRule="auto"/>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rPr>
        <w:t>账户名称：</w:t>
      </w:r>
    </w:p>
    <w:p>
      <w:pPr>
        <w:spacing w:afterLines="50" w:line="360" w:lineRule="auto"/>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rPr>
        <w:t>账号：</w:t>
      </w:r>
    </w:p>
    <w:p>
      <w:pPr>
        <w:spacing w:afterLines="50"/>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乙方如需改变上述账户，应提前10日以书面通知甲方。</w:t>
      </w:r>
    </w:p>
    <w:p>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3.付款安排</w:t>
      </w:r>
    </w:p>
    <w:p>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项目各阶段全部实施完毕后，甲方依据第五条的约定对项目各阶段的整体服务水平和服务质量进行验收，形成验收报告，验收报告形成后30个工作日内</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乙方须向甲方出具合法有效的增值税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发票</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一次性结清全部款项。</w:t>
      </w:r>
    </w:p>
    <w:p>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发票的相关约定</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（1）乙方应向甲方开具增值税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 xml:space="preserve">发票，甲方开票信息如下： </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公司名称：</w:t>
      </w:r>
      <w:r>
        <w:rPr>
          <w:rFonts w:hint="eastAsia" w:asciiTheme="minorEastAsia" w:hAnsiTheme="minorEastAsia" w:eastAsiaTheme="minorEastAsia" w:cstheme="minorEastAsia"/>
          <w:color w:val="auto"/>
          <w:sz w:val="24"/>
          <w:szCs w:val="24"/>
          <w:u w:val="single"/>
        </w:rPr>
        <w:t xml:space="preserve">中国人民财产保险股份有限公司伊犁哈萨克自治州分公司 </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纳税识别号：</w:t>
      </w:r>
      <w:r>
        <w:rPr>
          <w:rFonts w:hint="eastAsia" w:asciiTheme="minorEastAsia" w:hAnsiTheme="minorEastAsia" w:eastAsiaTheme="minorEastAsia" w:cstheme="minorEastAsia"/>
          <w:color w:val="auto"/>
          <w:sz w:val="24"/>
          <w:szCs w:val="24"/>
          <w:u w:val="single"/>
        </w:rPr>
        <w:t xml:space="preserve">91654002930471204T </w:t>
      </w:r>
      <w:r>
        <w:rPr>
          <w:rFonts w:hint="eastAsia" w:asciiTheme="minorEastAsia" w:hAnsiTheme="minorEastAsia" w:eastAsiaTheme="minorEastAsia" w:cstheme="minorEastAsia"/>
          <w:color w:val="auto"/>
          <w:sz w:val="24"/>
          <w:szCs w:val="24"/>
        </w:rPr>
        <w:t xml:space="preserve">                       </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银行账号：</w:t>
      </w:r>
      <w:r>
        <w:rPr>
          <w:rFonts w:hint="eastAsia" w:asciiTheme="minorEastAsia" w:hAnsiTheme="minorEastAsia" w:eastAsiaTheme="minorEastAsia" w:cstheme="minorEastAsia"/>
          <w:color w:val="auto"/>
          <w:sz w:val="24"/>
          <w:szCs w:val="24"/>
          <w:u w:val="single"/>
        </w:rPr>
        <w:t xml:space="preserve">3006022009023111152  </w:t>
      </w:r>
      <w:r>
        <w:rPr>
          <w:rFonts w:hint="eastAsia" w:asciiTheme="minorEastAsia" w:hAnsiTheme="minorEastAsia" w:eastAsiaTheme="minorEastAsia" w:cstheme="minorEastAsia"/>
          <w:color w:val="auto"/>
          <w:sz w:val="24"/>
          <w:szCs w:val="24"/>
        </w:rPr>
        <w:t xml:space="preserve">                        </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开户银行：</w:t>
      </w:r>
      <w:r>
        <w:rPr>
          <w:rFonts w:hint="eastAsia" w:asciiTheme="minorEastAsia" w:hAnsiTheme="minorEastAsia" w:eastAsiaTheme="minorEastAsia" w:cstheme="minorEastAsia"/>
          <w:color w:val="auto"/>
          <w:sz w:val="24"/>
          <w:szCs w:val="24"/>
          <w:u w:val="single"/>
        </w:rPr>
        <w:t xml:space="preserve">中国工商银行股份有限公司伊犁哈萨克自治州分行 </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开票地址：</w:t>
      </w:r>
      <w:r>
        <w:rPr>
          <w:rFonts w:hint="eastAsia" w:asciiTheme="minorEastAsia" w:hAnsiTheme="minorEastAsia" w:eastAsiaTheme="minorEastAsia" w:cstheme="minorEastAsia"/>
          <w:color w:val="auto"/>
          <w:sz w:val="24"/>
          <w:szCs w:val="24"/>
          <w:u w:val="single"/>
        </w:rPr>
        <w:t>伊宁市滨河大道666号南方中央国际A座101号201号</w:t>
      </w:r>
      <w:r>
        <w:rPr>
          <w:rFonts w:hint="eastAsia" w:asciiTheme="minorEastAsia" w:hAnsiTheme="minorEastAsia" w:eastAsiaTheme="minorEastAsia" w:cstheme="minorEastAsia"/>
          <w:color w:val="auto"/>
          <w:sz w:val="24"/>
          <w:szCs w:val="24"/>
        </w:rPr>
        <w:tab/>
      </w:r>
      <w:r>
        <w:rPr>
          <w:rFonts w:hint="eastAsia" w:asciiTheme="minorEastAsia" w:hAnsiTheme="minorEastAsia" w:eastAsiaTheme="minorEastAsia" w:cstheme="minorEastAsia"/>
          <w:color w:val="auto"/>
          <w:sz w:val="24"/>
          <w:szCs w:val="24"/>
        </w:rPr>
        <w:t xml:space="preserve"> </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开票电话：</w:t>
      </w:r>
      <w:r>
        <w:rPr>
          <w:rFonts w:hint="eastAsia" w:asciiTheme="minorEastAsia" w:hAnsiTheme="minorEastAsia" w:eastAsiaTheme="minorEastAsia" w:cstheme="minorEastAsia"/>
          <w:color w:val="auto"/>
          <w:sz w:val="24"/>
          <w:szCs w:val="24"/>
          <w:u w:val="single"/>
        </w:rPr>
        <w:t>0999-8024587</w:t>
      </w:r>
      <w:r>
        <w:rPr>
          <w:rFonts w:hint="eastAsia" w:asciiTheme="minorEastAsia" w:hAnsiTheme="minorEastAsia" w:eastAsiaTheme="minorEastAsia" w:cstheme="minorEastAsia"/>
          <w:color w:val="auto"/>
          <w:sz w:val="24"/>
          <w:szCs w:val="24"/>
        </w:rPr>
        <w:t xml:space="preserve">                            </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2）乙方同时向甲方公司及其分支机构提供产品及服务的，双方应在合同中约定甲方的分支机构和对应的价款。乙方应分别对清单中的费用承担方开具相应金额的增值税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发票；</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（3）乙方应在每次增值税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发票开具后的30个自然日内向甲方提交相应增值税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发票，否则甲方有权拒收发票。经多次分批的增值税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发票的开具、提交以及双方收付款，乙方开具并提交甲方的增值税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 xml:space="preserve">发票的价税合计金额应与甲方已经支付的价税合计款项保持一致； </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（4）乙方必须严格遵照相关税收法规和文件，开具合法的增值税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发票。因乙方开具的增值税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发票不符合税收法规与税务机关相关规定而给甲方造成经济损失的，乙方负责赔偿。即乙方如不能提供增值税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发票，则采购对应的进项税额由乙方承担；如提供的票面税率与承诺不一致，则差额由乙方承担；</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（5）乙方开具的增值税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（6）为保证取得的发票可以及时并成功获得抵扣，乙方开具的增值税</w:t>
      </w:r>
      <w:r>
        <w:rPr>
          <w:rFonts w:hint="eastAsia" w:asciiTheme="minorEastAsia" w:hAnsiTheme="minorEastAsia" w:eastAsiaTheme="minorEastAsia" w:cstheme="minorEastAsia"/>
          <w:color w:val="auto"/>
          <w:sz w:val="24"/>
          <w:szCs w:val="24"/>
          <w:lang w:val="en-US" w:eastAsia="zh-CN"/>
        </w:rPr>
        <w:t>普通</w:t>
      </w:r>
      <w:r>
        <w:rPr>
          <w:rFonts w:hint="eastAsia" w:asciiTheme="minorEastAsia" w:hAnsiTheme="minorEastAsia" w:eastAsiaTheme="minorEastAsia" w:cstheme="minorEastAsia"/>
          <w:color w:val="auto"/>
          <w:sz w:val="24"/>
          <w:szCs w:val="24"/>
        </w:rPr>
        <w:t>发票送达并经甲方签收后，若发生丢失，乙方应积极协助甲方，按照相关税收法规和文件的规定提供相应资料，并确保甲方顺利获得抵扣；</w:t>
      </w:r>
    </w:p>
    <w:p>
      <w:pPr>
        <w:autoSpaceDE w:val="0"/>
        <w:autoSpaceDN w:val="0"/>
        <w:spacing w:line="360" w:lineRule="auto"/>
        <w:ind w:firstLine="470" w:firstLineChars="196"/>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6"/>
        <w:rPr>
          <w:rFonts w:hint="eastAsia" w:asciiTheme="minorEastAsia" w:hAnsiTheme="minorEastAsia" w:eastAsiaTheme="minorEastAsia" w:cstheme="minorEastAsia"/>
          <w:color w:val="auto"/>
          <w:sz w:val="24"/>
          <w:szCs w:val="24"/>
        </w:rPr>
      </w:pPr>
    </w:p>
    <w:p>
      <w:pPr>
        <w:pStyle w:val="6"/>
        <w:rPr>
          <w:rFonts w:hint="eastAsia" w:asciiTheme="minorEastAsia" w:hAnsiTheme="minorEastAsia" w:eastAsiaTheme="minorEastAsia" w:cstheme="minorEastAsia"/>
          <w:color w:val="auto"/>
          <w:sz w:val="24"/>
          <w:szCs w:val="24"/>
        </w:rPr>
      </w:pPr>
    </w:p>
    <w:p>
      <w:pPr>
        <w:rPr>
          <w:rFonts w:hint="eastAsia" w:asciiTheme="minorEastAsia" w:hAnsiTheme="minorEastAsia" w:eastAsiaTheme="minorEastAsia" w:cstheme="minorEastAsia"/>
          <w:color w:val="auto"/>
          <w:sz w:val="24"/>
          <w:szCs w:val="24"/>
        </w:rPr>
      </w:pPr>
    </w:p>
    <w:p>
      <w:pPr>
        <w:pStyle w:val="2"/>
        <w:numPr>
          <w:ilvl w:val="0"/>
          <w:numId w:val="0"/>
        </w:numPr>
        <w:ind w:left="482" w:left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附</w:t>
      </w:r>
      <w:r>
        <w:rPr>
          <w:rFonts w:hint="eastAsia" w:asciiTheme="minorEastAsia" w:hAnsiTheme="minorEastAsia" w:eastAsiaTheme="minorEastAsia" w:cstheme="minorEastAsia"/>
          <w:color w:val="auto"/>
          <w:sz w:val="24"/>
          <w:szCs w:val="24"/>
        </w:rPr>
        <w:t>件三</w:t>
      </w:r>
    </w:p>
    <w:p>
      <w:pPr>
        <w:spacing w:line="360" w:lineRule="auto"/>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双方的权利和义务</w:t>
      </w:r>
    </w:p>
    <w:p>
      <w:pPr>
        <w:spacing w:line="360" w:lineRule="auto"/>
        <w:ind w:firstLine="482" w:firstLineChars="200"/>
        <w:jc w:val="both"/>
        <w:rPr>
          <w:rFonts w:hint="eastAsia" w:asciiTheme="minorEastAsia" w:hAnsiTheme="minorEastAsia" w:eastAsiaTheme="minorEastAsia" w:cstheme="minorEastAsia"/>
          <w:b/>
          <w:color w:val="auto"/>
          <w:sz w:val="24"/>
          <w:szCs w:val="24"/>
        </w:rPr>
      </w:pP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甲乙双方按主合同约定履行相应的违约责任</w:t>
      </w:r>
    </w:p>
    <w:p>
      <w:pPr>
        <w:spacing w:line="360" w:lineRule="auto"/>
        <w:ind w:firstLine="576" w:firstLineChars="200"/>
        <w:jc w:val="both"/>
        <w:rPr>
          <w:rFonts w:hint="eastAsia" w:asciiTheme="minorEastAsia" w:hAnsiTheme="minorEastAsia" w:eastAsiaTheme="minorEastAsia" w:cstheme="minorEastAsia"/>
          <w:snapToGrid w:val="0"/>
          <w:color w:val="auto"/>
          <w:spacing w:val="24"/>
          <w:sz w:val="24"/>
          <w:szCs w:val="24"/>
        </w:rPr>
      </w:pPr>
    </w:p>
    <w:p>
      <w:pPr>
        <w:rPr>
          <w:rFonts w:hint="eastAsia" w:asciiTheme="minorEastAsia" w:hAnsiTheme="minorEastAsia" w:eastAsiaTheme="minorEastAsia" w:cstheme="minorEastAsia"/>
          <w:color w:val="auto"/>
          <w:sz w:val="24"/>
          <w:szCs w:val="24"/>
        </w:rPr>
      </w:pPr>
    </w:p>
    <w:p>
      <w:pPr>
        <w:pStyle w:val="2"/>
        <w:numPr>
          <w:ilvl w:val="0"/>
          <w:numId w:val="0"/>
        </w:numPr>
        <w:rPr>
          <w:rFonts w:hint="eastAsia" w:asciiTheme="minorEastAsia" w:hAnsiTheme="minorEastAsia" w:eastAsiaTheme="minorEastAsia" w:cstheme="minorEastAsia"/>
          <w:color w:val="auto"/>
          <w:sz w:val="24"/>
          <w:szCs w:val="24"/>
        </w:rPr>
      </w:pPr>
    </w:p>
    <w:p>
      <w:pPr>
        <w:pStyle w:val="2"/>
        <w:numPr>
          <w:ilvl w:val="0"/>
          <w:numId w:val="0"/>
        </w:numPr>
        <w:ind w:left="482" w:left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附件四</w:t>
      </w:r>
    </w:p>
    <w:p>
      <w:pPr>
        <w:spacing w:line="360" w:lineRule="auto"/>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违约责任</w:t>
      </w:r>
    </w:p>
    <w:p>
      <w:pPr>
        <w:spacing w:line="360" w:lineRule="auto"/>
        <w:ind w:firstLine="480" w:firstLineChars="200"/>
        <w:rPr>
          <w:rFonts w:hint="eastAsia" w:asciiTheme="minorEastAsia" w:hAnsiTheme="minorEastAsia" w:eastAsiaTheme="minorEastAsia" w:cstheme="minorEastAsia"/>
          <w:color w:val="auto"/>
          <w:sz w:val="24"/>
          <w:szCs w:val="24"/>
        </w:rPr>
      </w:pP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甲乙双方按主合同约定履行相应的违约责任</w:t>
      </w:r>
    </w:p>
    <w:p>
      <w:pPr>
        <w:rPr>
          <w:rFonts w:hint="eastAsia" w:asciiTheme="minorEastAsia" w:hAnsiTheme="minorEastAsia" w:eastAsiaTheme="minorEastAsia" w:cstheme="minorEastAsia"/>
          <w:color w:val="auto"/>
          <w:sz w:val="24"/>
          <w:szCs w:val="24"/>
        </w:rPr>
      </w:pPr>
    </w:p>
    <w:p>
      <w:pPr>
        <w:pStyle w:val="2"/>
        <w:numPr>
          <w:ilvl w:val="0"/>
          <w:numId w:val="0"/>
        </w:numPr>
        <w:ind w:leftChars="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附件五 </w:t>
      </w:r>
    </w:p>
    <w:p>
      <w:pPr>
        <w:numPr>
          <w:ilvl w:val="0"/>
          <w:numId w:val="0"/>
        </w:numPr>
        <w:spacing w:line="360" w:lineRule="auto"/>
        <w:jc w:val="cente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消费者权益保护及客户信息保护</w:t>
      </w:r>
    </w:p>
    <w:p>
      <w:pPr>
        <w:rPr>
          <w:rFonts w:hint="eastAsia" w:asciiTheme="minorEastAsia" w:hAnsiTheme="minorEastAsia" w:eastAsiaTheme="minorEastAsia" w:cstheme="minorEastAsia"/>
          <w:color w:val="auto"/>
          <w:sz w:val="24"/>
          <w:szCs w:val="24"/>
          <w:lang w:val="en-US" w:eastAsia="zh-CN"/>
        </w:rPr>
      </w:pPr>
    </w:p>
    <w:p>
      <w:pPr>
        <w:numPr>
          <w:ilvl w:val="0"/>
          <w:numId w:val="3"/>
        </w:numPr>
        <w:spacing w:line="360" w:lineRule="auto"/>
        <w:ind w:firstLine="482" w:firstLineChars="20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消费者权益</w:t>
      </w:r>
      <w:r>
        <w:rPr>
          <w:rFonts w:hint="eastAsia" w:asciiTheme="minorEastAsia" w:hAnsiTheme="minorEastAsia" w:eastAsiaTheme="minorEastAsia" w:cstheme="minorEastAsia"/>
          <w:b/>
          <w:bCs/>
          <w:color w:val="auto"/>
          <w:sz w:val="24"/>
          <w:szCs w:val="24"/>
        </w:rPr>
        <w:t>保护条款</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乙方应确保本协议项下，各类业务严格遵守国家法律法规及监管规定中消费者权益保护相关要求，依法保护保险消费者合法权益。本条所指的法律法规及监管规定包括但不限于《中华人民共和国保险法》、《中华人民共和国消费者权益保护法》、《银行保险机构消费者权益保护管理办法》（银保监会令2022年第9号）、《关于进一步规范金融营销宣传行为的通知》（银发〔2019〕316号）等。具体如下：</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甲乙双方应重视消费者权益保护工作，依法合规建立合作机构准入和退出机制。乙方近两年内不得存在侵害消费者权益的行为和被监管机构通报的情形。乙方应建立健全消费者权益保护机制，积极配合甲方处理消费投诉。如果在业务合作过程中，乙方发生被监管机构认定的侵害消费者权益行为，或不配合甲方开展消费投诉处理工作，甲方有权终止与乙方的合作，并将其列入公司合作机构管理负面清单。</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2.双方应严格按照相关法律法规要求履行合规及风险管理、信息安全管控、服务价格管理、服务连续性、信息披露、纠纷解决机制、违约责任承担和应急处置等方面的责任。</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3.乙方不得非法或超范围开展保险营销宣传活动，亦不得以欺诈或引人误解的方式对保险产品或保险服务进行营销宣传。乙方应积极配合甲方对业务活动开展监督检查，对发现的问题应配合甲方要求及时整改。</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5.甲乙双方应根据消费者投诉反映出的问题积极进行溯源改进，查找服务薄弱环节和风险隐患，从源头上减少消费投诉的发生，提高服务水平，加强保险消费者权益保护。</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6.对于客户投诉较多、设计上存在缺陷的保险产品或服务，乙方及时通知甲方，并按照甲方要求妥善处理相关事宜，包括停止销售或提供服务等。</w:t>
      </w:r>
    </w:p>
    <w:p>
      <w:pPr>
        <w:spacing w:line="360" w:lineRule="auto"/>
        <w:ind w:firstLine="480" w:firstLineChars="20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t>7.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spacing w:line="360" w:lineRule="auto"/>
        <w:ind w:firstLine="482" w:firstLineChars="20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第</w:t>
      </w:r>
      <w:r>
        <w:rPr>
          <w:rFonts w:hint="eastAsia" w:asciiTheme="minorEastAsia" w:hAnsiTheme="minorEastAsia" w:eastAsia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rPr>
        <w:t>条 客户信息保护条款</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1.收集、使用及处理客户个人信息必须是依据法定义务或履行本协议所必要的行为，并在履行本协议必要范围内收集客户信息。未经客户授权同意，不得将客户个人信息公开披露，不得转移、出售给第三方。</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3.涉及客户敏感信息处理的，应具有特定的目的和充分的必要性，取得客户的单独同意，符合个人信息保护相关法律法规规定和管理要求。</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rPr>
          <w:rFonts w:hint="eastAsia" w:asciiTheme="minorEastAsia" w:hAnsiTheme="minorEastAsia" w:eastAsiaTheme="minorEastAsia" w:cstheme="minorEastAsia"/>
          <w:color w:val="auto"/>
          <w:sz w:val="24"/>
          <w:szCs w:val="24"/>
          <w:lang w:val="en-US" w:eastAsia="zh-CN"/>
        </w:rPr>
      </w:pPr>
    </w:p>
    <w:p>
      <w:pPr>
        <w:keepNext w:val="0"/>
        <w:keepLines w:val="0"/>
        <w:widowControl/>
        <w:suppressLineNumbers w:val="0"/>
        <w:spacing w:before="0" w:beforeAutospacing="1" w:after="0" w:afterAutospacing="1" w:line="600" w:lineRule="exact"/>
        <w:ind w:left="0" w:right="0" w:firstLine="525"/>
        <w:jc w:val="left"/>
        <w:rPr>
          <w:rFonts w:hint="eastAsia" w:asciiTheme="minorEastAsia" w:hAnsiTheme="minorEastAsia" w:eastAsiaTheme="minorEastAsia" w:cstheme="minorEastAsia"/>
          <w:color w:val="auto"/>
          <w:sz w:val="24"/>
          <w:szCs w:val="24"/>
        </w:rPr>
      </w:pPr>
    </w:p>
    <w:p>
      <w:pPr>
        <w:widowControl/>
        <w:jc w:val="left"/>
        <w:rPr>
          <w:rFonts w:hint="eastAsia" w:asciiTheme="minorEastAsia" w:hAnsiTheme="minorEastAsia" w:eastAsiaTheme="minorEastAsia" w:cstheme="minorEastAsia"/>
          <w:b/>
          <w:color w:val="auto"/>
          <w:sz w:val="28"/>
          <w:szCs w:val="28"/>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rPr>
          <w:rFonts w:hint="eastAsia" w:asciiTheme="minorEastAsia" w:hAnsiTheme="minorEastAsia" w:eastAsiaTheme="minorEastAsia" w:cstheme="minorEastAsia"/>
          <w:color w:val="auto"/>
        </w:rPr>
      </w:pPr>
    </w:p>
    <w:p>
      <w:pPr>
        <w:pStyle w:val="4"/>
        <w:numPr>
          <w:ilvl w:val="0"/>
          <w:numId w:val="0"/>
        </w:num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信息安全采购要求承诺函</w:t>
      </w:r>
      <w:bookmarkEnd w:id="16"/>
    </w:p>
    <w:p>
      <w:pPr>
        <w:snapToGrid w:val="0"/>
        <w:spacing w:line="360" w:lineRule="auto"/>
        <w:rPr>
          <w:rFonts w:hint="eastAsia" w:asciiTheme="minorEastAsia" w:hAnsiTheme="minorEastAsia" w:eastAsiaTheme="minorEastAsia" w:cstheme="minorEastAsia"/>
          <w:bCs/>
          <w:color w:val="auto"/>
          <w:sz w:val="24"/>
          <w:lang w:val="en-US" w:eastAsia="zh-CN"/>
        </w:rPr>
      </w:pPr>
      <w:r>
        <w:rPr>
          <w:rFonts w:hint="eastAsia" w:asciiTheme="minorEastAsia" w:hAnsiTheme="minorEastAsia" w:eastAsiaTheme="minorEastAsia" w:cstheme="minorEastAsia"/>
          <w:bCs/>
          <w:color w:val="auto"/>
          <w:sz w:val="24"/>
        </w:rPr>
        <w:t>致：中国人民财产保险股份有限公司</w:t>
      </w:r>
      <w:r>
        <w:rPr>
          <w:rFonts w:hint="eastAsia" w:asciiTheme="minorEastAsia" w:hAnsiTheme="minorEastAsia" w:eastAsiaTheme="minorEastAsia" w:cstheme="minorEastAsia"/>
          <w:bCs/>
          <w:color w:val="auto"/>
          <w:sz w:val="24"/>
          <w:lang w:val="en-US" w:eastAsia="zh-CN"/>
        </w:rPr>
        <w:t>伊犁哈萨克自治州分公司</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2.根据实际情况，投标人在A\B两项之间择一承诺</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A投标人向招标人提供的产品或服务，不需要任何外国实体提供技术支持。</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3.根据实际情况，投标人在A\B两项之间择一承诺</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A投标人向招标人提供的产品或服务，不涉及任何外国实体拥有或者控制的知识产权，包括但不限于专利权、软件著作权以及其他知识产权。</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6.投标人向招标人提供的产品或服务具有运行维护以及二次开发的中文版技术资料，投标人同意向招标人提供上述技术资料。</w:t>
      </w:r>
    </w:p>
    <w:p>
      <w:pPr>
        <w:spacing w:line="360" w:lineRule="auto"/>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hint="eastAsia" w:asciiTheme="minorEastAsia" w:hAnsiTheme="minorEastAsia" w:eastAsiaTheme="minorEastAsia" w:cstheme="minorEastAsia"/>
          <w:color w:val="auto"/>
          <w:sz w:val="24"/>
        </w:rPr>
      </w:pPr>
    </w:p>
    <w:p>
      <w:pPr>
        <w:spacing w:line="360" w:lineRule="auto"/>
        <w:jc w:val="left"/>
        <w:rPr>
          <w:rFonts w:hint="eastAsia" w:asciiTheme="minorEastAsia" w:hAnsiTheme="minorEastAsia" w:eastAsiaTheme="minorEastAsia" w:cstheme="minorEastAsia"/>
          <w:color w:val="auto"/>
          <w:sz w:val="24"/>
        </w:rPr>
      </w:pPr>
    </w:p>
    <w:p>
      <w:pPr>
        <w:tabs>
          <w:tab w:val="left" w:pos="5580"/>
        </w:tabs>
        <w:spacing w:before="120" w:line="22" w:lineRule="atLeast"/>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 xml:space="preserve">投标人名称（盖章）：                       </w:t>
      </w:r>
    </w:p>
    <w:p>
      <w:pPr>
        <w:tabs>
          <w:tab w:val="left" w:pos="5580"/>
        </w:tabs>
        <w:spacing w:before="120" w:line="22" w:lineRule="atLeast"/>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投标人授权代表(签字):</w:t>
      </w:r>
      <w:r>
        <w:rPr>
          <w:rFonts w:hint="eastAsia" w:asciiTheme="minorEastAsia" w:hAnsiTheme="minorEastAsia" w:eastAsiaTheme="minorEastAsia" w:cstheme="minorEastAsia"/>
          <w:color w:val="auto"/>
          <w:kern w:val="0"/>
          <w:sz w:val="24"/>
        </w:rPr>
        <w:tab/>
      </w:r>
    </w:p>
    <w:p>
      <w:pPr>
        <w:tabs>
          <w:tab w:val="left" w:pos="5580"/>
        </w:tabs>
        <w:spacing w:before="120" w:line="22" w:lineRule="atLeast"/>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日期：</w:t>
      </w:r>
    </w:p>
    <w:p>
      <w:pPr>
        <w:widowControl/>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rPr>
      </w:pPr>
    </w:p>
    <w:p>
      <w:pPr>
        <w:adjustRightInd w:val="0"/>
        <w:snapToGrid w:val="0"/>
        <w:spacing w:line="360" w:lineRule="auto"/>
        <w:rPr>
          <w:rFonts w:hint="eastAsia" w:asciiTheme="minorEastAsia" w:hAnsiTheme="minorEastAsia" w:eastAsiaTheme="minorEastAsia" w:cstheme="minorEastAsia"/>
          <w:color w:val="auto"/>
          <w:sz w:val="24"/>
          <w:szCs w:val="24"/>
        </w:rPr>
      </w:pPr>
    </w:p>
    <w:p>
      <w:pPr>
        <w:rPr>
          <w:rFonts w:hint="eastAsia" w:asciiTheme="minorEastAsia" w:hAnsiTheme="minorEastAsia" w:eastAsiaTheme="minorEastAsia" w:cstheme="minorEastAsia"/>
          <w:color w:val="auto"/>
        </w:rPr>
      </w:pPr>
    </w:p>
    <w:bookmarkEnd w:id="14"/>
    <w:bookmarkEnd w:id="15"/>
    <w:p>
      <w:pPr>
        <w:widowControl/>
        <w:jc w:val="lef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br w:type="page"/>
      </w:r>
    </w:p>
    <w:p>
      <w:pPr>
        <w:pStyle w:val="3"/>
        <w:numPr>
          <w:ilvl w:val="0"/>
          <w:numId w:val="0"/>
        </w:num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附件4.2 采购需求及技术服务要求</w:t>
      </w:r>
    </w:p>
    <w:p>
      <w:pPr>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rPr>
        <w:t>4.</w:t>
      </w:r>
      <w:r>
        <w:rPr>
          <w:rFonts w:hint="eastAsia" w:asciiTheme="minorEastAsia" w:hAnsiTheme="minorEastAsia" w:eastAsiaTheme="minorEastAsia" w:cstheme="minorEastAsia"/>
          <w:color w:val="auto"/>
          <w:sz w:val="24"/>
          <w:lang w:val="en-US" w:eastAsia="zh-CN"/>
        </w:rPr>
        <w:t>2</w:t>
      </w:r>
      <w:r>
        <w:rPr>
          <w:rFonts w:hint="eastAsia" w:asciiTheme="minorEastAsia" w:hAnsiTheme="minorEastAsia" w:eastAsiaTheme="minorEastAsia" w:cstheme="minorEastAsia"/>
          <w:color w:val="auto"/>
          <w:sz w:val="24"/>
        </w:rPr>
        <w:t xml:space="preserve"> 核心需求</w:t>
      </w:r>
      <w:r>
        <w:rPr>
          <w:rFonts w:hint="eastAsia" w:asciiTheme="minorEastAsia" w:hAnsiTheme="minorEastAsia" w:eastAsiaTheme="minorEastAsia" w:cstheme="minorEastAsia"/>
          <w:color w:val="auto"/>
          <w:sz w:val="24"/>
        </w:rPr>
        <w:br w:type="textWrapping"/>
      </w:r>
      <w:r>
        <w:rPr>
          <w:rFonts w:hint="eastAsia" w:asciiTheme="minorEastAsia" w:hAnsiTheme="minorEastAsia" w:eastAsiaTheme="minorEastAsia" w:cstheme="minorEastAsia"/>
          <w:color w:val="auto"/>
          <w:sz w:val="24"/>
        </w:rPr>
        <w:t> </w:t>
      </w:r>
      <w:r>
        <w:rPr>
          <w:rFonts w:hint="eastAsia" w:asciiTheme="minorEastAsia" w:hAnsiTheme="minorEastAsia" w:eastAsiaTheme="minorEastAsia" w:cstheme="minorEastAsia"/>
          <w:color w:val="auto"/>
          <w:sz w:val="24"/>
          <w:lang w:val="en-US" w:eastAsia="zh-CN"/>
        </w:rPr>
        <w:t xml:space="preserve">   4.2.1</w:t>
      </w:r>
      <w:r>
        <w:rPr>
          <w:rFonts w:hint="eastAsia" w:asciiTheme="minorEastAsia" w:hAnsiTheme="minorEastAsia" w:eastAsiaTheme="minorEastAsia" w:cstheme="minorEastAsia"/>
          <w:color w:val="auto"/>
          <w:sz w:val="24"/>
          <w:szCs w:val="24"/>
        </w:rPr>
        <w:t>广告内容要求</w:t>
      </w:r>
    </w:p>
    <w:p>
      <w:pPr>
        <w:spacing w:line="360" w:lineRule="auto"/>
        <w:ind w:firstLine="480"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4.2.1.1根据我公司提供的突出农险核心信息，包含“农业保险、种植、养殖”“政府补贴”等关键要素。设计简洁醒目、适配农村群众阅读习惯；色彩以红、蓝等高饱和度颜色为主，确保户外暴晒后[6个月]内不褪色。</w:t>
      </w:r>
    </w:p>
    <w:p>
      <w:pPr>
        <w:spacing w:line="360" w:lineRule="auto"/>
        <w:ind w:left="479" w:leftChars="228" w:firstLine="0" w:firstLine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lang w:val="en-US" w:eastAsia="zh-CN"/>
        </w:rPr>
        <w:t>4.2.2</w:t>
      </w:r>
      <w:r>
        <w:rPr>
          <w:rFonts w:hint="eastAsia" w:asciiTheme="minorEastAsia" w:hAnsiTheme="minorEastAsia" w:eastAsiaTheme="minorEastAsia" w:cstheme="minorEastAsia"/>
          <w:color w:val="auto"/>
          <w:sz w:val="24"/>
          <w:szCs w:val="24"/>
        </w:rPr>
        <w:t>投放位置要求</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4.2.2.1</w:t>
      </w:r>
      <w:r>
        <w:rPr>
          <w:rFonts w:hint="eastAsia" w:asciiTheme="minorEastAsia" w:hAnsiTheme="minorEastAsia" w:eastAsiaTheme="minorEastAsia" w:cstheme="minorEastAsia"/>
          <w:color w:val="auto"/>
          <w:sz w:val="24"/>
          <w:szCs w:val="24"/>
        </w:rPr>
        <w:t>优先选择乡镇主干道两侧、村委会周边、农贸市场入口、村口显眼墙体、大型种植/养殖基地周边等人员流动量大的位置。</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4.2.2.2</w:t>
      </w:r>
      <w:r>
        <w:rPr>
          <w:rFonts w:hint="eastAsia" w:asciiTheme="minorEastAsia" w:hAnsiTheme="minorEastAsia" w:eastAsiaTheme="minorEastAsia" w:cstheme="minorEastAsia"/>
          <w:color w:val="auto"/>
          <w:sz w:val="24"/>
          <w:szCs w:val="24"/>
        </w:rPr>
        <w:t>墙体需平整无破损，单块广告可视面积不小于</w:t>
      </w:r>
      <w:r>
        <w:rPr>
          <w:rFonts w:hint="eastAsia" w:asciiTheme="minorEastAsia" w:hAnsiTheme="minorEastAsia" w:eastAsiaTheme="minorEastAsia" w:cstheme="minorEastAsia"/>
          <w:color w:val="auto"/>
          <w:sz w:val="24"/>
          <w:szCs w:val="24"/>
          <w:lang w:val="en-US" w:eastAsia="zh-CN"/>
        </w:rPr>
        <w:t>20</w:t>
      </w:r>
      <w:r>
        <w:rPr>
          <w:rFonts w:hint="eastAsia" w:asciiTheme="minorEastAsia" w:hAnsiTheme="minorEastAsia" w:eastAsiaTheme="minorEastAsia" w:cstheme="minorEastAsia"/>
          <w:color w:val="auto"/>
          <w:sz w:val="24"/>
          <w:szCs w:val="24"/>
        </w:rPr>
        <w:t>㎡，且无遮挡物（如树木、电线杆）影响观看。</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lang w:val="en-US" w:eastAsia="zh-CN"/>
        </w:rPr>
        <w:t>4.2.3</w:t>
      </w:r>
      <w:r>
        <w:rPr>
          <w:rFonts w:hint="eastAsia" w:asciiTheme="minorEastAsia" w:hAnsiTheme="minorEastAsia" w:eastAsiaTheme="minorEastAsia" w:cstheme="minorEastAsia"/>
          <w:color w:val="auto"/>
          <w:sz w:val="24"/>
          <w:szCs w:val="24"/>
        </w:rPr>
        <w:t>质量与数量要求</w:t>
      </w:r>
    </w:p>
    <w:p>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4.2.3.1</w:t>
      </w:r>
      <w:r>
        <w:rPr>
          <w:rFonts w:hint="eastAsia" w:asciiTheme="minorEastAsia" w:hAnsiTheme="minorEastAsia" w:eastAsiaTheme="minorEastAsia" w:cstheme="minorEastAsia"/>
          <w:color w:val="auto"/>
          <w:sz w:val="24"/>
          <w:szCs w:val="24"/>
        </w:rPr>
        <w:t>数量：</w:t>
      </w:r>
      <w:r>
        <w:rPr>
          <w:rFonts w:ascii="宋体" w:hAnsi="宋体" w:eastAsia="宋体" w:cs="宋体"/>
          <w:color w:val="auto"/>
          <w:sz w:val="24"/>
          <w:szCs w:val="24"/>
        </w:rPr>
        <w:t>总计投放不少于</w:t>
      </w:r>
      <w:r>
        <w:rPr>
          <w:rFonts w:hint="eastAsia" w:ascii="宋体" w:hAnsi="宋体" w:cs="宋体"/>
          <w:color w:val="auto"/>
          <w:sz w:val="24"/>
          <w:szCs w:val="24"/>
          <w:lang w:val="en-US" w:eastAsia="zh-CN"/>
        </w:rPr>
        <w:t>750</w:t>
      </w:r>
      <w:r>
        <w:rPr>
          <w:rFonts w:ascii="宋体" w:hAnsi="宋体" w:eastAsia="宋体" w:cs="宋体"/>
          <w:color w:val="auto"/>
          <w:sz w:val="24"/>
          <w:szCs w:val="24"/>
        </w:rPr>
        <w:t>块墙体广告</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预计2.3万平方米，最终以实际投放数量结算，但不得偏离预计面积的±3%</w:t>
      </w:r>
      <w:r>
        <w:rPr>
          <w:rFonts w:hint="eastAsia" w:ascii="宋体" w:hAnsi="宋体" w:cs="宋体"/>
          <w:color w:val="auto"/>
          <w:sz w:val="24"/>
          <w:szCs w:val="24"/>
          <w:lang w:eastAsia="zh-CN"/>
        </w:rPr>
        <w:t>）</w:t>
      </w:r>
      <w:r>
        <w:rPr>
          <w:rFonts w:ascii="宋体" w:hAnsi="宋体" w:eastAsia="宋体" w:cs="宋体"/>
          <w:color w:val="auto"/>
          <w:sz w:val="24"/>
          <w:szCs w:val="24"/>
        </w:rPr>
        <w:t>，覆盖</w:t>
      </w:r>
      <w:r>
        <w:rPr>
          <w:rFonts w:hint="eastAsia" w:ascii="宋体" w:hAnsi="宋体" w:cs="宋体"/>
          <w:color w:val="auto"/>
          <w:sz w:val="24"/>
          <w:szCs w:val="24"/>
          <w:lang w:val="en-US" w:eastAsia="zh-CN"/>
        </w:rPr>
        <w:t>52</w:t>
      </w:r>
      <w:r>
        <w:rPr>
          <w:rFonts w:ascii="宋体" w:hAnsi="宋体" w:eastAsia="宋体" w:cs="宋体"/>
          <w:color w:val="auto"/>
          <w:sz w:val="24"/>
          <w:szCs w:val="24"/>
        </w:rPr>
        <w:t>个乡镇，</w:t>
      </w:r>
      <w:r>
        <w:rPr>
          <w:rFonts w:hint="eastAsia" w:ascii="宋体" w:hAnsi="宋体" w:cs="宋体"/>
          <w:color w:val="auto"/>
          <w:sz w:val="24"/>
          <w:szCs w:val="24"/>
          <w:lang w:val="en-US" w:eastAsia="zh-CN"/>
        </w:rPr>
        <w:t>375个村，</w:t>
      </w:r>
      <w:r>
        <w:rPr>
          <w:rFonts w:ascii="宋体" w:hAnsi="宋体" w:eastAsia="宋体" w:cs="宋体"/>
          <w:color w:val="auto"/>
          <w:sz w:val="24"/>
          <w:szCs w:val="24"/>
        </w:rPr>
        <w:t>每个</w:t>
      </w:r>
      <w:r>
        <w:rPr>
          <w:rFonts w:hint="eastAsia" w:ascii="宋体" w:hAnsi="宋体" w:cs="宋体"/>
          <w:color w:val="auto"/>
          <w:sz w:val="24"/>
          <w:szCs w:val="24"/>
          <w:lang w:val="en-US" w:eastAsia="zh-CN"/>
        </w:rPr>
        <w:t>村</w:t>
      </w:r>
      <w:r>
        <w:rPr>
          <w:rFonts w:ascii="宋体" w:hAnsi="宋体" w:eastAsia="宋体" w:cs="宋体"/>
          <w:color w:val="auto"/>
          <w:sz w:val="24"/>
          <w:szCs w:val="24"/>
        </w:rPr>
        <w:t>至少</w:t>
      </w:r>
      <w:r>
        <w:rPr>
          <w:rFonts w:hint="eastAsia" w:ascii="宋体" w:hAnsi="宋体" w:cs="宋体"/>
          <w:color w:val="auto"/>
          <w:sz w:val="24"/>
          <w:szCs w:val="24"/>
          <w:lang w:val="en-US" w:eastAsia="zh-CN"/>
        </w:rPr>
        <w:t>2</w:t>
      </w:r>
      <w:r>
        <w:rPr>
          <w:rFonts w:ascii="宋体" w:hAnsi="宋体" w:eastAsia="宋体" w:cs="宋体"/>
          <w:color w:val="auto"/>
          <w:sz w:val="24"/>
          <w:szCs w:val="24"/>
        </w:rPr>
        <w:t>块</w:t>
      </w:r>
      <w:r>
        <w:rPr>
          <w:rFonts w:hint="eastAsia" w:ascii="宋体" w:hAnsi="宋体" w:cs="宋体"/>
          <w:color w:val="auto"/>
          <w:sz w:val="24"/>
          <w:szCs w:val="24"/>
          <w:lang w:val="en-US" w:eastAsia="zh-CN"/>
        </w:rPr>
        <w:t>且村/社区全覆盖</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附县清单</w:t>
      </w:r>
      <w:r>
        <w:rPr>
          <w:rFonts w:hint="eastAsia" w:ascii="宋体" w:hAnsi="宋体" w:cs="宋体"/>
          <w:color w:val="auto"/>
          <w:sz w:val="24"/>
          <w:szCs w:val="24"/>
          <w:lang w:eastAsia="zh-CN"/>
        </w:rPr>
        <w:t>）</w:t>
      </w:r>
      <w:r>
        <w:rPr>
          <w:rFonts w:ascii="宋体" w:hAnsi="宋体" w:eastAsia="宋体" w:cs="宋体"/>
          <w:color w:val="auto"/>
          <w:sz w:val="24"/>
          <w:szCs w:val="24"/>
        </w:rPr>
        <w:t>。</w:t>
      </w:r>
      <w:r>
        <w:rPr>
          <w:rFonts w:hint="eastAsia" w:asciiTheme="minorEastAsia" w:hAnsiTheme="minorEastAsia" w:eastAsiaTheme="minorEastAsia" w:cstheme="minorEastAsia"/>
          <w:color w:val="auto"/>
          <w:sz w:val="24"/>
          <w:szCs w:val="24"/>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4.2.3.2</w:t>
      </w:r>
      <w:r>
        <w:rPr>
          <w:rFonts w:hint="eastAsia" w:asciiTheme="minorEastAsia" w:hAnsiTheme="minorEastAsia" w:eastAsiaTheme="minorEastAsia" w:cstheme="minorEastAsia"/>
          <w:color w:val="auto"/>
          <w:sz w:val="24"/>
          <w:szCs w:val="24"/>
        </w:rPr>
        <w:t>材质：采用户外专用防水油墨，墙面需提前清理、刷白打底，广告字迹/图案边缘清晰，无晕染、脱落现象，质保期内出现损坏需48小时内修复。</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t>4.</w:t>
      </w:r>
      <w:r>
        <w:rPr>
          <w:rFonts w:hint="eastAsia" w:asciiTheme="minorEastAsia" w:hAnsiTheme="minorEastAsia" w:eastAsiaTheme="minorEastAsia" w:cstheme="minorEastAsia"/>
          <w:color w:val="auto"/>
          <w:sz w:val="24"/>
          <w:lang w:val="en-US" w:eastAsia="zh-CN"/>
        </w:rPr>
        <w:t>2.4</w:t>
      </w:r>
      <w:r>
        <w:rPr>
          <w:rFonts w:hint="eastAsia" w:asciiTheme="minorEastAsia" w:hAnsiTheme="minorEastAsia" w:eastAsiaTheme="minorEastAsia" w:cstheme="minorEastAsia"/>
          <w:color w:val="auto"/>
          <w:sz w:val="24"/>
          <w:szCs w:val="24"/>
        </w:rPr>
        <w:t>服务要求</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lang w:val="en-US" w:eastAsia="zh-CN"/>
        </w:rPr>
        <w:t>4.2.4.1</w:t>
      </w:r>
      <w:r>
        <w:rPr>
          <w:rFonts w:hint="eastAsia" w:asciiTheme="minorEastAsia" w:hAnsiTheme="minorEastAsia" w:eastAsiaTheme="minorEastAsia" w:cstheme="minorEastAsia"/>
          <w:color w:val="auto"/>
          <w:sz w:val="24"/>
          <w:szCs w:val="24"/>
        </w:rPr>
        <w:t>前期调研：投放前10个工作日内完成区域调研，提交《墙体位置清单》（含具体地址、墙体照片、面积、周边人流情况），经采购单位确认后方可执行。</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lang w:val="en-US" w:eastAsia="zh-CN"/>
        </w:rPr>
        <w:t>4.2.4.2</w:t>
      </w:r>
      <w:r>
        <w:rPr>
          <w:rFonts w:hint="eastAsia" w:asciiTheme="minorEastAsia" w:hAnsiTheme="minorEastAsia" w:eastAsiaTheme="minorEastAsia" w:cstheme="minorEastAsia"/>
          <w:color w:val="auto"/>
          <w:sz w:val="24"/>
          <w:szCs w:val="24"/>
        </w:rPr>
        <w:t>过程管控：每完成1块广告投放，需拍摄照片报送采购单位，每周提交《投放进度表》。</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lang w:val="en-US" w:eastAsia="zh-CN"/>
        </w:rPr>
        <w:t>4.2.4.3</w:t>
      </w:r>
      <w:r>
        <w:rPr>
          <w:rFonts w:hint="eastAsia" w:asciiTheme="minorEastAsia" w:hAnsiTheme="minorEastAsia" w:eastAsiaTheme="minorEastAsia" w:cstheme="minorEastAsia"/>
          <w:color w:val="auto"/>
          <w:sz w:val="24"/>
          <w:szCs w:val="24"/>
        </w:rPr>
        <w:t>售后维护：服务期内每月开展1次巡检，发现广告损坏、褪色等问题，需在48小时内完成修复，并提交修复前后对比照片。</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rPr>
        <w:t>4.</w:t>
      </w:r>
      <w:r>
        <w:rPr>
          <w:rFonts w:hint="eastAsia" w:asciiTheme="minorEastAsia" w:hAnsiTheme="minorEastAsia" w:eastAsiaTheme="minorEastAsia" w:cstheme="minorEastAsia"/>
          <w:color w:val="auto"/>
          <w:sz w:val="24"/>
          <w:lang w:val="en-US" w:eastAsia="zh-CN"/>
        </w:rPr>
        <w:t>2.5</w:t>
      </w:r>
      <w:r>
        <w:rPr>
          <w:rFonts w:hint="eastAsia" w:asciiTheme="minorEastAsia" w:hAnsiTheme="minorEastAsia" w:eastAsiaTheme="minorEastAsia" w:cstheme="minorEastAsia"/>
          <w:color w:val="auto"/>
          <w:sz w:val="24"/>
          <w:szCs w:val="24"/>
          <w:lang w:val="en-US" w:eastAsia="zh-CN"/>
        </w:rPr>
        <w:t>结算方式：</w:t>
      </w:r>
      <w:r>
        <w:rPr>
          <w:rFonts w:hint="eastAsia" w:asciiTheme="minorEastAsia" w:hAnsiTheme="minorEastAsia" w:eastAsiaTheme="minorEastAsia" w:cstheme="minorEastAsia"/>
          <w:color w:val="auto"/>
          <w:sz w:val="24"/>
          <w:szCs w:val="24"/>
        </w:rPr>
        <w:t>投放完成并经采购单位验收合格后，支付</w:t>
      </w:r>
      <w:r>
        <w:rPr>
          <w:rFonts w:hint="eastAsia" w:asciiTheme="minorEastAsia" w:hAnsiTheme="minorEastAsia" w:eastAsiaTheme="minorEastAsia" w:cstheme="minorEastAsia"/>
          <w:color w:val="auto"/>
          <w:sz w:val="24"/>
          <w:szCs w:val="24"/>
          <w:lang w:val="en-US" w:eastAsia="zh-CN"/>
        </w:rPr>
        <w:t>全部</w:t>
      </w:r>
      <w:r>
        <w:rPr>
          <w:rFonts w:hint="eastAsia" w:asciiTheme="minorEastAsia" w:hAnsiTheme="minorEastAsia" w:eastAsiaTheme="minorEastAsia" w:cstheme="minorEastAsia"/>
          <w:color w:val="auto"/>
          <w:sz w:val="24"/>
          <w:szCs w:val="24"/>
        </w:rPr>
        <w:t>款项。</w:t>
      </w:r>
    </w:p>
    <w:p>
      <w:pPr>
        <w:widowControl/>
        <w:jc w:val="left"/>
        <w:rPr>
          <w:rFonts w:hint="eastAsia" w:asciiTheme="minorEastAsia" w:hAnsiTheme="minorEastAsia" w:eastAsiaTheme="minorEastAsia" w:cstheme="minorEastAsia"/>
          <w:color w:val="auto"/>
          <w:sz w:val="24"/>
          <w:szCs w:val="24"/>
        </w:rPr>
      </w:pPr>
    </w:p>
    <w:p>
      <w:pPr>
        <w:pStyle w:val="3"/>
        <w:numPr>
          <w:ilvl w:val="0"/>
          <w:numId w:val="0"/>
        </w:numPr>
        <w:spacing w:line="240" w:lineRule="auto"/>
        <w:rPr>
          <w:rFonts w:hint="eastAsia" w:asciiTheme="minorEastAsia" w:hAnsiTheme="minorEastAsia" w:eastAsiaTheme="minorEastAsia" w:cstheme="minorEastAsia"/>
          <w:color w:val="auto"/>
          <w:sz w:val="24"/>
          <w:szCs w:val="24"/>
        </w:rPr>
      </w:pPr>
    </w:p>
    <w:p>
      <w:pPr>
        <w:rPr>
          <w:rFonts w:hint="eastAsia"/>
          <w:color w:val="auto"/>
        </w:rPr>
      </w:pPr>
    </w:p>
    <w:p>
      <w:pPr>
        <w:pStyle w:val="3"/>
        <w:numPr>
          <w:ilvl w:val="0"/>
          <w:numId w:val="0"/>
        </w:numP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附件4.3 供应商技术响应文件</w:t>
      </w:r>
    </w:p>
    <w:p>
      <w:pPr>
        <w:adjustRightInd w:val="0"/>
        <w:snapToGrid w:val="0"/>
        <w:spacing w:line="360" w:lineRule="auto"/>
        <w:jc w:val="center"/>
        <w:rPr>
          <w:rFonts w:hint="eastAsia" w:asciiTheme="minorEastAsia" w:hAnsiTheme="minorEastAsia" w:eastAsiaTheme="minorEastAsia" w:cstheme="minorEastAsia"/>
          <w:color w:val="auto"/>
          <w:sz w:val="24"/>
          <w:szCs w:val="24"/>
        </w:rPr>
      </w:pPr>
    </w:p>
    <w:p>
      <w:pPr>
        <w:adjustRightInd w:val="0"/>
        <w:snapToGrid w:val="0"/>
        <w:spacing w:line="360" w:lineRule="auto"/>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供应商技术响应文件</w:t>
      </w:r>
    </w:p>
    <w:p>
      <w:pPr>
        <w:adjustRightInd w:val="0"/>
        <w:snapToGrid w:val="0"/>
        <w:spacing w:line="360" w:lineRule="auto"/>
        <w:ind w:firstLine="56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hint="eastAsia" w:asciiTheme="minorEastAsia" w:hAnsiTheme="minorEastAsia" w:eastAsiaTheme="minorEastAsia" w:cstheme="minorEastAsia"/>
          <w:color w:val="auto"/>
          <w:sz w:val="24"/>
          <w:szCs w:val="24"/>
        </w:rPr>
      </w:pPr>
    </w:p>
    <w:p>
      <w:pPr>
        <w:rPr>
          <w:rFonts w:hint="eastAsia" w:asciiTheme="minorEastAsia" w:hAnsiTheme="minorEastAsia" w:eastAsiaTheme="minorEastAsia" w:cstheme="minorEastAsia"/>
          <w:color w:val="auto"/>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0"/>
      </w:rPr>
    </w:pPr>
    <w:r>
      <w:fldChar w:fldCharType="begin"/>
    </w:r>
    <w:r>
      <w:rPr>
        <w:rStyle w:val="10"/>
      </w:rPr>
      <w:instrText xml:space="preserve">PAGE  </w:instrText>
    </w:r>
    <w:r>
      <w:fldChar w:fldCharType="separate"/>
    </w:r>
    <w:r>
      <w:rPr>
        <w:rStyle w:val="10"/>
      </w:rPr>
      <w:t>21</w:t>
    </w:r>
    <w: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0"/>
      </w:rPr>
    </w:pPr>
    <w:r>
      <w:fldChar w:fldCharType="begin"/>
    </w:r>
    <w:r>
      <w:rPr>
        <w:rStyle w:val="10"/>
      </w:rPr>
      <w:instrText xml:space="preserve">PAGE  </w:instrText>
    </w:r>
    <w: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E76A03A"/>
    <w:multiLevelType w:val="singleLevel"/>
    <w:tmpl w:val="4E76A03A"/>
    <w:lvl w:ilvl="0" w:tentative="0">
      <w:start w:val="1"/>
      <w:numFmt w:val="chineseCounting"/>
      <w:suff w:val="space"/>
      <w:lvlText w:val="第%1条"/>
      <w:lvlJc w:val="left"/>
      <w:rPr>
        <w:rFonts w:hint="eastAsia"/>
      </w:rPr>
    </w:lvl>
  </w:abstractNum>
  <w:num w:numId="1">
    <w:abstractNumId w:val="1"/>
  </w:num>
  <w:num w:numId="2">
    <w:abstractNumId w:val="0"/>
    <w:lvlOverride w:ilvl="0">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9C3E22"/>
    <w:rsid w:val="011B3F2F"/>
    <w:rsid w:val="03653EFA"/>
    <w:rsid w:val="036A59B4"/>
    <w:rsid w:val="03BE44B1"/>
    <w:rsid w:val="05DC7734"/>
    <w:rsid w:val="0864360C"/>
    <w:rsid w:val="09E02108"/>
    <w:rsid w:val="10871B3B"/>
    <w:rsid w:val="144D662F"/>
    <w:rsid w:val="14C31E51"/>
    <w:rsid w:val="1BC51582"/>
    <w:rsid w:val="1C753F16"/>
    <w:rsid w:val="1D1B3F6B"/>
    <w:rsid w:val="1EB31B66"/>
    <w:rsid w:val="2432269A"/>
    <w:rsid w:val="26B20955"/>
    <w:rsid w:val="2714725D"/>
    <w:rsid w:val="282965FB"/>
    <w:rsid w:val="2C22032B"/>
    <w:rsid w:val="2D413AFA"/>
    <w:rsid w:val="307B1550"/>
    <w:rsid w:val="38AA3BD4"/>
    <w:rsid w:val="38FE5C7B"/>
    <w:rsid w:val="3A74658E"/>
    <w:rsid w:val="3B5144C9"/>
    <w:rsid w:val="3F4168C2"/>
    <w:rsid w:val="40C81736"/>
    <w:rsid w:val="42306E2D"/>
    <w:rsid w:val="456C34D9"/>
    <w:rsid w:val="4F5C21AA"/>
    <w:rsid w:val="50084670"/>
    <w:rsid w:val="509C3E22"/>
    <w:rsid w:val="572600D5"/>
    <w:rsid w:val="5A7E2FB3"/>
    <w:rsid w:val="5AAE1E23"/>
    <w:rsid w:val="5C5F065B"/>
    <w:rsid w:val="65516733"/>
    <w:rsid w:val="66E55C01"/>
    <w:rsid w:val="67206C39"/>
    <w:rsid w:val="6938161A"/>
    <w:rsid w:val="6E380D0C"/>
    <w:rsid w:val="72CD1AD1"/>
    <w:rsid w:val="764A78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qFormat/>
    <w:uiPriority w:val="9"/>
    <w:pPr>
      <w:keepNext/>
      <w:widowControl/>
      <w:numPr>
        <w:ilvl w:val="2"/>
        <w:numId w:val="1"/>
      </w:numPr>
      <w:spacing w:before="260" w:after="260" w:line="416" w:lineRule="atLeast"/>
      <w:ind w:left="0"/>
      <w:jc w:val="left"/>
      <w:outlineLvl w:val="2"/>
    </w:pPr>
    <w:rPr>
      <w:b/>
      <w:bCs/>
      <w:kern w:val="0"/>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unhideWhenUsed/>
    <w:qFormat/>
    <w:uiPriority w:val="99"/>
    <w:pPr>
      <w:spacing w:line="360" w:lineRule="auto"/>
      <w:ind w:firstLine="200" w:firstLineChars="200"/>
      <w:jc w:val="left"/>
    </w:pPr>
    <w:rPr>
      <w:rFonts w:ascii="Calibri" w:hAnsi="Calibri" w:eastAsia="楷体"/>
      <w:sz w:val="24"/>
      <w:szCs w:val="22"/>
    </w:rPr>
  </w:style>
  <w:style w:type="paragraph" w:styleId="6">
    <w:name w:val="Body Text"/>
    <w:basedOn w:val="1"/>
    <w:qFormat/>
    <w:uiPriority w:val="0"/>
    <w:pPr>
      <w:jc w:val="center"/>
    </w:pPr>
    <w:rPr>
      <w:sz w:val="52"/>
    </w:rPr>
  </w:style>
  <w:style w:type="paragraph" w:styleId="7">
    <w:name w:val="footer"/>
    <w:basedOn w:val="1"/>
    <w:unhideWhenUsed/>
    <w:qFormat/>
    <w:uiPriority w:val="99"/>
    <w:pPr>
      <w:tabs>
        <w:tab w:val="center" w:pos="4153"/>
        <w:tab w:val="right" w:pos="8306"/>
      </w:tabs>
      <w:snapToGrid w:val="0"/>
      <w:jc w:val="left"/>
    </w:pPr>
    <w:rPr>
      <w:sz w:val="18"/>
      <w:szCs w:val="18"/>
    </w:rPr>
  </w:style>
  <w:style w:type="character" w:styleId="10">
    <w:name w:val="page number"/>
    <w:basedOn w:val="9"/>
    <w:qFormat/>
    <w:uiPriority w:val="0"/>
  </w:style>
  <w:style w:type="character" w:styleId="11">
    <w:name w:val="Hyperlink"/>
    <w:qFormat/>
    <w:uiPriority w:val="99"/>
    <w:rPr>
      <w:color w:val="0000FF"/>
      <w:u w:val="single"/>
    </w:rPr>
  </w:style>
  <w:style w:type="paragraph" w:customStyle="1" w:styleId="12">
    <w:name w:val="p0"/>
    <w:basedOn w:val="1"/>
    <w:qFormat/>
    <w:uiPriority w:val="0"/>
    <w:pPr>
      <w:widowControl/>
    </w:pPr>
    <w:rPr>
      <w:rFonts w:ascii="宋体" w:hAnsi="宋体" w:cs="宋体"/>
      <w:kern w:val="0"/>
      <w:szCs w:val="21"/>
    </w:rPr>
  </w:style>
  <w:style w:type="paragraph" w:customStyle="1" w:styleId="13">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0</Words>
  <Characters>0</Characters>
  <Lines>0</Lines>
  <Paragraphs>0</Paragraphs>
  <TotalTime>4</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2025-11-04T08:59:00Z</dcterms:created>
  <dc:creator>江丽</dc:creator>
  <cp:lastModifiedBy>江丽</cp:lastModifiedBy>
  <dcterms:modified xsi:type="dcterms:W3CDTF">2025-11-14T11:01:21Z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AA216FD3F16C4FEBB500FC6A7D1F0CD8_11</vt:lpwstr>
  </property>
</Properties>
</file>