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5"/>
        <w:adjustRightInd w:val="0"/>
        <w:snapToGrid w:val="0"/>
        <w:spacing w:line="360" w:lineRule="auto"/>
        <w:jc w:val="center"/>
        <w:rPr>
          <w:rFonts w:hint="eastAsia" w:ascii="黑体" w:hAnsi="黑体" w:eastAsia="黑体"/>
          <w:color w:val="auto"/>
          <w:sz w:val="30"/>
          <w:szCs w:val="30"/>
        </w:rPr>
      </w:pPr>
      <w:r>
        <w:rPr>
          <w:rFonts w:hint="eastAsia" w:ascii="黑体" w:hAnsi="黑体" w:eastAsia="黑体"/>
          <w:color w:val="auto"/>
          <w:sz w:val="30"/>
          <w:szCs w:val="30"/>
          <w:lang w:val="en-US" w:eastAsia="zh-CN"/>
        </w:rPr>
        <w:t>新洲支公司关于食堂食材及调料品采购项目</w:t>
      </w:r>
    </w:p>
    <w:p>
      <w:pPr>
        <w:pStyle w:val="55"/>
        <w:adjustRightInd w:val="0"/>
        <w:snapToGrid w:val="0"/>
        <w:spacing w:line="360" w:lineRule="auto"/>
        <w:jc w:val="center"/>
        <w:rPr>
          <w:color w:val="auto"/>
          <w:sz w:val="28"/>
          <w:szCs w:val="28"/>
        </w:rPr>
      </w:pPr>
      <w:r>
        <w:rPr>
          <w:rFonts w:hint="eastAsia" w:ascii="黑体" w:hAnsi="黑体" w:eastAsia="黑体"/>
          <w:color w:val="auto"/>
          <w:sz w:val="32"/>
          <w:szCs w:val="32"/>
          <w:lang w:val="en-US" w:eastAsia="zh-CN"/>
        </w:rPr>
        <w:t>比选</w:t>
      </w:r>
      <w:r>
        <w:rPr>
          <w:rFonts w:hint="eastAsia" w:ascii="黑体" w:hAnsi="黑体" w:eastAsia="黑体"/>
          <w:color w:val="auto"/>
          <w:sz w:val="32"/>
          <w:szCs w:val="32"/>
        </w:rPr>
        <w:t>邀请文件</w:t>
      </w:r>
    </w:p>
    <w:p>
      <w:pPr>
        <w:pStyle w:val="55"/>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5"/>
        <w:adjustRightInd w:val="0"/>
        <w:snapToGrid w:val="0"/>
        <w:spacing w:line="360" w:lineRule="auto"/>
        <w:ind w:firstLine="560"/>
        <w:rPr>
          <w:rFonts w:ascii="黑体" w:hAnsi="黑体" w:eastAsia="黑体"/>
          <w:sz w:val="28"/>
          <w:szCs w:val="28"/>
        </w:rPr>
      </w:pPr>
      <w:r>
        <w:rPr>
          <w:rFonts w:hint="eastAsia" w:ascii="宋体" w:hAnsi="宋体" w:eastAsia="宋体" w:cs="宋体"/>
          <w:sz w:val="28"/>
          <w:szCs w:val="28"/>
        </w:rPr>
        <w:t>我公司拟通过</w:t>
      </w:r>
      <w:r>
        <w:rPr>
          <w:rFonts w:hint="eastAsia" w:cs="宋体"/>
          <w:b/>
          <w:bCs/>
          <w:sz w:val="28"/>
          <w:szCs w:val="28"/>
          <w:lang w:val="en-US" w:eastAsia="zh-CN"/>
        </w:rPr>
        <w:t>比选</w:t>
      </w:r>
      <w:r>
        <w:rPr>
          <w:rFonts w:hint="eastAsia" w:ascii="宋体" w:hAnsi="宋体" w:eastAsia="宋体" w:cs="宋体"/>
          <w:b/>
          <w:bCs/>
          <w:sz w:val="28"/>
          <w:szCs w:val="28"/>
        </w:rPr>
        <w:t>方式</w:t>
      </w:r>
      <w:r>
        <w:rPr>
          <w:rFonts w:hint="eastAsia" w:ascii="宋体" w:hAnsi="宋体" w:eastAsia="宋体" w:cs="宋体"/>
          <w:sz w:val="28"/>
          <w:szCs w:val="28"/>
        </w:rPr>
        <w:t>选择</w:t>
      </w:r>
      <w:r>
        <w:rPr>
          <w:rFonts w:hint="eastAsia" w:ascii="宋体" w:hAnsi="宋体" w:eastAsia="宋体" w:cs="宋体"/>
          <w:sz w:val="28"/>
          <w:szCs w:val="28"/>
          <w:lang w:val="en-US" w:eastAsia="zh-CN"/>
        </w:rPr>
        <w:t>食堂食材及调料品</w:t>
      </w:r>
      <w:r>
        <w:rPr>
          <w:rFonts w:hint="eastAsia" w:cs="宋体"/>
          <w:sz w:val="28"/>
          <w:szCs w:val="28"/>
          <w:lang w:val="en-US" w:eastAsia="zh-CN"/>
        </w:rPr>
        <w:t>采购</w:t>
      </w:r>
      <w:r>
        <w:rPr>
          <w:rFonts w:hint="eastAsia" w:ascii="宋体" w:hAnsi="宋体" w:eastAsia="宋体" w:cs="宋体"/>
          <w:sz w:val="28"/>
          <w:szCs w:val="28"/>
        </w:rPr>
        <w:t>项目供应商</w:t>
      </w:r>
      <w:r>
        <w:rPr>
          <w:rFonts w:hint="eastAsia"/>
          <w:sz w:val="28"/>
          <w:szCs w:val="28"/>
        </w:rPr>
        <w:t>，特邀请贵公司参加本次</w:t>
      </w:r>
      <w:r>
        <w:rPr>
          <w:rFonts w:hint="eastAsia"/>
          <w:sz w:val="28"/>
          <w:szCs w:val="28"/>
          <w:lang w:val="en-US" w:eastAsia="zh-CN"/>
        </w:rPr>
        <w:t>比选</w:t>
      </w:r>
      <w:r>
        <w:rPr>
          <w:rFonts w:hint="eastAsia"/>
          <w:sz w:val="28"/>
          <w:szCs w:val="28"/>
        </w:rPr>
        <w:t>。</w:t>
      </w:r>
    </w:p>
    <w:p>
      <w:pPr>
        <w:pStyle w:val="55"/>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w:t>
      </w:r>
      <w:r>
        <w:rPr>
          <w:rFonts w:hint="eastAsia"/>
          <w:sz w:val="28"/>
          <w:szCs w:val="28"/>
          <w:lang w:val="en-US" w:eastAsia="zh-CN"/>
        </w:rPr>
        <w:t>比选</w:t>
      </w:r>
      <w:r>
        <w:rPr>
          <w:rFonts w:hint="eastAsia"/>
          <w:sz w:val="28"/>
          <w:szCs w:val="28"/>
        </w:rPr>
        <w:t>会议，</w:t>
      </w:r>
      <w:r>
        <w:rPr>
          <w:rFonts w:hint="eastAsia"/>
          <w:sz w:val="28"/>
          <w:szCs w:val="28"/>
          <w:lang w:val="en-US" w:eastAsia="zh-CN"/>
        </w:rPr>
        <w:t>比选</w:t>
      </w:r>
      <w:r>
        <w:rPr>
          <w:rFonts w:hint="eastAsia"/>
          <w:sz w:val="28"/>
          <w:szCs w:val="28"/>
        </w:rPr>
        <w:t>相关事宜见附件。</w:t>
      </w:r>
    </w:p>
    <w:p>
      <w:pPr>
        <w:pStyle w:val="55"/>
        <w:adjustRightInd w:val="0"/>
        <w:snapToGrid w:val="0"/>
        <w:spacing w:line="360" w:lineRule="auto"/>
        <w:ind w:firstLine="560"/>
        <w:rPr>
          <w:sz w:val="28"/>
          <w:szCs w:val="28"/>
        </w:rPr>
      </w:pPr>
      <w:r>
        <w:rPr>
          <w:rFonts w:hint="eastAsia"/>
          <w:sz w:val="28"/>
          <w:szCs w:val="28"/>
        </w:rPr>
        <w:t xml:space="preserve"> </w:t>
      </w:r>
    </w:p>
    <w:p>
      <w:pPr>
        <w:pStyle w:val="55"/>
        <w:adjustRightInd w:val="0"/>
        <w:snapToGrid w:val="0"/>
        <w:spacing w:line="360" w:lineRule="auto"/>
        <w:ind w:firstLine="420"/>
        <w:rPr>
          <w:rFonts w:hint="default" w:eastAsia="宋体"/>
          <w:sz w:val="28"/>
          <w:szCs w:val="28"/>
          <w:lang w:val="en-US" w:eastAsia="zh-CN"/>
        </w:rPr>
      </w:pPr>
      <w:r>
        <w:rPr>
          <w:rFonts w:hint="eastAsia"/>
          <w:sz w:val="28"/>
          <w:szCs w:val="28"/>
        </w:rPr>
        <w:t>采购机构名称：中国人民财产保险股份有限公司</w:t>
      </w:r>
      <w:r>
        <w:rPr>
          <w:rFonts w:hint="eastAsia"/>
          <w:sz w:val="28"/>
          <w:szCs w:val="28"/>
          <w:lang w:val="en-US" w:eastAsia="zh-CN"/>
        </w:rPr>
        <w:t>武汉市新洲支公司</w:t>
      </w:r>
    </w:p>
    <w:p>
      <w:pPr>
        <w:pStyle w:val="55"/>
        <w:adjustRightInd w:val="0"/>
        <w:snapToGrid w:val="0"/>
        <w:spacing w:line="360" w:lineRule="auto"/>
        <w:ind w:firstLine="420"/>
        <w:rPr>
          <w:rFonts w:hint="default" w:eastAsia="宋体"/>
          <w:sz w:val="28"/>
          <w:szCs w:val="28"/>
          <w:lang w:val="en-US" w:eastAsia="zh-CN"/>
        </w:rPr>
      </w:pPr>
      <w:r>
        <w:rPr>
          <w:rFonts w:hint="eastAsia"/>
          <w:sz w:val="28"/>
          <w:szCs w:val="28"/>
        </w:rPr>
        <w:t>地址：</w:t>
      </w:r>
      <w:r>
        <w:rPr>
          <w:rFonts w:hint="eastAsia"/>
          <w:sz w:val="28"/>
          <w:szCs w:val="28"/>
          <w:lang w:val="en-US" w:eastAsia="zh-CN"/>
        </w:rPr>
        <w:t>武汉市新洲区齐安大道165号</w:t>
      </w:r>
    </w:p>
    <w:p>
      <w:pPr>
        <w:pStyle w:val="55"/>
        <w:adjustRightInd w:val="0"/>
        <w:snapToGrid w:val="0"/>
        <w:spacing w:line="360" w:lineRule="auto"/>
        <w:ind w:firstLine="420"/>
        <w:rPr>
          <w:rFonts w:hint="default" w:eastAsia="宋体"/>
          <w:color w:val="FF0000"/>
          <w:sz w:val="28"/>
          <w:szCs w:val="28"/>
          <w:lang w:val="en-US" w:eastAsia="zh-CN"/>
        </w:rPr>
      </w:pPr>
      <w:r>
        <w:rPr>
          <w:rFonts w:hint="eastAsia"/>
          <w:sz w:val="28"/>
          <w:szCs w:val="28"/>
        </w:rPr>
        <w:t>电话：</w:t>
      </w:r>
      <w:r>
        <w:rPr>
          <w:rFonts w:hint="eastAsia"/>
          <w:sz w:val="28"/>
          <w:szCs w:val="28"/>
          <w:lang w:val="en-US" w:eastAsia="zh-CN"/>
        </w:rPr>
        <w:t>027-89352967</w:t>
      </w:r>
    </w:p>
    <w:p>
      <w:pPr>
        <w:pStyle w:val="55"/>
        <w:adjustRightInd w:val="0"/>
        <w:snapToGrid w:val="0"/>
        <w:spacing w:line="360" w:lineRule="auto"/>
        <w:ind w:firstLine="420"/>
        <w:rPr>
          <w:rFonts w:hint="default" w:eastAsia="宋体"/>
          <w:sz w:val="28"/>
          <w:szCs w:val="28"/>
          <w:lang w:val="en-US" w:eastAsia="zh-CN"/>
        </w:rPr>
      </w:pPr>
      <w:r>
        <w:rPr>
          <w:rFonts w:hint="eastAsia"/>
          <w:sz w:val="28"/>
          <w:szCs w:val="28"/>
        </w:rPr>
        <w:t>联系人：</w:t>
      </w:r>
      <w:r>
        <w:rPr>
          <w:rFonts w:hint="eastAsia"/>
          <w:sz w:val="28"/>
          <w:szCs w:val="28"/>
          <w:lang w:val="en-US" w:eastAsia="zh-CN"/>
        </w:rPr>
        <w:t>江怡欣</w:t>
      </w:r>
    </w:p>
    <w:p>
      <w:pPr>
        <w:pStyle w:val="55"/>
        <w:adjustRightInd w:val="0"/>
        <w:snapToGrid w:val="0"/>
        <w:spacing w:line="360" w:lineRule="auto"/>
        <w:rPr>
          <w:sz w:val="28"/>
          <w:szCs w:val="28"/>
        </w:rPr>
      </w:pPr>
      <w:r>
        <w:rPr>
          <w:rFonts w:hint="eastAsia"/>
          <w:sz w:val="28"/>
          <w:szCs w:val="28"/>
        </w:rPr>
        <w:t xml:space="preserve">   附件：一、</w:t>
      </w:r>
      <w:r>
        <w:rPr>
          <w:rFonts w:hint="eastAsia"/>
          <w:sz w:val="28"/>
          <w:szCs w:val="28"/>
          <w:lang w:eastAsia="zh-CN"/>
        </w:rPr>
        <w:t>比选</w:t>
      </w:r>
      <w:r>
        <w:rPr>
          <w:rFonts w:hint="eastAsia"/>
          <w:sz w:val="28"/>
          <w:szCs w:val="28"/>
        </w:rPr>
        <w:t>事项说明</w:t>
      </w:r>
    </w:p>
    <w:p>
      <w:pPr>
        <w:pStyle w:val="55"/>
        <w:adjustRightInd w:val="0"/>
        <w:snapToGrid w:val="0"/>
        <w:spacing w:line="360" w:lineRule="auto"/>
        <w:ind w:firstLine="840"/>
        <w:rPr>
          <w:sz w:val="28"/>
          <w:szCs w:val="28"/>
        </w:rPr>
      </w:pPr>
      <w:r>
        <w:rPr>
          <w:rFonts w:hint="eastAsia"/>
          <w:sz w:val="28"/>
          <w:szCs w:val="28"/>
        </w:rPr>
        <w:t xml:space="preserve">   二、响应文件格式和表格</w:t>
      </w:r>
    </w:p>
    <w:p>
      <w:pPr>
        <w:pStyle w:val="55"/>
        <w:adjustRightInd w:val="0"/>
        <w:snapToGrid w:val="0"/>
        <w:spacing w:line="360" w:lineRule="auto"/>
        <w:ind w:firstLine="840"/>
        <w:rPr>
          <w:sz w:val="28"/>
          <w:szCs w:val="28"/>
        </w:rPr>
      </w:pPr>
      <w:r>
        <w:rPr>
          <w:rFonts w:hint="eastAsia"/>
          <w:sz w:val="28"/>
          <w:szCs w:val="28"/>
        </w:rPr>
        <w:t xml:space="preserve">   三、资格证明文件</w:t>
      </w:r>
    </w:p>
    <w:p>
      <w:pPr>
        <w:pStyle w:val="55"/>
        <w:adjustRightInd w:val="0"/>
        <w:snapToGrid w:val="0"/>
        <w:spacing w:line="360" w:lineRule="auto"/>
        <w:ind w:firstLine="840"/>
        <w:rPr>
          <w:sz w:val="28"/>
          <w:szCs w:val="28"/>
        </w:rPr>
      </w:pPr>
      <w:r>
        <w:rPr>
          <w:rFonts w:hint="eastAsia"/>
          <w:sz w:val="28"/>
          <w:szCs w:val="28"/>
        </w:rPr>
        <w:t xml:space="preserve">   四、项目采购需求及服务要求</w:t>
      </w:r>
    </w:p>
    <w:p>
      <w:pPr>
        <w:pStyle w:val="55"/>
        <w:adjustRightInd w:val="0"/>
        <w:snapToGrid w:val="0"/>
        <w:spacing w:line="360" w:lineRule="auto"/>
        <w:rPr>
          <w:sz w:val="28"/>
          <w:szCs w:val="28"/>
        </w:rPr>
      </w:pPr>
      <w:r>
        <w:rPr>
          <w:rFonts w:hint="eastAsia"/>
          <w:sz w:val="28"/>
          <w:szCs w:val="28"/>
        </w:rPr>
        <w:t xml:space="preserve"> </w:t>
      </w:r>
    </w:p>
    <w:p>
      <w:pPr>
        <w:pStyle w:val="55"/>
        <w:adjustRightInd w:val="0"/>
        <w:snapToGrid w:val="0"/>
        <w:spacing w:line="360" w:lineRule="auto"/>
        <w:rPr>
          <w:sz w:val="28"/>
          <w:szCs w:val="28"/>
        </w:rPr>
      </w:pPr>
      <w:r>
        <w:rPr>
          <w:rFonts w:hint="eastAsia"/>
          <w:sz w:val="28"/>
          <w:szCs w:val="28"/>
        </w:rPr>
        <w:t xml:space="preserve"> </w:t>
      </w:r>
    </w:p>
    <w:p>
      <w:pPr>
        <w:pStyle w:val="55"/>
        <w:adjustRightInd w:val="0"/>
        <w:snapToGrid w:val="0"/>
        <w:spacing w:line="360" w:lineRule="auto"/>
        <w:ind w:firstLine="570"/>
        <w:jc w:val="right"/>
        <w:rPr>
          <w:rFonts w:hint="default" w:eastAsia="宋体"/>
          <w:color w:val="FF0000"/>
          <w:sz w:val="28"/>
          <w:szCs w:val="28"/>
          <w:lang w:val="en-US" w:eastAsia="zh-CN"/>
        </w:rPr>
      </w:pPr>
      <w:r>
        <w:rPr>
          <w:rFonts w:hint="eastAsia"/>
          <w:sz w:val="28"/>
          <w:szCs w:val="28"/>
        </w:rPr>
        <w:t>中国人民财产保险股份有限公司</w:t>
      </w:r>
      <w:r>
        <w:rPr>
          <w:rFonts w:hint="eastAsia"/>
          <w:sz w:val="28"/>
          <w:szCs w:val="28"/>
          <w:lang w:val="en-US" w:eastAsia="zh-CN"/>
        </w:rPr>
        <w:t>武汉市新洲支公司</w:t>
      </w:r>
    </w:p>
    <w:p>
      <w:pPr>
        <w:pStyle w:val="55"/>
        <w:adjustRightInd w:val="0"/>
        <w:snapToGrid w:val="0"/>
        <w:spacing w:line="360" w:lineRule="auto"/>
        <w:ind w:firstLine="570"/>
        <w:jc w:val="center"/>
        <w:rPr>
          <w:rFonts w:hint="default" w:eastAsia="宋体"/>
          <w:color w:val="auto"/>
          <w:sz w:val="28"/>
          <w:szCs w:val="28"/>
          <w:lang w:val="en-US" w:eastAsia="zh-CN"/>
        </w:rPr>
      </w:pPr>
      <w:r>
        <w:rPr>
          <w:rFonts w:hint="eastAsia"/>
          <w:color w:val="auto"/>
          <w:sz w:val="28"/>
          <w:szCs w:val="28"/>
          <w:lang w:val="en-US" w:eastAsia="zh-CN"/>
        </w:rPr>
        <w:t xml:space="preserve">                  2026</w:t>
      </w:r>
      <w:r>
        <w:rPr>
          <w:rFonts w:hint="eastAsia"/>
          <w:color w:val="auto"/>
          <w:sz w:val="28"/>
          <w:szCs w:val="28"/>
        </w:rPr>
        <w:t>年</w:t>
      </w:r>
      <w:r>
        <w:rPr>
          <w:rFonts w:hint="eastAsia"/>
          <w:color w:val="auto"/>
          <w:sz w:val="28"/>
          <w:szCs w:val="28"/>
          <w:lang w:val="en-US" w:eastAsia="zh-CN"/>
        </w:rPr>
        <w:t>1</w:t>
      </w:r>
      <w:r>
        <w:rPr>
          <w:rFonts w:hint="eastAsia"/>
          <w:color w:val="auto"/>
          <w:sz w:val="28"/>
          <w:szCs w:val="28"/>
        </w:rPr>
        <w:t>月</w:t>
      </w:r>
    </w:p>
    <w:p>
      <w:pPr>
        <w:pStyle w:val="55"/>
        <w:adjustRightInd w:val="0"/>
        <w:snapToGrid w:val="0"/>
        <w:spacing w:line="360" w:lineRule="auto"/>
        <w:ind w:left="3780" w:right="620" w:hanging="3780"/>
        <w:jc w:val="right"/>
        <w:rPr>
          <w:sz w:val="28"/>
          <w:szCs w:val="28"/>
        </w:rPr>
      </w:pPr>
    </w:p>
    <w:p>
      <w:pPr>
        <w:pStyle w:val="55"/>
        <w:adjustRightInd w:val="0"/>
        <w:snapToGrid w:val="0"/>
        <w:spacing w:line="360" w:lineRule="auto"/>
        <w:ind w:left="3780" w:right="620" w:hanging="3780"/>
        <w:jc w:val="right"/>
        <w:rPr>
          <w:sz w:val="28"/>
          <w:szCs w:val="28"/>
        </w:rPr>
      </w:pPr>
    </w:p>
    <w:p>
      <w:pPr>
        <w:pStyle w:val="55"/>
        <w:adjustRightInd w:val="0"/>
        <w:snapToGrid w:val="0"/>
        <w:spacing w:line="360" w:lineRule="auto"/>
        <w:jc w:val="center"/>
        <w:rPr>
          <w:b/>
          <w:bCs/>
          <w:sz w:val="36"/>
          <w:szCs w:val="36"/>
        </w:rPr>
      </w:pPr>
    </w:p>
    <w:p>
      <w:pPr>
        <w:pStyle w:val="55"/>
        <w:adjustRightInd w:val="0"/>
        <w:snapToGrid w:val="0"/>
        <w:spacing w:line="360" w:lineRule="auto"/>
        <w:jc w:val="center"/>
        <w:rPr>
          <w:b/>
          <w:bCs/>
          <w:sz w:val="36"/>
          <w:szCs w:val="36"/>
        </w:rPr>
      </w:pPr>
    </w:p>
    <w:p>
      <w:pPr>
        <w:pStyle w:val="55"/>
        <w:adjustRightInd w:val="0"/>
        <w:snapToGrid w:val="0"/>
        <w:spacing w:line="360" w:lineRule="auto"/>
        <w:jc w:val="center"/>
        <w:rPr>
          <w:b/>
          <w:bCs/>
          <w:sz w:val="36"/>
          <w:szCs w:val="36"/>
        </w:rPr>
      </w:pPr>
    </w:p>
    <w:p>
      <w:pPr>
        <w:pStyle w:val="55"/>
        <w:adjustRightInd w:val="0"/>
        <w:snapToGrid w:val="0"/>
        <w:spacing w:line="360" w:lineRule="auto"/>
        <w:jc w:val="center"/>
        <w:rPr>
          <w:b/>
          <w:bCs/>
          <w:sz w:val="36"/>
          <w:szCs w:val="36"/>
        </w:rPr>
      </w:pPr>
      <w:r>
        <w:rPr>
          <w:rFonts w:hint="eastAsia"/>
          <w:b/>
          <w:bCs/>
          <w:sz w:val="36"/>
          <w:szCs w:val="36"/>
        </w:rPr>
        <w:t>目 录</w:t>
      </w:r>
    </w:p>
    <w:p>
      <w:pPr>
        <w:pStyle w:val="55"/>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7"/>
          <w:rFonts w:hint="eastAsia"/>
          <w:b/>
          <w:bCs/>
          <w:color w:val="000000"/>
          <w:u w:val="none"/>
        </w:rPr>
        <w:t xml:space="preserve">附件一 </w:t>
      </w:r>
      <w:r>
        <w:rPr>
          <w:rStyle w:val="37"/>
          <w:rFonts w:hint="eastAsia"/>
          <w:b/>
          <w:bCs/>
          <w:color w:val="000000"/>
          <w:u w:val="none"/>
          <w:lang w:val="en-US" w:eastAsia="zh-CN"/>
        </w:rPr>
        <w:t>比选</w:t>
      </w:r>
      <w:r>
        <w:rPr>
          <w:rStyle w:val="37"/>
          <w:rFonts w:hint="eastAsia"/>
          <w:b/>
          <w:bCs/>
          <w:color w:val="000000"/>
          <w:u w:val="none"/>
        </w:rPr>
        <w:t>事项说明……………………………………………………………………</w:t>
      </w:r>
      <w:r>
        <w:rPr>
          <w:rStyle w:val="37"/>
          <w:rFonts w:hint="eastAsia"/>
          <w:color w:val="000000"/>
          <w:u w:val="none"/>
        </w:rPr>
        <w:t>3</w:t>
      </w:r>
      <w:r>
        <w:rPr>
          <w:rStyle w:val="37"/>
          <w:rFonts w:hint="eastAsia"/>
          <w:color w:val="000000"/>
          <w:u w:val="none"/>
        </w:rPr>
        <w:fldChar w:fldCharType="end"/>
      </w:r>
    </w:p>
    <w:p>
      <w:pPr>
        <w:pStyle w:val="55"/>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7"/>
          <w:rFonts w:hint="eastAsia"/>
          <w:color w:val="000000"/>
          <w:u w:val="none"/>
        </w:rPr>
        <w:t>一、供应商</w:t>
      </w:r>
      <w:r>
        <w:rPr>
          <w:rStyle w:val="37"/>
          <w:color w:val="000000"/>
          <w:u w:val="none"/>
        </w:rPr>
        <w:t>资格</w:t>
      </w:r>
      <w:r>
        <w:rPr>
          <w:rStyle w:val="37"/>
          <w:rFonts w:hint="eastAsia"/>
          <w:color w:val="000000"/>
          <w:u w:val="none"/>
        </w:rPr>
        <w:t>要求………………………………………………………………………3</w:t>
      </w:r>
      <w:r>
        <w:rPr>
          <w:rStyle w:val="37"/>
          <w:rFonts w:hint="eastAsia"/>
          <w:color w:val="000000"/>
          <w:u w:val="none"/>
        </w:rPr>
        <w:fldChar w:fldCharType="end"/>
      </w:r>
    </w:p>
    <w:p>
      <w:pPr>
        <w:pStyle w:val="55"/>
        <w:adjustRightInd w:val="0"/>
        <w:snapToGrid w:val="0"/>
        <w:spacing w:line="360" w:lineRule="auto"/>
        <w:ind w:left="420"/>
        <w:jc w:val="distribute"/>
        <w:rPr>
          <w:color w:val="000000"/>
        </w:rPr>
      </w:pPr>
      <w:r>
        <w:rPr>
          <w:rFonts w:hint="eastAsia"/>
        </w:rPr>
        <w:t>二、评审标准………………………………………………………………………3</w:t>
      </w:r>
    </w:p>
    <w:p>
      <w:pPr>
        <w:pStyle w:val="55"/>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7"/>
          <w:rFonts w:hint="eastAsia"/>
          <w:color w:val="000000"/>
          <w:u w:val="none"/>
        </w:rPr>
        <w:t>三、响应文件要求……………………………………………………………………</w:t>
      </w:r>
      <w:r>
        <w:rPr>
          <w:rStyle w:val="37"/>
          <w:rFonts w:hint="eastAsia"/>
          <w:color w:val="000000"/>
          <w:u w:val="none"/>
        </w:rPr>
        <w:fldChar w:fldCharType="end"/>
      </w:r>
      <w:r>
        <w:rPr>
          <w:rStyle w:val="37"/>
          <w:color w:val="000000"/>
          <w:u w:val="none"/>
        </w:rPr>
        <w:t>4</w:t>
      </w:r>
    </w:p>
    <w:p>
      <w:pPr>
        <w:pStyle w:val="55"/>
        <w:adjustRightInd w:val="0"/>
        <w:snapToGrid w:val="0"/>
        <w:spacing w:line="360" w:lineRule="auto"/>
        <w:ind w:left="420"/>
        <w:jc w:val="distribute"/>
        <w:rPr>
          <w:rFonts w:hint="eastAsia" w:eastAsia="宋体"/>
          <w:color w:val="000000"/>
          <w:lang w:val="en-US" w:eastAsia="zh-CN"/>
        </w:rPr>
      </w:pPr>
      <w:r>
        <w:fldChar w:fldCharType="begin"/>
      </w:r>
      <w:r>
        <w:instrText xml:space="preserve"> HYPERLINK \l "_Toc327863039#_Toc327863039#_Toc3278630" \o "blocked::#_Toc327863039" </w:instrText>
      </w:r>
      <w:r>
        <w:fldChar w:fldCharType="separate"/>
      </w:r>
      <w:r>
        <w:rPr>
          <w:rStyle w:val="37"/>
          <w:rFonts w:hint="eastAsia"/>
          <w:color w:val="000000"/>
          <w:u w:val="none"/>
        </w:rPr>
        <w:t>四、</w:t>
      </w:r>
      <w:r>
        <w:rPr>
          <w:rStyle w:val="37"/>
          <w:rFonts w:hint="eastAsia"/>
          <w:color w:val="000000"/>
          <w:u w:val="none"/>
          <w:lang w:val="en-US" w:eastAsia="zh-CN"/>
        </w:rPr>
        <w:t>比选</w:t>
      </w:r>
      <w:r>
        <w:rPr>
          <w:rStyle w:val="37"/>
          <w:rFonts w:hint="eastAsia"/>
          <w:color w:val="000000"/>
          <w:u w:val="none"/>
        </w:rPr>
        <w:t>时间和地点……………………………………………………………………</w:t>
      </w:r>
      <w:r>
        <w:rPr>
          <w:rStyle w:val="37"/>
          <w:rFonts w:hint="eastAsia"/>
          <w:color w:val="000000"/>
          <w:u w:val="none"/>
        </w:rPr>
        <w:fldChar w:fldCharType="end"/>
      </w:r>
      <w:r>
        <w:rPr>
          <w:rStyle w:val="37"/>
          <w:rFonts w:hint="eastAsia"/>
          <w:color w:val="000000"/>
          <w:u w:val="none"/>
          <w:lang w:val="en-US" w:eastAsia="zh-CN"/>
        </w:rPr>
        <w:t>6</w:t>
      </w:r>
    </w:p>
    <w:p>
      <w:pPr>
        <w:pStyle w:val="55"/>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"_Toc327863040#_Toc327863040#_Toc3278630" \o "blocked::#_Toc327863040" </w:instrText>
      </w:r>
      <w:r>
        <w:fldChar w:fldCharType="separate"/>
      </w:r>
      <w:r>
        <w:rPr>
          <w:rStyle w:val="37"/>
          <w:rFonts w:hint="eastAsia"/>
          <w:color w:val="000000"/>
          <w:u w:val="none"/>
        </w:rPr>
        <w:t>五、</w:t>
      </w:r>
      <w:r>
        <w:rPr>
          <w:rStyle w:val="37"/>
          <w:rFonts w:hint="eastAsia"/>
          <w:color w:val="000000"/>
          <w:u w:val="none"/>
          <w:lang w:val="en-US" w:eastAsia="zh-CN"/>
        </w:rPr>
        <w:t>比选</w:t>
      </w:r>
      <w:r>
        <w:rPr>
          <w:rStyle w:val="37"/>
          <w:rFonts w:hint="eastAsia"/>
          <w:color w:val="000000"/>
          <w:u w:val="none"/>
        </w:rPr>
        <w:t>流程…………………………………………………………………………</w:t>
      </w:r>
      <w:r>
        <w:rPr>
          <w:rStyle w:val="37"/>
          <w:rFonts w:hint="eastAsia"/>
          <w:color w:val="000000"/>
          <w:u w:val="none"/>
        </w:rPr>
        <w:fldChar w:fldCharType="end"/>
      </w:r>
      <w:r>
        <w:rPr>
          <w:rStyle w:val="37"/>
          <w:rFonts w:hint="eastAsia"/>
          <w:color w:val="000000"/>
          <w:u w:val="none"/>
          <w:lang w:val="en-US" w:eastAsia="zh-CN"/>
        </w:rPr>
        <w:t>6</w:t>
      </w:r>
    </w:p>
    <w:p>
      <w:pPr>
        <w:pStyle w:val="55"/>
        <w:adjustRightInd w:val="0"/>
        <w:snapToGrid w:val="0"/>
        <w:spacing w:line="360" w:lineRule="auto"/>
        <w:jc w:val="distribute"/>
        <w:rPr>
          <w:rFonts w:hint="eastAsia" w:ascii="Calibri" w:hAnsi="Calibri" w:eastAsia="宋体"/>
          <w:color w:val="000000"/>
          <w:lang w:val="en-US" w:eastAsia="zh-CN"/>
        </w:rPr>
      </w:pPr>
      <w:r>
        <w:rPr>
          <w:rFonts w:hint="eastAsia"/>
          <w:color w:val="000000"/>
        </w:rPr>
        <w:t xml:space="preserve">    六、</w:t>
      </w:r>
      <w:r>
        <w:rPr>
          <w:rFonts w:hint="eastAsia"/>
          <w:color w:val="000000"/>
          <w:lang w:val="en-US" w:eastAsia="zh-CN"/>
        </w:rPr>
        <w:t>特别声明</w:t>
      </w:r>
      <w:r>
        <w:rPr>
          <w:rFonts w:hint="eastAsia"/>
          <w:color w:val="000000"/>
        </w:rPr>
        <w:t>…………………………………………………………………</w:t>
      </w:r>
      <w:r>
        <w:rPr>
          <w:rFonts w:hint="eastAsia"/>
          <w:color w:val="000000"/>
          <w:lang w:val="en-US" w:eastAsia="zh-CN"/>
        </w:rPr>
        <w:t>6</w:t>
      </w:r>
    </w:p>
    <w:p>
      <w:pPr>
        <w:pStyle w:val="55"/>
        <w:adjustRightInd w:val="0"/>
        <w:snapToGrid w:val="0"/>
        <w:spacing w:line="360" w:lineRule="auto"/>
        <w:jc w:val="distribute"/>
        <w:rPr>
          <w:rFonts w:hint="eastAsia" w:eastAsia="宋体"/>
          <w:color w:val="000000"/>
          <w:lang w:val="en-US" w:eastAsia="zh-CN"/>
        </w:rPr>
      </w:pPr>
      <w:r>
        <w:fldChar w:fldCharType="begin"/>
      </w:r>
      <w:r>
        <w:instrText xml:space="preserve"> HYPERLINK \l "_Toc327863042#_Toc327863042#_Toc3278630" \o "blocked::#_Toc327863042" </w:instrText>
      </w:r>
      <w:r>
        <w:fldChar w:fldCharType="separate"/>
      </w:r>
      <w:r>
        <w:rPr>
          <w:rStyle w:val="37"/>
          <w:rFonts w:hint="eastAsia"/>
          <w:b/>
          <w:bCs/>
          <w:color w:val="000000"/>
          <w:u w:val="none"/>
        </w:rPr>
        <w:t>附件二 响应文件格式和表格…………………………………………………………………</w:t>
      </w:r>
      <w:r>
        <w:rPr>
          <w:rStyle w:val="37"/>
          <w:rFonts w:hint="eastAsia"/>
          <w:b/>
          <w:bCs/>
          <w:color w:val="000000"/>
          <w:u w:val="none"/>
        </w:rPr>
        <w:fldChar w:fldCharType="end"/>
      </w:r>
      <w:r>
        <w:rPr>
          <w:rStyle w:val="37"/>
          <w:rFonts w:hint="eastAsia"/>
          <w:b/>
          <w:bCs/>
          <w:color w:val="000000"/>
          <w:u w:val="none"/>
          <w:lang w:val="en-US" w:eastAsia="zh-CN"/>
        </w:rPr>
        <w:t>8</w:t>
      </w:r>
    </w:p>
    <w:p>
      <w:pPr>
        <w:pStyle w:val="55"/>
        <w:adjustRightInd w:val="0"/>
        <w:snapToGrid w:val="0"/>
        <w:spacing w:line="360" w:lineRule="auto"/>
        <w:jc w:val="distribute"/>
        <w:rPr>
          <w:rFonts w:hint="default" w:eastAsia="宋体"/>
          <w:color w:val="000000"/>
          <w:lang w:val="en-US" w:eastAsia="zh-CN"/>
        </w:rPr>
      </w:pPr>
      <w:r>
        <w:fldChar w:fldCharType="begin"/>
      </w:r>
      <w:r>
        <w:instrText xml:space="preserve"> HYPERLINK \l "_Toc327863047#_Toc327863047#_Toc3278630" \o "blocked::#_Toc327863047" </w:instrText>
      </w:r>
      <w:r>
        <w:fldChar w:fldCharType="separate"/>
      </w:r>
      <w:r>
        <w:rPr>
          <w:rStyle w:val="37"/>
          <w:rFonts w:hint="eastAsia"/>
          <w:b/>
          <w:bCs/>
          <w:color w:val="000000"/>
          <w:u w:val="none"/>
        </w:rPr>
        <w:t>附件三 资格证明文件</w:t>
      </w:r>
      <w:r>
        <w:rPr>
          <w:rStyle w:val="37"/>
          <w:rFonts w:hint="eastAsia"/>
          <w:color w:val="000000"/>
          <w:u w:val="none"/>
        </w:rPr>
        <w:t>…………………………………………………………………………</w:t>
      </w:r>
      <w:r>
        <w:rPr>
          <w:rStyle w:val="37"/>
          <w:rFonts w:hint="eastAsia"/>
          <w:color w:val="000000"/>
          <w:u w:val="none"/>
        </w:rPr>
        <w:fldChar w:fldCharType="end"/>
      </w:r>
      <w:r>
        <w:rPr>
          <w:rStyle w:val="37"/>
          <w:rFonts w:hint="eastAsia"/>
          <w:color w:val="000000"/>
          <w:u w:val="none"/>
          <w:lang w:val="en-US" w:eastAsia="zh-CN"/>
        </w:rPr>
        <w:t>21</w:t>
      </w:r>
    </w:p>
    <w:p>
      <w:pPr>
        <w:pStyle w:val="55"/>
        <w:adjustRightInd w:val="0"/>
        <w:snapToGrid w:val="0"/>
        <w:spacing w:line="360" w:lineRule="auto"/>
        <w:ind w:left="420"/>
        <w:jc w:val="distribute"/>
        <w:rPr>
          <w:rFonts w:hint="eastAsia" w:eastAsia="宋体"/>
          <w:color w:val="000000"/>
          <w:lang w:val="en-US" w:eastAsia="zh-CN"/>
        </w:rPr>
      </w:pPr>
      <w:r>
        <w:fldChar w:fldCharType="begin"/>
      </w:r>
      <w:r>
        <w:instrText xml:space="preserve"> HYPERLINK \l "_Toc327863048#_Toc327863048#_Toc3278630" \o "blocked::#_Toc327863048" </w:instrText>
      </w:r>
      <w:r>
        <w:fldChar w:fldCharType="separate"/>
      </w:r>
      <w:r>
        <w:rPr>
          <w:rStyle w:val="37"/>
          <w:rFonts w:hint="eastAsia"/>
          <w:color w:val="000000"/>
          <w:u w:val="none"/>
        </w:rPr>
        <w:t>3.1供应商基本情况表………</w:t>
      </w:r>
      <w:r>
        <w:rPr>
          <w:rStyle w:val="37"/>
          <w:color w:val="000000"/>
          <w:u w:val="none"/>
        </w:rPr>
        <w:t>……………</w:t>
      </w:r>
      <w:r>
        <w:rPr>
          <w:rStyle w:val="37"/>
          <w:rFonts w:hint="eastAsia"/>
          <w:color w:val="000000"/>
          <w:u w:val="none"/>
        </w:rPr>
        <w:t>…………………………………………</w:t>
      </w:r>
      <w:r>
        <w:rPr>
          <w:rStyle w:val="37"/>
          <w:rFonts w:hint="eastAsia"/>
          <w:color w:val="000000"/>
          <w:u w:val="none"/>
          <w:lang w:val="en-US" w:eastAsia="zh-CN"/>
        </w:rPr>
        <w:t>22</w:t>
      </w:r>
      <w:r>
        <w:rPr>
          <w:rStyle w:val="37"/>
          <w:rFonts w:hint="eastAsia"/>
          <w:color w:val="000000"/>
          <w:u w:val="none"/>
        </w:rPr>
        <w:fldChar w:fldCharType="end"/>
      </w:r>
    </w:p>
    <w:p>
      <w:pPr>
        <w:pStyle w:val="55"/>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2</w:t>
      </w:r>
      <w:r>
        <w:rPr>
          <w:rFonts w:hint="eastAsia"/>
          <w:color w:val="000000"/>
        </w:rPr>
        <w:t>法人营业执照（复印件）………………………………………………………………</w:t>
      </w:r>
      <w:r>
        <w:rPr>
          <w:rFonts w:hint="eastAsia"/>
          <w:color w:val="000000"/>
          <w:lang w:val="en-US" w:eastAsia="zh-CN"/>
        </w:rPr>
        <w:t>23</w:t>
      </w:r>
    </w:p>
    <w:p>
      <w:pPr>
        <w:pStyle w:val="55"/>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3</w:t>
      </w:r>
      <w:r>
        <w:rPr>
          <w:rFonts w:hint="eastAsia"/>
          <w:color w:val="000000"/>
        </w:rPr>
        <w:t>提供书面声明函……</w:t>
      </w:r>
      <w:r>
        <w:rPr>
          <w:color w:val="000000"/>
        </w:rPr>
        <w:t>………………………</w:t>
      </w:r>
      <w:r>
        <w:rPr>
          <w:rFonts w:hint="eastAsia"/>
          <w:color w:val="000000"/>
        </w:rPr>
        <w:t>…………………………………………</w:t>
      </w:r>
      <w:r>
        <w:rPr>
          <w:rFonts w:hint="eastAsia"/>
          <w:color w:val="000000"/>
          <w:lang w:val="en-US" w:eastAsia="zh-CN"/>
        </w:rPr>
        <w:t>24</w:t>
      </w:r>
    </w:p>
    <w:p>
      <w:pPr>
        <w:pStyle w:val="55"/>
        <w:adjustRightInd w:val="0"/>
        <w:snapToGrid w:val="0"/>
        <w:spacing w:line="360" w:lineRule="auto"/>
        <w:jc w:val="distribute"/>
        <w:rPr>
          <w:rFonts w:hint="default" w:eastAsia="宋体"/>
          <w:color w:val="000000"/>
          <w:lang w:val="en-US" w:eastAsia="zh-CN"/>
        </w:rPr>
      </w:pPr>
      <w:r>
        <w:fldChar w:fldCharType="begin"/>
      </w:r>
      <w:r>
        <w:instrText xml:space="preserve"> HYPERLINK \l "_Toc327863057#_Toc327863057#_Toc3278630" \o "blocked::#_Toc327863057" </w:instrText>
      </w:r>
      <w:r>
        <w:fldChar w:fldCharType="separate"/>
      </w:r>
      <w:r>
        <w:rPr>
          <w:rStyle w:val="37"/>
          <w:rFonts w:hint="eastAsia"/>
          <w:b/>
          <w:bCs/>
          <w:color w:val="000000"/>
          <w:u w:val="none"/>
        </w:rPr>
        <w:t>附件四 项目采购需求及服务要求</w:t>
      </w:r>
      <w:r>
        <w:rPr>
          <w:rStyle w:val="37"/>
          <w:rFonts w:hint="eastAsia"/>
          <w:color w:val="000000"/>
          <w:u w:val="none"/>
        </w:rPr>
        <w:t>…………………………………………………………</w:t>
      </w:r>
      <w:r>
        <w:rPr>
          <w:rStyle w:val="37"/>
          <w:rFonts w:hint="eastAsia"/>
          <w:color w:val="000000"/>
          <w:u w:val="none"/>
        </w:rPr>
        <w:fldChar w:fldCharType="end"/>
      </w:r>
      <w:r>
        <w:rPr>
          <w:rStyle w:val="37"/>
          <w:rFonts w:hint="eastAsia"/>
          <w:color w:val="000000"/>
          <w:u w:val="none"/>
          <w:lang w:val="en-US" w:eastAsia="zh-CN"/>
        </w:rPr>
        <w:t>25</w:t>
      </w:r>
    </w:p>
    <w:p>
      <w:pPr>
        <w:pStyle w:val="55"/>
        <w:adjustRightInd w:val="0"/>
        <w:snapToGrid w:val="0"/>
        <w:spacing w:line="360" w:lineRule="auto"/>
        <w:ind w:left="420"/>
        <w:jc w:val="distribute"/>
        <w:rPr>
          <w:rFonts w:hint="default" w:ascii="Times New Roman" w:hAnsi="Times New Roman" w:eastAsia="宋体" w:cs="Times New Roman"/>
          <w:color w:val="000000"/>
          <w:lang w:val="en-US" w:eastAsia="zh-CN"/>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7"/>
          <w:rFonts w:hint="eastAsia"/>
          <w:color w:val="000000"/>
          <w:u w:val="none"/>
        </w:rPr>
        <w:t>.1合同模板………………………………………………………………………………</w:t>
      </w:r>
      <w:r>
        <w:rPr>
          <w:rStyle w:val="37"/>
          <w:rFonts w:hint="eastAsia"/>
          <w:color w:val="000000"/>
          <w:u w:val="none"/>
        </w:rPr>
        <w:fldChar w:fldCharType="end"/>
      </w:r>
      <w:r>
        <w:rPr>
          <w:rStyle w:val="37"/>
          <w:rFonts w:hint="eastAsia"/>
          <w:color w:val="000000"/>
          <w:u w:val="none"/>
          <w:lang w:val="en-US" w:eastAsia="zh-CN"/>
        </w:rPr>
        <w:t>25</w:t>
      </w:r>
    </w:p>
    <w:p>
      <w:pPr>
        <w:pStyle w:val="55"/>
        <w:adjustRightInd w:val="0"/>
        <w:snapToGrid w:val="0"/>
        <w:spacing w:line="360" w:lineRule="auto"/>
        <w:ind w:left="420"/>
        <w:jc w:val="distribute"/>
        <w:rPr>
          <w:rFonts w:hint="default" w:eastAsia="宋体"/>
          <w:color w:val="000000"/>
          <w:lang w:val="en-US" w:eastAsia="zh-CN"/>
        </w:rPr>
      </w:pPr>
      <w:r>
        <w:rPr>
          <w:rFonts w:hint="eastAsia"/>
          <w:color w:val="000000"/>
        </w:rPr>
        <w:t>4.2采购需求及技术服务要求……………………………………………………………</w:t>
      </w:r>
      <w:r>
        <w:rPr>
          <w:rFonts w:hint="eastAsia"/>
          <w:color w:val="000000"/>
          <w:lang w:val="en-US" w:eastAsia="zh-CN"/>
        </w:rPr>
        <w:t>46</w:t>
      </w:r>
    </w:p>
    <w:p>
      <w:pPr>
        <w:pStyle w:val="55"/>
        <w:adjustRightInd w:val="0"/>
        <w:snapToGrid w:val="0"/>
        <w:spacing w:line="360" w:lineRule="auto"/>
        <w:ind w:left="420"/>
        <w:jc w:val="distribute"/>
        <w:rPr>
          <w:rFonts w:hint="default" w:eastAsia="宋体"/>
          <w:color w:val="auto"/>
          <w:lang w:val="en-US" w:eastAsia="zh-CN"/>
        </w:rPr>
      </w:pPr>
      <w:r>
        <w:rPr>
          <w:rFonts w:hint="eastAsia"/>
          <w:color w:val="auto"/>
        </w:rPr>
        <w:t>4.</w:t>
      </w:r>
      <w:r>
        <w:rPr>
          <w:color w:val="auto"/>
        </w:rPr>
        <w:t xml:space="preserve">3 </w:t>
      </w:r>
      <w:r>
        <w:rPr>
          <w:rFonts w:hint="eastAsia"/>
          <w:color w:val="auto"/>
        </w:rPr>
        <w:t>供应商</w:t>
      </w:r>
      <w:r>
        <w:rPr>
          <w:color w:val="auto"/>
        </w:rPr>
        <w:t>技术响应文件</w:t>
      </w:r>
      <w:r>
        <w:rPr>
          <w:rFonts w:hint="eastAsia"/>
          <w:color w:val="auto"/>
        </w:rPr>
        <w:t>………………………</w:t>
      </w:r>
      <w:r>
        <w:rPr>
          <w:color w:val="auto"/>
        </w:rPr>
        <w:t>………</w:t>
      </w:r>
      <w:r>
        <w:rPr>
          <w:rFonts w:hint="eastAsia"/>
          <w:color w:val="auto"/>
        </w:rPr>
        <w:t>………………………………………</w:t>
      </w:r>
      <w:r>
        <w:rPr>
          <w:rFonts w:hint="eastAsia"/>
          <w:color w:val="auto"/>
          <w:lang w:val="en-US" w:eastAsia="zh-CN"/>
        </w:rPr>
        <w:t>49</w:t>
      </w:r>
    </w:p>
    <w:p>
      <w:pPr>
        <w:pStyle w:val="55"/>
        <w:adjustRightInd w:val="0"/>
        <w:snapToGrid w:val="0"/>
        <w:spacing w:line="360" w:lineRule="auto"/>
        <w:ind w:left="420"/>
        <w:jc w:val="distribute"/>
        <w:rPr>
          <w:rFonts w:hint="default"/>
          <w:color w:val="000000"/>
          <w:lang w:val="en-US" w:eastAsia="zh-CN"/>
        </w:rPr>
      </w:pPr>
    </w:p>
    <w:p>
      <w:pPr>
        <w:pStyle w:val="55"/>
        <w:adjustRightInd w:val="0"/>
        <w:snapToGrid w:val="0"/>
        <w:spacing w:line="360" w:lineRule="auto"/>
        <w:ind w:left="3240" w:right="620" w:hanging="3240"/>
        <w:jc w:val="right"/>
        <w:rPr>
          <w:color w:val="000000"/>
        </w:rPr>
      </w:pPr>
    </w:p>
    <w:p>
      <w:pPr>
        <w:pStyle w:val="55"/>
        <w:adjustRightInd w:val="0"/>
        <w:snapToGrid w:val="0"/>
        <w:spacing w:line="360" w:lineRule="auto"/>
        <w:ind w:left="3240" w:right="620" w:hanging="3240"/>
        <w:jc w:val="right"/>
        <w:rPr>
          <w:color w:val="000000"/>
        </w:rPr>
      </w:pPr>
    </w:p>
    <w:p>
      <w:pPr>
        <w:pStyle w:val="55"/>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9"/>
        <w:numPr>
          <w:ilvl w:val="4"/>
          <w:numId w:val="0"/>
        </w:numPr>
        <w:ind w:leftChars="0"/>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5"/>
        <w:numPr>
          <w:ilvl w:val="0"/>
          <w:numId w:val="0"/>
        </w:numPr>
        <w:adjustRightInd w:val="0"/>
        <w:snapToGrid w:val="0"/>
        <w:rPr>
          <w:sz w:val="30"/>
          <w:szCs w:val="30"/>
        </w:rPr>
      </w:pPr>
      <w:r>
        <w:rPr>
          <w:rFonts w:hint="eastAsia"/>
          <w:sz w:val="30"/>
          <w:szCs w:val="30"/>
        </w:rPr>
        <w:t>附件一：</w:t>
      </w:r>
      <w:r>
        <w:rPr>
          <w:rFonts w:hint="eastAsia"/>
          <w:sz w:val="30"/>
          <w:szCs w:val="30"/>
          <w:lang w:val="en-US" w:eastAsia="zh-CN"/>
        </w:rPr>
        <w:t>比选</w:t>
      </w:r>
      <w:r>
        <w:rPr>
          <w:rFonts w:hint="eastAsia"/>
          <w:sz w:val="30"/>
          <w:szCs w:val="30"/>
        </w:rPr>
        <w:t>事项说明</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w:t>
      </w:r>
      <w:r>
        <w:rPr>
          <w:rFonts w:hint="eastAsia" w:ascii="宋体" w:hAnsi="宋体" w:cs="宋体"/>
          <w:color w:val="000000" w:themeColor="text1"/>
          <w:kern w:val="0"/>
          <w:sz w:val="24"/>
          <w:szCs w:val="24"/>
          <w:lang w:val="en-US" w:eastAsia="zh-CN"/>
          <w14:textFill>
            <w14:solidFill>
              <w14:schemeClr w14:val="tx1"/>
            </w14:solidFill>
          </w14:textFill>
        </w:rPr>
        <w:t>比选</w:t>
      </w:r>
      <w:r>
        <w:rPr>
          <w:rFonts w:hint="eastAsia" w:ascii="宋体" w:hAnsi="宋体" w:cs="宋体"/>
          <w:color w:val="000000" w:themeColor="text1"/>
          <w:kern w:val="0"/>
          <w:sz w:val="24"/>
          <w:szCs w:val="24"/>
          <w14:textFill>
            <w14:solidFill>
              <w14:schemeClr w14:val="tx1"/>
            </w14:solidFill>
          </w14:textFill>
        </w:rPr>
        <w:t>文件的要求并承诺提供本次</w:t>
      </w:r>
      <w:r>
        <w:rPr>
          <w:rFonts w:hint="eastAsia" w:ascii="宋体" w:hAnsi="宋体" w:cs="宋体"/>
          <w:color w:val="000000" w:themeColor="text1"/>
          <w:kern w:val="0"/>
          <w:sz w:val="24"/>
          <w:szCs w:val="24"/>
          <w:lang w:val="en-US" w:eastAsia="zh-CN"/>
          <w14:textFill>
            <w14:solidFill>
              <w14:schemeClr w14:val="tx1"/>
            </w14:solidFill>
          </w14:textFill>
        </w:rPr>
        <w:t>货物</w:t>
      </w:r>
      <w:r>
        <w:rPr>
          <w:rFonts w:hint="eastAsia" w:ascii="宋体" w:hAnsi="宋体" w:cs="宋体"/>
          <w:color w:val="000000" w:themeColor="text1"/>
          <w:kern w:val="0"/>
          <w:sz w:val="24"/>
          <w:szCs w:val="24"/>
          <w14:textFill>
            <w14:solidFill>
              <w14:schemeClr w14:val="tx1"/>
            </w14:solidFill>
          </w14:textFill>
        </w:rPr>
        <w:t>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hint="default" w:ascii="宋体" w:hAnsi="宋体" w:cs="宋体" w:eastAsiaTheme="minorEastAsia"/>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w:t>
      </w:r>
      <w:r>
        <w:rPr>
          <w:rFonts w:hint="eastAsia" w:cs="Arial" w:asciiTheme="minorEastAsia" w:hAnsiTheme="minorEastAsia" w:eastAsiaTheme="minorEastAsia"/>
          <w:sz w:val="24"/>
          <w:lang w:val="en-US" w:eastAsia="zh-CN"/>
        </w:rPr>
        <w:t>和健全的财务会计制度；</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widowControl/>
        <w:adjustRightInd w:val="0"/>
        <w:snapToGrid w:val="0"/>
        <w:spacing w:line="360" w:lineRule="auto"/>
        <w:ind w:firstLine="482"/>
        <w:rPr>
          <w:rFonts w:hint="eastAsia" w:ascii="Arial" w:hAnsi="Arial" w:cs="Arial"/>
          <w:sz w:val="24"/>
          <w:szCs w:val="24"/>
        </w:rPr>
      </w:pPr>
      <w:r>
        <w:rPr>
          <w:rFonts w:hint="eastAsia" w:ascii="宋体" w:hAnsi="宋体" w:cs="宋体"/>
          <w:color w:val="000000" w:themeColor="text1"/>
          <w:kern w:val="0"/>
          <w:sz w:val="24"/>
          <w:szCs w:val="24"/>
          <w:lang w:val="en-US" w:eastAsia="zh-CN"/>
          <w14:textFill>
            <w14:solidFill>
              <w14:schemeClr w14:val="tx1"/>
            </w14:solidFill>
          </w14:textFill>
        </w:rPr>
        <w:t>5</w:t>
      </w:r>
      <w:r>
        <w:rPr>
          <w:rFonts w:ascii="宋体" w:hAnsi="宋体" w:cs="宋体"/>
          <w:color w:val="000000" w:themeColor="text1"/>
          <w:kern w:val="0"/>
          <w:sz w:val="24"/>
          <w:szCs w:val="24"/>
          <w14:textFill>
            <w14:solidFill>
              <w14:schemeClr w14:val="tx1"/>
            </w14:solidFill>
          </w14:textFill>
        </w:rPr>
        <w:t>.</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hint="default" w:eastAsia="宋体"/>
          <w:lang w:val="en-US" w:eastAsia="zh-CN"/>
        </w:rPr>
      </w:pPr>
      <w:r>
        <w:rPr>
          <w:rFonts w:hint="eastAsia" w:ascii="宋体" w:hAnsi="宋体" w:eastAsia="宋体" w:cs="宋体"/>
          <w:sz w:val="24"/>
          <w:szCs w:val="24"/>
          <w:lang w:val="en-US" w:eastAsia="zh-CN"/>
        </w:rPr>
        <w:t>6.需提供经营场所照片(照片中商户名称应与营业执照一致)</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7</w:t>
      </w:r>
      <w:r>
        <w:rPr>
          <w:rFonts w:ascii="宋体" w:hAnsi="宋体" w:cs="宋体"/>
          <w:color w:val="000000" w:themeColor="text1"/>
          <w:kern w:val="0"/>
          <w:sz w:val="24"/>
          <w:szCs w:val="24"/>
          <w14:textFill>
            <w14:solidFill>
              <w14:schemeClr w14:val="tx1"/>
            </w14:solidFill>
          </w14:textFill>
        </w:rPr>
        <w:t>.</w:t>
      </w:r>
      <w:r>
        <w:rPr>
          <w:rFonts w:hint="eastAsia" w:ascii="Arial" w:hAnsi="Arial" w:cs="Arial"/>
          <w:sz w:val="24"/>
          <w:szCs w:val="24"/>
        </w:rPr>
        <w:t>本项目不接受联合体。</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w:t>
      </w:r>
      <w:r>
        <w:rPr>
          <w:rFonts w:hint="eastAsia" w:ascii="宋体" w:hAnsi="宋体" w:cs="宋体"/>
          <w:color w:val="auto"/>
          <w:kern w:val="0"/>
          <w:sz w:val="24"/>
          <w:szCs w:val="24"/>
        </w:rPr>
        <w:t>最终</w:t>
      </w:r>
      <w:r>
        <w:rPr>
          <w:rFonts w:hint="eastAsia" w:ascii="宋体" w:hAnsi="宋体" w:cs="宋体"/>
          <w:color w:val="auto"/>
          <w:kern w:val="0"/>
          <w:sz w:val="24"/>
          <w:szCs w:val="24"/>
          <w:lang w:val="en-US" w:eastAsia="zh-CN"/>
        </w:rPr>
        <w:t>价格</w:t>
      </w:r>
      <w:r>
        <w:rPr>
          <w:rFonts w:hint="eastAsia" w:ascii="宋体" w:hAnsi="宋体" w:cs="宋体"/>
          <w:color w:val="auto"/>
          <w:kern w:val="0"/>
          <w:sz w:val="24"/>
          <w:szCs w:val="24"/>
        </w:rPr>
        <w:t>、</w:t>
      </w:r>
      <w:r>
        <w:rPr>
          <w:rFonts w:hint="eastAsia" w:ascii="宋体" w:hAnsi="宋体" w:cs="宋体"/>
          <w:color w:val="auto"/>
          <w:kern w:val="0"/>
          <w:sz w:val="24"/>
          <w:szCs w:val="24"/>
          <w:lang w:val="en-US" w:eastAsia="zh-CN"/>
        </w:rPr>
        <w:t>商务</w:t>
      </w:r>
      <w:r>
        <w:rPr>
          <w:rFonts w:hint="eastAsia" w:ascii="宋体" w:hAnsi="宋体" w:cs="宋体"/>
          <w:color w:val="auto"/>
          <w:kern w:val="0"/>
          <w:sz w:val="24"/>
          <w:szCs w:val="24"/>
        </w:rPr>
        <w:t>和</w:t>
      </w:r>
      <w:r>
        <w:rPr>
          <w:rFonts w:hint="eastAsia" w:ascii="宋体" w:hAnsi="宋体" w:cs="宋体"/>
          <w:color w:val="auto"/>
          <w:kern w:val="0"/>
          <w:sz w:val="24"/>
          <w:szCs w:val="24"/>
          <w:lang w:val="en-US" w:eastAsia="zh-CN"/>
        </w:rPr>
        <w:t>技术</w:t>
      </w:r>
      <w:r>
        <w:rPr>
          <w:rFonts w:hint="eastAsia" w:ascii="宋体" w:hAnsi="宋体" w:cs="宋体"/>
          <w:color w:val="auto"/>
          <w:kern w:val="0"/>
          <w:sz w:val="24"/>
          <w:szCs w:val="24"/>
        </w:rPr>
        <w:t>三项标准</w:t>
      </w:r>
      <w:r>
        <w:rPr>
          <w:rFonts w:hint="eastAsia" w:ascii="宋体" w:hAnsi="宋体" w:cs="宋体"/>
          <w:color w:val="000000" w:themeColor="text1"/>
          <w:kern w:val="0"/>
          <w:sz w:val="24"/>
          <w:szCs w:val="24"/>
          <w14:textFill>
            <w14:solidFill>
              <w14:schemeClr w14:val="tx1"/>
            </w14:solidFill>
          </w14:textFill>
        </w:rPr>
        <w:t>构成，评审</w:t>
      </w:r>
      <w:r>
        <w:rPr>
          <w:rFonts w:ascii="宋体" w:hAnsi="宋体" w:cs="宋体"/>
          <w:color w:val="000000" w:themeColor="text1"/>
          <w:kern w:val="0"/>
          <w:sz w:val="24"/>
          <w:szCs w:val="24"/>
          <w14:textFill>
            <w14:solidFill>
              <w14:schemeClr w14:val="tx1"/>
            </w14:solidFill>
          </w14:textFill>
        </w:rPr>
        <w:t>专家</w:t>
      </w:r>
      <w:r>
        <w:rPr>
          <w:rFonts w:hint="eastAsia" w:ascii="宋体" w:hAnsi="宋体" w:cs="宋体"/>
          <w:color w:val="000000" w:themeColor="text1"/>
          <w:kern w:val="0"/>
          <w:sz w:val="24"/>
          <w:szCs w:val="24"/>
          <w14:textFill>
            <w14:solidFill>
              <w14:schemeClr w14:val="tx1"/>
            </w14:solidFill>
          </w14:textFill>
        </w:rPr>
        <w:t>将依据</w:t>
      </w:r>
      <w:r>
        <w:rPr>
          <w:rFonts w:hint="eastAsia" w:ascii="宋体" w:hAnsi="宋体" w:cs="宋体"/>
          <w:color w:val="000000" w:themeColor="text1"/>
          <w:kern w:val="0"/>
          <w:sz w:val="24"/>
          <w:szCs w:val="24"/>
          <w:lang w:val="en-US" w:eastAsia="zh-CN"/>
          <w14:textFill>
            <w14:solidFill>
              <w14:schemeClr w14:val="tx1"/>
            </w14:solidFill>
          </w14:textFill>
        </w:rPr>
        <w:t>比选</w:t>
      </w:r>
      <w:r>
        <w:rPr>
          <w:rFonts w:ascii="宋体" w:hAnsi="宋体" w:cs="宋体"/>
          <w:color w:val="000000" w:themeColor="text1"/>
          <w:kern w:val="0"/>
          <w:sz w:val="24"/>
          <w:szCs w:val="24"/>
          <w14:textFill>
            <w14:solidFill>
              <w14:schemeClr w14:val="tx1"/>
            </w14:solidFill>
          </w14:textFill>
        </w:rPr>
        <w:t>邀请</w:t>
      </w:r>
      <w:r>
        <w:rPr>
          <w:rFonts w:hint="eastAsia" w:ascii="宋体" w:hAnsi="宋体" w:cs="宋体"/>
          <w:color w:val="000000" w:themeColor="text1"/>
          <w:kern w:val="0"/>
          <w:sz w:val="24"/>
          <w:szCs w:val="24"/>
          <w14:textFill>
            <w14:solidFill>
              <w14:schemeClr w14:val="tx1"/>
            </w14:solidFill>
          </w14:textFill>
        </w:rPr>
        <w:t>文件要求，结合项目</w:t>
      </w:r>
      <w:r>
        <w:rPr>
          <w:rFonts w:hint="eastAsia" w:ascii="宋体" w:hAnsi="宋体" w:cs="宋体"/>
          <w:color w:val="auto"/>
          <w:kern w:val="0"/>
          <w:sz w:val="24"/>
          <w:szCs w:val="24"/>
        </w:rPr>
        <w:t>最终报价、</w:t>
      </w:r>
      <w:r>
        <w:rPr>
          <w:rFonts w:hint="eastAsia" w:ascii="宋体" w:hAnsi="宋体" w:cs="宋体"/>
          <w:color w:val="auto"/>
          <w:kern w:val="0"/>
          <w:sz w:val="24"/>
          <w:szCs w:val="24"/>
          <w:lang w:val="en-US" w:eastAsia="zh-CN"/>
        </w:rPr>
        <w:t>商务</w:t>
      </w:r>
      <w:r>
        <w:rPr>
          <w:rFonts w:hint="eastAsia" w:ascii="宋体" w:hAnsi="宋体" w:cs="宋体"/>
          <w:color w:val="auto"/>
          <w:kern w:val="0"/>
          <w:sz w:val="24"/>
          <w:szCs w:val="24"/>
        </w:rPr>
        <w:t>、</w:t>
      </w:r>
      <w:r>
        <w:rPr>
          <w:rFonts w:hint="eastAsia" w:ascii="宋体" w:hAnsi="宋体" w:cs="宋体"/>
          <w:color w:val="auto"/>
          <w:kern w:val="0"/>
          <w:sz w:val="24"/>
          <w:szCs w:val="24"/>
          <w:lang w:val="en-US" w:eastAsia="zh-CN"/>
        </w:rPr>
        <w:t>技术服务</w:t>
      </w:r>
      <w:r>
        <w:rPr>
          <w:rFonts w:hint="eastAsia" w:ascii="宋体" w:hAnsi="宋体" w:cs="宋体"/>
          <w:color w:val="auto"/>
          <w:kern w:val="0"/>
          <w:sz w:val="24"/>
          <w:szCs w:val="24"/>
        </w:rPr>
        <w:t>等情况</w:t>
      </w:r>
      <w:r>
        <w:rPr>
          <w:rFonts w:hint="eastAsia" w:ascii="宋体" w:hAnsi="宋体" w:cs="宋体"/>
          <w:color w:val="000000" w:themeColor="text1"/>
          <w:kern w:val="0"/>
          <w:sz w:val="24"/>
          <w:szCs w:val="24"/>
          <w14:textFill>
            <w14:solidFill>
              <w14:schemeClr w14:val="tx1"/>
            </w14:solidFill>
          </w14:textFill>
        </w:rPr>
        <w:t>进行评分。各有效供应商的综合得分为各评审专家所评分值的算术平均值，若总得分相同，以价格得分高者排序在先。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w:t>
      </w:r>
      <w:r>
        <w:rPr>
          <w:rFonts w:hint="eastAsia" w:ascii="宋体" w:hAnsi="宋体" w:cs="宋体"/>
          <w:b/>
          <w:color w:val="000000" w:themeColor="text1"/>
          <w:kern w:val="0"/>
          <w:sz w:val="24"/>
          <w:szCs w:val="24"/>
          <w:lang w:val="en-US" w:eastAsia="zh-CN"/>
          <w14:textFill>
            <w14:solidFill>
              <w14:schemeClr w14:val="tx1"/>
            </w14:solidFill>
          </w14:textFill>
        </w:rPr>
        <w:t>比选</w:t>
      </w:r>
      <w:r>
        <w:rPr>
          <w:rFonts w:hint="eastAsia" w:ascii="宋体" w:hAnsi="宋体" w:cs="宋体"/>
          <w:b/>
          <w:color w:val="000000" w:themeColor="text1"/>
          <w:kern w:val="0"/>
          <w:sz w:val="24"/>
          <w:szCs w:val="24"/>
          <w14:textFill>
            <w14:solidFill>
              <w14:schemeClr w14:val="tx1"/>
            </w14:solidFill>
          </w14:textFill>
        </w:rPr>
        <w:t>文件要求且评标得分最高的供应商。</w:t>
      </w: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tbl>
      <w:tblPr>
        <w:tblStyle w:val="32"/>
        <w:tblW w:w="5403" w:type="pct"/>
        <w:tblInd w:w="-50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83"/>
        <w:gridCol w:w="1183"/>
        <w:gridCol w:w="6650"/>
        <w:gridCol w:w="7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6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评审</w:t>
            </w:r>
            <w:r>
              <w:rPr>
                <w:rFonts w:hint="eastAsia" w:ascii="宋体" w:hAnsi="宋体" w:cs="宋体"/>
                <w:i w:val="0"/>
                <w:iCs w:val="0"/>
                <w:color w:val="000000"/>
                <w:kern w:val="0"/>
                <w:sz w:val="22"/>
                <w:szCs w:val="22"/>
                <w:u w:val="none"/>
                <w:lang w:val="en-US" w:eastAsia="zh-CN" w:bidi="ar"/>
              </w:rPr>
              <w:t>因素</w:t>
            </w:r>
          </w:p>
        </w:tc>
        <w:tc>
          <w:tcPr>
            <w:tcW w:w="3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评审说明</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0" w:hRule="atLeast"/>
        </w:trPr>
        <w:tc>
          <w:tcPr>
            <w:tcW w:w="6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lang w:val="en-US" w:eastAsia="zh-CN"/>
              </w:rPr>
            </w:pPr>
            <w:r>
              <w:rPr>
                <w:rFonts w:hint="eastAsia"/>
                <w:lang w:val="en-US" w:eastAsia="zh-CN"/>
              </w:rPr>
              <w:t>价格</w:t>
            </w:r>
          </w:p>
          <w:p>
            <w:pPr>
              <w:pStyle w:val="2"/>
              <w:rPr>
                <w:rFonts w:hint="eastAsia"/>
              </w:rPr>
            </w:pPr>
            <w:r>
              <w:rPr>
                <w:rFonts w:hint="eastAsia" w:ascii="宋体" w:hAnsi="宋体" w:cs="宋体"/>
                <w:i w:val="0"/>
                <w:iCs w:val="0"/>
                <w:color w:val="000000"/>
                <w:kern w:val="0"/>
                <w:sz w:val="22"/>
                <w:szCs w:val="22"/>
                <w:u w:val="none"/>
                <w:lang w:val="en-US" w:eastAsia="zh-CN" w:bidi="ar"/>
              </w:rPr>
              <w:t>（50分）</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报价</w:t>
            </w:r>
            <w:r>
              <w:rPr>
                <w:rFonts w:hint="eastAsia" w:ascii="宋体" w:hAnsi="宋体" w:cs="宋体"/>
                <w:i w:val="0"/>
                <w:iCs w:val="0"/>
                <w:color w:val="000000"/>
                <w:kern w:val="0"/>
                <w:sz w:val="22"/>
                <w:szCs w:val="22"/>
                <w:u w:val="none"/>
                <w:lang w:val="en-US" w:eastAsia="zh-CN" w:bidi="ar"/>
              </w:rPr>
              <w:t>得分</w:t>
            </w:r>
          </w:p>
        </w:tc>
        <w:tc>
          <w:tcPr>
            <w:tcW w:w="3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ascii="宋体" w:hAnsi="宋体" w:eastAsia="宋体" w:cs="宋体"/>
                <w:sz w:val="22"/>
                <w:szCs w:val="22"/>
              </w:rPr>
              <w:t>1.有效投标人少于5家（不含本数）时，价格分采用低价优先法计算，即满足招标文件要求且最低的评审价格为评标基准价，等于评标基准价得50分。其他供应商的价格分统一按照下列公式计算，精确到小数点后两位：</w:t>
            </w:r>
            <w:r>
              <w:rPr>
                <w:rFonts w:ascii="宋体" w:hAnsi="宋体" w:eastAsia="宋体" w:cs="宋体"/>
                <w:sz w:val="22"/>
                <w:szCs w:val="22"/>
              </w:rPr>
              <w:br w:type="textWrapping"/>
            </w:r>
            <w:r>
              <w:rPr>
                <w:rFonts w:ascii="宋体" w:hAnsi="宋体" w:eastAsia="宋体" w:cs="宋体"/>
                <w:sz w:val="22"/>
                <w:szCs w:val="22"/>
              </w:rPr>
              <w:t>供应商报价得分＝（评标基准价/评审价格）×50；</w:t>
            </w:r>
            <w:r>
              <w:rPr>
                <w:rFonts w:ascii="宋体" w:hAnsi="宋体" w:eastAsia="宋体" w:cs="宋体"/>
                <w:sz w:val="22"/>
                <w:szCs w:val="22"/>
              </w:rPr>
              <w:br w:type="textWrapping"/>
            </w:r>
            <w:r>
              <w:rPr>
                <w:rFonts w:ascii="宋体" w:hAnsi="宋体" w:eastAsia="宋体" w:cs="宋体"/>
                <w:sz w:val="22"/>
                <w:szCs w:val="22"/>
              </w:rPr>
              <w:t>评审价格按照如下方式定义：</w:t>
            </w:r>
            <w:r>
              <w:rPr>
                <w:rFonts w:ascii="宋体" w:hAnsi="宋体" w:eastAsia="宋体" w:cs="宋体"/>
                <w:sz w:val="22"/>
                <w:szCs w:val="22"/>
              </w:rPr>
              <w:br w:type="textWrapping"/>
            </w:r>
            <w:r>
              <w:rPr>
                <w:rFonts w:ascii="宋体" w:hAnsi="宋体" w:eastAsia="宋体" w:cs="宋体"/>
                <w:sz w:val="22"/>
                <w:szCs w:val="22"/>
              </w:rPr>
              <w:t>对于承诺提供增值税专用发票的供应商，评审价格即不含税的投标总价净价；</w:t>
            </w:r>
            <w:r>
              <w:rPr>
                <w:rFonts w:ascii="宋体" w:hAnsi="宋体" w:eastAsia="宋体" w:cs="宋体"/>
                <w:sz w:val="22"/>
                <w:szCs w:val="22"/>
              </w:rPr>
              <w:br w:type="textWrapping"/>
            </w:r>
            <w:r>
              <w:rPr>
                <w:rFonts w:ascii="宋体" w:hAnsi="宋体" w:eastAsia="宋体" w:cs="宋体"/>
                <w:sz w:val="22"/>
                <w:szCs w:val="22"/>
              </w:rPr>
              <w:t>对于不能提供增值税专用发票的供应商，评审价格是含税的投标总价。</w:t>
            </w:r>
            <w:r>
              <w:rPr>
                <w:rFonts w:ascii="宋体" w:hAnsi="宋体" w:eastAsia="宋体" w:cs="宋体"/>
                <w:sz w:val="22"/>
                <w:szCs w:val="22"/>
              </w:rPr>
              <w:br w:type="textWrapping"/>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50分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7" w:hRule="atLeast"/>
        </w:trPr>
        <w:tc>
          <w:tcPr>
            <w:tcW w:w="60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lang w:val="en-US" w:eastAsia="zh-CN"/>
              </w:rPr>
            </w:pPr>
            <w:r>
              <w:rPr>
                <w:rFonts w:hint="eastAsia"/>
                <w:lang w:val="en-US" w:eastAsia="zh-CN"/>
              </w:rPr>
              <w:t>商务</w:t>
            </w:r>
          </w:p>
          <w:p>
            <w:pPr>
              <w:pStyle w:val="2"/>
              <w:rPr>
                <w:rFonts w:hint="eastAsia"/>
              </w:rPr>
            </w:pPr>
            <w:r>
              <w:rPr>
                <w:rFonts w:hint="eastAsia" w:ascii="宋体" w:hAnsi="宋体" w:cs="宋体"/>
                <w:i w:val="0"/>
                <w:iCs w:val="0"/>
                <w:color w:val="000000"/>
                <w:kern w:val="0"/>
                <w:sz w:val="22"/>
                <w:szCs w:val="22"/>
                <w:u w:val="none"/>
                <w:lang w:val="en-US" w:eastAsia="zh-CN" w:bidi="ar"/>
              </w:rPr>
              <w:t>（10分）</w:t>
            </w:r>
          </w:p>
        </w:tc>
        <w:tc>
          <w:tcPr>
            <w:tcW w:w="604"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商务得分</w:t>
            </w:r>
          </w:p>
        </w:tc>
        <w:tc>
          <w:tcPr>
            <w:tcW w:w="3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根据供应商财务状况（营业收入、净利润）、信誉状况、人员储备、管理认证等情况进行横向比较评分（需提供相应证明材料）</w:t>
            </w:r>
            <w:r>
              <w:rPr>
                <w:rFonts w:hint="eastAsia" w:ascii="宋体" w:hAnsi="宋体" w:cs="宋体"/>
                <w:i w:val="0"/>
                <w:iCs w:val="0"/>
                <w:color w:val="000000"/>
                <w:kern w:val="0"/>
                <w:sz w:val="22"/>
                <w:szCs w:val="22"/>
                <w:u w:val="none"/>
                <w:lang w:val="en-US" w:eastAsia="zh-CN" w:bidi="ar"/>
              </w:rPr>
              <w:t>，资质齐全，人员储备足，管理完善，综合</w:t>
            </w:r>
            <w:r>
              <w:rPr>
                <w:rFonts w:hint="eastAsia" w:ascii="宋体" w:hAnsi="宋体" w:eastAsia="宋体" w:cs="宋体"/>
                <w:i w:val="0"/>
                <w:iCs w:val="0"/>
                <w:color w:val="000000"/>
                <w:kern w:val="0"/>
                <w:sz w:val="22"/>
                <w:szCs w:val="22"/>
                <w:u w:val="none"/>
                <w:lang w:val="en-US" w:eastAsia="zh-CN" w:bidi="ar"/>
              </w:rPr>
              <w:t>评标</w:t>
            </w:r>
            <w:r>
              <w:rPr>
                <w:rFonts w:hint="eastAsia" w:ascii="宋体" w:hAnsi="宋体" w:cs="宋体"/>
                <w:i w:val="0"/>
                <w:iCs w:val="0"/>
                <w:color w:val="000000"/>
                <w:kern w:val="0"/>
                <w:sz w:val="22"/>
                <w:szCs w:val="22"/>
                <w:u w:val="none"/>
                <w:lang w:val="en-US" w:eastAsia="zh-CN" w:bidi="ar"/>
              </w:rPr>
              <w:t>为</w:t>
            </w:r>
            <w:r>
              <w:rPr>
                <w:rFonts w:hint="eastAsia" w:ascii="宋体" w:hAnsi="宋体" w:eastAsia="宋体" w:cs="宋体"/>
                <w:i w:val="0"/>
                <w:iCs w:val="0"/>
                <w:color w:val="000000"/>
                <w:kern w:val="0"/>
                <w:sz w:val="22"/>
                <w:szCs w:val="22"/>
                <w:u w:val="none"/>
                <w:lang w:val="en-US" w:eastAsia="zh-CN" w:bidi="ar"/>
              </w:rPr>
              <w:t>优得</w:t>
            </w:r>
            <w:r>
              <w:rPr>
                <w:rFonts w:hint="eastAsia" w:ascii="宋体" w:hAnsi="宋体" w:cs="宋体"/>
                <w:i w:val="0"/>
                <w:iCs w:val="0"/>
                <w:color w:val="000000"/>
                <w:kern w:val="0"/>
                <w:sz w:val="22"/>
                <w:szCs w:val="22"/>
                <w:u w:val="none"/>
                <w:lang w:val="en-US" w:eastAsia="zh-CN" w:bidi="ar"/>
              </w:rPr>
              <w:t>5-6</w:t>
            </w:r>
            <w:r>
              <w:rPr>
                <w:rFonts w:hint="eastAsia" w:ascii="宋体" w:hAnsi="宋体" w:eastAsia="宋体" w:cs="宋体"/>
                <w:i w:val="0"/>
                <w:iCs w:val="0"/>
                <w:color w:val="000000"/>
                <w:kern w:val="0"/>
                <w:sz w:val="22"/>
                <w:szCs w:val="22"/>
                <w:u w:val="none"/>
                <w:lang w:val="en-US" w:eastAsia="zh-CN" w:bidi="ar"/>
              </w:rPr>
              <w:t>分，较优得</w:t>
            </w:r>
            <w:r>
              <w:rPr>
                <w:rFonts w:hint="eastAsia" w:ascii="宋体" w:hAnsi="宋体" w:cs="宋体"/>
                <w:i w:val="0"/>
                <w:iCs w:val="0"/>
                <w:color w:val="000000"/>
                <w:kern w:val="0"/>
                <w:sz w:val="22"/>
                <w:szCs w:val="22"/>
                <w:u w:val="none"/>
                <w:lang w:val="en-US" w:eastAsia="zh-CN" w:bidi="ar"/>
              </w:rPr>
              <w:t>3-4</w:t>
            </w:r>
            <w:r>
              <w:rPr>
                <w:rFonts w:hint="eastAsia" w:ascii="宋体" w:hAnsi="宋体" w:eastAsia="宋体" w:cs="宋体"/>
                <w:i w:val="0"/>
                <w:iCs w:val="0"/>
                <w:color w:val="000000"/>
                <w:kern w:val="0"/>
                <w:sz w:val="22"/>
                <w:szCs w:val="22"/>
                <w:u w:val="none"/>
                <w:lang w:val="en-US" w:eastAsia="zh-CN" w:bidi="ar"/>
              </w:rPr>
              <w:t>分，一般得0-</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分。</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7" w:hRule="atLeast"/>
        </w:trPr>
        <w:tc>
          <w:tcPr>
            <w:tcW w:w="604" w:type="pct"/>
            <w:vMerge w:val="continue"/>
            <w:tcBorders>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04" w:type="pct"/>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p>
        </w:tc>
        <w:tc>
          <w:tcPr>
            <w:tcW w:w="3399"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leftChars="0" w:right="0" w:firstLine="0" w:firstLineChars="0"/>
              <w:jc w:val="both"/>
            </w:pPr>
            <w:r>
              <w:rPr>
                <w:rFonts w:hint="eastAsia" w:ascii="宋体" w:hAnsi="宋体" w:eastAsia="宋体" w:cs="宋体"/>
                <w:color w:val="000000"/>
                <w:sz w:val="21"/>
                <w:szCs w:val="21"/>
              </w:rPr>
              <w:t>同类项目经验：过往</w:t>
            </w:r>
            <w:r>
              <w:rPr>
                <w:rFonts w:hint="eastAsia" w:ascii="宋体" w:hAnsi="宋体" w:eastAsia="宋体" w:cs="宋体"/>
                <w:color w:val="000000"/>
                <w:sz w:val="21"/>
                <w:szCs w:val="21"/>
                <w:lang w:val="en-US" w:eastAsia="zh-CN"/>
              </w:rPr>
              <w:t>供应商供货</w:t>
            </w:r>
            <w:r>
              <w:rPr>
                <w:rFonts w:hint="eastAsia" w:ascii="宋体" w:hAnsi="宋体" w:eastAsia="宋体" w:cs="宋体"/>
                <w:color w:val="000000"/>
                <w:sz w:val="21"/>
                <w:szCs w:val="21"/>
              </w:rPr>
              <w:t>案例数量、规模及客户评价（需提供合同或者</w:t>
            </w:r>
            <w:r>
              <w:rPr>
                <w:rFonts w:hint="eastAsia" w:ascii="宋体" w:hAnsi="宋体" w:eastAsia="宋体" w:cs="宋体"/>
                <w:color w:val="000000"/>
                <w:sz w:val="21"/>
                <w:szCs w:val="21"/>
                <w:lang w:val="en-US" w:eastAsia="zh-CN"/>
              </w:rPr>
              <w:t>签收</w:t>
            </w:r>
            <w:r>
              <w:rPr>
                <w:rFonts w:hint="eastAsia" w:ascii="宋体" w:hAnsi="宋体" w:eastAsia="宋体" w:cs="宋体"/>
                <w:color w:val="000000"/>
                <w:sz w:val="21"/>
                <w:szCs w:val="21"/>
              </w:rPr>
              <w:t>证明），每提供一个有效案例得2分，最高4分</w:t>
            </w:r>
          </w:p>
          <w:p>
            <w:pPr>
              <w:keepNext w:val="0"/>
              <w:keepLines w:val="0"/>
              <w:widowControl/>
              <w:suppressLineNumbers w:val="0"/>
              <w:jc w:val="both"/>
              <w:textAlignment w:val="center"/>
              <w:rPr>
                <w:rFonts w:hint="eastAsia" w:ascii="宋体" w:hAnsi="宋体" w:eastAsia="宋体" w:cs="宋体"/>
                <w:i w:val="0"/>
                <w:iCs w:val="0"/>
                <w:color w:val="000000"/>
                <w:kern w:val="0"/>
                <w:sz w:val="22"/>
                <w:szCs w:val="22"/>
                <w:u w:val="none"/>
                <w:lang w:val="en-US" w:eastAsia="zh-CN" w:bidi="ar"/>
              </w:rPr>
            </w:pP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4分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trPr>
        <w:tc>
          <w:tcPr>
            <w:tcW w:w="604"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技术</w:t>
            </w:r>
            <w:r>
              <w:rPr>
                <w:rFonts w:hint="eastAsia" w:ascii="宋体" w:hAnsi="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（40分）</w:t>
            </w:r>
          </w:p>
        </w:tc>
        <w:tc>
          <w:tcPr>
            <w:tcW w:w="604"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default"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供应能力</w:t>
            </w:r>
          </w:p>
          <w:p>
            <w:pPr>
              <w:keepNext w:val="0"/>
              <w:keepLines w:val="0"/>
              <w:widowControl/>
              <w:numPr>
                <w:ilvl w:val="0"/>
                <w:numId w:val="0"/>
              </w:numPr>
              <w:suppressLineNumbers w:val="0"/>
              <w:ind w:leftChars="0"/>
              <w:jc w:val="both"/>
              <w:textAlignment w:val="center"/>
              <w:rPr>
                <w:rFonts w:hint="eastAsia" w:ascii="宋体" w:hAnsi="宋体" w:eastAsia="宋体" w:cs="宋体"/>
                <w:i w:val="0"/>
                <w:iCs w:val="0"/>
                <w:color w:val="000000"/>
                <w:kern w:val="0"/>
                <w:sz w:val="22"/>
                <w:szCs w:val="22"/>
                <w:u w:val="none"/>
                <w:lang w:val="en-US" w:eastAsia="zh-CN" w:bidi="ar"/>
              </w:rPr>
            </w:pPr>
          </w:p>
        </w:tc>
        <w:tc>
          <w:tcPr>
            <w:tcW w:w="3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ind w:leftChars="0"/>
              <w:jc w:val="both"/>
              <w:textAlignment w:val="center"/>
              <w:rPr>
                <w:rFonts w:hint="default"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1、供应商</w:t>
            </w:r>
            <w:r>
              <w:rPr>
                <w:rFonts w:hint="eastAsia" w:ascii="宋体" w:hAnsi="宋体" w:eastAsia="宋体" w:cs="宋体"/>
                <w:i w:val="0"/>
                <w:iCs w:val="0"/>
                <w:color w:val="000000"/>
                <w:kern w:val="0"/>
                <w:sz w:val="22"/>
                <w:szCs w:val="22"/>
                <w:u w:val="none"/>
                <w:lang w:val="en-US" w:eastAsia="zh-CN" w:bidi="ar"/>
              </w:rPr>
              <w:t>承诺收到购菜单在规定的时间内送达指定地点</w:t>
            </w:r>
            <w:r>
              <w:rPr>
                <w:rFonts w:hint="eastAsia" w:ascii="宋体" w:hAnsi="宋体" w:cs="宋体"/>
                <w:i w:val="0"/>
                <w:iCs w:val="0"/>
                <w:color w:val="000000"/>
                <w:kern w:val="0"/>
                <w:sz w:val="22"/>
                <w:szCs w:val="22"/>
                <w:u w:val="none"/>
                <w:lang w:val="en-US" w:eastAsia="zh-CN" w:bidi="ar"/>
              </w:rPr>
              <w:t>，每日配送时间准点率≥98%得3分，97%-98%得2分，低于97%的不得分</w:t>
            </w:r>
          </w:p>
          <w:p>
            <w:pPr>
              <w:keepNext w:val="0"/>
              <w:keepLines w:val="0"/>
              <w:widowControl/>
              <w:numPr>
                <w:ilvl w:val="0"/>
                <w:numId w:val="0"/>
              </w:numPr>
              <w:suppressLineNumbers w:val="0"/>
              <w:ind w:leftChars="0"/>
              <w:jc w:val="both"/>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2、供应商具有</w:t>
            </w:r>
            <w:r>
              <w:rPr>
                <w:rFonts w:hint="eastAsia" w:ascii="宋体" w:hAnsi="宋体" w:eastAsia="宋体" w:cs="宋体"/>
                <w:i w:val="0"/>
                <w:iCs w:val="0"/>
                <w:color w:val="000000"/>
                <w:kern w:val="0"/>
                <w:sz w:val="22"/>
                <w:szCs w:val="22"/>
                <w:u w:val="none"/>
                <w:lang w:val="en-US" w:eastAsia="zh-CN" w:bidi="ar"/>
              </w:rPr>
              <w:t>应急补货及时响应</w:t>
            </w:r>
            <w:r>
              <w:rPr>
                <w:rFonts w:hint="eastAsia" w:ascii="宋体" w:hAnsi="宋体" w:cs="宋体"/>
                <w:i w:val="0"/>
                <w:iCs w:val="0"/>
                <w:color w:val="000000"/>
                <w:kern w:val="0"/>
                <w:sz w:val="22"/>
                <w:szCs w:val="22"/>
                <w:u w:val="none"/>
                <w:lang w:val="en-US" w:eastAsia="zh-CN" w:bidi="ar"/>
              </w:rPr>
              <w:t>能力，方案可行，响应时间≤1小时得4-6分，响应时间1-2小时得1-3分，无应急方案不得分；</w:t>
            </w:r>
          </w:p>
          <w:p>
            <w:pPr>
              <w:keepNext w:val="0"/>
              <w:keepLines w:val="0"/>
              <w:widowControl/>
              <w:numPr>
                <w:ilvl w:val="0"/>
                <w:numId w:val="0"/>
              </w:numPr>
              <w:suppressLineNumbers w:val="0"/>
              <w:ind w:leftChars="0"/>
              <w:jc w:val="both"/>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具备符合食品储存要求的仓储设施，冷链运输设备齐全且温度可监控</w:t>
            </w:r>
            <w:r>
              <w:rPr>
                <w:rFonts w:hint="eastAsia" w:ascii="宋体" w:hAnsi="宋体" w:cs="宋体"/>
                <w:i w:val="0"/>
                <w:iCs w:val="0"/>
                <w:color w:val="000000"/>
                <w:kern w:val="0"/>
                <w:sz w:val="22"/>
                <w:szCs w:val="22"/>
                <w:u w:val="none"/>
                <w:lang w:val="en-US" w:eastAsia="zh-CN" w:bidi="ar"/>
              </w:rPr>
              <w:t>，符合食材保鲜要求的得4-6分，基本符合的得1-3分，无冷链设备不得分</w:t>
            </w:r>
          </w:p>
          <w:p>
            <w:pPr>
              <w:keepNext w:val="0"/>
              <w:keepLines w:val="0"/>
              <w:widowControl/>
              <w:numPr>
                <w:ilvl w:val="0"/>
                <w:numId w:val="0"/>
              </w:numPr>
              <w:suppressLineNumbers w:val="0"/>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ind w:left="0" w:leftChars="0" w:firstLine="0" w:firstLineChars="0"/>
              <w:jc w:val="both"/>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15分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7" w:hRule="atLeast"/>
        </w:trPr>
        <w:tc>
          <w:tcPr>
            <w:tcW w:w="604"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604"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ind w:left="0" w:leftChars="0" w:firstLine="0" w:firstLineChars="0"/>
              <w:jc w:val="left"/>
              <w:textAlignment w:val="center"/>
              <w:rPr>
                <w:rFonts w:hint="eastAsia"/>
                <w:lang w:val="en-US" w:eastAsia="zh-CN"/>
              </w:rPr>
            </w:pPr>
            <w:r>
              <w:rPr>
                <w:rFonts w:hint="eastAsia" w:ascii="宋体" w:hAnsi="宋体" w:eastAsia="宋体" w:cs="宋体"/>
                <w:i w:val="0"/>
                <w:iCs w:val="0"/>
                <w:color w:val="000000"/>
                <w:kern w:val="0"/>
                <w:sz w:val="22"/>
                <w:szCs w:val="22"/>
                <w:u w:val="none"/>
                <w:lang w:val="en-US" w:eastAsia="zh-CN" w:bidi="ar"/>
              </w:rPr>
              <w:t>食品安全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                                                        </w:t>
            </w:r>
          </w:p>
        </w:tc>
        <w:tc>
          <w:tcPr>
            <w:tcW w:w="3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both"/>
              <w:textAlignment w:val="center"/>
              <w:rPr>
                <w:rFonts w:hint="default"/>
                <w:lang w:val="en-US" w:eastAsia="zh-CN"/>
              </w:rPr>
            </w:pPr>
            <w:r>
              <w:rPr>
                <w:rFonts w:hint="eastAsia"/>
                <w:lang w:val="en-US" w:eastAsia="zh-CN"/>
              </w:rPr>
              <w:t>1、食材符合国家食品安全标准，提供近一年的检测报告，食材检测报告完整的得5分，不全的得1-4分，无检测报告的不得分</w:t>
            </w:r>
          </w:p>
          <w:p>
            <w:pPr>
              <w:keepNext w:val="0"/>
              <w:keepLines w:val="0"/>
              <w:widowControl/>
              <w:numPr>
                <w:ilvl w:val="0"/>
                <w:numId w:val="0"/>
              </w:numPr>
              <w:suppressLineNumbers w:val="0"/>
              <w:jc w:val="both"/>
              <w:textAlignment w:val="center"/>
              <w:rPr>
                <w:rFonts w:hint="eastAsia"/>
                <w:lang w:val="en-US" w:eastAsia="zh-CN"/>
              </w:rPr>
            </w:pPr>
            <w:r>
              <w:rPr>
                <w:rFonts w:hint="eastAsia"/>
                <w:lang w:val="en-US" w:eastAsia="zh-CN"/>
              </w:rPr>
              <w:t>2、配备专职食品安全管理人员，持有健康证及相关培训证书，人员数量充足，制定食品安全事故应急预案，包含召回、处理流程等流程，完全符合要求得10分，基本符合得5</w:t>
            </w:r>
            <w:r>
              <w:rPr>
                <w:rFonts w:hint="eastAsia" w:ascii="宋体" w:hAnsi="宋体" w:cs="宋体"/>
                <w:i w:val="0"/>
                <w:iCs w:val="0"/>
                <w:color w:val="000000"/>
                <w:kern w:val="0"/>
                <w:sz w:val="22"/>
                <w:szCs w:val="22"/>
                <w:u w:val="none"/>
                <w:lang w:val="en-US" w:eastAsia="zh-CN" w:bidi="ar"/>
              </w:rPr>
              <w:t>-</w:t>
            </w:r>
            <w:r>
              <w:rPr>
                <w:rFonts w:hint="eastAsia"/>
                <w:lang w:val="en-US" w:eastAsia="zh-CN"/>
              </w:rPr>
              <w:t>9分，一般符合得0-4分</w:t>
            </w:r>
          </w:p>
          <w:p>
            <w:pPr>
              <w:keepNext w:val="0"/>
              <w:keepLines w:val="0"/>
              <w:widowControl/>
              <w:numPr>
                <w:ilvl w:val="0"/>
                <w:numId w:val="0"/>
              </w:numPr>
              <w:suppressLineNumbers w:val="0"/>
              <w:ind w:left="0" w:leftChars="0" w:firstLine="0" w:firstLineChars="0"/>
              <w:jc w:val="both"/>
              <w:textAlignment w:val="center"/>
              <w:rPr>
                <w:rFonts w:hint="eastAsia" w:ascii="Times New Roman" w:hAnsi="Times New Roman" w:eastAsia="宋体" w:cs="Times New Roman"/>
                <w:kern w:val="2"/>
                <w:sz w:val="21"/>
                <w:szCs w:val="20"/>
                <w:lang w:val="en-US" w:eastAsia="zh-CN" w:bidi="ar-SA"/>
              </w:rPr>
            </w:pPr>
            <w:r>
              <w:rPr>
                <w:rFonts w:hint="eastAsia" w:ascii="宋体" w:hAnsi="宋体" w:eastAsia="宋体" w:cs="宋体"/>
                <w:i w:val="0"/>
                <w:iCs w:val="0"/>
                <w:color w:val="000000"/>
                <w:kern w:val="0"/>
                <w:sz w:val="22"/>
                <w:szCs w:val="22"/>
                <w:u w:val="none"/>
                <w:lang w:val="en-US" w:eastAsia="zh-CN" w:bidi="ar"/>
              </w:rPr>
              <w:t xml:space="preserve">                                                </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ind w:left="0" w:leftChars="0" w:firstLine="0" w:firstLineChars="0"/>
              <w:jc w:val="both"/>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604"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604" w:type="pct"/>
            <w:tcBorders>
              <w:top w:val="single" w:color="000000" w:sz="4" w:space="0"/>
              <w:left w:val="single" w:color="auto" w:sz="4" w:space="0"/>
              <w:bottom w:val="single" w:color="000000" w:sz="4" w:space="0"/>
              <w:right w:val="single" w:color="000000" w:sz="4" w:space="0"/>
            </w:tcBorders>
            <w:shd w:val="clear" w:color="auto" w:fill="auto"/>
            <w:vAlign w:val="center"/>
          </w:tcPr>
          <w:p>
            <w:pPr>
              <w:pStyle w:val="2"/>
              <w:rPr>
                <w:rFonts w:hint="default" w:eastAsia="宋体"/>
                <w:lang w:val="en-US" w:eastAsia="zh-CN"/>
              </w:rPr>
            </w:pPr>
            <w:r>
              <w:rPr>
                <w:rFonts w:hint="eastAsia"/>
                <w:lang w:val="en-US" w:eastAsia="zh-CN"/>
              </w:rPr>
              <w:t>服务方案</w:t>
            </w:r>
          </w:p>
        </w:tc>
        <w:tc>
          <w:tcPr>
            <w:tcW w:w="3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3"/>
              </w:numPr>
              <w:suppressLineNumbers w:val="0"/>
              <w:jc w:val="both"/>
              <w:textAlignment w:val="center"/>
              <w:rPr>
                <w:rFonts w:hint="eastAsia"/>
              </w:rPr>
            </w:pPr>
            <w:r>
              <w:rPr>
                <w:rFonts w:hint="eastAsia"/>
              </w:rPr>
              <w:t>提供个性化配送方案（如按食堂用餐高峰分时段配送）</w:t>
            </w:r>
          </w:p>
          <w:p>
            <w:pPr>
              <w:keepNext w:val="0"/>
              <w:keepLines w:val="0"/>
              <w:widowControl/>
              <w:numPr>
                <w:ilvl w:val="0"/>
                <w:numId w:val="3"/>
              </w:numPr>
              <w:suppressLineNumbers w:val="0"/>
              <w:jc w:val="both"/>
              <w:textAlignment w:val="center"/>
              <w:rPr>
                <w:rFonts w:hint="default"/>
                <w:lang w:val="en-US" w:eastAsia="zh-CN"/>
              </w:rPr>
            </w:pPr>
            <w:r>
              <w:rPr>
                <w:rFonts w:hint="eastAsia"/>
              </w:rPr>
              <w:t>承诺退换货服务：不合格食材无条件退货，并</w:t>
            </w:r>
            <w:r>
              <w:rPr>
                <w:rFonts w:hint="eastAsia"/>
                <w:lang w:val="en-US" w:eastAsia="zh-CN"/>
              </w:rPr>
              <w:t>及时</w:t>
            </w:r>
            <w:r>
              <w:rPr>
                <w:rFonts w:hint="eastAsia"/>
              </w:rPr>
              <w:t>补送，</w:t>
            </w:r>
            <w:r>
              <w:rPr>
                <w:rFonts w:hint="eastAsia"/>
                <w:lang w:val="en-US" w:eastAsia="zh-CN"/>
              </w:rPr>
              <w:t>不得影响供餐</w:t>
            </w:r>
          </w:p>
          <w:p>
            <w:pPr>
              <w:keepNext w:val="0"/>
              <w:keepLines w:val="0"/>
              <w:widowControl/>
              <w:numPr>
                <w:ilvl w:val="0"/>
                <w:numId w:val="3"/>
              </w:numPr>
              <w:suppressLineNumbers w:val="0"/>
              <w:jc w:val="both"/>
              <w:textAlignment w:val="center"/>
              <w:rPr>
                <w:rFonts w:hint="default"/>
                <w:lang w:val="en-US" w:eastAsia="zh-CN"/>
              </w:rPr>
            </w:pPr>
            <w:r>
              <w:rPr>
                <w:rFonts w:hint="eastAsia"/>
              </w:rPr>
              <w:t>可提供食材加工预处理（如净菜配送、肉类切块）等增值服务</w:t>
            </w:r>
          </w:p>
          <w:p>
            <w:pPr>
              <w:pStyle w:val="2"/>
              <w:rPr>
                <w:rFonts w:hint="default" w:ascii="Times New Roman" w:hAnsi="Times New Roman" w:eastAsia="宋体" w:cs="Times New Roman"/>
                <w:kern w:val="2"/>
                <w:sz w:val="21"/>
                <w:szCs w:val="20"/>
                <w:lang w:val="en-US" w:eastAsia="zh-CN" w:bidi="ar-SA"/>
              </w:rPr>
            </w:pPr>
            <w:r>
              <w:rPr>
                <w:rFonts w:hint="eastAsia"/>
                <w:lang w:val="en-US" w:eastAsia="zh-CN"/>
              </w:rPr>
              <w:t>可提供定制化服务得8-10分；仅提供基础服务得4-7分，无增值服务不得分。</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rPr>
                <w:rFonts w:hint="default"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10分</w:t>
            </w:r>
          </w:p>
        </w:tc>
      </w:tr>
    </w:tbl>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color w:val="auto"/>
          <w:kern w:val="0"/>
          <w:sz w:val="24"/>
          <w:szCs w:val="24"/>
        </w:rPr>
        <w:t>1</w:t>
      </w:r>
      <w:r>
        <w:rPr>
          <w:rFonts w:ascii="宋体" w:hAnsi="宋体" w:cs="宋体"/>
          <w:color w:val="auto"/>
          <w:kern w:val="0"/>
          <w:sz w:val="24"/>
          <w:szCs w:val="24"/>
        </w:rPr>
        <w:t>.</w:t>
      </w:r>
      <w:r>
        <w:rPr>
          <w:rFonts w:hint="eastAsia" w:ascii="宋体" w:hAnsi="宋体" w:cs="宋体"/>
          <w:color w:val="auto"/>
          <w:kern w:val="0"/>
          <w:sz w:val="24"/>
          <w:szCs w:val="24"/>
        </w:rPr>
        <w:t>参加</w:t>
      </w:r>
      <w:r>
        <w:rPr>
          <w:rFonts w:hint="eastAsia" w:ascii="宋体" w:hAnsi="宋体" w:cs="宋体"/>
          <w:color w:val="auto"/>
          <w:kern w:val="0"/>
          <w:sz w:val="24"/>
          <w:szCs w:val="24"/>
          <w:lang w:val="en-US" w:eastAsia="zh-CN"/>
        </w:rPr>
        <w:t>比选</w:t>
      </w:r>
      <w:r>
        <w:rPr>
          <w:rFonts w:hint="eastAsia" w:ascii="宋体" w:hAnsi="宋体" w:cs="宋体"/>
          <w:color w:val="auto"/>
          <w:kern w:val="0"/>
          <w:sz w:val="24"/>
          <w:szCs w:val="24"/>
        </w:rPr>
        <w:t>的供应商应按一式</w:t>
      </w:r>
      <w:r>
        <w:rPr>
          <w:rFonts w:hint="eastAsia" w:ascii="宋体" w:hAnsi="宋体" w:cs="宋体"/>
          <w:color w:val="auto"/>
          <w:kern w:val="0"/>
          <w:sz w:val="24"/>
          <w:szCs w:val="24"/>
          <w:lang w:val="en-US" w:eastAsia="zh-CN"/>
        </w:rPr>
        <w:t>2</w:t>
      </w:r>
      <w:r>
        <w:rPr>
          <w:rFonts w:hint="eastAsia" w:ascii="宋体" w:hAnsi="宋体" w:cs="宋体"/>
          <w:color w:val="auto"/>
          <w:kern w:val="0"/>
          <w:sz w:val="24"/>
          <w:szCs w:val="24"/>
        </w:rPr>
        <w:t>份（正本1份，副本</w:t>
      </w:r>
      <w:r>
        <w:rPr>
          <w:rFonts w:hint="eastAsia" w:ascii="宋体" w:hAnsi="宋体" w:cs="宋体"/>
          <w:color w:val="auto"/>
          <w:kern w:val="0"/>
          <w:sz w:val="24"/>
          <w:szCs w:val="24"/>
          <w:lang w:val="en-US" w:eastAsia="zh-CN"/>
        </w:rPr>
        <w:t>1</w:t>
      </w:r>
      <w:r>
        <w:rPr>
          <w:rFonts w:hint="eastAsia" w:ascii="宋体" w:hAnsi="宋体" w:cs="宋体"/>
          <w:color w:val="auto"/>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w:t>
      </w:r>
      <w:r>
        <w:rPr>
          <w:rFonts w:hint="eastAsia" w:ascii="宋体" w:hAnsi="宋体" w:cs="宋体"/>
          <w:kern w:val="0"/>
          <w:sz w:val="24"/>
          <w:szCs w:val="24"/>
          <w:lang w:val="en-US" w:eastAsia="zh-CN"/>
        </w:rPr>
        <w:t>比选</w:t>
      </w:r>
      <w:r>
        <w:rPr>
          <w:rFonts w:hint="eastAsia" w:ascii="宋体" w:hAnsi="宋体" w:cs="宋体"/>
          <w:kern w:val="0"/>
          <w:sz w:val="24"/>
          <w:szCs w:val="24"/>
        </w:rPr>
        <w:t>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w:t>
      </w:r>
      <w:r>
        <w:rPr>
          <w:rFonts w:hint="eastAsia" w:ascii="宋体" w:hAnsi="宋体" w:cs="宋体"/>
          <w:kern w:val="0"/>
          <w:sz w:val="24"/>
          <w:szCs w:val="24"/>
          <w:lang w:val="en-US" w:eastAsia="zh-CN"/>
        </w:rPr>
        <w:t>比选</w:t>
      </w:r>
      <w:r>
        <w:rPr>
          <w:rFonts w:hint="eastAsia" w:ascii="宋体" w:hAnsi="宋体" w:cs="宋体"/>
          <w:kern w:val="0"/>
          <w:sz w:val="24"/>
          <w:szCs w:val="24"/>
        </w:rPr>
        <w:t>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w:t>
      </w:r>
      <w:r>
        <w:rPr>
          <w:rFonts w:hint="eastAsia" w:ascii="Arial" w:hAnsi="Arial" w:cs="Arial"/>
          <w:sz w:val="24"/>
          <w:szCs w:val="24"/>
          <w:lang w:eastAsia="zh-CN"/>
        </w:rPr>
        <w:t>比选</w:t>
      </w:r>
      <w:r>
        <w:rPr>
          <w:rFonts w:ascii="Arial" w:hAnsi="Arial" w:cs="Arial"/>
          <w:sz w:val="24"/>
          <w:szCs w:val="24"/>
        </w:rPr>
        <w:t>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w:t>
      </w:r>
      <w:r>
        <w:rPr>
          <w:rFonts w:hint="eastAsia" w:asciiTheme="minorEastAsia" w:hAnsiTheme="minorEastAsia" w:eastAsiaTheme="minorEastAsia"/>
          <w:sz w:val="24"/>
          <w:lang w:val="en-US" w:eastAsia="zh-CN"/>
        </w:rPr>
        <w:t>比选</w:t>
      </w:r>
      <w:r>
        <w:rPr>
          <w:rFonts w:hint="eastAsia" w:asciiTheme="minorEastAsia" w:hAnsiTheme="minorEastAsia" w:eastAsiaTheme="minorEastAsia"/>
          <w:sz w:val="24"/>
        </w:rPr>
        <w:t>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w:t>
      </w:r>
      <w:r>
        <w:rPr>
          <w:rFonts w:hint="eastAsia" w:asciiTheme="minorEastAsia" w:hAnsiTheme="minorEastAsia" w:eastAsiaTheme="minorEastAsia"/>
          <w:sz w:val="24"/>
          <w:lang w:val="en-US" w:eastAsia="zh-CN"/>
        </w:rPr>
        <w:t>比选</w:t>
      </w:r>
      <w:r>
        <w:rPr>
          <w:rFonts w:hint="eastAsia" w:asciiTheme="minorEastAsia" w:hAnsiTheme="minorEastAsia" w:eastAsiaTheme="minorEastAsia"/>
          <w:sz w:val="24"/>
        </w:rPr>
        <w:t>时相关投标文件的签章、及业务合作伙伴参与</w:t>
      </w:r>
      <w:r>
        <w:rPr>
          <w:rFonts w:hint="eastAsia" w:asciiTheme="minorEastAsia" w:hAnsiTheme="minorEastAsia" w:eastAsiaTheme="minorEastAsia"/>
          <w:sz w:val="24"/>
          <w:lang w:eastAsia="zh-CN"/>
        </w:rPr>
        <w:t>比选</w:t>
      </w:r>
      <w:r>
        <w:rPr>
          <w:rFonts w:hint="eastAsia" w:asciiTheme="minorEastAsia" w:hAnsiTheme="minorEastAsia" w:eastAsiaTheme="minorEastAsia"/>
          <w:sz w:val="24"/>
        </w:rPr>
        <w:t>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四、</w:t>
      </w:r>
      <w:r>
        <w:rPr>
          <w:rFonts w:hint="eastAsia"/>
          <w:sz w:val="24"/>
          <w:szCs w:val="24"/>
          <w:lang w:eastAsia="zh-CN"/>
        </w:rPr>
        <w:t>比选</w:t>
      </w:r>
      <w:r>
        <w:rPr>
          <w:rFonts w:hint="eastAsia"/>
          <w:sz w:val="24"/>
          <w:szCs w:val="24"/>
        </w:rPr>
        <w:t>时间和地点</w:t>
      </w:r>
    </w:p>
    <w:p>
      <w:pPr>
        <w:widowControl/>
        <w:adjustRightInd w:val="0"/>
        <w:snapToGrid w:val="0"/>
        <w:spacing w:line="360" w:lineRule="auto"/>
        <w:ind w:firstLine="480" w:firstLineChars="200"/>
        <w:rPr>
          <w:rFonts w:ascii="宋体" w:hAnsi="宋体" w:cs="宋体"/>
          <w:color w:val="auto"/>
          <w:kern w:val="0"/>
          <w:sz w:val="24"/>
          <w:szCs w:val="24"/>
        </w:rPr>
      </w:pPr>
      <w:bookmarkStart w:id="0" w:name="OLE_LINK3"/>
      <w:bookmarkEnd w:id="0"/>
      <w:bookmarkStart w:id="1" w:name="OLE_LINK4"/>
      <w:bookmarkEnd w:id="1"/>
      <w:r>
        <w:rPr>
          <w:rFonts w:hint="eastAsia" w:ascii="宋体" w:hAnsi="宋体" w:cs="宋体"/>
          <w:color w:val="auto"/>
          <w:kern w:val="0"/>
          <w:sz w:val="24"/>
          <w:szCs w:val="24"/>
          <w:lang w:val="en-US" w:eastAsia="zh-CN"/>
        </w:rPr>
        <w:t>2026</w:t>
      </w:r>
      <w:r>
        <w:rPr>
          <w:rFonts w:hint="eastAsia" w:ascii="宋体" w:hAnsi="宋体" w:cs="宋体"/>
          <w:color w:val="auto"/>
          <w:kern w:val="0"/>
          <w:sz w:val="24"/>
          <w:szCs w:val="24"/>
        </w:rPr>
        <w:t>年</w:t>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rPr>
        <w:t>月</w:t>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rPr>
        <w:t>日</w:t>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rPr>
        <w:t>，</w:t>
      </w:r>
      <w:r>
        <w:rPr>
          <w:rFonts w:hint="eastAsia" w:ascii="宋体" w:hAnsi="宋体" w:cs="宋体"/>
          <w:color w:val="auto"/>
          <w:kern w:val="0"/>
          <w:sz w:val="24"/>
          <w:szCs w:val="24"/>
          <w:lang w:val="en-US" w:eastAsia="zh-CN"/>
        </w:rPr>
        <w:t>武汉市新洲区齐安大道165号</w:t>
      </w:r>
      <w:r>
        <w:rPr>
          <w:rFonts w:hint="eastAsia" w:ascii="宋体" w:hAnsi="宋体" w:cs="宋体"/>
          <w:color w:val="auto"/>
          <w:kern w:val="0"/>
          <w:sz w:val="24"/>
          <w:szCs w:val="24"/>
        </w:rPr>
        <w:t>中国人民财产保险股份有限公司</w:t>
      </w:r>
      <w:r>
        <w:rPr>
          <w:rFonts w:hint="eastAsia" w:ascii="宋体" w:hAnsi="宋体" w:cs="宋体"/>
          <w:color w:val="auto"/>
          <w:kern w:val="0"/>
          <w:sz w:val="24"/>
          <w:szCs w:val="24"/>
          <w:lang w:val="en-US" w:eastAsia="zh-CN"/>
        </w:rPr>
        <w:t>武汉市新洲支公司5楼会议室</w:t>
      </w:r>
      <w:r>
        <w:rPr>
          <w:rFonts w:hint="eastAsia" w:ascii="宋体" w:hAnsi="宋体" w:cs="宋体"/>
          <w:color w:val="auto"/>
          <w:kern w:val="0"/>
          <w:sz w:val="24"/>
          <w:szCs w:val="24"/>
        </w:rPr>
        <w:t>（时间、地点如有变化，将另行提前通知）。</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val="en-US" w:eastAsia="zh-CN"/>
        </w:rPr>
        <w:t>比选</w:t>
      </w:r>
      <w:r>
        <w:rPr>
          <w:rFonts w:hint="eastAsia"/>
          <w:sz w:val="24"/>
          <w:szCs w:val="24"/>
        </w:rPr>
        <w:t>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lang w:val="en-US" w:eastAsia="zh-CN"/>
        </w:rPr>
        <w:t>比选</w:t>
      </w:r>
      <w:r>
        <w:rPr>
          <w:rFonts w:hint="eastAsia" w:ascii="宋体" w:hAnsi="宋体" w:cs="宋体"/>
          <w:b/>
          <w:bCs/>
          <w:kern w:val="0"/>
          <w:sz w:val="24"/>
          <w:szCs w:val="24"/>
        </w:rPr>
        <w:t>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w:t>
      </w:r>
      <w:r>
        <w:rPr>
          <w:rFonts w:hint="eastAsia" w:cs="Arial" w:asciiTheme="minorEastAsia" w:hAnsiTheme="minorEastAsia" w:eastAsiaTheme="minorEastAsia"/>
          <w:sz w:val="24"/>
          <w:szCs w:val="24"/>
          <w:lang w:val="en-US" w:eastAsia="zh-CN"/>
        </w:rPr>
        <w:t>比选</w:t>
      </w:r>
      <w:r>
        <w:rPr>
          <w:rFonts w:cs="Arial" w:asciiTheme="minorEastAsia" w:hAnsiTheme="minorEastAsia" w:eastAsiaTheme="minorEastAsia"/>
          <w:sz w:val="24"/>
          <w:szCs w:val="24"/>
        </w:rPr>
        <w:t>文件》的供应商，进入</w:t>
      </w:r>
      <w:r>
        <w:rPr>
          <w:rFonts w:hint="eastAsia" w:cs="Arial" w:asciiTheme="minorEastAsia" w:hAnsiTheme="minorEastAsia" w:eastAsiaTheme="minorEastAsia"/>
          <w:sz w:val="24"/>
          <w:szCs w:val="24"/>
          <w:lang w:val="en-US" w:eastAsia="zh-CN"/>
        </w:rPr>
        <w:t>比选</w:t>
      </w:r>
      <w:r>
        <w:rPr>
          <w:rFonts w:cs="Arial" w:asciiTheme="minorEastAsia" w:hAnsiTheme="minorEastAsia" w:eastAsiaTheme="minorEastAsia"/>
          <w:sz w:val="24"/>
          <w:szCs w:val="24"/>
        </w:rPr>
        <w:t>环节。</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w:t>
      </w:r>
      <w:r>
        <w:rPr>
          <w:rFonts w:hint="eastAsia" w:ascii="宋体" w:hAnsi="宋体" w:cs="宋体"/>
          <w:kern w:val="0"/>
          <w:sz w:val="24"/>
          <w:szCs w:val="24"/>
          <w:lang w:eastAsia="zh-CN"/>
        </w:rPr>
        <w:t>比选</w:t>
      </w:r>
      <w:r>
        <w:rPr>
          <w:rFonts w:hint="eastAsia" w:ascii="宋体" w:hAnsi="宋体" w:cs="宋体"/>
          <w:kern w:val="0"/>
          <w:sz w:val="24"/>
          <w:szCs w:val="24"/>
        </w:rPr>
        <w:t>的供应商陈述项目方案，讲标时间</w:t>
      </w:r>
      <w:r>
        <w:rPr>
          <w:rFonts w:hint="eastAsia" w:ascii="宋体" w:hAnsi="宋体" w:cs="宋体"/>
          <w:color w:val="auto"/>
          <w:kern w:val="0"/>
          <w:sz w:val="24"/>
          <w:szCs w:val="24"/>
        </w:rPr>
        <w:t>10分钟左右。</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w:t>
      </w:r>
      <w:r>
        <w:rPr>
          <w:rFonts w:hint="eastAsia" w:ascii="宋体" w:hAnsi="宋体" w:cs="宋体"/>
          <w:kern w:val="0"/>
          <w:sz w:val="24"/>
          <w:szCs w:val="24"/>
          <w:lang w:val="en-US" w:eastAsia="zh-CN"/>
        </w:rPr>
        <w:t>比选</w:t>
      </w:r>
      <w:r>
        <w:rPr>
          <w:rFonts w:hint="eastAsia" w:ascii="宋体" w:hAnsi="宋体" w:cs="宋体"/>
          <w:kern w:val="0"/>
          <w:sz w:val="24"/>
          <w:szCs w:val="24"/>
        </w:rPr>
        <w:t>小组成员集中与实质性响应《</w:t>
      </w:r>
      <w:r>
        <w:rPr>
          <w:rFonts w:hint="eastAsia" w:ascii="宋体" w:hAnsi="宋体" w:cs="宋体"/>
          <w:kern w:val="0"/>
          <w:sz w:val="24"/>
          <w:szCs w:val="24"/>
          <w:lang w:val="en-US" w:eastAsia="zh-CN"/>
        </w:rPr>
        <w:t>比选</w:t>
      </w:r>
      <w:r>
        <w:rPr>
          <w:rFonts w:hint="eastAsia" w:ascii="宋体" w:hAnsi="宋体" w:cs="宋体"/>
          <w:kern w:val="0"/>
          <w:sz w:val="24"/>
          <w:szCs w:val="24"/>
        </w:rPr>
        <w:t>文件》的供应商分别就商务、技术服务等进行</w:t>
      </w:r>
      <w:r>
        <w:rPr>
          <w:rFonts w:hint="eastAsia" w:ascii="宋体" w:hAnsi="宋体" w:cs="宋体"/>
          <w:kern w:val="0"/>
          <w:sz w:val="24"/>
          <w:szCs w:val="24"/>
          <w:lang w:val="en-US" w:eastAsia="zh-CN"/>
        </w:rPr>
        <w:t>比选</w:t>
      </w:r>
      <w:r>
        <w:rPr>
          <w:rFonts w:hint="eastAsia" w:ascii="宋体" w:hAnsi="宋体" w:cs="宋体"/>
          <w:kern w:val="0"/>
          <w:sz w:val="24"/>
          <w:szCs w:val="24"/>
        </w:rPr>
        <w:t>，并给予供应商平等的</w:t>
      </w:r>
      <w:r>
        <w:rPr>
          <w:rFonts w:hint="eastAsia" w:ascii="宋体" w:hAnsi="宋体" w:cs="宋体"/>
          <w:kern w:val="0"/>
          <w:sz w:val="24"/>
          <w:szCs w:val="24"/>
          <w:lang w:val="en-US" w:eastAsia="zh-CN"/>
        </w:rPr>
        <w:t>比选</w:t>
      </w:r>
      <w:r>
        <w:rPr>
          <w:rFonts w:hint="eastAsia" w:ascii="宋体" w:hAnsi="宋体" w:cs="宋体"/>
          <w:kern w:val="0"/>
          <w:sz w:val="24"/>
          <w:szCs w:val="24"/>
        </w:rPr>
        <w:t>机会。</w:t>
      </w:r>
      <w:r>
        <w:rPr>
          <w:rFonts w:hint="eastAsia" w:ascii="宋体" w:hAnsi="宋体" w:cs="宋体"/>
          <w:kern w:val="0"/>
          <w:sz w:val="24"/>
          <w:szCs w:val="24"/>
          <w:lang w:val="en-US" w:eastAsia="zh-CN"/>
        </w:rPr>
        <w:t>比选</w:t>
      </w:r>
      <w:r>
        <w:rPr>
          <w:rFonts w:cs="Arial" w:asciiTheme="minorEastAsia" w:hAnsiTheme="minorEastAsia" w:eastAsiaTheme="minorEastAsia"/>
          <w:sz w:val="24"/>
          <w:szCs w:val="24"/>
        </w:rPr>
        <w:t>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.第一轮报价结束后，</w:t>
      </w:r>
      <w:r>
        <w:rPr>
          <w:rFonts w:hint="eastAsia" w:ascii="宋体" w:hAnsi="宋体" w:cs="宋体"/>
          <w:kern w:val="0"/>
          <w:sz w:val="24"/>
          <w:szCs w:val="24"/>
          <w:lang w:eastAsia="zh-CN"/>
        </w:rPr>
        <w:t>比选</w:t>
      </w:r>
      <w:r>
        <w:rPr>
          <w:rFonts w:hint="eastAsia" w:ascii="宋体" w:hAnsi="宋体" w:cs="宋体"/>
          <w:kern w:val="0"/>
          <w:sz w:val="24"/>
          <w:szCs w:val="24"/>
        </w:rPr>
        <w:t>小组邀请项目报价高价者首先进入</w:t>
      </w:r>
      <w:r>
        <w:rPr>
          <w:rFonts w:hint="eastAsia" w:ascii="宋体" w:hAnsi="宋体" w:cs="宋体"/>
          <w:kern w:val="0"/>
          <w:sz w:val="24"/>
          <w:szCs w:val="24"/>
          <w:lang w:val="en-US" w:eastAsia="zh-CN"/>
        </w:rPr>
        <w:t>比选</w:t>
      </w:r>
      <w:r>
        <w:rPr>
          <w:rFonts w:hint="eastAsia" w:ascii="宋体" w:hAnsi="宋体" w:cs="宋体"/>
          <w:kern w:val="0"/>
          <w:sz w:val="24"/>
          <w:szCs w:val="24"/>
        </w:rPr>
        <w:t xml:space="preserve">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w:t>
      </w:r>
      <w:r>
        <w:rPr>
          <w:rFonts w:hint="eastAsia" w:ascii="宋体" w:hAnsi="宋体" w:cs="宋体"/>
          <w:kern w:val="0"/>
          <w:sz w:val="24"/>
          <w:szCs w:val="24"/>
          <w:lang w:val="en-US" w:eastAsia="zh-CN"/>
        </w:rPr>
        <w:t>比选</w:t>
      </w:r>
      <w:r>
        <w:rPr>
          <w:rFonts w:hint="eastAsia" w:ascii="宋体" w:hAnsi="宋体" w:cs="宋体"/>
          <w:kern w:val="0"/>
          <w:sz w:val="24"/>
          <w:szCs w:val="24"/>
        </w:rPr>
        <w:t>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w:t>
      </w:r>
      <w:r>
        <w:rPr>
          <w:rFonts w:hint="eastAsia" w:ascii="宋体" w:hAnsi="宋体" w:cs="宋体"/>
          <w:kern w:val="0"/>
          <w:sz w:val="24"/>
          <w:szCs w:val="24"/>
          <w:lang w:eastAsia="zh-CN"/>
        </w:rPr>
        <w:t>比选</w:t>
      </w:r>
      <w:r>
        <w:rPr>
          <w:rFonts w:hint="eastAsia" w:ascii="宋体" w:hAnsi="宋体" w:cs="宋体"/>
          <w:kern w:val="0"/>
          <w:sz w:val="24"/>
          <w:szCs w:val="24"/>
        </w:rPr>
        <w:t>小组认为竞价已达到预期效果，则要求所有参加</w:t>
      </w:r>
      <w:r>
        <w:rPr>
          <w:rFonts w:hint="eastAsia" w:ascii="宋体" w:hAnsi="宋体" w:cs="宋体"/>
          <w:kern w:val="0"/>
          <w:sz w:val="24"/>
          <w:szCs w:val="24"/>
          <w:lang w:val="en-US" w:eastAsia="zh-CN"/>
        </w:rPr>
        <w:t>比选</w:t>
      </w:r>
      <w:r>
        <w:rPr>
          <w:rFonts w:hint="eastAsia" w:ascii="宋体" w:hAnsi="宋体" w:cs="宋体"/>
          <w:kern w:val="0"/>
          <w:sz w:val="24"/>
          <w:szCs w:val="24"/>
        </w:rPr>
        <w:t>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w:t>
      </w:r>
      <w:r>
        <w:rPr>
          <w:rFonts w:hint="eastAsia" w:ascii="宋体" w:hAnsi="宋体" w:cs="宋体"/>
          <w:kern w:val="0"/>
          <w:sz w:val="24"/>
          <w:szCs w:val="24"/>
          <w:lang w:eastAsia="zh-CN"/>
        </w:rPr>
        <w:t>比选</w:t>
      </w:r>
      <w:r>
        <w:rPr>
          <w:rFonts w:hint="eastAsia" w:ascii="宋体" w:hAnsi="宋体" w:cs="宋体"/>
          <w:kern w:val="0"/>
          <w:sz w:val="24"/>
          <w:szCs w:val="24"/>
        </w:rPr>
        <w:t>小组对本次</w:t>
      </w:r>
      <w:r>
        <w:rPr>
          <w:rFonts w:hint="eastAsia" w:ascii="宋体" w:hAnsi="宋体" w:cs="宋体"/>
          <w:kern w:val="0"/>
          <w:sz w:val="24"/>
          <w:szCs w:val="24"/>
          <w:lang w:val="en-US" w:eastAsia="zh-CN"/>
        </w:rPr>
        <w:t>比选</w:t>
      </w:r>
      <w:r>
        <w:rPr>
          <w:rFonts w:hint="eastAsia" w:ascii="宋体" w:hAnsi="宋体" w:cs="宋体"/>
          <w:kern w:val="0"/>
          <w:sz w:val="24"/>
          <w:szCs w:val="24"/>
        </w:rPr>
        <w:t>结果进行最终打分。</w:t>
      </w:r>
    </w:p>
    <w:p>
      <w:pPr>
        <w:widowControl/>
        <w:adjustRightInd w:val="0"/>
        <w:snapToGrid w:val="0"/>
        <w:spacing w:line="360" w:lineRule="auto"/>
        <w:ind w:firstLine="480"/>
        <w:rPr>
          <w:rFonts w:ascii="宋体" w:hAnsi="宋体" w:cs="宋体"/>
          <w:kern w:val="0"/>
          <w:sz w:val="24"/>
          <w:szCs w:val="24"/>
        </w:rPr>
      </w:pP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lang w:val="en-US" w:eastAsia="zh-CN"/>
        </w:rPr>
        <w:t>六</w:t>
      </w:r>
      <w:r>
        <w:rPr>
          <w:rFonts w:hint="eastAsia"/>
          <w:sz w:val="24"/>
          <w:szCs w:val="24"/>
        </w:rPr>
        <w:t>、特别声明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w:t>
      </w:r>
      <w:r>
        <w:rPr>
          <w:rFonts w:hint="eastAsia" w:ascii="宋体" w:hAnsi="宋体" w:cs="宋体"/>
          <w:kern w:val="0"/>
          <w:sz w:val="24"/>
          <w:szCs w:val="24"/>
          <w:lang w:val="en-US" w:eastAsia="zh-CN"/>
        </w:rPr>
        <w:t>比选</w:t>
      </w:r>
      <w:r>
        <w:rPr>
          <w:rFonts w:hint="eastAsia" w:ascii="宋体" w:hAnsi="宋体" w:cs="宋体"/>
          <w:kern w:val="0"/>
          <w:sz w:val="24"/>
          <w:szCs w:val="24"/>
        </w:rPr>
        <w:t>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w:t>
      </w:r>
      <w:r>
        <w:rPr>
          <w:rFonts w:hint="eastAsia" w:ascii="宋体" w:hAnsi="宋体" w:cs="宋体"/>
          <w:kern w:val="0"/>
          <w:sz w:val="24"/>
          <w:szCs w:val="24"/>
          <w:lang w:val="en-US" w:eastAsia="zh-CN"/>
        </w:rPr>
        <w:t>比选</w:t>
      </w:r>
      <w:r>
        <w:rPr>
          <w:rFonts w:hint="eastAsia" w:ascii="宋体" w:hAnsi="宋体" w:cs="宋体"/>
          <w:kern w:val="0"/>
          <w:sz w:val="24"/>
          <w:szCs w:val="24"/>
        </w:rPr>
        <w:t>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w:t>
      </w:r>
      <w:r>
        <w:rPr>
          <w:rFonts w:hint="eastAsia" w:ascii="宋体" w:hAnsi="宋体" w:cs="宋体"/>
          <w:kern w:val="0"/>
          <w:sz w:val="24"/>
          <w:szCs w:val="24"/>
          <w:lang w:eastAsia="zh-CN"/>
        </w:rPr>
        <w:t>比选</w:t>
      </w:r>
      <w:r>
        <w:rPr>
          <w:rFonts w:hint="eastAsia" w:ascii="宋体" w:hAnsi="宋体" w:cs="宋体"/>
          <w:kern w:val="0"/>
          <w:sz w:val="24"/>
          <w:szCs w:val="24"/>
        </w:rPr>
        <w:t>使用，任何用于其他目的之复制或引用均应事先获得采购方书面许可。</w:t>
      </w:r>
    </w:p>
    <w:p>
      <w:pPr>
        <w:pStyle w:val="5"/>
        <w:numPr>
          <w:ilvl w:val="0"/>
          <w:numId w:val="0"/>
        </w:numPr>
        <w:ind w:left="432" w:hanging="432"/>
        <w:rPr>
          <w:b w:val="0"/>
          <w:bCs w:val="0"/>
          <w:kern w:val="0"/>
          <w:sz w:val="28"/>
          <w:szCs w:val="28"/>
        </w:rPr>
      </w:pPr>
      <w:r>
        <w:rPr>
          <w:rFonts w:hint="eastAsia"/>
          <w:kern w:val="0"/>
          <w:sz w:val="24"/>
          <w:szCs w:val="24"/>
        </w:rPr>
        <w:br w:type="page"/>
      </w:r>
      <w:bookmarkStart w:id="2" w:name="_Toc125183154"/>
      <w:bookmarkEnd w:id="2"/>
      <w:bookmarkStart w:id="3" w:name="_Toc104714652"/>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附件2.1 承诺与声明</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附件2.2 法人代表授权书</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附件2.3 投标函</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附件2.4 报价一览表</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附件2.</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 xml:space="preserve"> 信息安全采购要求承诺函</w:t>
      </w:r>
    </w:p>
    <w:p>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附件2.6 供应商行为准则承诺书</w:t>
      </w:r>
    </w:p>
    <w:p>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附件2.7 供应商廉洁诚信承诺书 </w:t>
      </w:r>
    </w:p>
    <w:p/>
    <w:p>
      <w:pPr>
        <w:pStyle w:val="6"/>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w:t>
      </w:r>
      <w:r>
        <w:rPr>
          <w:rFonts w:hint="eastAsia" w:ascii="宋体" w:hAnsi="宋体" w:cs="宋体"/>
          <w:kern w:val="0"/>
          <w:sz w:val="24"/>
          <w:szCs w:val="24"/>
          <w:lang w:val="en-US" w:eastAsia="zh-CN"/>
        </w:rPr>
        <w:t>比选</w:t>
      </w:r>
      <w:r>
        <w:rPr>
          <w:rFonts w:hint="eastAsia" w:ascii="宋体" w:hAnsi="宋体" w:cs="宋体"/>
          <w:kern w:val="0"/>
          <w:sz w:val="24"/>
          <w:szCs w:val="24"/>
        </w:rPr>
        <w:t>。</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6"/>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25183169"/>
      <w:bookmarkEnd w:id="5"/>
      <w:bookmarkStart w:id="6" w:name="_Toc104714658"/>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pStyle w:val="6"/>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w:t>
      </w:r>
      <w:r>
        <w:rPr>
          <w:rFonts w:hint="eastAsia" w:ascii="宋体" w:hAnsi="宋体" w:cs="宋体"/>
          <w:kern w:val="0"/>
          <w:sz w:val="24"/>
          <w:szCs w:val="24"/>
          <w:lang w:val="en-US" w:eastAsia="zh-CN"/>
        </w:rPr>
        <w:t>比选</w:t>
      </w:r>
      <w:r>
        <w:rPr>
          <w:rFonts w:hint="eastAsia" w:ascii="宋体" w:hAnsi="宋体" w:cs="宋体"/>
          <w:kern w:val="0"/>
          <w:sz w:val="24"/>
          <w:szCs w:val="24"/>
        </w:rPr>
        <w:t>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4"/>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w:t>
      </w:r>
      <w:r>
        <w:rPr>
          <w:rFonts w:hint="eastAsia" w:ascii="宋体" w:hAnsi="宋体" w:cs="宋体"/>
          <w:kern w:val="0"/>
          <w:sz w:val="24"/>
          <w:szCs w:val="24"/>
          <w:lang w:val="en-US" w:eastAsia="zh-CN"/>
        </w:rPr>
        <w:t>比选</w:t>
      </w:r>
      <w:r>
        <w:rPr>
          <w:rFonts w:hint="eastAsia" w:ascii="宋体" w:hAnsi="宋体" w:cs="宋体"/>
          <w:kern w:val="0"/>
          <w:sz w:val="24"/>
          <w:szCs w:val="24"/>
        </w:rPr>
        <w:t>文件要求提供的有关文件</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w:t>
      </w:r>
      <w:r>
        <w:rPr>
          <w:rFonts w:hint="eastAsia" w:ascii="宋体" w:hAnsi="宋体" w:cs="宋体"/>
          <w:kern w:val="0"/>
          <w:sz w:val="24"/>
          <w:szCs w:val="24"/>
          <w:lang w:val="en-US" w:eastAsia="zh-CN"/>
        </w:rPr>
        <w:t>比选</w:t>
      </w:r>
      <w:r>
        <w:rPr>
          <w:rFonts w:hint="eastAsia" w:ascii="宋体" w:hAnsi="宋体" w:cs="宋体"/>
          <w:kern w:val="0"/>
          <w:sz w:val="24"/>
          <w:szCs w:val="24"/>
        </w:rPr>
        <w:t>价格表中规定的应提交和提供的货物和服务</w:t>
      </w:r>
      <w:r>
        <w:rPr>
          <w:rFonts w:hint="eastAsia" w:ascii="宋体" w:hAnsi="宋体" w:cs="宋体"/>
          <w:kern w:val="0"/>
          <w:sz w:val="24"/>
          <w:szCs w:val="24"/>
          <w:lang w:val="en-US" w:eastAsia="zh-CN"/>
        </w:rPr>
        <w:t>比选</w:t>
      </w:r>
      <w:r>
        <w:rPr>
          <w:rFonts w:hint="eastAsia" w:ascii="宋体" w:hAnsi="宋体" w:cs="宋体"/>
          <w:kern w:val="0"/>
          <w:sz w:val="24"/>
          <w:szCs w:val="24"/>
        </w:rPr>
        <w:t>总价为</w:t>
      </w:r>
      <w:r>
        <w:rPr>
          <w:rFonts w:hint="eastAsia" w:ascii="宋体" w:hAnsi="宋体" w:cs="宋体"/>
          <w:kern w:val="0"/>
          <w:sz w:val="24"/>
          <w:szCs w:val="24"/>
          <w:u w:val="single"/>
        </w:rPr>
        <w:t>（注明币种，并用文字和数字表示的</w:t>
      </w:r>
      <w:r>
        <w:rPr>
          <w:rFonts w:hint="eastAsia" w:ascii="宋体" w:hAnsi="宋体" w:cs="宋体"/>
          <w:kern w:val="0"/>
          <w:sz w:val="24"/>
          <w:szCs w:val="24"/>
          <w:lang w:val="en-US" w:eastAsia="zh-CN"/>
        </w:rPr>
        <w:t>比选</w:t>
      </w:r>
      <w:r>
        <w:rPr>
          <w:rFonts w:hint="eastAsia" w:ascii="宋体" w:hAnsi="宋体" w:cs="宋体"/>
          <w:kern w:val="0"/>
          <w:sz w:val="24"/>
          <w:szCs w:val="24"/>
          <w:u w:val="single"/>
        </w:rPr>
        <w:t>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w:t>
      </w:r>
      <w:r>
        <w:rPr>
          <w:rFonts w:hint="eastAsia" w:ascii="宋体" w:hAnsi="宋体" w:cs="宋体"/>
          <w:kern w:val="0"/>
          <w:sz w:val="24"/>
          <w:szCs w:val="24"/>
          <w:lang w:val="en-US" w:eastAsia="zh-CN"/>
        </w:rPr>
        <w:t>比选</w:t>
      </w:r>
      <w:r>
        <w:rPr>
          <w:rFonts w:hint="eastAsia" w:ascii="宋体" w:hAnsi="宋体" w:cs="宋体"/>
          <w:kern w:val="0"/>
          <w:sz w:val="24"/>
          <w:szCs w:val="24"/>
        </w:rPr>
        <w:t>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w:t>
      </w:r>
      <w:r>
        <w:rPr>
          <w:rFonts w:hint="eastAsia" w:ascii="宋体" w:hAnsi="宋体" w:cs="宋体"/>
          <w:kern w:val="0"/>
          <w:sz w:val="24"/>
          <w:szCs w:val="24"/>
          <w:lang w:val="en-US" w:eastAsia="zh-CN"/>
        </w:rPr>
        <w:t>比选</w:t>
      </w:r>
      <w:r>
        <w:rPr>
          <w:rFonts w:hint="eastAsia" w:ascii="宋体" w:hAnsi="宋体" w:cs="宋体"/>
          <w:kern w:val="0"/>
          <w:sz w:val="24"/>
          <w:szCs w:val="24"/>
        </w:rPr>
        <w:t>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w:t>
      </w:r>
      <w:r>
        <w:rPr>
          <w:rFonts w:hint="eastAsia" w:ascii="宋体" w:hAnsi="宋体" w:cs="宋体"/>
          <w:kern w:val="0"/>
          <w:sz w:val="24"/>
          <w:szCs w:val="24"/>
          <w:lang w:val="en-US" w:eastAsia="zh-CN"/>
        </w:rPr>
        <w:t>比选</w:t>
      </w:r>
      <w:r>
        <w:rPr>
          <w:rFonts w:hint="eastAsia" w:ascii="宋体" w:hAnsi="宋体" w:cs="宋体"/>
          <w:kern w:val="0"/>
          <w:sz w:val="24"/>
          <w:szCs w:val="24"/>
        </w:rPr>
        <w:t>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6"/>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32"/>
        <w:tblW w:w="807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389"/>
        <w:gridCol w:w="1440"/>
        <w:gridCol w:w="1530"/>
        <w:gridCol w:w="2055"/>
        <w:gridCol w:w="16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1389" w:type="dxa"/>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4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ascii="宋体" w:hAnsi="宋体" w:eastAsia="宋体" w:cs="宋体"/>
                <w:sz w:val="24"/>
                <w:szCs w:val="24"/>
              </w:rPr>
              <w:t>折扣率</w:t>
            </w:r>
          </w:p>
        </w:tc>
        <w:tc>
          <w:tcPr>
            <w:tcW w:w="153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税率</w:t>
            </w:r>
          </w:p>
        </w:tc>
        <w:tc>
          <w:tcPr>
            <w:tcW w:w="205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发票类型</w:t>
            </w:r>
          </w:p>
        </w:tc>
        <w:tc>
          <w:tcPr>
            <w:tcW w:w="166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80" w:hRule="atLeast"/>
        </w:trPr>
        <w:tc>
          <w:tcPr>
            <w:tcW w:w="1389"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第一轮报价</w:t>
            </w:r>
          </w:p>
        </w:tc>
        <w:tc>
          <w:tcPr>
            <w:tcW w:w="1440" w:type="dxa"/>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530" w:type="dxa"/>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05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665" w:type="dxa"/>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80" w:hRule="atLeast"/>
        </w:trPr>
        <w:tc>
          <w:tcPr>
            <w:tcW w:w="1389"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第二轮报价</w:t>
            </w:r>
          </w:p>
        </w:tc>
        <w:tc>
          <w:tcPr>
            <w:tcW w:w="1440" w:type="dxa"/>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530" w:type="dxa"/>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05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665" w:type="dxa"/>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0" w:hRule="atLeast"/>
        </w:trPr>
        <w:tc>
          <w:tcPr>
            <w:tcW w:w="1389"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最终报价</w:t>
            </w:r>
          </w:p>
        </w:tc>
        <w:tc>
          <w:tcPr>
            <w:tcW w:w="1440" w:type="dxa"/>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530" w:type="dxa"/>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05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665" w:type="dxa"/>
            <w:shd w:val="clear" w:color="auto" w:fill="auto"/>
            <w:noWrap/>
            <w:vAlign w:val="center"/>
          </w:tcPr>
          <w:p>
            <w:pPr>
              <w:jc w:val="center"/>
              <w:rPr>
                <w:rFonts w:hint="eastAsia" w:ascii="宋体" w:hAnsi="宋体" w:eastAsia="宋体" w:cs="宋体"/>
                <w:i w:val="0"/>
                <w:iCs w:val="0"/>
                <w:color w:val="000000"/>
                <w:sz w:val="22"/>
                <w:szCs w:val="22"/>
                <w:u w:val="none"/>
              </w:rPr>
            </w:pPr>
          </w:p>
        </w:tc>
      </w:tr>
    </w:tbl>
    <w:p>
      <w:pPr>
        <w:widowControl/>
        <w:adjustRightInd w:val="0"/>
        <w:snapToGrid w:val="0"/>
        <w:spacing w:line="360" w:lineRule="auto"/>
        <w:rPr>
          <w:rFonts w:hint="eastAsia" w:ascii="等线" w:hAnsi="等线" w:eastAsia="等线" w:cs="等线"/>
          <w:color w:val="auto"/>
          <w:kern w:val="0"/>
          <w:sz w:val="24"/>
          <w:szCs w:val="24"/>
          <w:lang w:eastAsia="zh-CN"/>
        </w:rPr>
      </w:pPr>
    </w:p>
    <w:p>
      <w:pPr>
        <w:widowControl/>
        <w:adjustRightInd w:val="0"/>
        <w:snapToGrid w:val="0"/>
        <w:spacing w:line="360" w:lineRule="auto"/>
        <w:rPr>
          <w:rFonts w:hint="eastAsia" w:ascii="等线" w:hAnsi="等线" w:eastAsia="等线" w:cs="等线"/>
          <w:color w:val="auto"/>
          <w:kern w:val="0"/>
          <w:sz w:val="24"/>
          <w:szCs w:val="24"/>
          <w:lang w:eastAsia="zh-CN"/>
        </w:rPr>
      </w:pPr>
    </w:p>
    <w:p>
      <w:pPr>
        <w:widowControl/>
        <w:adjustRightInd w:val="0"/>
        <w:snapToGrid w:val="0"/>
        <w:spacing w:line="360" w:lineRule="auto"/>
        <w:rPr>
          <w:rFonts w:hint="eastAsia" w:ascii="等线" w:hAnsi="等线" w:eastAsia="等线" w:cs="等线"/>
          <w:color w:val="auto"/>
          <w:kern w:val="0"/>
          <w:sz w:val="24"/>
          <w:szCs w:val="24"/>
        </w:rPr>
      </w:pPr>
      <w:r>
        <w:rPr>
          <w:rFonts w:hint="eastAsia" w:ascii="等线" w:hAnsi="等线" w:eastAsia="等线" w:cs="等线"/>
          <w:color w:val="auto"/>
          <w:kern w:val="0"/>
          <w:sz w:val="24"/>
          <w:szCs w:val="24"/>
        </w:rPr>
        <w:t>注：</w:t>
      </w:r>
    </w:p>
    <w:p>
      <w:pPr>
        <w:adjustRightInd w:val="0"/>
        <w:snapToGrid w:val="0"/>
        <w:spacing w:line="360" w:lineRule="auto"/>
        <w:rPr>
          <w:rFonts w:hint="eastAsia" w:ascii="等线" w:hAnsi="等线" w:eastAsia="等线" w:cs="等线"/>
          <w:color w:val="auto"/>
          <w:sz w:val="24"/>
        </w:rPr>
      </w:pPr>
      <w:r>
        <w:rPr>
          <w:rFonts w:hint="eastAsia" w:ascii="等线" w:hAnsi="等线" w:eastAsia="等线" w:cs="等线"/>
          <w:color w:val="auto"/>
          <w:sz w:val="24"/>
        </w:rPr>
        <w:t>1、报价一览表及分项报价表一起单独密封提交。</w:t>
      </w:r>
    </w:p>
    <w:p>
      <w:pPr>
        <w:adjustRightInd w:val="0"/>
        <w:snapToGrid w:val="0"/>
        <w:spacing w:line="360" w:lineRule="auto"/>
        <w:rPr>
          <w:rFonts w:hint="eastAsia" w:ascii="等线" w:hAnsi="等线" w:eastAsia="等线" w:cs="等线"/>
          <w:color w:val="auto"/>
          <w:sz w:val="24"/>
          <w:szCs w:val="24"/>
        </w:rPr>
      </w:pPr>
      <w:r>
        <w:rPr>
          <w:rFonts w:hint="eastAsia" w:ascii="等线" w:hAnsi="等线" w:eastAsia="等线" w:cs="等线"/>
          <w:color w:val="auto"/>
          <w:sz w:val="24"/>
          <w:szCs w:val="24"/>
          <w:lang w:bidi="ar"/>
        </w:rPr>
        <w:t>2、</w:t>
      </w:r>
      <w:r>
        <w:rPr>
          <w:rFonts w:hint="eastAsia" w:ascii="等线" w:hAnsi="等线" w:eastAsia="等线" w:cs="等线"/>
          <w:color w:val="auto"/>
          <w:sz w:val="24"/>
          <w:szCs w:val="24"/>
          <w:lang w:val="en-US" w:eastAsia="zh-CN" w:bidi="ar"/>
        </w:rPr>
        <w:t>以每日菜品市场公价为基数，以供应商能够给我司提供的最低折扣率来报价</w:t>
      </w:r>
      <w:r>
        <w:rPr>
          <w:rFonts w:hint="eastAsia" w:ascii="等线" w:hAnsi="等线" w:eastAsia="等线" w:cs="等线"/>
          <w:color w:val="auto"/>
          <w:sz w:val="24"/>
          <w:szCs w:val="24"/>
          <w:lang w:bidi="ar"/>
        </w:rPr>
        <w:t>。</w:t>
      </w:r>
    </w:p>
    <w:p>
      <w:pPr>
        <w:adjustRightInd w:val="0"/>
        <w:snapToGrid w:val="0"/>
        <w:spacing w:line="360" w:lineRule="auto"/>
        <w:jc w:val="left"/>
        <w:textAlignment w:val="baseline"/>
        <w:rPr>
          <w:rFonts w:hint="eastAsia" w:ascii="等线" w:hAnsi="等线" w:eastAsia="等线" w:cs="等线"/>
          <w:color w:val="auto"/>
          <w:sz w:val="24"/>
          <w:szCs w:val="24"/>
        </w:rPr>
      </w:pPr>
      <w:r>
        <w:rPr>
          <w:rFonts w:hint="eastAsia" w:ascii="等线" w:hAnsi="等线" w:eastAsia="等线" w:cs="等线"/>
          <w:color w:val="auto"/>
          <w:sz w:val="24"/>
          <w:szCs w:val="24"/>
          <w:lang w:bidi="ar"/>
        </w:rPr>
        <w:t>3、“发票类型”应注明“营业税发票”、“增值税发票”或“增值税普通发票”。</w:t>
      </w:r>
    </w:p>
    <w:p>
      <w:pPr>
        <w:widowControl/>
        <w:adjustRightInd w:val="0"/>
        <w:snapToGrid w:val="0"/>
        <w:spacing w:line="360" w:lineRule="auto"/>
        <w:rPr>
          <w:rFonts w:hint="eastAsia" w:ascii="等线" w:hAnsi="等线" w:eastAsia="等线" w:cs="等线"/>
          <w:color w:val="auto"/>
          <w:kern w:val="0"/>
          <w:sz w:val="24"/>
          <w:szCs w:val="24"/>
        </w:rPr>
      </w:pPr>
      <w:r>
        <w:rPr>
          <w:rFonts w:hint="eastAsia" w:ascii="等线" w:hAnsi="等线" w:eastAsia="等线" w:cs="等线"/>
          <w:color w:val="auto"/>
          <w:sz w:val="24"/>
          <w:szCs w:val="24"/>
          <w:lang w:bidi="ar"/>
        </w:rPr>
        <w:t>4、有关价格及服务声明可填入备注栏内。</w:t>
      </w:r>
    </w:p>
    <w:p>
      <w:pPr>
        <w:pStyle w:val="17"/>
        <w:rPr>
          <w:rFonts w:hint="eastAsia" w:ascii="等线" w:hAnsi="等线" w:eastAsia="等线" w:cs="等线"/>
          <w:color w:val="auto"/>
        </w:rPr>
      </w:pPr>
    </w:p>
    <w:p>
      <w:pPr>
        <w:widowControl/>
        <w:adjustRightInd w:val="0"/>
        <w:snapToGrid w:val="0"/>
        <w:spacing w:line="360" w:lineRule="auto"/>
        <w:rPr>
          <w:rFonts w:hint="eastAsia" w:ascii="等线" w:hAnsi="等线" w:eastAsia="等线" w:cs="等线"/>
          <w:color w:val="auto"/>
          <w:kern w:val="0"/>
          <w:sz w:val="24"/>
          <w:szCs w:val="24"/>
        </w:rPr>
      </w:pPr>
      <w:r>
        <w:rPr>
          <w:rFonts w:hint="eastAsia" w:ascii="等线" w:hAnsi="等线" w:eastAsia="等线" w:cs="等线"/>
          <w:color w:val="auto"/>
          <w:kern w:val="0"/>
          <w:sz w:val="24"/>
          <w:szCs w:val="24"/>
        </w:rPr>
        <w:t>授权代表签字并加盖公章</w:t>
      </w:r>
    </w:p>
    <w:p>
      <w:pPr>
        <w:widowControl/>
        <w:adjustRightInd w:val="0"/>
        <w:snapToGrid w:val="0"/>
        <w:spacing w:line="360" w:lineRule="auto"/>
        <w:rPr>
          <w:rFonts w:hint="eastAsia" w:ascii="等线" w:hAnsi="等线" w:eastAsia="等线" w:cs="等线"/>
          <w:color w:val="auto"/>
          <w:kern w:val="0"/>
          <w:sz w:val="24"/>
          <w:szCs w:val="24"/>
          <w:lang w:val="en-US" w:eastAsia="zh-CN"/>
        </w:rPr>
      </w:pPr>
      <w:r>
        <w:rPr>
          <w:rFonts w:hint="eastAsia" w:ascii="等线" w:hAnsi="等线" w:eastAsia="等线" w:cs="等线"/>
          <w:color w:val="auto"/>
          <w:kern w:val="0"/>
          <w:sz w:val="24"/>
          <w:szCs w:val="24"/>
        </w:rPr>
        <w:t>日期：_____年</w:t>
      </w:r>
      <w:r>
        <w:rPr>
          <w:rFonts w:hint="eastAsia" w:ascii="等线" w:hAnsi="等线" w:eastAsia="等线" w:cs="等线"/>
          <w:color w:val="auto"/>
          <w:kern w:val="0"/>
          <w:sz w:val="24"/>
          <w:szCs w:val="24"/>
          <w:lang w:val="en-US" w:eastAsia="zh-CN"/>
        </w:rPr>
        <w:t>_____</w:t>
      </w:r>
      <w:r>
        <w:rPr>
          <w:rFonts w:hint="eastAsia" w:ascii="等线" w:hAnsi="等线" w:eastAsia="等线" w:cs="等线"/>
          <w:color w:val="auto"/>
          <w:kern w:val="0"/>
          <w:sz w:val="24"/>
          <w:szCs w:val="24"/>
        </w:rPr>
        <w:t>月</w:t>
      </w:r>
      <w:r>
        <w:rPr>
          <w:rFonts w:hint="eastAsia" w:ascii="等线" w:hAnsi="等线" w:eastAsia="等线" w:cs="等线"/>
          <w:color w:val="auto"/>
          <w:kern w:val="0"/>
          <w:sz w:val="24"/>
          <w:szCs w:val="24"/>
          <w:lang w:val="en-US" w:eastAsia="zh-CN"/>
        </w:rPr>
        <w:t>_____</w:t>
      </w:r>
      <w:r>
        <w:rPr>
          <w:rFonts w:hint="eastAsia" w:ascii="等线" w:hAnsi="等线" w:eastAsia="等线" w:cs="等线"/>
          <w:color w:val="auto"/>
          <w:kern w:val="0"/>
          <w:sz w:val="24"/>
          <w:szCs w:val="24"/>
        </w:rPr>
        <w:t>日</w:t>
      </w:r>
      <w:r>
        <w:rPr>
          <w:rFonts w:hint="eastAsia" w:ascii="等线" w:hAnsi="等线" w:eastAsia="等线" w:cs="等线"/>
          <w:color w:val="auto"/>
          <w:kern w:val="0"/>
          <w:sz w:val="24"/>
          <w:szCs w:val="24"/>
          <w:lang w:val="en-US" w:eastAsia="zh-CN"/>
        </w:rPr>
        <w:t xml:space="preserve"> </w:t>
      </w:r>
      <w:r>
        <w:rPr>
          <w:rFonts w:hint="eastAsia" w:ascii="等线" w:hAnsi="等线" w:eastAsia="等线" w:cs="等线"/>
          <w:color w:val="auto"/>
          <w:kern w:val="0"/>
          <w:sz w:val="24"/>
          <w:szCs w:val="24"/>
          <w:lang w:val="en-US" w:eastAsia="zh-CN"/>
        </w:rPr>
        <w:tab/>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kern w:val="0"/>
          <w:sz w:val="24"/>
          <w:szCs w:val="24"/>
          <w:u w:val="single"/>
        </w:rPr>
      </w:pPr>
      <w:r>
        <w:rPr>
          <w:rFonts w:ascii="宋体" w:hAnsi="宋体" w:cs="宋体"/>
          <w:kern w:val="0"/>
          <w:sz w:val="24"/>
          <w:szCs w:val="24"/>
          <w:u w:val="single"/>
        </w:rPr>
        <w:br w:type="page"/>
      </w:r>
    </w:p>
    <w:p>
      <w:pPr>
        <w:pStyle w:val="6"/>
        <w:numPr>
          <w:ilvl w:val="0"/>
          <w:numId w:val="0"/>
        </w:numPr>
        <w:spacing w:line="240" w:lineRule="auto"/>
        <w:rPr>
          <w:sz w:val="24"/>
          <w:szCs w:val="24"/>
        </w:rPr>
      </w:pPr>
      <w:r>
        <w:rPr>
          <w:rFonts w:hint="eastAsia"/>
          <w:sz w:val="24"/>
          <w:szCs w:val="24"/>
        </w:rPr>
        <w:t>附件</w:t>
      </w:r>
      <w:r>
        <w:rPr>
          <w:sz w:val="24"/>
          <w:szCs w:val="24"/>
        </w:rPr>
        <w:t>2.</w:t>
      </w:r>
      <w:r>
        <w:rPr>
          <w:rFonts w:hint="eastAsia"/>
          <w:sz w:val="24"/>
          <w:szCs w:val="24"/>
          <w:lang w:val="en-US" w:eastAsia="zh-CN"/>
        </w:rPr>
        <w:t>5</w:t>
      </w:r>
      <w:r>
        <w:rPr>
          <w:sz w:val="24"/>
          <w:szCs w:val="24"/>
        </w:rPr>
        <w:t xml:space="preserve">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bidi w:val="0"/>
      </w:pPr>
    </w:p>
    <w:p>
      <w:pPr>
        <w:bidi w:val="0"/>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pStyle w:val="2"/>
        <w:rPr>
          <w:rFonts w:hint="eastAsia"/>
          <w:lang w:val="en-US" w:eastAsia="zh-CN"/>
        </w:rPr>
      </w:pPr>
    </w:p>
    <w:p>
      <w:pPr>
        <w:pStyle w:val="3"/>
        <w:rPr>
          <w:rFonts w:hint="eastAsia"/>
          <w:lang w:val="en-US" w:eastAsia="zh-CN"/>
        </w:rPr>
      </w:pPr>
    </w:p>
    <w:p>
      <w:pPr>
        <w:pStyle w:val="4"/>
        <w:rPr>
          <w:rFonts w:hint="eastAsia"/>
          <w:lang w:val="en-US" w:eastAsia="zh-CN"/>
        </w:rPr>
      </w:pPr>
    </w:p>
    <w:p>
      <w:pPr>
        <w:rPr>
          <w:rFonts w:hint="eastAsia"/>
          <w:lang w:val="en-US" w:eastAsia="zh-CN"/>
        </w:rPr>
      </w:pPr>
    </w:p>
    <w:p>
      <w:pPr>
        <w:pStyle w:val="2"/>
        <w:rPr>
          <w:rFonts w:hint="eastAsia"/>
          <w:lang w:val="en-US" w:eastAsia="zh-CN"/>
        </w:rPr>
      </w:pPr>
    </w:p>
    <w:p>
      <w:pPr>
        <w:pStyle w:val="3"/>
        <w:rPr>
          <w:rFonts w:hint="eastAsia"/>
          <w:lang w:val="en-US" w:eastAsia="zh-CN"/>
        </w:rPr>
      </w:pPr>
    </w:p>
    <w:p>
      <w:pPr>
        <w:pStyle w:val="4"/>
        <w:rPr>
          <w:rFonts w:hint="eastAsia"/>
          <w:lang w:val="en-US" w:eastAsia="zh-CN"/>
        </w:rPr>
      </w:pPr>
    </w:p>
    <w:p>
      <w:pPr>
        <w:rPr>
          <w:rFonts w:hint="eastAsia"/>
          <w:lang w:val="en-US" w:eastAsia="zh-CN"/>
        </w:rPr>
      </w:pPr>
    </w:p>
    <w:p>
      <w:pPr>
        <w:pStyle w:val="4"/>
        <w:rPr>
          <w:rFonts w:hint="eastAsia"/>
          <w:lang w:val="en-US" w:eastAsia="zh-CN"/>
        </w:rPr>
      </w:pPr>
    </w:p>
    <w:p>
      <w:pPr>
        <w:rPr>
          <w:rFonts w:hint="eastAsia"/>
          <w:lang w:val="en-US" w:eastAsia="zh-CN"/>
        </w:rPr>
      </w:pPr>
    </w:p>
    <w:p>
      <w:pPr>
        <w:pStyle w:val="6"/>
        <w:numPr>
          <w:ilvl w:val="1"/>
          <w:numId w:val="0"/>
        </w:numPr>
        <w:bidi w:val="0"/>
        <w:ind w:leftChars="0"/>
        <w:rPr>
          <w:rFonts w:hint="eastAsia"/>
          <w:lang w:val="en-US" w:eastAsia="zh-CN"/>
        </w:rPr>
      </w:pPr>
      <w:r>
        <w:rPr>
          <w:rFonts w:hint="eastAsia"/>
          <w:lang w:val="en-US" w:eastAsia="zh-CN"/>
        </w:rPr>
        <w:t>附件2.6 供应商行为准则承诺书</w:t>
      </w:r>
    </w:p>
    <w:p>
      <w:pPr>
        <w:spacing w:line="240" w:lineRule="auto"/>
        <w:jc w:val="both"/>
        <w:rPr>
          <w:rFonts w:hint="eastAsia" w:ascii="仿宋" w:hAnsi="仿宋" w:eastAsia="仿宋" w:cs="宋体"/>
          <w:b/>
          <w:bCs/>
          <w:color w:val="000000"/>
          <w:sz w:val="28"/>
          <w:szCs w:val="28"/>
          <w:highlight w:val="none"/>
        </w:rPr>
      </w:pPr>
    </w:p>
    <w:p>
      <w:pPr>
        <w:spacing w:line="240" w:lineRule="auto"/>
        <w:jc w:val="center"/>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p>
    <w:p>
      <w:pPr>
        <w:spacing w:line="360" w:lineRule="auto"/>
        <w:ind w:firstLine="420" w:firstLineChars="200"/>
        <w:rPr>
          <w:rFonts w:hint="eastAsia" w:ascii="仿宋" w:hAnsi="仿宋" w:eastAsia="仿宋" w:cs="仿宋"/>
          <w:color w:val="000000"/>
          <w:sz w:val="21"/>
          <w:szCs w:val="21"/>
        </w:rPr>
      </w:pPr>
      <w:r>
        <w:rPr>
          <w:rFonts w:hint="eastAsia" w:ascii="仿宋" w:hAnsi="仿宋" w:eastAsia="仿宋" w:cs="仿宋"/>
          <w:color w:val="000000"/>
          <w:sz w:val="21"/>
          <w:szCs w:val="21"/>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20" w:firstLineChars="200"/>
        <w:rPr>
          <w:rFonts w:hint="eastAsia" w:ascii="仿宋" w:hAnsi="仿宋" w:eastAsia="仿宋" w:cs="仿宋"/>
          <w:color w:val="000000"/>
          <w:sz w:val="21"/>
          <w:szCs w:val="21"/>
        </w:rPr>
      </w:pPr>
      <w:r>
        <w:rPr>
          <w:rFonts w:hint="eastAsia" w:ascii="仿宋" w:hAnsi="仿宋" w:eastAsia="仿宋" w:cs="仿宋"/>
          <w:color w:val="000000"/>
          <w:sz w:val="21"/>
          <w:szCs w:val="21"/>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11" w:firstLineChars="196"/>
        <w:rPr>
          <w:rFonts w:hint="eastAsia" w:ascii="仿宋" w:hAnsi="仿宋" w:eastAsia="仿宋" w:cs="仿宋"/>
          <w:color w:val="000000"/>
          <w:sz w:val="21"/>
          <w:szCs w:val="21"/>
        </w:rPr>
      </w:pPr>
      <w:r>
        <w:rPr>
          <w:rFonts w:hint="eastAsia" w:ascii="仿宋" w:hAnsi="仿宋" w:eastAsia="仿宋" w:cs="仿宋"/>
          <w:color w:val="000000"/>
          <w:sz w:val="21"/>
          <w:szCs w:val="21"/>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11" w:firstLineChars="196"/>
        <w:rPr>
          <w:rFonts w:hint="eastAsia" w:ascii="仿宋" w:hAnsi="仿宋" w:eastAsia="仿宋" w:cs="仿宋"/>
          <w:color w:val="000000"/>
          <w:sz w:val="21"/>
          <w:szCs w:val="21"/>
        </w:rPr>
      </w:pPr>
      <w:r>
        <w:rPr>
          <w:rFonts w:hint="eastAsia" w:ascii="仿宋" w:hAnsi="仿宋" w:eastAsia="仿宋" w:cs="仿宋"/>
          <w:color w:val="000000"/>
          <w:sz w:val="21"/>
          <w:szCs w:val="21"/>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11" w:firstLineChars="196"/>
        <w:rPr>
          <w:rFonts w:hint="eastAsia" w:ascii="仿宋" w:hAnsi="仿宋" w:eastAsia="仿宋" w:cs="仿宋"/>
          <w:color w:val="000000"/>
          <w:sz w:val="21"/>
          <w:szCs w:val="21"/>
        </w:rPr>
      </w:pPr>
      <w:r>
        <w:rPr>
          <w:rFonts w:hint="eastAsia" w:ascii="仿宋" w:hAnsi="仿宋" w:eastAsia="仿宋" w:cs="仿宋"/>
          <w:color w:val="000000"/>
          <w:sz w:val="21"/>
          <w:szCs w:val="21"/>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11" w:firstLineChars="196"/>
        <w:rPr>
          <w:rFonts w:hint="eastAsia" w:ascii="仿宋" w:hAnsi="仿宋" w:eastAsia="仿宋" w:cs="仿宋"/>
          <w:color w:val="000000"/>
          <w:sz w:val="21"/>
          <w:szCs w:val="21"/>
        </w:rPr>
      </w:pPr>
      <w:r>
        <w:rPr>
          <w:rFonts w:hint="eastAsia" w:ascii="仿宋" w:hAnsi="仿宋" w:eastAsia="仿宋" w:cs="仿宋"/>
          <w:color w:val="000000"/>
          <w:sz w:val="21"/>
          <w:szCs w:val="21"/>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11" w:firstLineChars="196"/>
        <w:rPr>
          <w:rFonts w:hint="eastAsia" w:ascii="仿宋" w:hAnsi="仿宋" w:eastAsia="仿宋" w:cs="仿宋"/>
          <w:color w:val="000000"/>
          <w:sz w:val="21"/>
          <w:szCs w:val="21"/>
        </w:rPr>
      </w:pPr>
      <w:r>
        <w:rPr>
          <w:rFonts w:hint="eastAsia" w:ascii="仿宋" w:hAnsi="仿宋" w:eastAsia="仿宋" w:cs="仿宋"/>
          <w:color w:val="000000"/>
          <w:sz w:val="21"/>
          <w:szCs w:val="21"/>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11" w:firstLineChars="196"/>
        <w:rPr>
          <w:rFonts w:hint="eastAsia" w:ascii="仿宋" w:hAnsi="仿宋" w:eastAsia="仿宋" w:cs="仿宋"/>
          <w:color w:val="000000"/>
          <w:sz w:val="21"/>
          <w:szCs w:val="21"/>
        </w:rPr>
      </w:pPr>
      <w:r>
        <w:rPr>
          <w:rFonts w:hint="eastAsia" w:ascii="仿宋" w:hAnsi="仿宋" w:eastAsia="仿宋" w:cs="仿宋"/>
          <w:color w:val="000000"/>
          <w:sz w:val="21"/>
          <w:szCs w:val="21"/>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20" w:firstLineChars="200"/>
        <w:rPr>
          <w:rFonts w:hint="eastAsia" w:ascii="仿宋" w:hAnsi="仿宋" w:eastAsia="仿宋" w:cs="仿宋"/>
          <w:color w:val="000000"/>
          <w:sz w:val="21"/>
          <w:szCs w:val="21"/>
        </w:rPr>
      </w:pPr>
      <w:r>
        <w:rPr>
          <w:rFonts w:hint="eastAsia" w:ascii="仿宋" w:hAnsi="仿宋" w:eastAsia="仿宋" w:cs="仿宋"/>
          <w:color w:val="000000"/>
          <w:sz w:val="21"/>
          <w:szCs w:val="21"/>
        </w:rPr>
        <w:t>八、供应商承诺遵守中国人民保险有关采购管理和供应商管理的相关规定、履行相应义务。</w:t>
      </w:r>
    </w:p>
    <w:p>
      <w:pPr>
        <w:spacing w:line="360" w:lineRule="auto"/>
        <w:ind w:firstLine="420" w:firstLineChars="200"/>
        <w:rPr>
          <w:rFonts w:hint="eastAsia" w:ascii="仿宋" w:hAnsi="仿宋" w:eastAsia="仿宋" w:cs="仿宋"/>
          <w:color w:val="000000"/>
          <w:sz w:val="21"/>
          <w:szCs w:val="21"/>
        </w:rPr>
      </w:pPr>
      <w:r>
        <w:rPr>
          <w:rFonts w:hint="eastAsia" w:ascii="仿宋" w:hAnsi="仿宋" w:eastAsia="仿宋" w:cs="仿宋"/>
          <w:color w:val="000000"/>
          <w:sz w:val="21"/>
          <w:szCs w:val="21"/>
        </w:rPr>
        <w:t>九、供应商参与中国人民保险采购过程中，将认真阅读并理解邀请文件的内容，并保证严格保密文件内容，不泄露中国人民保险任何信息。</w:t>
      </w:r>
    </w:p>
    <w:p>
      <w:pPr>
        <w:spacing w:line="360" w:lineRule="auto"/>
        <w:ind w:firstLine="420" w:firstLineChars="200"/>
        <w:rPr>
          <w:rFonts w:hint="eastAsia" w:ascii="仿宋" w:hAnsi="仿宋" w:eastAsia="仿宋" w:cs="仿宋"/>
          <w:color w:val="000000"/>
          <w:sz w:val="21"/>
          <w:szCs w:val="21"/>
        </w:rPr>
      </w:pPr>
      <w:r>
        <w:rPr>
          <w:rFonts w:hint="eastAsia" w:ascii="仿宋" w:hAnsi="仿宋" w:eastAsia="仿宋" w:cs="仿宋"/>
          <w:color w:val="000000"/>
          <w:sz w:val="21"/>
          <w:szCs w:val="21"/>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20" w:firstLineChars="200"/>
        <w:rPr>
          <w:rFonts w:hint="eastAsia" w:ascii="仿宋" w:hAnsi="仿宋" w:eastAsia="仿宋" w:cs="仿宋"/>
          <w:color w:val="000000"/>
          <w:sz w:val="21"/>
          <w:szCs w:val="21"/>
        </w:rPr>
      </w:pPr>
      <w:r>
        <w:rPr>
          <w:rFonts w:hint="eastAsia" w:ascii="仿宋" w:hAnsi="仿宋" w:eastAsia="仿宋" w:cs="仿宋"/>
          <w:color w:val="000000"/>
          <w:sz w:val="21"/>
          <w:szCs w:val="21"/>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20" w:firstLineChars="200"/>
        <w:rPr>
          <w:rFonts w:hint="eastAsia" w:ascii="仿宋" w:hAnsi="仿宋" w:eastAsia="仿宋" w:cs="仿宋"/>
          <w:color w:val="000000"/>
          <w:sz w:val="21"/>
          <w:szCs w:val="21"/>
        </w:rPr>
      </w:pPr>
      <w:r>
        <w:rPr>
          <w:rFonts w:hint="eastAsia" w:ascii="仿宋" w:hAnsi="仿宋" w:eastAsia="仿宋" w:cs="仿宋"/>
          <w:color w:val="000000"/>
          <w:sz w:val="21"/>
          <w:szCs w:val="21"/>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20" w:firstLineChars="200"/>
        <w:rPr>
          <w:rFonts w:hint="eastAsia" w:ascii="仿宋" w:hAnsi="仿宋" w:eastAsia="仿宋" w:cs="仿宋"/>
          <w:color w:val="000000"/>
          <w:sz w:val="21"/>
          <w:szCs w:val="21"/>
        </w:rPr>
      </w:pPr>
      <w:r>
        <w:rPr>
          <w:rFonts w:hint="eastAsia" w:ascii="仿宋" w:hAnsi="仿宋" w:eastAsia="仿宋" w:cs="仿宋"/>
          <w:color w:val="000000"/>
          <w:sz w:val="21"/>
          <w:szCs w:val="21"/>
        </w:rPr>
        <w:t>十三、采购过程中涉及函件往来的，使用供应商以下地址及联系方式：</w:t>
      </w:r>
    </w:p>
    <w:p>
      <w:pPr>
        <w:spacing w:line="360" w:lineRule="auto"/>
        <w:ind w:firstLine="420" w:firstLineChars="200"/>
        <w:rPr>
          <w:rFonts w:hint="eastAsia" w:ascii="仿宋" w:hAnsi="仿宋" w:eastAsia="仿宋" w:cs="仿宋"/>
          <w:color w:val="000000"/>
          <w:sz w:val="21"/>
          <w:szCs w:val="21"/>
        </w:rPr>
      </w:pPr>
      <w:r>
        <w:rPr>
          <w:rFonts w:hint="eastAsia" w:ascii="仿宋" w:hAnsi="仿宋" w:eastAsia="仿宋" w:cs="仿宋"/>
          <w:color w:val="000000"/>
          <w:sz w:val="21"/>
          <w:szCs w:val="21"/>
        </w:rPr>
        <w:t>公司名称（全称、盖章）：________________</w:t>
      </w:r>
    </w:p>
    <w:p>
      <w:pPr>
        <w:spacing w:line="360" w:lineRule="auto"/>
        <w:ind w:firstLine="420" w:firstLineChars="200"/>
        <w:rPr>
          <w:rFonts w:hint="eastAsia" w:ascii="仿宋" w:hAnsi="仿宋" w:eastAsia="仿宋" w:cs="仿宋"/>
          <w:color w:val="000000"/>
          <w:sz w:val="21"/>
          <w:szCs w:val="21"/>
        </w:rPr>
      </w:pPr>
      <w:r>
        <w:rPr>
          <w:rFonts w:hint="eastAsia" w:ascii="仿宋" w:hAnsi="仿宋" w:eastAsia="仿宋" w:cs="仿宋"/>
          <w:color w:val="000000"/>
          <w:sz w:val="21"/>
          <w:szCs w:val="21"/>
        </w:rPr>
        <w:t>法定代表人（负责人）姓名、职务：__________________</w:t>
      </w:r>
    </w:p>
    <w:p>
      <w:pPr>
        <w:spacing w:line="360" w:lineRule="auto"/>
        <w:ind w:firstLine="420" w:firstLineChars="200"/>
        <w:rPr>
          <w:rFonts w:hint="eastAsia" w:ascii="仿宋" w:hAnsi="仿宋" w:eastAsia="仿宋" w:cs="仿宋"/>
          <w:color w:val="000000"/>
          <w:sz w:val="21"/>
          <w:szCs w:val="21"/>
        </w:rPr>
      </w:pPr>
      <w:r>
        <w:rPr>
          <w:rFonts w:hint="eastAsia" w:ascii="仿宋" w:hAnsi="仿宋" w:eastAsia="仿宋" w:cs="仿宋"/>
          <w:color w:val="000000"/>
          <w:sz w:val="21"/>
          <w:szCs w:val="21"/>
        </w:rPr>
        <w:t>邮编：__________地址：__________________</w:t>
      </w:r>
    </w:p>
    <w:p>
      <w:pPr>
        <w:spacing w:line="360" w:lineRule="auto"/>
        <w:ind w:firstLine="420" w:firstLineChars="200"/>
        <w:rPr>
          <w:rFonts w:hint="eastAsia" w:ascii="仿宋" w:hAnsi="仿宋" w:eastAsia="仿宋" w:cs="仿宋"/>
          <w:color w:val="000000"/>
          <w:sz w:val="21"/>
          <w:szCs w:val="21"/>
        </w:rPr>
      </w:pPr>
      <w:r>
        <w:rPr>
          <w:rFonts w:hint="eastAsia" w:ascii="仿宋" w:hAnsi="仿宋" w:eastAsia="仿宋" w:cs="仿宋"/>
          <w:color w:val="000000"/>
          <w:sz w:val="21"/>
          <w:szCs w:val="21"/>
        </w:rPr>
        <w:t>电话：__________传真：__________________</w:t>
      </w:r>
    </w:p>
    <w:p>
      <w:pPr>
        <w:pStyle w:val="136"/>
        <w:tabs>
          <w:tab w:val="left" w:pos="3060"/>
        </w:tabs>
        <w:spacing w:line="360" w:lineRule="auto"/>
        <w:ind w:firstLine="480"/>
        <w:jc w:val="both"/>
        <w:rPr>
          <w:sz w:val="21"/>
          <w:szCs w:val="21"/>
        </w:rPr>
      </w:pPr>
      <w:r>
        <w:rPr>
          <w:rFonts w:hint="eastAsia" w:ascii="仿宋" w:hAnsi="仿宋" w:eastAsia="仿宋" w:cs="仿宋"/>
          <w:b w:val="0"/>
          <w:bCs/>
          <w:color w:val="000000"/>
          <w:sz w:val="21"/>
          <w:szCs w:val="21"/>
        </w:rPr>
        <w:t>法定代表人（负责人）或授权代表签字：______________</w:t>
      </w: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pStyle w:val="2"/>
        <w:rPr>
          <w:b/>
          <w:bCs/>
          <w:kern w:val="0"/>
          <w:sz w:val="24"/>
          <w:szCs w:val="24"/>
        </w:rPr>
      </w:pPr>
    </w:p>
    <w:p>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bCs/>
          <w:sz w:val="24"/>
          <w:szCs w:val="24"/>
          <w:lang w:val="en-US" w:eastAsia="zh-CN"/>
        </w:rPr>
      </w:pPr>
    </w:p>
    <w:p>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bCs/>
          <w:sz w:val="24"/>
          <w:szCs w:val="24"/>
          <w:lang w:val="en-US" w:eastAsia="zh-CN"/>
        </w:rPr>
      </w:pPr>
    </w:p>
    <w:p>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bCs/>
          <w:sz w:val="24"/>
          <w:szCs w:val="24"/>
          <w:lang w:val="en-US" w:eastAsia="zh-CN"/>
        </w:rPr>
      </w:pPr>
    </w:p>
    <w:p>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bCs/>
          <w:sz w:val="24"/>
          <w:szCs w:val="24"/>
          <w:lang w:val="en-US" w:eastAsia="zh-CN"/>
        </w:rPr>
      </w:pPr>
    </w:p>
    <w:p>
      <w:pPr>
        <w:pStyle w:val="6"/>
        <w:numPr>
          <w:ilvl w:val="1"/>
          <w:numId w:val="0"/>
        </w:numPr>
        <w:bidi w:val="0"/>
        <w:ind w:leftChars="0"/>
        <w:rPr>
          <w:rFonts w:hint="eastAsia"/>
          <w:lang w:val="en-US" w:eastAsia="zh-CN"/>
        </w:rPr>
      </w:pPr>
      <w:r>
        <w:rPr>
          <w:rFonts w:hint="eastAsia"/>
          <w:lang w:val="en-US" w:eastAsia="zh-CN"/>
        </w:rPr>
        <w:t xml:space="preserve">附件2.7 供应商廉洁诚信承诺书 </w:t>
      </w:r>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ascii="宋体" w:hAnsi="宋体" w:cs="宋体"/>
          <w:vanish/>
          <w:sz w:val="24"/>
        </w:rPr>
      </w:pPr>
      <w:r>
        <w:rPr>
          <w:rFonts w:hint="eastAsia" w:ascii="仿宋" w:hAnsi="仿宋" w:eastAsia="仿宋" w:cs="宋体"/>
          <w:color w:val="000000"/>
          <w:sz w:val="24"/>
        </w:rPr>
        <w:t>日期：</w:t>
      </w:r>
      <w:r>
        <w:rPr>
          <w:rFonts w:hint="eastAsia" w:ascii="仿宋" w:hAnsi="仿宋" w:eastAsia="仿宋" w:cs="仿宋"/>
          <w:color w:val="000000"/>
          <w:sz w:val="24"/>
        </w:rPr>
        <w:t>__________________________________</w:t>
      </w:r>
    </w:p>
    <w:p>
      <w:pPr>
        <w:tabs>
          <w:tab w:val="left" w:pos="458"/>
        </w:tabs>
        <w:spacing w:line="600" w:lineRule="exact"/>
        <w:ind w:firstLine="3578" w:firstLineChars="1491"/>
        <w:rPr>
          <w:rFonts w:hint="eastAsia" w:ascii="仿宋" w:hAnsi="仿宋" w:eastAsia="仿宋" w:cs="仿宋"/>
          <w:color w:val="000000"/>
          <w:sz w:val="24"/>
          <w:highlight w:val="none"/>
        </w:rPr>
      </w:pPr>
    </w:p>
    <w:p>
      <w:pPr>
        <w:pStyle w:val="2"/>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5"/>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2</w:t>
      </w:r>
      <w:r>
        <w:rPr>
          <w:rFonts w:hint="eastAsia" w:ascii="宋体" w:hAnsi="宋体" w:cs="宋体"/>
          <w:kern w:val="0"/>
          <w:sz w:val="24"/>
          <w:szCs w:val="24"/>
        </w:rPr>
        <w:t xml:space="preserve">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3</w:t>
      </w:r>
      <w:r>
        <w:rPr>
          <w:rFonts w:ascii="宋体" w:hAnsi="宋体" w:cs="宋体"/>
          <w:kern w:val="0"/>
          <w:sz w:val="24"/>
          <w:szCs w:val="24"/>
        </w:rPr>
        <w:t xml:space="preserve"> </w:t>
      </w:r>
      <w:r>
        <w:rPr>
          <w:rFonts w:hint="eastAsia" w:ascii="Calibri Light" w:hAnsi="Calibri Light"/>
          <w:sz w:val="24"/>
          <w:szCs w:val="24"/>
        </w:rPr>
        <w:t>提供书面声明函</w:t>
      </w:r>
    </w:p>
    <w:p>
      <w:pPr>
        <w:pStyle w:val="6"/>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6"/>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2</w:t>
      </w:r>
      <w:r>
        <w:rPr>
          <w:rFonts w:hint="eastAsia"/>
          <w:sz w:val="24"/>
          <w:szCs w:val="24"/>
        </w:rPr>
        <w:t>法人营业执照（复印件）</w:t>
      </w:r>
    </w:p>
    <w:p>
      <w:pPr>
        <w:widowControl/>
        <w:jc w:val="left"/>
        <w:rPr>
          <w:sz w:val="24"/>
          <w:szCs w:val="24"/>
        </w:rPr>
      </w:pPr>
      <w:r>
        <w:rPr>
          <w:sz w:val="24"/>
          <w:szCs w:val="24"/>
        </w:rPr>
        <w:br w:type="page"/>
      </w:r>
    </w:p>
    <w:p>
      <w:pPr>
        <w:pStyle w:val="6"/>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 xml:space="preserve">3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22</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5"/>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kern w:val="0"/>
          <w:sz w:val="24"/>
          <w:szCs w:val="24"/>
        </w:rPr>
      </w:pPr>
      <w:r>
        <w:rPr>
          <w:rFonts w:hint="eastAsia"/>
          <w:kern w:val="0"/>
          <w:sz w:val="24"/>
          <w:szCs w:val="24"/>
        </w:rPr>
        <w:br w:type="page"/>
      </w:r>
    </w:p>
    <w:p>
      <w:pPr>
        <w:pStyle w:val="5"/>
        <w:numPr>
          <w:ilvl w:val="0"/>
          <w:numId w:val="0"/>
        </w:numPr>
        <w:adjustRightInd w:val="0"/>
        <w:snapToGrid w:val="0"/>
        <w:ind w:left="432" w:hanging="432"/>
        <w:rPr>
          <w:rFonts w:hint="eastAsia"/>
          <w:sz w:val="30"/>
          <w:szCs w:val="30"/>
        </w:rPr>
      </w:pPr>
      <w:r>
        <w:rPr>
          <w:rFonts w:hint="eastAsia"/>
          <w:sz w:val="30"/>
          <w:szCs w:val="30"/>
        </w:rPr>
        <w:t>附件四：项目采购需求</w:t>
      </w:r>
      <w:bookmarkStart w:id="8" w:name="_Toc137965307"/>
      <w:bookmarkEnd w:id="8"/>
      <w:bookmarkStart w:id="9" w:name="_Toc125183171"/>
      <w:bookmarkEnd w:id="9"/>
      <w:bookmarkStart w:id="10" w:name="_Toc190852156"/>
      <w:bookmarkEnd w:id="10"/>
      <w:r>
        <w:rPr>
          <w:rFonts w:hint="eastAsia"/>
          <w:sz w:val="30"/>
          <w:szCs w:val="30"/>
        </w:rPr>
        <w:t>及服务要求</w:t>
      </w:r>
    </w:p>
    <w:p/>
    <w:p>
      <w:pPr>
        <w:pStyle w:val="6"/>
        <w:numPr>
          <w:ilvl w:val="0"/>
          <w:numId w:val="0"/>
        </w:numPr>
        <w:adjustRightInd w:val="0"/>
        <w:snapToGrid w:val="0"/>
        <w:spacing w:before="0" w:after="0" w:line="360" w:lineRule="auto"/>
        <w:rPr>
          <w:rFonts w:hint="default" w:ascii="仿宋_GB2312" w:hAnsi="宋体" w:eastAsia="仿宋_GB2312" w:cs="仿宋_GB2312"/>
          <w:b/>
          <w:bCs/>
          <w:kern w:val="0"/>
          <w:sz w:val="40"/>
          <w:szCs w:val="40"/>
        </w:rPr>
      </w:pPr>
      <w:r>
        <w:rPr>
          <w:rFonts w:hint="eastAsia"/>
          <w:sz w:val="24"/>
          <w:szCs w:val="24"/>
        </w:rPr>
        <w:t>附件4.</w:t>
      </w:r>
      <w:bookmarkStart w:id="11" w:name="_Toc104714603"/>
      <w:bookmarkStart w:id="12" w:name="_Toc169079576"/>
      <w:r>
        <w:rPr>
          <w:rFonts w:hint="eastAsia"/>
          <w:sz w:val="24"/>
          <w:szCs w:val="24"/>
        </w:rPr>
        <w:t>1</w:t>
      </w:r>
      <w:r>
        <w:rPr>
          <w:sz w:val="24"/>
          <w:szCs w:val="24"/>
        </w:rPr>
        <w:t xml:space="preserve"> </w:t>
      </w:r>
      <w:r>
        <w:rPr>
          <w:rFonts w:hint="eastAsia"/>
          <w:sz w:val="24"/>
          <w:szCs w:val="24"/>
        </w:rPr>
        <w:t>合同条款</w:t>
      </w:r>
      <w:bookmarkStart w:id="13" w:name="_Toc68615221"/>
    </w:p>
    <w:bookmarkEnd w:id="13"/>
    <w:p>
      <w:pPr>
        <w:keepNext w:val="0"/>
        <w:keepLines w:val="0"/>
        <w:widowControl/>
        <w:suppressLineNumbers w:val="0"/>
        <w:spacing w:before="0" w:beforeAutospacing="1" w:after="0" w:afterAutospacing="1" w:line="600" w:lineRule="exact"/>
        <w:ind w:left="0" w:right="0"/>
        <w:jc w:val="center"/>
      </w:pPr>
      <w:r>
        <w:rPr>
          <w:rFonts w:hint="eastAsia" w:ascii="宋体" w:hAnsi="宋体" w:eastAsia="宋体" w:cs="宋体"/>
          <w:b/>
          <w:bCs/>
          <w:sz w:val="28"/>
          <w:szCs w:val="28"/>
        </w:rPr>
        <w:t>商务部分</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第一条 </w:t>
      </w:r>
      <w:r>
        <w:rPr>
          <w:rFonts w:hint="eastAsia" w:ascii="宋体" w:hAnsi="宋体" w:eastAsia="宋体" w:cs="宋体"/>
          <w:b/>
          <w:bCs/>
          <w:sz w:val="28"/>
          <w:szCs w:val="28"/>
        </w:rPr>
        <w:t>项目内容及要求</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项目内容及要求</w:t>
      </w:r>
      <w:r>
        <w:rPr>
          <w:rFonts w:hint="eastAsia" w:ascii="宋体" w:hAnsi="宋体" w:eastAsia="宋体" w:cs="宋体"/>
          <w:sz w:val="28"/>
          <w:szCs w:val="28"/>
        </w:rPr>
        <w:br w:type="textWrapping"/>
      </w:r>
      <w:r>
        <w:rPr>
          <w:rFonts w:hint="eastAsia" w:ascii="宋体" w:hAnsi="宋体" w:eastAsia="宋体" w:cs="宋体"/>
          <w:sz w:val="28"/>
          <w:szCs w:val="28"/>
        </w:rPr>
        <w:t>（1）本合同项下甲乙双方约定的项目内容及要求见本合同【附件】。</w:t>
      </w:r>
      <w:r>
        <w:rPr>
          <w:rFonts w:hint="eastAsia" w:ascii="宋体" w:hAnsi="宋体" w:eastAsia="宋体" w:cs="宋体"/>
          <w:sz w:val="28"/>
          <w:szCs w:val="28"/>
        </w:rPr>
        <w:br w:type="textWrapping"/>
      </w:r>
      <w:r>
        <w:rPr>
          <w:rFonts w:hint="eastAsia" w:ascii="宋体" w:hAnsi="宋体" w:eastAsia="宋体" w:cs="宋体"/>
          <w:sz w:val="28"/>
          <w:szCs w:val="28"/>
        </w:rPr>
        <w:t>（2）乙方应向甲方交付合同【附件】中列明的全部合同货物，负责合同货物的运输、安装、调试，并向甲方提供合同【附件】列明的技术服务。</w:t>
      </w:r>
      <w:r>
        <w:rPr>
          <w:rFonts w:hint="eastAsia" w:ascii="宋体" w:hAnsi="宋体" w:eastAsia="宋体" w:cs="宋体"/>
          <w:sz w:val="28"/>
          <w:szCs w:val="28"/>
        </w:rPr>
        <w:br w:type="textWrapping"/>
      </w:r>
      <w:r>
        <w:rPr>
          <w:rFonts w:hint="eastAsia" w:ascii="宋体" w:hAnsi="宋体" w:eastAsia="宋体" w:cs="宋体"/>
          <w:sz w:val="28"/>
          <w:szCs w:val="28"/>
        </w:rPr>
        <w:t>（3）乙方须向甲方提供包括但不限于保修、维修、咨询、培训等在内的一系列服务。</w:t>
      </w:r>
    </w:p>
    <w:p>
      <w:pPr>
        <w:keepNext w:val="0"/>
        <w:keepLines w:val="0"/>
        <w:widowControl/>
        <w:suppressLineNumbers w:val="0"/>
        <w:spacing w:before="0" w:beforeAutospacing="1" w:after="0" w:afterAutospacing="1" w:line="600" w:lineRule="exact"/>
        <w:ind w:left="0" w:right="0" w:firstLine="1050"/>
        <w:jc w:val="left"/>
      </w:pPr>
      <w:r>
        <w:rPr>
          <w:rFonts w:hint="eastAsia" w:ascii="宋体" w:hAnsi="宋体" w:eastAsia="宋体" w:cs="宋体"/>
          <w:sz w:val="28"/>
          <w:szCs w:val="28"/>
        </w:rPr>
        <w:t>1......</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质量标准</w:t>
      </w:r>
      <w:r>
        <w:rPr>
          <w:rFonts w:hint="eastAsia" w:ascii="宋体" w:hAnsi="宋体" w:eastAsia="宋体" w:cs="宋体"/>
          <w:sz w:val="28"/>
          <w:szCs w:val="28"/>
        </w:rPr>
        <w:br w:type="textWrapping"/>
      </w:r>
      <w:r>
        <w:rPr>
          <w:rFonts w:hint="eastAsia" w:ascii="宋体" w:hAnsi="宋体" w:eastAsia="宋体" w:cs="宋体"/>
          <w:sz w:val="28"/>
          <w:szCs w:val="28"/>
        </w:rPr>
        <w:t>乙方根据本合同向甲方供应的合同货物，应是原厂生产的、未经使用的并且是安全的、经济的、成熟可靠的货物。双方约定合同货物的质量应满足同类货物的国家标准、部颁标准、行业标准中的最高标准。同时，如双方约定合同货物质量标准的，乙方交付的货物应符合约定的质量标准。</w:t>
      </w:r>
    </w:p>
    <w:p>
      <w:pPr>
        <w:keepNext w:val="0"/>
        <w:keepLines w:val="0"/>
        <w:widowControl/>
        <w:suppressLineNumbers w:val="0"/>
        <w:spacing w:before="0" w:beforeAutospacing="1" w:after="0" w:afterAutospacing="1" w:line="600" w:lineRule="exact"/>
        <w:ind w:left="0" w:right="0" w:firstLine="1050"/>
        <w:jc w:val="left"/>
      </w:pPr>
      <w:r>
        <w:rPr>
          <w:rFonts w:hint="eastAsia" w:ascii="宋体" w:hAnsi="宋体" w:eastAsia="宋体" w:cs="宋体"/>
          <w:sz w:val="28"/>
          <w:szCs w:val="28"/>
        </w:rPr>
        <w:t>1......</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第二条 </w:t>
      </w:r>
      <w:r>
        <w:rPr>
          <w:rFonts w:hint="eastAsia" w:ascii="宋体" w:hAnsi="宋体" w:eastAsia="宋体" w:cs="宋体"/>
          <w:b/>
          <w:bCs/>
          <w:sz w:val="28"/>
          <w:szCs w:val="28"/>
        </w:rPr>
        <w:t>合同价格</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合同价格明细见【附件】。</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本合同价格包括合同货物价格、合同货物安装调试费、技术服务费、售后服务费等费用，还包括合同货物的税费、技术资料费、运输费、装卸费、包装费、仓储费、保险费等与本合同有关的所有费用。除合同价格外，甲方无须就本合同项下乙方的任何义务支付任何额外费用。</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本合同付款安排见【附件】。</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（四） ......</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（五） ......</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第三条 </w:t>
      </w:r>
      <w:r>
        <w:rPr>
          <w:rFonts w:hint="eastAsia" w:ascii="宋体" w:hAnsi="宋体" w:eastAsia="宋体" w:cs="宋体"/>
          <w:b/>
          <w:bCs/>
          <w:sz w:val="28"/>
          <w:szCs w:val="28"/>
        </w:rPr>
        <w:t>包装和运输</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包装</w:t>
      </w:r>
      <w:r>
        <w:rPr>
          <w:rFonts w:hint="eastAsia" w:ascii="宋体" w:hAnsi="宋体" w:eastAsia="宋体" w:cs="宋体"/>
          <w:sz w:val="28"/>
          <w:szCs w:val="28"/>
        </w:rPr>
        <w:br w:type="textWrapping"/>
      </w:r>
      <w:r>
        <w:rPr>
          <w:rFonts w:hint="eastAsia" w:ascii="宋体" w:hAnsi="宋体" w:eastAsia="宋体" w:cs="宋体"/>
          <w:sz w:val="28"/>
          <w:szCs w:val="28"/>
        </w:rPr>
        <w:t>（1）乙方应提供合同货物运至合同约定的最终目的地所需要的包装，以防止货物在转运中损坏或变质。乙方提供的包装应采取防潮、防晒、防锈、防腐蚀、防震动及防止其它损坏的必要保护措施，从而保护货物能够经受多次搬运、装卸及长途运输。</w:t>
      </w:r>
      <w:r>
        <w:rPr>
          <w:rFonts w:hint="eastAsia" w:ascii="宋体" w:hAnsi="宋体" w:eastAsia="宋体" w:cs="宋体"/>
          <w:sz w:val="28"/>
          <w:szCs w:val="28"/>
        </w:rPr>
        <w:br w:type="textWrapping"/>
      </w:r>
      <w:r>
        <w:rPr>
          <w:rFonts w:hint="eastAsia" w:ascii="宋体" w:hAnsi="宋体" w:eastAsia="宋体" w:cs="宋体"/>
          <w:sz w:val="28"/>
          <w:szCs w:val="28"/>
        </w:rPr>
        <w:t>（2）乙方需在每一包装箱（物）表面显著位置以显著方式标明合同号、箱号、收货人、目的地、内件品名、尺寸规格、数量、重量等内容，并对每一包装箱内合同货物附以标签，标明其在安装图纸中的编号。另外，乙方应根据合同货物的特点及其对装卸操作的要求在包装箱显著位置以中文标明“保持干燥”、“小心轻放”、“此面向上”等国际惯用图示。</w:t>
      </w:r>
      <w:r>
        <w:rPr>
          <w:rFonts w:hint="eastAsia" w:ascii="宋体" w:hAnsi="宋体" w:eastAsia="宋体" w:cs="宋体"/>
          <w:sz w:val="28"/>
          <w:szCs w:val="28"/>
        </w:rPr>
        <w:br w:type="textWrapping"/>
      </w:r>
      <w:r>
        <w:rPr>
          <w:rFonts w:hint="eastAsia" w:ascii="宋体" w:hAnsi="宋体" w:eastAsia="宋体" w:cs="宋体"/>
          <w:sz w:val="28"/>
          <w:szCs w:val="28"/>
        </w:rPr>
        <w:t>（3）乙方应承担由于其包装或其防护措施不妥而引起的包括但不限于货物锈蚀、损坏或丢失的任何货物损失。</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第四条 </w:t>
      </w:r>
      <w:r>
        <w:rPr>
          <w:rFonts w:hint="eastAsia" w:ascii="宋体" w:hAnsi="宋体" w:eastAsia="宋体" w:cs="宋体"/>
          <w:b/>
          <w:bCs/>
          <w:sz w:val="28"/>
          <w:szCs w:val="28"/>
        </w:rPr>
        <w:t>交付和收货</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乙方应按合同约定的交付时间将合同货物运至甲方指定地点，并完成货物的安装和调试。交付和质量标准信息见【附件】。</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收货</w:t>
      </w:r>
      <w:r>
        <w:rPr>
          <w:rFonts w:hint="eastAsia" w:ascii="宋体" w:hAnsi="宋体" w:eastAsia="宋体" w:cs="宋体"/>
          <w:sz w:val="28"/>
          <w:szCs w:val="28"/>
        </w:rPr>
        <w:br w:type="textWrapping"/>
      </w:r>
      <w:r>
        <w:rPr>
          <w:rFonts w:hint="eastAsia" w:ascii="宋体" w:hAnsi="宋体" w:eastAsia="宋体" w:cs="宋体"/>
          <w:sz w:val="28"/>
          <w:szCs w:val="28"/>
        </w:rPr>
        <w:t>（1）乙方将合同货物安装完毕后，应当通知甲方进行收货，甲方应及时组织收货。</w:t>
      </w:r>
      <w:r>
        <w:rPr>
          <w:rFonts w:hint="eastAsia" w:ascii="宋体" w:hAnsi="宋体" w:eastAsia="宋体" w:cs="宋体"/>
          <w:sz w:val="28"/>
          <w:szCs w:val="28"/>
        </w:rPr>
        <w:br w:type="textWrapping"/>
      </w:r>
      <w:r>
        <w:rPr>
          <w:rFonts w:hint="eastAsia" w:ascii="宋体" w:hAnsi="宋体" w:eastAsia="宋体" w:cs="宋体"/>
          <w:sz w:val="28"/>
          <w:szCs w:val="28"/>
        </w:rPr>
        <w:t>（2）甲方指定收货人在收货单上签字确认的日期视为乙方正式交付合同货物的日期。</w:t>
      </w:r>
      <w:r>
        <w:rPr>
          <w:rFonts w:hint="eastAsia" w:ascii="宋体" w:hAnsi="宋体" w:eastAsia="宋体" w:cs="宋体"/>
          <w:sz w:val="28"/>
          <w:szCs w:val="28"/>
        </w:rPr>
        <w:br w:type="textWrapping"/>
      </w:r>
      <w:r>
        <w:rPr>
          <w:rFonts w:hint="eastAsia" w:ascii="宋体" w:hAnsi="宋体" w:eastAsia="宋体" w:cs="宋体"/>
          <w:sz w:val="28"/>
          <w:szCs w:val="28"/>
        </w:rPr>
        <w:t>（3）甲方在收货单上的签字确认不使甲方丧失因质量问题而向乙方索赔和求偿的权利，同时不解除乙方对于合同货物质量缺陷或瑕疵负有的相应质量保证责任。</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第五条 </w:t>
      </w:r>
      <w:r>
        <w:rPr>
          <w:rFonts w:hint="eastAsia" w:ascii="宋体" w:hAnsi="宋体" w:eastAsia="宋体" w:cs="宋体"/>
          <w:sz w:val="28"/>
          <w:szCs w:val="28"/>
        </w:rPr>
        <w:t>保修和维修</w:t>
      </w:r>
      <w:r>
        <w:rPr>
          <w:rFonts w:hint="eastAsia" w:ascii="宋体" w:hAnsi="宋体" w:eastAsia="宋体" w:cs="宋体"/>
          <w:sz w:val="28"/>
          <w:szCs w:val="28"/>
        </w:rPr>
        <w:br w:type="textWrapping"/>
      </w:r>
      <w:r>
        <w:rPr>
          <w:rFonts w:hint="eastAsia" w:ascii="宋体" w:hAnsi="宋体" w:eastAsia="宋体" w:cs="宋体"/>
          <w:b/>
          <w:bCs/>
          <w:sz w:val="28"/>
          <w:szCs w:val="28"/>
        </w:rPr>
        <w:t>保修和维修</w:t>
      </w:r>
      <w:r>
        <w:rPr>
          <w:rFonts w:hint="eastAsia" w:ascii="宋体" w:hAnsi="宋体" w:eastAsia="宋体" w:cs="宋体"/>
          <w:sz w:val="28"/>
          <w:szCs w:val="28"/>
        </w:rPr>
        <w:br w:type="textWrapping"/>
      </w:r>
      <w:r>
        <w:rPr>
          <w:rFonts w:hint="eastAsia" w:ascii="宋体" w:hAnsi="宋体" w:eastAsia="宋体" w:cs="宋体"/>
          <w:sz w:val="28"/>
          <w:szCs w:val="28"/>
        </w:rPr>
        <w:t>保修期内乙方对货物提供技术支持和保修维护服务，具体内容及方式见【附件】，甲方不再就此支付任何费用。</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第六条 </w:t>
      </w:r>
      <w:r>
        <w:rPr>
          <w:rFonts w:hint="eastAsia" w:ascii="宋体" w:hAnsi="宋体" w:eastAsia="宋体" w:cs="宋体"/>
          <w:sz w:val="28"/>
          <w:szCs w:val="28"/>
        </w:rPr>
        <w:t>违约责任</w:t>
      </w:r>
      <w:r>
        <w:rPr>
          <w:rFonts w:hint="eastAsia" w:ascii="宋体" w:hAnsi="宋体" w:eastAsia="宋体" w:cs="宋体"/>
          <w:sz w:val="28"/>
          <w:szCs w:val="28"/>
        </w:rPr>
        <w:br w:type="textWrapping"/>
      </w:r>
      <w:r>
        <w:rPr>
          <w:rFonts w:hint="eastAsia" w:ascii="宋体" w:hAnsi="宋体" w:eastAsia="宋体" w:cs="宋体"/>
          <w:b/>
          <w:bCs/>
          <w:sz w:val="28"/>
          <w:szCs w:val="28"/>
        </w:rPr>
        <w:t>违约责任</w:t>
      </w:r>
      <w:r>
        <w:rPr>
          <w:rFonts w:hint="eastAsia" w:ascii="宋体" w:hAnsi="宋体" w:eastAsia="宋体" w:cs="宋体"/>
          <w:sz w:val="28"/>
          <w:szCs w:val="28"/>
        </w:rPr>
        <w:br w:type="textWrapping"/>
      </w:r>
      <w:r>
        <w:rPr>
          <w:rFonts w:hint="eastAsia" w:ascii="宋体" w:hAnsi="宋体" w:eastAsia="宋体" w:cs="宋体"/>
          <w:sz w:val="28"/>
          <w:szCs w:val="28"/>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600" w:lineRule="exact"/>
        <w:ind w:left="0" w:right="0"/>
        <w:jc w:val="center"/>
      </w:pPr>
      <w:r>
        <w:rPr>
          <w:rFonts w:hint="eastAsia" w:ascii="宋体" w:hAnsi="宋体" w:eastAsia="宋体" w:cs="宋体"/>
          <w:b/>
          <w:bCs/>
          <w:sz w:val="28"/>
          <w:szCs w:val="28"/>
        </w:rPr>
        <w:t>通用部分</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第七条 </w:t>
      </w:r>
      <w:r>
        <w:rPr>
          <w:rFonts w:hint="eastAsia" w:ascii="宋体" w:hAnsi="宋体" w:eastAsia="宋体" w:cs="宋体"/>
          <w:sz w:val="28"/>
          <w:szCs w:val="28"/>
        </w:rPr>
        <w:t>定义（适用于货物购买合同）</w:t>
      </w:r>
      <w:r>
        <w:rPr>
          <w:rFonts w:hint="eastAsia" w:ascii="宋体" w:hAnsi="宋体" w:eastAsia="宋体" w:cs="宋体"/>
          <w:sz w:val="28"/>
          <w:szCs w:val="28"/>
        </w:rPr>
        <w:br w:type="textWrapping"/>
      </w:r>
      <w:r>
        <w:rPr>
          <w:rFonts w:hint="eastAsia" w:ascii="宋体" w:hAnsi="宋体" w:eastAsia="宋体" w:cs="宋体"/>
          <w:b/>
          <w:bCs/>
          <w:sz w:val="28"/>
          <w:szCs w:val="28"/>
        </w:rPr>
        <w:t>定义</w:t>
      </w:r>
      <w:r>
        <w:rPr>
          <w:rFonts w:hint="eastAsia" w:ascii="宋体" w:hAnsi="宋体" w:eastAsia="宋体" w:cs="宋体"/>
          <w:sz w:val="28"/>
          <w:szCs w:val="28"/>
        </w:rPr>
        <w:br w:type="textWrapping"/>
      </w:r>
      <w:r>
        <w:rPr>
          <w:rFonts w:hint="eastAsia" w:ascii="宋体" w:hAnsi="宋体" w:eastAsia="宋体" w:cs="宋体"/>
          <w:sz w:val="28"/>
          <w:szCs w:val="28"/>
        </w:rPr>
        <w:t>（1）“合同”是指甲乙双方所达成的本合同以及所有与之有关的附件。</w:t>
      </w:r>
      <w:r>
        <w:rPr>
          <w:rFonts w:hint="eastAsia" w:ascii="宋体" w:hAnsi="宋体" w:eastAsia="宋体" w:cs="宋体"/>
          <w:sz w:val="28"/>
          <w:szCs w:val="28"/>
        </w:rPr>
        <w:br w:type="textWrapping"/>
      </w:r>
      <w:r>
        <w:rPr>
          <w:rFonts w:hint="eastAsia" w:ascii="宋体" w:hAnsi="宋体" w:eastAsia="宋体" w:cs="宋体"/>
          <w:sz w:val="28"/>
          <w:szCs w:val="28"/>
        </w:rPr>
        <w:t>（2）“合同价格”是指在乙方完全和适当地履行其合同义务后，甲方根据合同约定应支付给乙方的价款。</w:t>
      </w:r>
      <w:r>
        <w:rPr>
          <w:rFonts w:hint="eastAsia" w:ascii="宋体" w:hAnsi="宋体" w:eastAsia="宋体" w:cs="宋体"/>
          <w:sz w:val="28"/>
          <w:szCs w:val="28"/>
        </w:rPr>
        <w:br w:type="textWrapping"/>
      </w:r>
      <w:r>
        <w:rPr>
          <w:rFonts w:hint="eastAsia" w:ascii="宋体" w:hAnsi="宋体" w:eastAsia="宋体" w:cs="宋体"/>
          <w:sz w:val="28"/>
          <w:szCs w:val="28"/>
        </w:rPr>
        <w:t>（3）“技术资料”是指关于合同货物及其相关的安装、调试、验收的所有文件和信息。</w:t>
      </w:r>
      <w:r>
        <w:rPr>
          <w:rFonts w:hint="eastAsia" w:ascii="宋体" w:hAnsi="宋体" w:eastAsia="宋体" w:cs="宋体"/>
          <w:sz w:val="28"/>
          <w:szCs w:val="28"/>
        </w:rPr>
        <w:br w:type="textWrapping"/>
      </w:r>
      <w:r>
        <w:rPr>
          <w:rFonts w:hint="eastAsia" w:ascii="宋体" w:hAnsi="宋体" w:eastAsia="宋体" w:cs="宋体"/>
          <w:sz w:val="28"/>
          <w:szCs w:val="28"/>
        </w:rPr>
        <w:t>（4）“合同货物”是指乙方根据合同应向甲方提供的全部货物。</w:t>
      </w:r>
      <w:r>
        <w:rPr>
          <w:rFonts w:hint="eastAsia" w:ascii="宋体" w:hAnsi="宋体" w:eastAsia="宋体" w:cs="宋体"/>
          <w:sz w:val="28"/>
          <w:szCs w:val="28"/>
        </w:rPr>
        <w:br w:type="textWrapping"/>
      </w:r>
      <w:r>
        <w:rPr>
          <w:rFonts w:hint="eastAsia" w:ascii="宋体" w:hAnsi="宋体" w:eastAsia="宋体" w:cs="宋体"/>
          <w:sz w:val="28"/>
          <w:szCs w:val="28"/>
        </w:rPr>
        <w:t>（5）“技术服务”指的是根据合同约定，应由乙方向甲方提供的包括但不限于货物安装与调试、保修、维修、技术咨询与培训等所有服务。</w:t>
      </w:r>
      <w:r>
        <w:rPr>
          <w:rFonts w:hint="eastAsia" w:ascii="宋体" w:hAnsi="宋体" w:eastAsia="宋体" w:cs="宋体"/>
          <w:sz w:val="28"/>
          <w:szCs w:val="28"/>
        </w:rPr>
        <w:br w:type="textWrapping"/>
      </w:r>
      <w:r>
        <w:rPr>
          <w:rFonts w:hint="eastAsia" w:ascii="宋体" w:hAnsi="宋体" w:eastAsia="宋体" w:cs="宋体"/>
          <w:sz w:val="28"/>
          <w:szCs w:val="28"/>
        </w:rPr>
        <w:t>（6）“日”、“天”：均指日历日。合同中期限的最后一日为国家法定节假日的，顺延至节假日后的第一个工作日。</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第八条 </w:t>
      </w:r>
      <w:r>
        <w:rPr>
          <w:rFonts w:hint="eastAsia" w:ascii="宋体" w:hAnsi="宋体" w:eastAsia="宋体" w:cs="宋体"/>
          <w:sz w:val="28"/>
          <w:szCs w:val="28"/>
        </w:rPr>
        <w:t>......</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第九条 </w:t>
      </w:r>
      <w:r>
        <w:rPr>
          <w:rFonts w:hint="eastAsia" w:ascii="宋体" w:hAnsi="宋体" w:eastAsia="宋体" w:cs="宋体"/>
          <w:b/>
          <w:bCs/>
          <w:sz w:val="28"/>
          <w:szCs w:val="28"/>
        </w:rPr>
        <w:t>双方的权利和义务</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甲方的权利和义务</w:t>
      </w:r>
      <w:r>
        <w:rPr>
          <w:rFonts w:hint="eastAsia" w:ascii="宋体" w:hAnsi="宋体" w:eastAsia="宋体" w:cs="宋体"/>
          <w:sz w:val="28"/>
          <w:szCs w:val="28"/>
        </w:rPr>
        <w:br w:type="textWrapping"/>
      </w:r>
      <w:r>
        <w:rPr>
          <w:rFonts w:hint="eastAsia" w:ascii="宋体" w:hAnsi="宋体" w:eastAsia="宋体" w:cs="宋体"/>
          <w:sz w:val="28"/>
          <w:szCs w:val="28"/>
        </w:rPr>
        <w:t>（1）甲方有权获得本合同项下乙方应提供的全部合格的货物并享有乙方提供的全部合格的服务；</w:t>
      </w:r>
      <w:r>
        <w:rPr>
          <w:rFonts w:hint="eastAsia" w:ascii="宋体" w:hAnsi="宋体" w:eastAsia="宋体" w:cs="宋体"/>
          <w:sz w:val="28"/>
          <w:szCs w:val="28"/>
        </w:rPr>
        <w:br w:type="textWrapping"/>
      </w:r>
      <w:r>
        <w:rPr>
          <w:rFonts w:hint="eastAsia" w:ascii="宋体" w:hAnsi="宋体" w:eastAsia="宋体" w:cs="宋体"/>
          <w:sz w:val="28"/>
          <w:szCs w:val="28"/>
        </w:rPr>
        <w:t>（2）甲方有权在合同期内对乙方的供货及服务进行监督；</w:t>
      </w:r>
      <w:r>
        <w:rPr>
          <w:rFonts w:hint="eastAsia" w:ascii="宋体" w:hAnsi="宋体" w:eastAsia="宋体" w:cs="宋体"/>
          <w:sz w:val="28"/>
          <w:szCs w:val="28"/>
        </w:rPr>
        <w:br w:type="textWrapping"/>
      </w:r>
      <w:r>
        <w:rPr>
          <w:rFonts w:hint="eastAsia" w:ascii="宋体" w:hAnsi="宋体" w:eastAsia="宋体" w:cs="宋体"/>
          <w:sz w:val="28"/>
          <w:szCs w:val="28"/>
        </w:rPr>
        <w:t>（3）乙方未按照合同约定履行义务的，甲方有权采取相应的措施；</w:t>
      </w:r>
      <w:r>
        <w:rPr>
          <w:rFonts w:hint="eastAsia" w:ascii="宋体" w:hAnsi="宋体" w:eastAsia="宋体" w:cs="宋体"/>
          <w:sz w:val="28"/>
          <w:szCs w:val="28"/>
        </w:rPr>
        <w:br w:type="textWrapping"/>
      </w:r>
      <w:r>
        <w:rPr>
          <w:rFonts w:hint="eastAsia" w:ascii="宋体" w:hAnsi="宋体" w:eastAsia="宋体" w:cs="宋体"/>
          <w:sz w:val="28"/>
          <w:szCs w:val="28"/>
        </w:rPr>
        <w:t>（4）甲方应按照合同约定向乙方支付合同价款；</w:t>
      </w:r>
      <w:r>
        <w:rPr>
          <w:rFonts w:hint="eastAsia" w:ascii="宋体" w:hAnsi="宋体" w:eastAsia="宋体" w:cs="宋体"/>
          <w:sz w:val="28"/>
          <w:szCs w:val="28"/>
        </w:rPr>
        <w:br w:type="textWrapping"/>
      </w:r>
      <w:r>
        <w:rPr>
          <w:rFonts w:hint="eastAsia" w:ascii="宋体" w:hAnsi="宋体" w:eastAsia="宋体" w:cs="宋体"/>
          <w:sz w:val="28"/>
          <w:szCs w:val="28"/>
        </w:rPr>
        <w:t>（5）甲方享有其它双方约定的权利、承担其它双方约定的义务。</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乙方的权利和义务</w:t>
      </w:r>
      <w:r>
        <w:rPr>
          <w:rFonts w:hint="eastAsia" w:ascii="宋体" w:hAnsi="宋体" w:eastAsia="宋体" w:cs="宋体"/>
          <w:sz w:val="28"/>
          <w:szCs w:val="28"/>
        </w:rPr>
        <w:br w:type="textWrapping"/>
      </w:r>
      <w:r>
        <w:rPr>
          <w:rFonts w:hint="eastAsia" w:ascii="宋体" w:hAnsi="宋体" w:eastAsia="宋体" w:cs="宋体"/>
          <w:sz w:val="28"/>
          <w:szCs w:val="28"/>
        </w:rPr>
        <w:t>（1）乙方有权获得甲方支付的合同价款；</w:t>
      </w:r>
      <w:r>
        <w:rPr>
          <w:rFonts w:hint="eastAsia" w:ascii="宋体" w:hAnsi="宋体" w:eastAsia="宋体" w:cs="宋体"/>
          <w:sz w:val="28"/>
          <w:szCs w:val="28"/>
        </w:rPr>
        <w:br w:type="textWrapping"/>
      </w:r>
      <w:r>
        <w:rPr>
          <w:rFonts w:hint="eastAsia" w:ascii="宋体" w:hAnsi="宋体" w:eastAsia="宋体" w:cs="宋体"/>
          <w:sz w:val="28"/>
          <w:szCs w:val="28"/>
        </w:rPr>
        <w:t>（2）乙方应按照合同约定向甲方提供全部合格的货物和服务；</w:t>
      </w:r>
      <w:r>
        <w:rPr>
          <w:rFonts w:hint="eastAsia" w:ascii="宋体" w:hAnsi="宋体" w:eastAsia="宋体" w:cs="宋体"/>
          <w:sz w:val="28"/>
          <w:szCs w:val="28"/>
        </w:rPr>
        <w:br w:type="textWrapping"/>
      </w:r>
      <w:r>
        <w:rPr>
          <w:rFonts w:hint="eastAsia" w:ascii="宋体" w:hAnsi="宋体" w:eastAsia="宋体" w:cs="宋体"/>
          <w:sz w:val="28"/>
          <w:szCs w:val="28"/>
        </w:rPr>
        <w:t>（3）乙方应按照合同约定履行相应的维护和保修义务；</w:t>
      </w:r>
      <w:r>
        <w:rPr>
          <w:rFonts w:hint="eastAsia" w:ascii="宋体" w:hAnsi="宋体" w:eastAsia="宋体" w:cs="宋体"/>
          <w:sz w:val="28"/>
          <w:szCs w:val="28"/>
        </w:rPr>
        <w:br w:type="textWrapping"/>
      </w:r>
      <w:r>
        <w:rPr>
          <w:rFonts w:hint="eastAsia" w:ascii="宋体" w:hAnsi="宋体" w:eastAsia="宋体" w:cs="宋体"/>
          <w:sz w:val="28"/>
          <w:szCs w:val="28"/>
        </w:rPr>
        <w:t>（4）乙方享有其它双方约定的权利、承担其它双方约定的义务。</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第十条 </w:t>
      </w:r>
      <w:r>
        <w:rPr>
          <w:rFonts w:hint="eastAsia" w:ascii="宋体" w:hAnsi="宋体" w:eastAsia="宋体" w:cs="宋体"/>
          <w:sz w:val="28"/>
          <w:szCs w:val="28"/>
        </w:rPr>
        <w:t>禁止转让</w:t>
      </w:r>
      <w:r>
        <w:rPr>
          <w:rFonts w:hint="eastAsia" w:ascii="宋体" w:hAnsi="宋体" w:eastAsia="宋体" w:cs="宋体"/>
          <w:sz w:val="28"/>
          <w:szCs w:val="28"/>
        </w:rPr>
        <w:br w:type="textWrapping"/>
      </w:r>
      <w:r>
        <w:rPr>
          <w:rFonts w:hint="eastAsia" w:ascii="宋体" w:hAnsi="宋体" w:eastAsia="宋体" w:cs="宋体"/>
          <w:b/>
          <w:bCs/>
          <w:sz w:val="28"/>
          <w:szCs w:val="28"/>
        </w:rPr>
        <w:t>禁止转让</w:t>
      </w:r>
      <w:r>
        <w:rPr>
          <w:rFonts w:hint="eastAsia" w:ascii="宋体" w:hAnsi="宋体" w:eastAsia="宋体" w:cs="宋体"/>
          <w:sz w:val="28"/>
          <w:szCs w:val="28"/>
        </w:rPr>
        <w:br w:type="textWrapping"/>
      </w:r>
      <w:r>
        <w:rPr>
          <w:rFonts w:hint="eastAsia" w:ascii="宋体" w:hAnsi="宋体" w:eastAsia="宋体" w:cs="宋体"/>
          <w:sz w:val="28"/>
          <w:szCs w:val="28"/>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第十一条 </w:t>
      </w:r>
      <w:r>
        <w:rPr>
          <w:rFonts w:hint="eastAsia" w:ascii="宋体" w:hAnsi="宋体" w:eastAsia="宋体" w:cs="宋体"/>
          <w:sz w:val="28"/>
          <w:szCs w:val="28"/>
        </w:rPr>
        <w:t>权利保证</w:t>
      </w:r>
      <w:r>
        <w:rPr>
          <w:rFonts w:hint="eastAsia" w:ascii="宋体" w:hAnsi="宋体" w:eastAsia="宋体" w:cs="宋体"/>
          <w:sz w:val="28"/>
          <w:szCs w:val="28"/>
        </w:rPr>
        <w:br w:type="textWrapping"/>
      </w:r>
      <w:r>
        <w:rPr>
          <w:rFonts w:hint="eastAsia" w:ascii="宋体" w:hAnsi="宋体" w:eastAsia="宋体" w:cs="宋体"/>
          <w:b/>
          <w:bCs/>
          <w:sz w:val="28"/>
          <w:szCs w:val="28"/>
        </w:rPr>
        <w:t>权利保证</w:t>
      </w:r>
      <w:r>
        <w:rPr>
          <w:rFonts w:hint="eastAsia" w:ascii="宋体" w:hAnsi="宋体" w:eastAsia="宋体" w:cs="宋体"/>
          <w:sz w:val="28"/>
          <w:szCs w:val="28"/>
        </w:rPr>
        <w:br w:type="textWrapping"/>
      </w:r>
      <w:r>
        <w:rPr>
          <w:rFonts w:hint="eastAsia" w:ascii="宋体" w:hAnsi="宋体" w:eastAsia="宋体" w:cs="宋体"/>
          <w:sz w:val="28"/>
          <w:szCs w:val="28"/>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第十二条 </w:t>
      </w:r>
      <w:r>
        <w:rPr>
          <w:rFonts w:hint="eastAsia" w:ascii="宋体" w:hAnsi="宋体" w:eastAsia="宋体" w:cs="宋体"/>
          <w:b/>
          <w:bCs/>
          <w:sz w:val="28"/>
          <w:szCs w:val="28"/>
        </w:rPr>
        <w:t>违约责任</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如果甲方无正当理由未能在合同约定的时间内向乙方支付相关合同价款，每迟延一日，甲方应向乙方支付应付价款部分的_______%作为违约金。</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如果乙方未能按约定时间向甲方交付符合要求的合同货物并取得甲方收货确认，每迟延一日，乙方应向甲方支付当期货款的_______%作为违约金。乙方逾期超过约定10个工作日不能交付货物的，甲方有权单方面解除合同，甲方受到的损失超出违约金的部分，由乙方继续承担赔偿责任。</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乙方所交付的货物不能全部满足合同约定的，包括但不限于货物品种、型号、规格、技术参数、质量不符合合同约定标准的，甲方有权拒收。乙方同意更换货物但逾期交付的，按乙方逾期交付货物处理。乙方拒绝更换货物的，甲方有权单方面解除合同，乙方应向甲方支付相当于当期价款的_______%作为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（四） 如果乙方违反本合同约定的保密义务，乙方应向甲方支付_______的违约金，甲方受到的损失超出违约金的部分，由乙方继续承担赔偿责任。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（五） 除本合同的约定外，因乙方的违约行为给甲方造成损失的，乙方应向甲方支付_______的违约金，如甲方受到的损失超过违约金的，超出部分由乙方继续承担赔偿责任。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（六） ......</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第十三条 </w:t>
      </w:r>
      <w:r>
        <w:rPr>
          <w:rFonts w:hint="eastAsia" w:ascii="宋体" w:hAnsi="宋体" w:eastAsia="宋体" w:cs="宋体"/>
          <w:b/>
          <w:bCs/>
          <w:sz w:val="28"/>
          <w:szCs w:val="28"/>
        </w:rPr>
        <w:t>保密义务</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无论本合同因何种原因终止，本保密条款依然有效。</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第十四条 </w:t>
      </w:r>
      <w:r>
        <w:rPr>
          <w:rFonts w:hint="eastAsia" w:ascii="宋体" w:hAnsi="宋体" w:eastAsia="宋体" w:cs="宋体"/>
          <w:b/>
          <w:bCs/>
          <w:sz w:val="28"/>
          <w:szCs w:val="28"/>
        </w:rPr>
        <w:t>不可抗力</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合同一方迟延履行后发生不可抗力的，不能免除其责任。</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第十五条 </w:t>
      </w:r>
      <w:r>
        <w:rPr>
          <w:rFonts w:hint="eastAsia" w:ascii="宋体" w:hAnsi="宋体" w:eastAsia="宋体" w:cs="宋体"/>
          <w:sz w:val="28"/>
          <w:szCs w:val="28"/>
        </w:rPr>
        <w:t>合同变更</w:t>
      </w:r>
      <w:r>
        <w:rPr>
          <w:rFonts w:hint="eastAsia" w:ascii="宋体" w:hAnsi="宋体" w:eastAsia="宋体" w:cs="宋体"/>
          <w:sz w:val="28"/>
          <w:szCs w:val="28"/>
        </w:rPr>
        <w:br w:type="textWrapping"/>
      </w:r>
      <w:r>
        <w:rPr>
          <w:rFonts w:hint="eastAsia" w:ascii="宋体" w:hAnsi="宋体" w:eastAsia="宋体" w:cs="宋体"/>
          <w:b/>
          <w:bCs/>
          <w:sz w:val="28"/>
          <w:szCs w:val="28"/>
        </w:rPr>
        <w:t>合同变更</w:t>
      </w:r>
      <w:r>
        <w:rPr>
          <w:rFonts w:hint="eastAsia" w:ascii="宋体" w:hAnsi="宋体" w:eastAsia="宋体" w:cs="宋体"/>
          <w:sz w:val="28"/>
          <w:szCs w:val="28"/>
        </w:rPr>
        <w:br w:type="textWrapping"/>
      </w:r>
      <w:r>
        <w:rPr>
          <w:rFonts w:hint="eastAsia" w:ascii="宋体" w:hAnsi="宋体" w:eastAsia="宋体" w:cs="宋体"/>
          <w:sz w:val="28"/>
          <w:szCs w:val="28"/>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第十六条 </w:t>
      </w:r>
      <w:r>
        <w:rPr>
          <w:rFonts w:hint="eastAsia" w:ascii="宋体" w:hAnsi="宋体" w:eastAsia="宋体" w:cs="宋体"/>
          <w:b/>
          <w:bCs/>
          <w:sz w:val="28"/>
          <w:szCs w:val="28"/>
        </w:rPr>
        <w:t>合同特别终止</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8"/>
          <w:szCs w:val="28"/>
        </w:rPr>
        <w:br w:type="textWrapping"/>
      </w:r>
      <w:r>
        <w:rPr>
          <w:rFonts w:hint="eastAsia" w:ascii="宋体" w:hAnsi="宋体" w:eastAsia="宋体" w:cs="宋体"/>
          <w:sz w:val="28"/>
          <w:szCs w:val="28"/>
        </w:rPr>
        <w:t>（1）乙方破产、解散（包括但不限于乙方股东会决议解散、乙方被吊销营业执照、被责令关闭、被撤销、被司法机关裁决解散等情形）；</w:t>
      </w:r>
      <w:r>
        <w:rPr>
          <w:rFonts w:hint="eastAsia" w:ascii="宋体" w:hAnsi="宋体" w:eastAsia="宋体" w:cs="宋体"/>
          <w:sz w:val="28"/>
          <w:szCs w:val="28"/>
        </w:rPr>
        <w:br w:type="textWrapping"/>
      </w:r>
      <w:r>
        <w:rPr>
          <w:rFonts w:hint="eastAsia" w:ascii="宋体" w:hAnsi="宋体" w:eastAsia="宋体" w:cs="宋体"/>
          <w:sz w:val="28"/>
          <w:szCs w:val="28"/>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第十七条 </w:t>
      </w:r>
      <w:r>
        <w:rPr>
          <w:rFonts w:hint="eastAsia" w:ascii="宋体" w:hAnsi="宋体" w:eastAsia="宋体" w:cs="宋体"/>
          <w:b/>
          <w:bCs/>
          <w:sz w:val="28"/>
          <w:szCs w:val="28"/>
        </w:rPr>
        <w:t>法律适用与争议解决</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凡因本合同引起的或与本合同有关的任何争议，双方首先应友好协商解决。协商不成的，任何一方均有权向甲方所在地人民法院提起诉讼。</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第十八条 </w:t>
      </w:r>
      <w:r>
        <w:rPr>
          <w:rFonts w:hint="eastAsia" w:ascii="宋体" w:hAnsi="宋体" w:eastAsia="宋体" w:cs="宋体"/>
          <w:b/>
          <w:bCs/>
          <w:sz w:val="28"/>
          <w:szCs w:val="28"/>
        </w:rPr>
        <w:t>合同生效及其他</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本合同经甲乙双方法定代表人或授权代表签字并加盖公章后生效。</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合同期限自_______年_______月_______日始，至_______年_______月_______日止。</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（四） ......</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第十九条 </w:t>
      </w:r>
      <w:r>
        <w:rPr>
          <w:rFonts w:hint="eastAsia" w:ascii="宋体" w:hAnsi="宋体" w:eastAsia="宋体" w:cs="宋体"/>
          <w:b/>
          <w:bCs/>
          <w:sz w:val="28"/>
          <w:szCs w:val="28"/>
        </w:rPr>
        <w:t>合同效力</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第二十条 </w:t>
      </w:r>
      <w:r>
        <w:rPr>
          <w:rFonts w:hint="eastAsia" w:ascii="宋体" w:hAnsi="宋体" w:eastAsia="宋体" w:cs="宋体"/>
          <w:sz w:val="28"/>
          <w:szCs w:val="28"/>
        </w:rPr>
        <w:t>附件的组成（适用于货物购买合同）</w:t>
      </w:r>
      <w:r>
        <w:rPr>
          <w:rFonts w:hint="eastAsia" w:ascii="宋体" w:hAnsi="宋体" w:eastAsia="宋体" w:cs="宋体"/>
          <w:sz w:val="28"/>
          <w:szCs w:val="28"/>
        </w:rPr>
        <w:br w:type="textWrapping"/>
      </w:r>
      <w:r>
        <w:rPr>
          <w:rFonts w:hint="eastAsia" w:ascii="宋体" w:hAnsi="宋体" w:eastAsia="宋体" w:cs="宋体"/>
          <w:b/>
          <w:bCs/>
          <w:sz w:val="28"/>
          <w:szCs w:val="28"/>
        </w:rPr>
        <w:t>附件的组成</w:t>
      </w:r>
      <w:r>
        <w:rPr>
          <w:rFonts w:hint="eastAsia" w:ascii="宋体" w:hAnsi="宋体" w:eastAsia="宋体" w:cs="宋体"/>
          <w:sz w:val="28"/>
          <w:szCs w:val="28"/>
        </w:rPr>
        <w:br w:type="textWrapping"/>
      </w:r>
      <w:r>
        <w:rPr>
          <w:rFonts w:hint="eastAsia" w:ascii="宋体" w:hAnsi="宋体" w:eastAsia="宋体" w:cs="宋体"/>
          <w:sz w:val="28"/>
          <w:szCs w:val="28"/>
        </w:rPr>
        <w:t>附件一、</w:t>
      </w:r>
      <w:r>
        <w:rPr>
          <w:rFonts w:hint="eastAsia" w:ascii="宋体" w:hAnsi="宋体" w:eastAsia="宋体" w:cs="宋体"/>
          <w:sz w:val="28"/>
          <w:szCs w:val="28"/>
          <w:lang w:val="en-US" w:eastAsia="zh-CN"/>
        </w:rPr>
        <w:t>采购内容及要求</w:t>
      </w:r>
      <w:r>
        <w:rPr>
          <w:rFonts w:hint="eastAsia" w:ascii="宋体" w:hAnsi="宋体" w:eastAsia="宋体" w:cs="宋体"/>
          <w:sz w:val="28"/>
          <w:szCs w:val="28"/>
        </w:rPr>
        <w:br w:type="textWrapping"/>
      </w:r>
      <w:r>
        <w:rPr>
          <w:rFonts w:hint="eastAsia" w:ascii="宋体" w:hAnsi="宋体" w:eastAsia="宋体" w:cs="宋体"/>
          <w:sz w:val="28"/>
          <w:szCs w:val="28"/>
        </w:rPr>
        <w:t>附件二、技术服务方案</w:t>
      </w:r>
      <w:r>
        <w:rPr>
          <w:rFonts w:hint="eastAsia" w:ascii="宋体" w:hAnsi="宋体" w:eastAsia="宋体" w:cs="宋体"/>
          <w:sz w:val="28"/>
          <w:szCs w:val="28"/>
        </w:rPr>
        <w:br w:type="textWrapping"/>
      </w:r>
      <w:r>
        <w:rPr>
          <w:rFonts w:hint="eastAsia" w:ascii="宋体" w:hAnsi="宋体" w:eastAsia="宋体" w:cs="宋体"/>
          <w:sz w:val="28"/>
          <w:szCs w:val="28"/>
        </w:rPr>
        <w:t>附件三、付款</w:t>
      </w:r>
      <w:r>
        <w:rPr>
          <w:rFonts w:hint="eastAsia" w:ascii="宋体" w:hAnsi="宋体" w:eastAsia="宋体" w:cs="宋体"/>
          <w:sz w:val="28"/>
          <w:szCs w:val="28"/>
        </w:rPr>
        <w:br w:type="textWrapping"/>
      </w:r>
      <w:r>
        <w:rPr>
          <w:rFonts w:hint="eastAsia" w:ascii="宋体" w:hAnsi="宋体" w:eastAsia="宋体" w:cs="宋体"/>
          <w:sz w:val="28"/>
          <w:szCs w:val="28"/>
        </w:rPr>
        <w:t>附件四、双方的权利和义务</w:t>
      </w:r>
      <w:r>
        <w:rPr>
          <w:rFonts w:hint="eastAsia" w:ascii="宋体" w:hAnsi="宋体" w:eastAsia="宋体" w:cs="宋体"/>
          <w:sz w:val="28"/>
          <w:szCs w:val="28"/>
        </w:rPr>
        <w:br w:type="textWrapping"/>
      </w:r>
      <w:r>
        <w:rPr>
          <w:rFonts w:hint="eastAsia" w:ascii="宋体" w:hAnsi="宋体" w:eastAsia="宋体" w:cs="宋体"/>
          <w:sz w:val="28"/>
          <w:szCs w:val="28"/>
        </w:rPr>
        <w:t>附件五、交付与质量标准</w:t>
      </w:r>
      <w:r>
        <w:rPr>
          <w:rFonts w:hint="eastAsia" w:ascii="宋体" w:hAnsi="宋体" w:eastAsia="宋体" w:cs="宋体"/>
          <w:sz w:val="28"/>
          <w:szCs w:val="28"/>
        </w:rPr>
        <w:br w:type="textWrapping"/>
      </w:r>
      <w:r>
        <w:rPr>
          <w:rFonts w:hint="eastAsia" w:ascii="宋体" w:hAnsi="宋体" w:eastAsia="宋体" w:cs="宋体"/>
          <w:sz w:val="28"/>
          <w:szCs w:val="28"/>
        </w:rPr>
        <w:t>附件六、保修和维修</w:t>
      </w:r>
      <w:r>
        <w:rPr>
          <w:rFonts w:hint="eastAsia" w:ascii="宋体" w:hAnsi="宋体" w:eastAsia="宋体" w:cs="宋体"/>
          <w:sz w:val="28"/>
          <w:szCs w:val="28"/>
        </w:rPr>
        <w:br w:type="textWrapping"/>
      </w:r>
      <w:r>
        <w:rPr>
          <w:rFonts w:hint="eastAsia" w:ascii="宋体" w:hAnsi="宋体" w:eastAsia="宋体" w:cs="宋体"/>
          <w:sz w:val="28"/>
          <w:szCs w:val="28"/>
        </w:rPr>
        <w:t>附件七、违约责任</w:t>
      </w:r>
    </w:p>
    <w:p>
      <w:pPr>
        <w:keepNext w:val="0"/>
        <w:keepLines w:val="0"/>
        <w:widowControl/>
        <w:suppressLineNumbers w:val="0"/>
        <w:spacing w:before="0" w:beforeAutospacing="1" w:after="0" w:afterAutospacing="1" w:line="600" w:lineRule="exact"/>
        <w:ind w:left="0" w:right="0" w:firstLine="525"/>
        <w:jc w:val="left"/>
        <w:rPr>
          <w:rFonts w:hint="eastAsia" w:ascii="楷体" w:hAnsi="楷体" w:eastAsia="楷体"/>
          <w:kern w:val="0"/>
          <w:sz w:val="24"/>
        </w:rPr>
      </w:pPr>
      <w:r>
        <w:rPr>
          <w:rFonts w:hint="eastAsia" w:ascii="宋体" w:hAnsi="宋体" w:eastAsia="宋体" w:cs="宋体"/>
          <w:b/>
          <w:bCs w:val="0"/>
          <w:sz w:val="28"/>
          <w:szCs w:val="28"/>
        </w:rPr>
        <w:t xml:space="preserve">第二十一条 </w:t>
      </w:r>
      <w:r>
        <w:rPr>
          <w:rFonts w:hint="eastAsia" w:ascii="宋体" w:hAnsi="宋体" w:eastAsia="宋体" w:cs="宋体"/>
          <w:sz w:val="28"/>
          <w:szCs w:val="28"/>
        </w:rPr>
        <w:t>....</w:t>
      </w:r>
    </w:p>
    <w:p>
      <w:pPr>
        <w:pStyle w:val="4"/>
        <w:rPr>
          <w:rFonts w:hint="eastAsia" w:ascii="楷体" w:hAnsi="楷体" w:eastAsia="楷体"/>
          <w:kern w:val="0"/>
          <w:sz w:val="24"/>
        </w:rPr>
      </w:pPr>
    </w:p>
    <w:p>
      <w:pPr>
        <w:rPr>
          <w:rFonts w:hint="eastAsia"/>
        </w:rPr>
      </w:pPr>
    </w:p>
    <w:p>
      <w:pPr>
        <w:spacing w:line="360" w:lineRule="auto"/>
        <w:rPr>
          <w:rFonts w:ascii="楷体" w:hAnsi="楷体" w:eastAsia="楷体"/>
          <w:kern w:val="0"/>
          <w:sz w:val="24"/>
        </w:rPr>
      </w:pPr>
      <w:r>
        <w:rPr>
          <w:rFonts w:hint="eastAsia" w:ascii="楷体" w:hAnsi="楷体" w:eastAsia="楷体"/>
          <w:kern w:val="0"/>
          <w:sz w:val="24"/>
        </w:rPr>
        <w:t>附件一：</w:t>
      </w:r>
      <w:r>
        <w:rPr>
          <w:rFonts w:hint="eastAsia" w:ascii="楷体" w:hAnsi="楷体" w:eastAsia="楷体"/>
          <w:b/>
          <w:bCs/>
          <w:kern w:val="0"/>
          <w:sz w:val="24"/>
        </w:rPr>
        <w:t>【重要提示：属于重要商务条款，此模板供主办部门参照执行，主办部门可以根据项目实际进行相应的调整。】</w:t>
      </w:r>
    </w:p>
    <w:p>
      <w:pPr>
        <w:spacing w:line="360" w:lineRule="auto"/>
        <w:rPr>
          <w:rFonts w:ascii="楷体" w:hAnsi="楷体" w:eastAsia="楷体"/>
          <w:kern w:val="0"/>
          <w:sz w:val="24"/>
        </w:rPr>
      </w:pPr>
    </w:p>
    <w:p>
      <w:pPr>
        <w:tabs>
          <w:tab w:val="center" w:pos="5512"/>
        </w:tabs>
        <w:spacing w:line="360" w:lineRule="auto"/>
        <w:ind w:firstLine="2530" w:firstLineChars="1050"/>
        <w:rPr>
          <w:rFonts w:hint="default" w:ascii="楷体" w:hAnsi="楷体" w:eastAsia="楷体"/>
          <w:sz w:val="24"/>
          <w:lang w:val="en-US" w:eastAsia="zh-CN"/>
        </w:rPr>
      </w:pPr>
      <w:r>
        <w:rPr>
          <w:rFonts w:hint="eastAsia" w:ascii="楷体" w:hAnsi="楷体" w:eastAsia="楷体"/>
          <w:b/>
          <w:sz w:val="24"/>
          <w:lang w:val="en-US" w:eastAsia="zh-CN"/>
        </w:rPr>
        <w:t>采购内容及要求</w:t>
      </w:r>
    </w:p>
    <w:p/>
    <w:p>
      <w:pPr>
        <w:numPr>
          <w:ilvl w:val="0"/>
          <w:numId w:val="5"/>
        </w:numPr>
        <w:spacing w:line="360" w:lineRule="auto"/>
        <w:ind w:firstLine="480" w:firstLineChars="200"/>
        <w:rPr>
          <w:rFonts w:hint="eastAsia" w:ascii="楷体" w:hAnsi="楷体" w:eastAsia="楷体"/>
          <w:sz w:val="24"/>
        </w:rPr>
      </w:pPr>
      <w:r>
        <w:rPr>
          <w:rFonts w:hint="eastAsia" w:ascii="楷体" w:hAnsi="楷体" w:eastAsia="楷体"/>
          <w:sz w:val="24"/>
        </w:rPr>
        <w:t xml:space="preserve">项目名称 </w:t>
      </w:r>
    </w:p>
    <w:p>
      <w:pPr>
        <w:numPr>
          <w:ilvl w:val="0"/>
          <w:numId w:val="0"/>
        </w:numPr>
        <w:spacing w:line="360" w:lineRule="auto"/>
        <w:ind w:firstLine="480" w:firstLineChars="200"/>
        <w:rPr>
          <w:rFonts w:hint="default" w:ascii="楷体" w:hAnsi="楷体" w:eastAsia="楷体"/>
          <w:sz w:val="24"/>
          <w:lang w:val="en-US"/>
        </w:rPr>
      </w:pPr>
      <w:r>
        <w:rPr>
          <w:rFonts w:hint="eastAsia" w:ascii="楷体" w:hAnsi="楷体" w:eastAsia="楷体"/>
          <w:sz w:val="24"/>
        </w:rPr>
        <w:t>项目名称:</w:t>
      </w:r>
      <w:r>
        <w:rPr>
          <w:rFonts w:hint="eastAsia" w:ascii="楷体" w:hAnsi="楷体" w:eastAsia="楷体"/>
          <w:sz w:val="24"/>
          <w:lang w:eastAsia="zh-CN"/>
        </w:rPr>
        <w:t>新洲支公司阳逻营销服务部拟开展</w:t>
      </w:r>
      <w:r>
        <w:rPr>
          <w:rFonts w:hint="eastAsia" w:ascii="楷体" w:hAnsi="楷体" w:eastAsia="楷体"/>
          <w:sz w:val="24"/>
          <w:lang w:val="en-US" w:eastAsia="zh-CN"/>
        </w:rPr>
        <w:t>工作餐</w:t>
      </w:r>
      <w:r>
        <w:rPr>
          <w:rFonts w:hint="eastAsia" w:ascii="楷体" w:hAnsi="楷体" w:eastAsia="楷体"/>
          <w:sz w:val="24"/>
          <w:lang w:eastAsia="zh-CN"/>
        </w:rPr>
        <w:t>采购</w:t>
      </w:r>
      <w:r>
        <w:rPr>
          <w:rFonts w:hint="eastAsia" w:ascii="楷体" w:hAnsi="楷体" w:eastAsia="楷体"/>
          <w:sz w:val="24"/>
          <w:lang w:val="en-US" w:eastAsia="zh-CN"/>
        </w:rPr>
        <w:t>项目</w:t>
      </w:r>
    </w:p>
    <w:p>
      <w:pPr>
        <w:numPr>
          <w:ilvl w:val="0"/>
          <w:numId w:val="5"/>
        </w:numPr>
        <w:spacing w:line="360" w:lineRule="auto"/>
        <w:ind w:left="0" w:leftChars="0" w:firstLine="480" w:firstLineChars="200"/>
        <w:rPr>
          <w:rFonts w:hint="eastAsia" w:ascii="楷体" w:hAnsi="楷体" w:eastAsia="楷体"/>
          <w:sz w:val="24"/>
        </w:rPr>
      </w:pPr>
      <w:r>
        <w:rPr>
          <w:rFonts w:hint="eastAsia" w:ascii="楷体" w:hAnsi="楷体" w:eastAsia="楷体"/>
          <w:sz w:val="24"/>
        </w:rPr>
        <w:t xml:space="preserve">项目内容 </w:t>
      </w:r>
    </w:p>
    <w:p>
      <w:pPr>
        <w:numPr>
          <w:ilvl w:val="0"/>
          <w:numId w:val="6"/>
        </w:numPr>
        <w:spacing w:line="360" w:lineRule="auto"/>
        <w:ind w:leftChars="200"/>
        <w:rPr>
          <w:rFonts w:hint="eastAsia" w:ascii="楷体" w:hAnsi="楷体" w:eastAsia="楷体"/>
          <w:sz w:val="24"/>
        </w:rPr>
      </w:pPr>
      <w:r>
        <w:rPr>
          <w:rFonts w:hint="eastAsia" w:ascii="楷体" w:hAnsi="楷体" w:eastAsia="楷体"/>
          <w:sz w:val="24"/>
        </w:rPr>
        <w:t>合同</w:t>
      </w:r>
      <w:r>
        <w:rPr>
          <w:rFonts w:hint="eastAsia" w:ascii="楷体" w:hAnsi="楷体" w:eastAsia="楷体"/>
          <w:sz w:val="24"/>
          <w:lang w:val="en-US" w:eastAsia="zh-CN"/>
        </w:rPr>
        <w:t>项目预算上限为每份工作餐人民币16元（含餐食制作、包装、配送等费用）。</w:t>
      </w:r>
    </w:p>
    <w:p>
      <w:pPr>
        <w:numPr>
          <w:ilvl w:val="0"/>
          <w:numId w:val="0"/>
        </w:numPr>
        <w:spacing w:line="360" w:lineRule="auto"/>
        <w:ind w:firstLine="480" w:firstLineChars="200"/>
        <w:rPr>
          <w:rFonts w:hint="eastAsia" w:ascii="楷体" w:hAnsi="楷体" w:eastAsia="楷体"/>
          <w:sz w:val="24"/>
        </w:rPr>
      </w:pPr>
      <w:r>
        <w:rPr>
          <w:rFonts w:hint="eastAsia" w:ascii="楷体" w:hAnsi="楷体" w:eastAsia="楷体"/>
          <w:sz w:val="24"/>
        </w:rPr>
        <w:t>(2)乙方向甲方提供的服务的内容:包括但不限于日常午餐、 加班餐、职工培训餐、商务接待餐等。午餐就餐次数根据工作天数确定,就餐标准为1</w:t>
      </w:r>
      <w:r>
        <w:rPr>
          <w:rFonts w:hint="eastAsia" w:ascii="楷体" w:hAnsi="楷体" w:eastAsia="楷体"/>
          <w:sz w:val="24"/>
          <w:lang w:val="en-US" w:eastAsia="zh-CN"/>
        </w:rPr>
        <w:t>6</w:t>
      </w:r>
      <w:r>
        <w:rPr>
          <w:rFonts w:hint="eastAsia" w:ascii="楷体" w:hAnsi="楷体" w:eastAsia="楷体"/>
          <w:sz w:val="24"/>
        </w:rPr>
        <w:t xml:space="preserve">元/人/天,加班餐、职工培训餐、商务接待餐根据实际支出结算。 </w:t>
      </w:r>
    </w:p>
    <w:p>
      <w:pPr>
        <w:numPr>
          <w:ilvl w:val="0"/>
          <w:numId w:val="0"/>
        </w:numPr>
        <w:spacing w:line="360" w:lineRule="auto"/>
        <w:ind w:firstLine="480" w:firstLineChars="200"/>
        <w:rPr>
          <w:rFonts w:hint="eastAsia" w:ascii="楷体" w:hAnsi="楷体" w:eastAsia="楷体"/>
          <w:sz w:val="24"/>
          <w:lang w:eastAsia="zh-CN"/>
        </w:rPr>
      </w:pPr>
      <w:r>
        <w:rPr>
          <w:rFonts w:hint="eastAsia" w:ascii="楷体" w:hAnsi="楷体" w:eastAsia="楷体"/>
          <w:sz w:val="24"/>
        </w:rPr>
        <w:t xml:space="preserve">(3)服务期限:1年,符合续约条件的可进行续约,原合同期 限加续约期限总计不超3年 </w:t>
      </w:r>
      <w:r>
        <w:rPr>
          <w:rFonts w:hint="eastAsia" w:ascii="楷体" w:hAnsi="楷体" w:eastAsia="楷体"/>
          <w:sz w:val="24"/>
          <w:lang w:eastAsia="zh-CN"/>
        </w:rPr>
        <w:t>。</w:t>
      </w:r>
    </w:p>
    <w:p>
      <w:pPr>
        <w:numPr>
          <w:ilvl w:val="0"/>
          <w:numId w:val="0"/>
        </w:numPr>
        <w:spacing w:line="360" w:lineRule="auto"/>
        <w:ind w:firstLine="480" w:firstLineChars="200"/>
        <w:rPr>
          <w:rFonts w:hint="eastAsia" w:ascii="楷体" w:hAnsi="楷体" w:eastAsia="楷体"/>
          <w:sz w:val="24"/>
        </w:rPr>
      </w:pPr>
      <w:r>
        <w:rPr>
          <w:rFonts w:hint="eastAsia" w:ascii="楷体" w:hAnsi="楷体" w:eastAsia="楷体"/>
          <w:sz w:val="24"/>
        </w:rPr>
        <w:t xml:space="preserve">3. 告知 甲乙双方同意涉及本合同的一切事宜均以书面形式提交,双方应及时响应。 </w:t>
      </w:r>
    </w:p>
    <w:p>
      <w:pPr>
        <w:numPr>
          <w:ilvl w:val="0"/>
          <w:numId w:val="0"/>
        </w:numPr>
        <w:spacing w:line="360" w:lineRule="auto"/>
        <w:ind w:firstLine="480" w:firstLineChars="200"/>
        <w:rPr>
          <w:rFonts w:hint="eastAsia" w:ascii="楷体" w:hAnsi="楷体" w:eastAsia="楷体"/>
          <w:sz w:val="24"/>
        </w:rPr>
      </w:pPr>
      <w:r>
        <w:rPr>
          <w:rFonts w:hint="eastAsia" w:ascii="楷体" w:hAnsi="楷体" w:eastAsia="楷体"/>
          <w:sz w:val="24"/>
        </w:rPr>
        <w:t>4. 问题项目处理 问题项目的处理应按照甲方项目管理规范的要求进行,在项目实施过程中, 如因乙方原因造成项目出现异常且在30天内乙方未改变问题项目现状,则甲方 有权终止该项目,并拒绝支付剩余款项,甲方有权要求乙方退回已收取的合同费 用,并保留向乙方追偿损失的权利。</w:t>
      </w:r>
    </w:p>
    <w:p>
      <w:pPr>
        <w:pStyle w:val="2"/>
        <w:rPr>
          <w:rFonts w:hint="eastAsia" w:ascii="宋体" w:hAnsi="宋体" w:eastAsia="宋体" w:cs="宋体"/>
          <w:sz w:val="28"/>
          <w:szCs w:val="28"/>
        </w:rPr>
      </w:pPr>
    </w:p>
    <w:p>
      <w:pPr>
        <w:pStyle w:val="3"/>
        <w:rPr>
          <w:rFonts w:hint="eastAsia" w:ascii="宋体" w:hAnsi="宋体" w:eastAsia="宋体" w:cs="宋体"/>
          <w:sz w:val="28"/>
          <w:szCs w:val="28"/>
        </w:rPr>
      </w:pPr>
    </w:p>
    <w:p>
      <w:pPr>
        <w:pStyle w:val="4"/>
        <w:rPr>
          <w:rFonts w:hint="eastAsia" w:ascii="宋体" w:hAnsi="宋体" w:eastAsia="宋体" w:cs="宋体"/>
          <w:sz w:val="28"/>
          <w:szCs w:val="28"/>
        </w:rPr>
      </w:pPr>
    </w:p>
    <w:p>
      <w:pPr>
        <w:rPr>
          <w:rFonts w:hint="eastAsia" w:ascii="宋体" w:hAnsi="宋体" w:eastAsia="宋体" w:cs="宋体"/>
          <w:sz w:val="28"/>
          <w:szCs w:val="28"/>
        </w:rPr>
      </w:pPr>
    </w:p>
    <w:p>
      <w:pPr>
        <w:rPr>
          <w:rFonts w:hint="eastAsia"/>
        </w:rPr>
      </w:pPr>
    </w:p>
    <w:p>
      <w:pPr>
        <w:rPr>
          <w:rFonts w:hint="eastAsia"/>
        </w:rPr>
      </w:pPr>
    </w:p>
    <w:p>
      <w:pPr>
        <w:spacing w:line="360" w:lineRule="auto"/>
        <w:rPr>
          <w:rFonts w:hint="eastAsia" w:ascii="楷体" w:hAnsi="楷体" w:eastAsia="楷体"/>
          <w:kern w:val="0"/>
          <w:sz w:val="24"/>
        </w:rPr>
      </w:pPr>
    </w:p>
    <w:p>
      <w:pPr>
        <w:spacing w:line="360" w:lineRule="auto"/>
        <w:rPr>
          <w:rFonts w:hint="eastAsia" w:ascii="楷体" w:hAnsi="楷体" w:eastAsia="楷体"/>
          <w:kern w:val="0"/>
          <w:sz w:val="24"/>
        </w:rPr>
      </w:pPr>
    </w:p>
    <w:p>
      <w:pPr>
        <w:pStyle w:val="2"/>
        <w:rPr>
          <w:rFonts w:hint="eastAsia" w:ascii="楷体" w:hAnsi="楷体" w:eastAsia="楷体"/>
          <w:kern w:val="0"/>
          <w:sz w:val="24"/>
        </w:rPr>
      </w:pPr>
    </w:p>
    <w:p>
      <w:pPr>
        <w:pStyle w:val="3"/>
        <w:rPr>
          <w:rFonts w:hint="eastAsia"/>
        </w:rPr>
      </w:pPr>
    </w:p>
    <w:p>
      <w:pPr>
        <w:spacing w:line="360" w:lineRule="auto"/>
        <w:rPr>
          <w:rFonts w:ascii="楷体" w:hAnsi="楷体" w:eastAsia="楷体"/>
          <w:b/>
          <w:sz w:val="24"/>
        </w:rPr>
      </w:pPr>
      <w:r>
        <w:rPr>
          <w:rFonts w:hint="eastAsia" w:ascii="楷体" w:hAnsi="楷体" w:eastAsia="楷体"/>
          <w:kern w:val="0"/>
          <w:sz w:val="24"/>
        </w:rPr>
        <w:t>附件二：</w:t>
      </w:r>
      <w:r>
        <w:rPr>
          <w:rFonts w:hint="eastAsia" w:ascii="楷体" w:hAnsi="楷体" w:eastAsia="楷体"/>
          <w:b/>
          <w:bCs/>
          <w:kern w:val="0"/>
          <w:sz w:val="24"/>
        </w:rPr>
        <w:t>【重要提示：属于重要商务条款，此模板供主办部门参照执行，主办部门可以根据项目实际进行相应的调整。】</w:t>
      </w:r>
    </w:p>
    <w:p>
      <w:pPr>
        <w:spacing w:line="360" w:lineRule="auto"/>
        <w:rPr>
          <w:rFonts w:ascii="楷体" w:hAnsi="楷体" w:eastAsia="楷体"/>
          <w:kern w:val="0"/>
          <w:sz w:val="24"/>
        </w:rPr>
      </w:pPr>
    </w:p>
    <w:p>
      <w:pPr>
        <w:spacing w:line="360" w:lineRule="auto"/>
        <w:jc w:val="center"/>
        <w:rPr>
          <w:rFonts w:ascii="楷体" w:hAnsi="楷体" w:eastAsia="楷体"/>
          <w:b/>
          <w:kern w:val="0"/>
          <w:sz w:val="24"/>
        </w:rPr>
      </w:pPr>
      <w:r>
        <w:rPr>
          <w:rFonts w:hint="eastAsia" w:ascii="楷体" w:hAnsi="楷体" w:eastAsia="楷体"/>
          <w:b/>
          <w:kern w:val="0"/>
          <w:sz w:val="24"/>
        </w:rPr>
        <w:t>技术服务方案</w:t>
      </w:r>
    </w:p>
    <w:p>
      <w:pPr>
        <w:spacing w:line="360" w:lineRule="auto"/>
        <w:jc w:val="center"/>
        <w:rPr>
          <w:rFonts w:ascii="楷体" w:hAnsi="楷体" w:eastAsia="楷体"/>
          <w:kern w:val="0"/>
          <w:sz w:val="24"/>
        </w:rPr>
      </w:pPr>
    </w:p>
    <w:p>
      <w:pPr>
        <w:spacing w:line="360" w:lineRule="auto"/>
        <w:rPr>
          <w:rFonts w:hint="default" w:ascii="楷体" w:hAnsi="楷体" w:eastAsia="楷体"/>
          <w:kern w:val="0"/>
          <w:sz w:val="24"/>
          <w:lang w:val="en-US" w:eastAsia="zh-CN"/>
        </w:rPr>
      </w:pPr>
      <w:r>
        <w:rPr>
          <w:rFonts w:hint="eastAsia" w:ascii="楷体" w:hAnsi="楷体" w:eastAsia="楷体"/>
          <w:kern w:val="0"/>
          <w:sz w:val="24"/>
          <w:lang w:val="en-US" w:eastAsia="zh-CN"/>
        </w:rPr>
        <w:t>详见合同正文</w:t>
      </w: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pStyle w:val="2"/>
        <w:rPr>
          <w:rFonts w:ascii="楷体" w:hAnsi="楷体" w:eastAsia="楷体"/>
          <w:kern w:val="0"/>
          <w:sz w:val="24"/>
        </w:rPr>
      </w:pPr>
    </w:p>
    <w:p>
      <w:pPr>
        <w:pStyle w:val="3"/>
        <w:rPr>
          <w:rFonts w:ascii="楷体" w:hAnsi="楷体" w:eastAsia="楷体"/>
          <w:kern w:val="0"/>
          <w:sz w:val="24"/>
        </w:rPr>
      </w:pPr>
    </w:p>
    <w:p>
      <w:pPr>
        <w:pStyle w:val="4"/>
        <w:rPr>
          <w:rFonts w:ascii="楷体" w:hAnsi="楷体" w:eastAsia="楷体"/>
          <w:kern w:val="0"/>
          <w:sz w:val="24"/>
        </w:rPr>
      </w:pPr>
    </w:p>
    <w:p>
      <w:pPr>
        <w:rPr>
          <w:rFonts w:ascii="楷体" w:hAnsi="楷体" w:eastAsia="楷体"/>
          <w:kern w:val="0"/>
          <w:sz w:val="24"/>
        </w:rPr>
      </w:pPr>
    </w:p>
    <w:p>
      <w:pPr>
        <w:pStyle w:val="2"/>
        <w:rPr>
          <w:rFonts w:ascii="楷体" w:hAnsi="楷体" w:eastAsia="楷体"/>
          <w:kern w:val="0"/>
          <w:sz w:val="24"/>
        </w:rPr>
      </w:pPr>
    </w:p>
    <w:p>
      <w:pPr>
        <w:pStyle w:val="3"/>
        <w:rPr>
          <w:rFonts w:ascii="楷体" w:hAnsi="楷体" w:eastAsia="楷体"/>
          <w:kern w:val="0"/>
          <w:sz w:val="24"/>
        </w:rPr>
      </w:pPr>
    </w:p>
    <w:p>
      <w:pPr>
        <w:pStyle w:val="4"/>
        <w:rPr>
          <w:rFonts w:ascii="楷体" w:hAnsi="楷体" w:eastAsia="楷体"/>
          <w:kern w:val="0"/>
          <w:sz w:val="24"/>
        </w:rPr>
      </w:pPr>
    </w:p>
    <w:p>
      <w:pPr>
        <w:rPr>
          <w:rFonts w:ascii="楷体" w:hAnsi="楷体" w:eastAsia="楷体"/>
          <w:kern w:val="0"/>
          <w:sz w:val="24"/>
        </w:rPr>
      </w:pPr>
    </w:p>
    <w:p>
      <w:pPr>
        <w:pStyle w:val="2"/>
        <w:rPr>
          <w:rFonts w:ascii="楷体" w:hAnsi="楷体" w:eastAsia="楷体"/>
          <w:kern w:val="0"/>
          <w:sz w:val="24"/>
        </w:rPr>
      </w:pPr>
    </w:p>
    <w:p>
      <w:pPr>
        <w:pStyle w:val="3"/>
        <w:rPr>
          <w:rFonts w:ascii="楷体" w:hAnsi="楷体" w:eastAsia="楷体"/>
          <w:kern w:val="0"/>
          <w:sz w:val="24"/>
        </w:rPr>
      </w:pPr>
    </w:p>
    <w:p>
      <w:pPr>
        <w:pStyle w:val="4"/>
        <w:rPr>
          <w:rFonts w:ascii="楷体" w:hAnsi="楷体" w:eastAsia="楷体"/>
          <w:kern w:val="0"/>
          <w:sz w:val="24"/>
        </w:rPr>
      </w:pPr>
    </w:p>
    <w:p>
      <w:pPr>
        <w:rPr>
          <w:rFonts w:ascii="楷体" w:hAnsi="楷体" w:eastAsia="楷体"/>
          <w:kern w:val="0"/>
          <w:sz w:val="24"/>
        </w:rPr>
      </w:pPr>
    </w:p>
    <w:p>
      <w:pPr>
        <w:pStyle w:val="2"/>
        <w:rPr>
          <w:rFonts w:ascii="楷体" w:hAnsi="楷体" w:eastAsia="楷体"/>
          <w:kern w:val="0"/>
          <w:sz w:val="24"/>
        </w:rPr>
      </w:pPr>
    </w:p>
    <w:p>
      <w:pPr>
        <w:pStyle w:val="3"/>
        <w:rPr>
          <w:rFonts w:ascii="楷体" w:hAnsi="楷体" w:eastAsia="楷体"/>
          <w:kern w:val="0"/>
          <w:sz w:val="24"/>
        </w:rPr>
      </w:pPr>
    </w:p>
    <w:p>
      <w:pPr>
        <w:pStyle w:val="4"/>
        <w:rPr>
          <w:rFonts w:ascii="楷体" w:hAnsi="楷体" w:eastAsia="楷体"/>
          <w:kern w:val="0"/>
          <w:sz w:val="24"/>
        </w:rPr>
      </w:pPr>
    </w:p>
    <w:p>
      <w:pPr>
        <w:rPr>
          <w:rFonts w:ascii="楷体" w:hAnsi="楷体" w:eastAsia="楷体"/>
          <w:kern w:val="0"/>
          <w:sz w:val="24"/>
        </w:rPr>
      </w:pPr>
    </w:p>
    <w:p>
      <w:pPr>
        <w:pStyle w:val="2"/>
        <w:rPr>
          <w:rFonts w:ascii="楷体" w:hAnsi="楷体" w:eastAsia="楷体"/>
          <w:kern w:val="0"/>
          <w:sz w:val="24"/>
        </w:rPr>
      </w:pPr>
    </w:p>
    <w:p>
      <w:pPr>
        <w:pStyle w:val="3"/>
        <w:rPr>
          <w:rFonts w:ascii="楷体" w:hAnsi="楷体" w:eastAsia="楷体"/>
          <w:kern w:val="0"/>
          <w:sz w:val="24"/>
        </w:rPr>
      </w:pPr>
    </w:p>
    <w:p>
      <w:pPr>
        <w:pStyle w:val="4"/>
        <w:rPr>
          <w:rFonts w:ascii="楷体" w:hAnsi="楷体" w:eastAsia="楷体"/>
          <w:kern w:val="0"/>
          <w:sz w:val="24"/>
        </w:rPr>
      </w:pPr>
    </w:p>
    <w:p>
      <w:pPr>
        <w:rPr>
          <w:rFonts w:ascii="楷体" w:hAnsi="楷体" w:eastAsia="楷体"/>
          <w:kern w:val="0"/>
          <w:sz w:val="24"/>
        </w:rPr>
      </w:pPr>
    </w:p>
    <w:p>
      <w:pPr>
        <w:pStyle w:val="2"/>
        <w:rPr>
          <w:rFonts w:ascii="楷体" w:hAnsi="楷体" w:eastAsia="楷体"/>
          <w:kern w:val="0"/>
          <w:sz w:val="24"/>
        </w:rPr>
      </w:pPr>
    </w:p>
    <w:p>
      <w:pPr>
        <w:pStyle w:val="3"/>
      </w:pPr>
    </w:p>
    <w:p>
      <w:pPr>
        <w:pStyle w:val="4"/>
        <w:rPr>
          <w:rFonts w:ascii="楷体" w:hAnsi="楷体" w:eastAsia="楷体"/>
          <w:kern w:val="0"/>
          <w:sz w:val="24"/>
        </w:rPr>
      </w:pPr>
    </w:p>
    <w:p>
      <w:pPr>
        <w:rPr>
          <w:rFonts w:ascii="楷体" w:hAnsi="楷体" w:eastAsia="楷体"/>
          <w:kern w:val="0"/>
          <w:sz w:val="24"/>
        </w:rPr>
      </w:pPr>
    </w:p>
    <w:p>
      <w:pPr>
        <w:pStyle w:val="2"/>
        <w:rPr>
          <w:rFonts w:ascii="楷体" w:hAnsi="楷体" w:eastAsia="楷体"/>
          <w:kern w:val="0"/>
          <w:sz w:val="24"/>
        </w:rPr>
      </w:pPr>
    </w:p>
    <w:p>
      <w:pPr>
        <w:pStyle w:val="3"/>
        <w:rPr>
          <w:rFonts w:ascii="楷体" w:hAnsi="楷体" w:eastAsia="楷体"/>
          <w:kern w:val="0"/>
          <w:sz w:val="24"/>
        </w:rPr>
      </w:pPr>
    </w:p>
    <w:p>
      <w:pPr>
        <w:pStyle w:val="4"/>
        <w:rPr>
          <w:rFonts w:ascii="楷体" w:hAnsi="楷体" w:eastAsia="楷体"/>
          <w:kern w:val="0"/>
          <w:sz w:val="24"/>
        </w:rPr>
      </w:pPr>
    </w:p>
    <w:p/>
    <w:p>
      <w:pPr>
        <w:spacing w:line="360" w:lineRule="auto"/>
        <w:rPr>
          <w:rFonts w:ascii="楷体" w:hAnsi="楷体" w:eastAsia="楷体"/>
          <w:sz w:val="24"/>
        </w:rPr>
      </w:pPr>
      <w:r>
        <w:rPr>
          <w:rFonts w:hint="eastAsia" w:ascii="楷体" w:hAnsi="楷体" w:eastAsia="楷体"/>
          <w:kern w:val="0"/>
          <w:sz w:val="24"/>
        </w:rPr>
        <w:t>附件三:</w:t>
      </w:r>
      <w:r>
        <w:rPr>
          <w:rFonts w:hint="eastAsia" w:ascii="楷体" w:hAnsi="楷体" w:eastAsia="楷体"/>
          <w:b/>
          <w:bCs/>
          <w:kern w:val="0"/>
          <w:sz w:val="24"/>
        </w:rPr>
        <w:t>【重要提示：属于重要商务条款，此模板供主办部门参照执行，主办部门可以根据项目实际进行相应的调整。】</w:t>
      </w:r>
    </w:p>
    <w:p>
      <w:pPr>
        <w:spacing w:line="360" w:lineRule="auto"/>
        <w:rPr>
          <w:rFonts w:ascii="楷体" w:hAnsi="楷体" w:eastAsia="楷体"/>
          <w:kern w:val="0"/>
          <w:sz w:val="24"/>
        </w:rPr>
      </w:pPr>
    </w:p>
    <w:p>
      <w:pPr>
        <w:spacing w:line="360" w:lineRule="auto"/>
        <w:jc w:val="center"/>
        <w:rPr>
          <w:rFonts w:ascii="楷体" w:hAnsi="楷体" w:eastAsia="楷体"/>
          <w:b/>
          <w:kern w:val="0"/>
          <w:sz w:val="24"/>
        </w:rPr>
      </w:pPr>
      <w:r>
        <w:rPr>
          <w:rFonts w:hint="eastAsia" w:ascii="楷体" w:hAnsi="楷体" w:eastAsia="楷体"/>
          <w:b/>
          <w:kern w:val="0"/>
          <w:sz w:val="24"/>
        </w:rPr>
        <w:t>付款</w:t>
      </w:r>
    </w:p>
    <w:p>
      <w:pPr>
        <w:spacing w:line="360" w:lineRule="auto"/>
        <w:jc w:val="center"/>
        <w:rPr>
          <w:rFonts w:ascii="楷体" w:hAnsi="楷体" w:eastAsia="楷体"/>
          <w:kern w:val="0"/>
          <w:sz w:val="24"/>
        </w:rPr>
      </w:pPr>
    </w:p>
    <w:p>
      <w:pPr>
        <w:spacing w:line="360" w:lineRule="auto"/>
        <w:ind w:firstLine="480" w:firstLineChars="200"/>
        <w:rPr>
          <w:rFonts w:ascii="楷体" w:hAnsi="楷体" w:eastAsia="楷体"/>
          <w:sz w:val="24"/>
        </w:rPr>
      </w:pPr>
      <w:r>
        <w:rPr>
          <w:rFonts w:hint="eastAsia" w:ascii="楷体" w:hAnsi="楷体" w:eastAsia="楷体"/>
          <w:sz w:val="24"/>
        </w:rPr>
        <w:t>1. 本合同使用货币种类为人民币。</w:t>
      </w:r>
    </w:p>
    <w:p>
      <w:pPr>
        <w:spacing w:line="360" w:lineRule="auto"/>
        <w:ind w:firstLine="480" w:firstLineChars="200"/>
        <w:rPr>
          <w:rFonts w:ascii="楷体" w:hAnsi="楷体" w:eastAsia="楷体"/>
          <w:sz w:val="24"/>
        </w:rPr>
      </w:pPr>
      <w:r>
        <w:rPr>
          <w:rFonts w:hint="eastAsia" w:ascii="楷体" w:hAnsi="楷体" w:eastAsia="楷体"/>
          <w:sz w:val="24"/>
        </w:rPr>
        <w:t>2. 付款方式：转账[现金/支票]。</w:t>
      </w:r>
      <w:r>
        <w:rPr>
          <w:rFonts w:ascii="楷体" w:hAnsi="楷体" w:eastAsia="楷体"/>
          <w:sz w:val="24"/>
        </w:rPr>
        <w:t>双方采用转账方式付款</w:t>
      </w:r>
      <w:r>
        <w:rPr>
          <w:rFonts w:hint="eastAsia" w:ascii="楷体" w:hAnsi="楷体" w:eastAsia="楷体"/>
          <w:sz w:val="24"/>
        </w:rPr>
        <w:t>的，甲方应向乙方</w:t>
      </w:r>
      <w:r>
        <w:rPr>
          <w:rFonts w:ascii="楷体" w:hAnsi="楷体" w:eastAsia="楷体"/>
          <w:sz w:val="24"/>
        </w:rPr>
        <w:t>以下账户进行付费：</w:t>
      </w:r>
    </w:p>
    <w:p>
      <w:pPr>
        <w:spacing w:after="156" w:afterLines="50" w:line="360" w:lineRule="auto"/>
        <w:ind w:firstLine="480" w:firstLineChars="200"/>
        <w:rPr>
          <w:rFonts w:ascii="楷体" w:hAnsi="楷体" w:eastAsia="楷体"/>
          <w:sz w:val="24"/>
          <w:u w:val="single"/>
        </w:rPr>
      </w:pPr>
      <w:r>
        <w:rPr>
          <w:rFonts w:ascii="楷体" w:hAnsi="楷体" w:eastAsia="楷体"/>
          <w:sz w:val="24"/>
        </w:rPr>
        <w:tab/>
      </w:r>
      <w:r>
        <w:rPr>
          <w:rFonts w:hint="eastAsia" w:ascii="楷体" w:hAnsi="楷体" w:eastAsia="楷体"/>
          <w:sz w:val="24"/>
        </w:rPr>
        <w:t>乙方：</w:t>
      </w:r>
    </w:p>
    <w:p>
      <w:pPr>
        <w:spacing w:after="156" w:afterLines="50" w:line="360" w:lineRule="auto"/>
        <w:ind w:firstLine="840" w:firstLineChars="350"/>
        <w:rPr>
          <w:rFonts w:ascii="楷体" w:hAnsi="楷体" w:eastAsia="楷体"/>
          <w:sz w:val="24"/>
          <w:u w:val="single"/>
        </w:rPr>
      </w:pPr>
      <w:r>
        <w:rPr>
          <w:rFonts w:ascii="楷体" w:hAnsi="楷体" w:eastAsia="楷体"/>
          <w:sz w:val="24"/>
        </w:rPr>
        <w:t>开户行：</w:t>
      </w:r>
    </w:p>
    <w:p>
      <w:pPr>
        <w:spacing w:after="156" w:afterLines="50" w:line="360" w:lineRule="auto"/>
        <w:ind w:firstLine="480" w:firstLineChars="200"/>
        <w:rPr>
          <w:rFonts w:ascii="楷体" w:hAnsi="楷体" w:eastAsia="楷体"/>
          <w:sz w:val="24"/>
          <w:u w:val="single"/>
        </w:rPr>
      </w:pPr>
      <w:r>
        <w:rPr>
          <w:rFonts w:ascii="楷体" w:hAnsi="楷体" w:eastAsia="楷体"/>
          <w:sz w:val="24"/>
        </w:rPr>
        <w:tab/>
      </w:r>
      <w:r>
        <w:rPr>
          <w:rFonts w:ascii="楷体" w:hAnsi="楷体" w:eastAsia="楷体"/>
          <w:sz w:val="24"/>
        </w:rPr>
        <w:t>账户名称：</w:t>
      </w:r>
    </w:p>
    <w:p>
      <w:pPr>
        <w:spacing w:after="156" w:afterLines="50" w:line="360" w:lineRule="auto"/>
        <w:ind w:firstLine="480" w:firstLineChars="200"/>
        <w:rPr>
          <w:rFonts w:ascii="楷体" w:hAnsi="楷体" w:eastAsia="楷体"/>
          <w:sz w:val="24"/>
          <w:u w:val="single"/>
        </w:rPr>
      </w:pPr>
      <w:r>
        <w:rPr>
          <w:rFonts w:ascii="楷体" w:hAnsi="楷体" w:eastAsia="楷体"/>
          <w:sz w:val="24"/>
        </w:rPr>
        <w:tab/>
      </w:r>
      <w:r>
        <w:rPr>
          <w:rFonts w:ascii="楷体" w:hAnsi="楷体" w:eastAsia="楷体"/>
          <w:sz w:val="24"/>
        </w:rPr>
        <w:t>账号：</w:t>
      </w:r>
    </w:p>
    <w:p>
      <w:pPr>
        <w:widowControl/>
        <w:spacing w:line="360" w:lineRule="auto"/>
        <w:ind w:firstLine="480" w:firstLineChars="200"/>
        <w:jc w:val="left"/>
        <w:rPr>
          <w:rFonts w:ascii="楷体" w:hAnsi="楷体" w:eastAsia="楷体"/>
          <w:sz w:val="24"/>
        </w:rPr>
      </w:pPr>
      <w:r>
        <w:rPr>
          <w:rFonts w:hint="eastAsia" w:ascii="楷体" w:hAnsi="楷体" w:eastAsia="楷体"/>
          <w:sz w:val="24"/>
        </w:rPr>
        <w:t>乙方</w:t>
      </w:r>
      <w:r>
        <w:rPr>
          <w:rFonts w:ascii="楷体" w:hAnsi="楷体" w:eastAsia="楷体"/>
          <w:sz w:val="24"/>
        </w:rPr>
        <w:t>如需改变上述账户，应提前10日以书面通知</w:t>
      </w:r>
      <w:r>
        <w:rPr>
          <w:rFonts w:hint="eastAsia" w:ascii="楷体" w:hAnsi="楷体" w:eastAsia="楷体"/>
          <w:sz w:val="24"/>
        </w:rPr>
        <w:t>甲方</w:t>
      </w:r>
      <w:r>
        <w:rPr>
          <w:rFonts w:ascii="楷体" w:hAnsi="楷体" w:eastAsia="楷体"/>
          <w:sz w:val="24"/>
        </w:rPr>
        <w:t>。</w:t>
      </w:r>
    </w:p>
    <w:p>
      <w:pPr>
        <w:spacing w:line="360" w:lineRule="auto"/>
        <w:ind w:firstLine="480" w:firstLineChars="200"/>
        <w:rPr>
          <w:rFonts w:ascii="楷体" w:hAnsi="楷体" w:eastAsia="楷体"/>
          <w:sz w:val="24"/>
        </w:rPr>
      </w:pPr>
      <w:r>
        <w:rPr>
          <w:rFonts w:hint="eastAsia" w:ascii="楷体" w:hAnsi="楷体" w:eastAsia="楷体"/>
          <w:sz w:val="24"/>
        </w:rPr>
        <w:t>3．付款安排：</w:t>
      </w:r>
    </w:p>
    <w:p>
      <w:pPr>
        <w:overflowPunct w:val="0"/>
        <w:autoSpaceDE w:val="0"/>
        <w:autoSpaceDN w:val="0"/>
        <w:adjustRightInd w:val="0"/>
        <w:spacing w:line="360" w:lineRule="auto"/>
        <w:ind w:firstLine="495"/>
        <w:rPr>
          <w:rFonts w:ascii="楷体" w:hAnsi="楷体" w:eastAsia="楷体"/>
          <w:sz w:val="24"/>
        </w:rPr>
      </w:pPr>
      <w:r>
        <w:rPr>
          <w:rFonts w:hint="eastAsia" w:ascii="楷体" w:hAnsi="楷体" w:eastAsia="楷体"/>
          <w:sz w:val="24"/>
        </w:rPr>
        <w:t>（1）乙方按本合同约定将合同货物运到指定地点，经甲方收货且收到足额有效增值税专用发票____个工作日内，甲方向乙方支付合同总价款的%，即RMB元（大写：整）；</w:t>
      </w:r>
    </w:p>
    <w:p>
      <w:pPr>
        <w:overflowPunct w:val="0"/>
        <w:autoSpaceDE w:val="0"/>
        <w:autoSpaceDN w:val="0"/>
        <w:adjustRightInd w:val="0"/>
        <w:spacing w:line="360" w:lineRule="auto"/>
        <w:ind w:firstLine="495"/>
        <w:rPr>
          <w:rFonts w:ascii="楷体" w:hAnsi="楷体" w:eastAsia="楷体"/>
          <w:sz w:val="24"/>
        </w:rPr>
      </w:pPr>
      <w:r>
        <w:rPr>
          <w:rFonts w:hint="eastAsia" w:ascii="楷体" w:hAnsi="楷体" w:eastAsia="楷体"/>
          <w:sz w:val="24"/>
        </w:rPr>
        <w:t>（2）待且收到足额有效增值税专用发票后个工作日内，甲方向乙方支付合同总价款的%，即RMB元（大写：整）；</w:t>
      </w:r>
    </w:p>
    <w:p>
      <w:pPr>
        <w:spacing w:line="360" w:lineRule="auto"/>
        <w:ind w:firstLine="480" w:firstLineChars="200"/>
        <w:rPr>
          <w:rFonts w:ascii="楷体" w:hAnsi="楷体" w:eastAsia="楷体"/>
          <w:sz w:val="24"/>
        </w:rPr>
      </w:pPr>
      <w:r>
        <w:rPr>
          <w:rFonts w:hint="eastAsia" w:ascii="楷体" w:hAnsi="楷体" w:eastAsia="楷体"/>
          <w:sz w:val="24"/>
        </w:rPr>
        <w:t>（3）剩余合同价款的10%，即RMB元（大写：整）作为合同货物质量保证金，待保修期满且未发现任何质量问题，甲方依据乙方足额有效增值税专用发票，在保修期期满后的15 个工作日内支付给乙方剩余合同价款，如有质量问题，应扣除相应的质量保证金后再行支付。</w:t>
      </w:r>
    </w:p>
    <w:p>
      <w:pPr>
        <w:spacing w:line="360" w:lineRule="auto"/>
        <w:rPr>
          <w:rFonts w:ascii="楷体" w:hAnsi="楷体" w:eastAsia="楷体"/>
          <w:b/>
          <w:sz w:val="24"/>
        </w:rPr>
      </w:pPr>
      <w:r>
        <w:rPr>
          <w:rFonts w:hint="eastAsia" w:ascii="楷体" w:hAnsi="楷体" w:eastAsia="楷体"/>
          <w:b/>
          <w:sz w:val="24"/>
        </w:rPr>
        <w:t>【重要提示：主办部门也可以根据项目实际情况另行协商约定支付条件，在此列明，但应注意避免约定未经收货即付款；涉及到质量保证的，应避免取消质量保证金的约定。】</w:t>
      </w:r>
    </w:p>
    <w:p>
      <w:pPr>
        <w:spacing w:line="360" w:lineRule="auto"/>
        <w:ind w:firstLine="480" w:firstLineChars="200"/>
        <w:rPr>
          <w:rFonts w:ascii="楷体" w:hAnsi="楷体" w:eastAsia="楷体"/>
          <w:sz w:val="24"/>
        </w:rPr>
      </w:pPr>
      <w:r>
        <w:rPr>
          <w:rFonts w:hint="eastAsia" w:ascii="楷体" w:hAnsi="楷体" w:eastAsia="楷体"/>
          <w:sz w:val="24"/>
        </w:rPr>
        <w:t>4.</w:t>
      </w:r>
      <w:r>
        <w:rPr>
          <w:rFonts w:ascii="楷体" w:hAnsi="楷体" w:eastAsia="楷体"/>
          <w:sz w:val="24"/>
        </w:rPr>
        <w:t xml:space="preserve"> </w:t>
      </w:r>
      <w:r>
        <w:rPr>
          <w:rFonts w:hint="eastAsia" w:ascii="楷体" w:hAnsi="楷体" w:eastAsia="楷体"/>
          <w:sz w:val="24"/>
        </w:rPr>
        <w:t>增值税专用发票的相关约定</w:t>
      </w:r>
    </w:p>
    <w:p>
      <w:pPr>
        <w:spacing w:line="360" w:lineRule="auto"/>
        <w:ind w:firstLine="480" w:firstLineChars="200"/>
        <w:rPr>
          <w:rFonts w:ascii="楷体" w:hAnsi="楷体" w:eastAsia="楷体"/>
          <w:sz w:val="24"/>
        </w:rPr>
      </w:pPr>
      <w:r>
        <w:rPr>
          <w:rFonts w:hint="eastAsia" w:ascii="楷体" w:hAnsi="楷体" w:eastAsia="楷体"/>
          <w:sz w:val="24"/>
        </w:rPr>
        <w:t xml:space="preserve">（1）乙方应向甲方开具增值税专用发票，甲方开票信息如下： </w:t>
      </w:r>
    </w:p>
    <w:p>
      <w:pPr>
        <w:spacing w:line="360" w:lineRule="auto"/>
        <w:ind w:firstLine="480" w:firstLineChars="200"/>
        <w:rPr>
          <w:rFonts w:ascii="楷体" w:hAnsi="楷体" w:eastAsia="楷体"/>
          <w:sz w:val="24"/>
        </w:rPr>
      </w:pPr>
      <w:r>
        <w:rPr>
          <w:rFonts w:hint="eastAsia" w:ascii="楷体" w:hAnsi="楷体" w:eastAsia="楷体"/>
          <w:sz w:val="24"/>
        </w:rPr>
        <w:t xml:space="preserve">公司名称： </w:t>
      </w:r>
      <w:r>
        <w:rPr>
          <w:rFonts w:ascii="楷体" w:hAnsi="楷体" w:eastAsia="楷体"/>
          <w:sz w:val="24"/>
        </w:rPr>
        <w:t>________________________________</w:t>
      </w:r>
    </w:p>
    <w:p>
      <w:pPr>
        <w:spacing w:line="360" w:lineRule="auto"/>
        <w:ind w:firstLine="480" w:firstLineChars="200"/>
        <w:rPr>
          <w:rFonts w:ascii="楷体" w:hAnsi="楷体" w:eastAsia="楷体"/>
          <w:sz w:val="24"/>
        </w:rPr>
      </w:pPr>
      <w:r>
        <w:rPr>
          <w:rFonts w:hint="eastAsia" w:ascii="楷体" w:hAnsi="楷体" w:eastAsia="楷体"/>
          <w:sz w:val="24"/>
        </w:rPr>
        <w:t xml:space="preserve">纳税识别号： </w:t>
      </w:r>
      <w:r>
        <w:rPr>
          <w:rFonts w:ascii="楷体" w:hAnsi="楷体" w:eastAsia="楷体"/>
          <w:sz w:val="24"/>
        </w:rPr>
        <w:t>______________________________</w:t>
      </w:r>
    </w:p>
    <w:p>
      <w:pPr>
        <w:spacing w:line="360" w:lineRule="auto"/>
        <w:ind w:firstLine="480" w:firstLineChars="200"/>
        <w:rPr>
          <w:rFonts w:ascii="楷体" w:hAnsi="楷体" w:eastAsia="楷体"/>
          <w:sz w:val="24"/>
        </w:rPr>
      </w:pPr>
      <w:r>
        <w:rPr>
          <w:rFonts w:hint="eastAsia" w:ascii="楷体" w:hAnsi="楷体" w:eastAsia="楷体"/>
          <w:sz w:val="24"/>
        </w:rPr>
        <w:t xml:space="preserve">银行账号： </w:t>
      </w:r>
      <w:r>
        <w:rPr>
          <w:rFonts w:ascii="楷体" w:hAnsi="楷体" w:eastAsia="楷体"/>
          <w:sz w:val="24"/>
        </w:rPr>
        <w:t>________________________________</w:t>
      </w:r>
    </w:p>
    <w:p>
      <w:pPr>
        <w:spacing w:line="360" w:lineRule="auto"/>
        <w:ind w:firstLine="480" w:firstLineChars="200"/>
        <w:rPr>
          <w:rFonts w:ascii="楷体" w:hAnsi="楷体" w:eastAsia="楷体"/>
          <w:sz w:val="24"/>
        </w:rPr>
      </w:pPr>
      <w:r>
        <w:rPr>
          <w:rFonts w:hint="eastAsia" w:ascii="楷体" w:hAnsi="楷体" w:eastAsia="楷体"/>
          <w:sz w:val="24"/>
        </w:rPr>
        <w:t xml:space="preserve">开户银行： </w:t>
      </w:r>
      <w:r>
        <w:rPr>
          <w:rFonts w:ascii="楷体" w:hAnsi="楷体" w:eastAsia="楷体"/>
          <w:sz w:val="24"/>
        </w:rPr>
        <w:t>________________________________</w:t>
      </w:r>
    </w:p>
    <w:p>
      <w:pPr>
        <w:spacing w:line="360" w:lineRule="auto"/>
        <w:ind w:firstLine="480" w:firstLineChars="200"/>
        <w:rPr>
          <w:rFonts w:ascii="楷体" w:hAnsi="楷体" w:eastAsia="楷体"/>
          <w:sz w:val="24"/>
        </w:rPr>
      </w:pPr>
      <w:r>
        <w:rPr>
          <w:rFonts w:hint="eastAsia" w:ascii="楷体" w:hAnsi="楷体" w:eastAsia="楷体"/>
          <w:sz w:val="24"/>
        </w:rPr>
        <w:t xml:space="preserve">开票地址： </w:t>
      </w:r>
      <w:r>
        <w:rPr>
          <w:rFonts w:ascii="楷体" w:hAnsi="楷体" w:eastAsia="楷体"/>
          <w:sz w:val="24"/>
        </w:rPr>
        <w:t>________________________________</w:t>
      </w:r>
    </w:p>
    <w:p>
      <w:pPr>
        <w:spacing w:line="360" w:lineRule="auto"/>
        <w:ind w:firstLine="480" w:firstLineChars="200"/>
        <w:rPr>
          <w:rFonts w:ascii="楷体" w:hAnsi="楷体" w:eastAsia="楷体"/>
          <w:sz w:val="24"/>
        </w:rPr>
      </w:pPr>
      <w:r>
        <w:rPr>
          <w:rFonts w:hint="eastAsia" w:ascii="楷体" w:hAnsi="楷体" w:eastAsia="楷体"/>
          <w:sz w:val="24"/>
        </w:rPr>
        <w:t xml:space="preserve">开票电话： </w:t>
      </w:r>
      <w:r>
        <w:rPr>
          <w:rFonts w:ascii="楷体" w:hAnsi="楷体" w:eastAsia="楷体"/>
          <w:sz w:val="24"/>
        </w:rPr>
        <w:t>________________________________</w:t>
      </w:r>
    </w:p>
    <w:p>
      <w:pPr>
        <w:spacing w:line="360" w:lineRule="auto"/>
        <w:ind w:firstLine="480" w:firstLineChars="200"/>
        <w:rPr>
          <w:rFonts w:ascii="楷体" w:hAnsi="楷体" w:eastAsia="楷体"/>
          <w:sz w:val="24"/>
        </w:rPr>
      </w:pPr>
      <w:r>
        <w:rPr>
          <w:rFonts w:hint="eastAsia" w:ascii="楷体" w:hAnsi="楷体" w:eastAsia="楷体"/>
          <w:sz w:val="24"/>
        </w:rPr>
        <w:t>（2）乙方同时向甲方公司及其分支机构提供产品及服务的，双方应在合同中约定甲方的分支机构和对应的价款。乙方应分别对清单中的费用承担方开具相应金额的增值税专用发票；</w:t>
      </w:r>
    </w:p>
    <w:p>
      <w:pPr>
        <w:spacing w:line="360" w:lineRule="auto"/>
        <w:ind w:firstLine="480" w:firstLineChars="200"/>
        <w:rPr>
          <w:rFonts w:ascii="楷体" w:hAnsi="楷体" w:eastAsia="楷体"/>
          <w:sz w:val="24"/>
        </w:rPr>
      </w:pPr>
      <w:r>
        <w:rPr>
          <w:rFonts w:hint="eastAsia" w:ascii="楷体" w:hAnsi="楷体" w:eastAsia="楷体"/>
          <w:sz w:val="24"/>
        </w:rPr>
        <w:t>（3）乙方应在每次增值税专用发票开具后的30个自然日内向甲方提交相应增值税专用发票，否则甲方有权拒收发票。经多次分批的增值税专用发票的开具、提交以及双方收付款，</w:t>
      </w:r>
      <w:r>
        <w:rPr>
          <w:rFonts w:hint="eastAsia" w:ascii="楷体_GB2312" w:hAnsi="宋体" w:eastAsia="楷体_GB2312"/>
          <w:sz w:val="24"/>
        </w:rPr>
        <w:t>乙方开具并提交甲方的增值税专用发票的价税合计金额应与甲方已经支付的价税合计款项保持一致</w:t>
      </w:r>
      <w:r>
        <w:rPr>
          <w:rFonts w:hint="eastAsia" w:ascii="楷体" w:hAnsi="楷体" w:eastAsia="楷体"/>
          <w:sz w:val="24"/>
        </w:rPr>
        <w:t xml:space="preserve">； </w:t>
      </w:r>
    </w:p>
    <w:p>
      <w:pPr>
        <w:spacing w:line="360" w:lineRule="auto"/>
        <w:ind w:firstLine="480" w:firstLineChars="200"/>
        <w:rPr>
          <w:rFonts w:ascii="楷体" w:hAnsi="楷体" w:eastAsia="楷体"/>
          <w:sz w:val="24"/>
        </w:rPr>
      </w:pPr>
      <w:r>
        <w:rPr>
          <w:rFonts w:hint="eastAsia" w:ascii="楷体" w:hAnsi="楷体" w:eastAsia="楷体"/>
          <w:sz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pacing w:line="360" w:lineRule="auto"/>
        <w:ind w:firstLine="480" w:firstLineChars="200"/>
        <w:rPr>
          <w:rFonts w:ascii="楷体" w:hAnsi="楷体" w:eastAsia="楷体"/>
          <w:sz w:val="24"/>
        </w:rPr>
      </w:pPr>
      <w:r>
        <w:rPr>
          <w:rFonts w:hint="eastAsia" w:ascii="楷体" w:hAnsi="楷体" w:eastAsia="楷体"/>
          <w:sz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pacing w:line="360" w:lineRule="auto"/>
        <w:ind w:firstLine="480" w:firstLineChars="200"/>
        <w:rPr>
          <w:rFonts w:ascii="楷体" w:hAnsi="楷体" w:eastAsia="楷体"/>
          <w:sz w:val="24"/>
        </w:rPr>
      </w:pPr>
      <w:r>
        <w:rPr>
          <w:rFonts w:hint="eastAsia" w:ascii="楷体" w:hAnsi="楷体" w:eastAsia="楷体"/>
          <w:sz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spacing w:line="360" w:lineRule="auto"/>
        <w:ind w:firstLine="480" w:firstLineChars="200"/>
        <w:rPr>
          <w:rFonts w:ascii="楷体" w:hAnsi="楷体" w:eastAsia="楷体"/>
          <w:sz w:val="24"/>
        </w:rPr>
      </w:pPr>
      <w:r>
        <w:rPr>
          <w:rFonts w:hint="eastAsia" w:ascii="楷体" w:hAnsi="楷体" w:eastAsia="楷体"/>
          <w:sz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pacing w:line="360" w:lineRule="auto"/>
        <w:rPr>
          <w:rFonts w:hint="eastAsia" w:ascii="楷体" w:hAnsi="楷体" w:eastAsia="楷体"/>
          <w:sz w:val="24"/>
        </w:rPr>
      </w:pPr>
    </w:p>
    <w:p>
      <w:pPr>
        <w:pStyle w:val="2"/>
        <w:rPr>
          <w:rFonts w:hint="eastAsia"/>
        </w:rPr>
      </w:pPr>
    </w:p>
    <w:p>
      <w:pPr>
        <w:pStyle w:val="2"/>
        <w:rPr>
          <w:rFonts w:hint="eastAsia"/>
        </w:rPr>
      </w:pPr>
    </w:p>
    <w:p>
      <w:pPr>
        <w:pStyle w:val="2"/>
        <w:rPr>
          <w:rFonts w:hint="eastAsia"/>
        </w:rPr>
      </w:pPr>
    </w:p>
    <w:p>
      <w:pPr>
        <w:spacing w:line="360" w:lineRule="auto"/>
        <w:rPr>
          <w:rFonts w:ascii="楷体" w:hAnsi="楷体" w:eastAsia="楷体"/>
          <w:sz w:val="24"/>
        </w:rPr>
      </w:pPr>
      <w:r>
        <w:rPr>
          <w:rFonts w:hint="eastAsia" w:ascii="楷体" w:hAnsi="楷体" w:eastAsia="楷体"/>
          <w:sz w:val="24"/>
        </w:rPr>
        <w:t>附件四：</w:t>
      </w:r>
      <w:r>
        <w:rPr>
          <w:rFonts w:hint="eastAsia" w:ascii="楷体" w:hAnsi="楷体" w:eastAsia="楷体"/>
          <w:b/>
          <w:bCs/>
          <w:sz w:val="24"/>
        </w:rPr>
        <w:t>【重要提示：属于重要商务条款，此模板供主办部门参照执行，主办部门可以根据项目实际进行相应的调整。】</w:t>
      </w:r>
    </w:p>
    <w:p>
      <w:pPr>
        <w:spacing w:line="360" w:lineRule="auto"/>
        <w:rPr>
          <w:rFonts w:ascii="楷体" w:hAnsi="楷体" w:eastAsia="楷体"/>
          <w:sz w:val="24"/>
        </w:rPr>
      </w:pPr>
    </w:p>
    <w:p>
      <w:pPr>
        <w:spacing w:line="360" w:lineRule="auto"/>
        <w:jc w:val="center"/>
        <w:rPr>
          <w:rFonts w:ascii="楷体" w:hAnsi="楷体" w:eastAsia="楷体"/>
          <w:b/>
          <w:sz w:val="24"/>
        </w:rPr>
      </w:pPr>
      <w:r>
        <w:rPr>
          <w:rFonts w:hint="eastAsia" w:ascii="楷体" w:hAnsi="楷体" w:eastAsia="楷体"/>
          <w:b/>
          <w:sz w:val="24"/>
        </w:rPr>
        <w:t>双方的权利和义务</w:t>
      </w:r>
    </w:p>
    <w:p>
      <w:pPr>
        <w:spacing w:line="360" w:lineRule="auto"/>
        <w:rPr>
          <w:rFonts w:ascii="楷体" w:hAnsi="楷体" w:eastAsia="楷体"/>
          <w:sz w:val="24"/>
        </w:rPr>
      </w:pPr>
    </w:p>
    <w:p>
      <w:pPr>
        <w:spacing w:line="360" w:lineRule="auto"/>
        <w:ind w:firstLine="480" w:firstLineChars="200"/>
        <w:rPr>
          <w:rFonts w:ascii="楷体" w:hAnsi="楷体" w:eastAsia="楷体"/>
          <w:bCs/>
          <w:sz w:val="24"/>
        </w:rPr>
      </w:pPr>
      <w:r>
        <w:rPr>
          <w:rFonts w:ascii="楷体" w:hAnsi="楷体" w:eastAsia="楷体"/>
          <w:kern w:val="0"/>
          <w:sz w:val="24"/>
        </w:rPr>
        <mc:AlternateContent>
          <mc:Choice Requires="wps">
            <w:drawing>
              <wp:anchor distT="0" distB="0" distL="114300" distR="114300" simplePos="0" relativeHeight="251659264" behindDoc="0" locked="0" layoutInCell="1" allowOverlap="1">
                <wp:simplePos x="0" y="0"/>
                <wp:positionH relativeFrom="column">
                  <wp:posOffset>6212205</wp:posOffset>
                </wp:positionH>
                <wp:positionV relativeFrom="paragraph">
                  <wp:posOffset>288290</wp:posOffset>
                </wp:positionV>
                <wp:extent cx="216535" cy="587375"/>
                <wp:effectExtent l="0" t="0" r="12065" b="317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216535" cy="587375"/>
                        </a:xfrm>
                        <a:prstGeom prst="rect">
                          <a:avLst/>
                        </a:prstGeom>
                        <a:solidFill>
                          <a:srgbClr val="FFFFFF"/>
                        </a:solidFill>
                        <a:ln>
                          <a:noFill/>
                        </a:ln>
                        <a:effectLst/>
                      </wps:spPr>
                      <wps:txbx>
                        <w:txbxContent>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489.15pt;margin-top:22.7pt;height:46.25pt;width:17.05pt;z-index:251659264;mso-width-relative:page;mso-height-relative:page;" fillcolor="#FFFFFF" filled="t" stroked="f" coordsize="21600,21600" o:gfxdata="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ZCsaK2QAAAAsBAAAPAAAAAAAAAAEAIAAAACIAAABkcnMvZG93bnJldi54bWxQ&#10;SwECFAAUAAAACACHTuJA2cv4Mi8CAABLBAAADgAAAAAAAAABACAAAAAoAQAAZHJzL2Uyb0RvYy54&#10;bWxQSwUGAAAAAAYABgBZAQAAyQUAAAAA&#10;">
                <v:fill on="t" focussize="0,0"/>
                <v:stroke on="f"/>
                <v:imagedata o:title=""/>
                <o:lock v:ext="edit" aspectratio="f"/>
                <v:textbox>
                  <w:txbxContent>
                    <w:p/>
                  </w:txbxContent>
                </v:textbox>
              </v:shape>
            </w:pict>
          </mc:Fallback>
        </mc:AlternateContent>
      </w:r>
      <w:r>
        <w:rPr>
          <w:rFonts w:hint="eastAsia" w:ascii="楷体" w:hAnsi="楷体" w:eastAsia="楷体"/>
          <w:bCs/>
          <w:sz w:val="24"/>
        </w:rPr>
        <w:t>1.</w:t>
      </w:r>
      <w:r>
        <w:rPr>
          <w:rFonts w:ascii="楷体" w:hAnsi="楷体" w:eastAsia="楷体"/>
          <w:bCs/>
          <w:sz w:val="24"/>
        </w:rPr>
        <w:t xml:space="preserve"> </w:t>
      </w:r>
      <w:r>
        <w:rPr>
          <w:rFonts w:hint="eastAsia" w:ascii="楷体" w:hAnsi="楷体" w:eastAsia="楷体"/>
          <w:bCs/>
          <w:sz w:val="24"/>
        </w:rPr>
        <w:t>甲方的权利和义务</w:t>
      </w:r>
    </w:p>
    <w:p>
      <w:pPr>
        <w:spacing w:line="360" w:lineRule="auto"/>
        <w:ind w:firstLine="480" w:firstLineChars="200"/>
        <w:rPr>
          <w:rFonts w:ascii="楷体" w:hAnsi="楷体" w:eastAsia="楷体"/>
          <w:sz w:val="24"/>
        </w:rPr>
      </w:pPr>
      <w:r>
        <w:rPr>
          <w:rFonts w:hint="eastAsia" w:ascii="楷体" w:hAnsi="楷体" w:eastAsia="楷体"/>
          <w:sz w:val="24"/>
        </w:rPr>
        <w:t>（1）甲方有权指派监督人员或代表对乙方的供货及服务的进度与质量予以监督；</w:t>
      </w:r>
    </w:p>
    <w:p>
      <w:pPr>
        <w:spacing w:line="360" w:lineRule="auto"/>
        <w:ind w:firstLine="480" w:firstLineChars="200"/>
        <w:rPr>
          <w:rFonts w:ascii="楷体" w:hAnsi="楷体" w:eastAsia="楷体"/>
          <w:sz w:val="24"/>
        </w:rPr>
      </w:pPr>
      <w:r>
        <w:rPr>
          <w:rFonts w:hint="eastAsia" w:ascii="楷体" w:hAnsi="楷体" w:eastAsia="楷体"/>
          <w:sz w:val="24"/>
        </w:rPr>
        <w:t>（2）甲方发现合同货物或乙方服务不符合双方约定的，甲方有权要求乙方在指定期限内改正；</w:t>
      </w:r>
    </w:p>
    <w:p>
      <w:pPr>
        <w:spacing w:line="360" w:lineRule="auto"/>
        <w:ind w:firstLine="480" w:firstLineChars="200"/>
        <w:rPr>
          <w:rFonts w:ascii="楷体" w:hAnsi="楷体" w:eastAsia="楷体"/>
          <w:sz w:val="24"/>
        </w:rPr>
      </w:pPr>
      <w:r>
        <w:rPr>
          <w:rFonts w:hint="eastAsia" w:ascii="楷体" w:hAnsi="楷体" w:eastAsia="楷体"/>
          <w:sz w:val="24"/>
        </w:rPr>
        <w:t>（3）甲方应指定协调人员，协助乙方解决供货及提供服务过程中应解决的问题；</w:t>
      </w:r>
    </w:p>
    <w:p>
      <w:pPr>
        <w:spacing w:line="360" w:lineRule="auto"/>
        <w:ind w:firstLine="480" w:firstLineChars="200"/>
        <w:rPr>
          <w:rFonts w:ascii="楷体" w:hAnsi="楷体" w:eastAsia="楷体"/>
          <w:sz w:val="24"/>
        </w:rPr>
      </w:pPr>
      <w:r>
        <w:rPr>
          <w:rFonts w:hint="eastAsia" w:ascii="楷体" w:hAnsi="楷体" w:eastAsia="楷体"/>
          <w:sz w:val="24"/>
        </w:rPr>
        <w:t>（4）甲方应当按照双方的约定按时足额付款，但双方另有约定的除外；</w:t>
      </w:r>
    </w:p>
    <w:p>
      <w:pPr>
        <w:pStyle w:val="12"/>
        <w:spacing w:line="360" w:lineRule="auto"/>
        <w:ind w:firstLine="480"/>
        <w:rPr>
          <w:rFonts w:ascii="楷体" w:hAnsi="楷体" w:eastAsia="楷体"/>
          <w:sz w:val="24"/>
        </w:rPr>
      </w:pPr>
      <w:r>
        <w:rPr>
          <w:rFonts w:hint="eastAsia" w:ascii="楷体" w:hAnsi="楷体" w:eastAsia="楷体"/>
          <w:sz w:val="24"/>
        </w:rPr>
        <w:t>（5）本合同其他条款中约定的甲方的权利和义务。</w:t>
      </w:r>
    </w:p>
    <w:p>
      <w:pPr>
        <w:spacing w:line="360" w:lineRule="auto"/>
        <w:ind w:firstLine="480" w:firstLineChars="200"/>
        <w:rPr>
          <w:rFonts w:ascii="楷体" w:hAnsi="楷体" w:eastAsia="楷体"/>
          <w:bCs/>
          <w:sz w:val="24"/>
        </w:rPr>
      </w:pPr>
      <w:r>
        <w:rPr>
          <w:rFonts w:hint="eastAsia" w:ascii="楷体" w:hAnsi="楷体" w:eastAsia="楷体"/>
          <w:bCs/>
          <w:sz w:val="24"/>
        </w:rPr>
        <w:t>2. 乙方的权利和义务</w:t>
      </w:r>
    </w:p>
    <w:p>
      <w:pPr>
        <w:spacing w:line="360" w:lineRule="auto"/>
        <w:ind w:firstLine="480" w:firstLineChars="200"/>
        <w:rPr>
          <w:rFonts w:ascii="楷体" w:hAnsi="楷体" w:eastAsia="楷体"/>
          <w:sz w:val="24"/>
        </w:rPr>
      </w:pPr>
      <w:r>
        <w:rPr>
          <w:rFonts w:hint="eastAsia" w:ascii="楷体" w:hAnsi="楷体" w:eastAsia="楷体"/>
          <w:sz w:val="24"/>
        </w:rPr>
        <w:t>（1）乙方有权收取合同价款；</w:t>
      </w:r>
    </w:p>
    <w:p>
      <w:pPr>
        <w:spacing w:line="360" w:lineRule="auto"/>
        <w:ind w:firstLine="480" w:firstLineChars="200"/>
        <w:rPr>
          <w:rFonts w:ascii="楷体" w:hAnsi="楷体" w:eastAsia="楷体"/>
          <w:sz w:val="24"/>
        </w:rPr>
      </w:pPr>
      <w:r>
        <w:rPr>
          <w:rFonts w:hint="eastAsia" w:ascii="楷体" w:hAnsi="楷体" w:eastAsia="楷体"/>
          <w:sz w:val="24"/>
        </w:rPr>
        <w:t>（2）乙方所提供的合同货物应随附售后质量保证说明书或保修卡。乙方承诺在保修期内，如合同货物发生故障，免费给予维修；</w:t>
      </w:r>
    </w:p>
    <w:p>
      <w:pPr>
        <w:spacing w:line="360" w:lineRule="auto"/>
        <w:ind w:firstLine="480" w:firstLineChars="200"/>
        <w:rPr>
          <w:rFonts w:ascii="楷体" w:hAnsi="楷体" w:eastAsia="楷体"/>
          <w:sz w:val="24"/>
        </w:rPr>
      </w:pPr>
      <w:r>
        <w:rPr>
          <w:rFonts w:hint="eastAsia" w:ascii="楷体" w:hAnsi="楷体" w:eastAsia="楷体"/>
          <w:sz w:val="24"/>
        </w:rPr>
        <w:t>（3）合同货物运输过程中的保险由乙方负责办理并承担所有费用；</w:t>
      </w:r>
    </w:p>
    <w:p>
      <w:pPr>
        <w:spacing w:line="360" w:lineRule="auto"/>
        <w:ind w:firstLine="480" w:firstLineChars="200"/>
        <w:rPr>
          <w:rFonts w:ascii="楷体" w:hAnsi="楷体" w:eastAsia="楷体"/>
          <w:b/>
          <w:sz w:val="24"/>
        </w:rPr>
      </w:pPr>
      <w:r>
        <w:rPr>
          <w:rFonts w:hint="eastAsia" w:ascii="楷体" w:hAnsi="楷体" w:eastAsia="楷体"/>
          <w:sz w:val="24"/>
        </w:rPr>
        <w:t>（4）本合同其他条款中约定的乙方的权利和义务。</w:t>
      </w:r>
    </w:p>
    <w:p>
      <w:pPr>
        <w:spacing w:line="360" w:lineRule="auto"/>
        <w:rPr>
          <w:rFonts w:ascii="楷体" w:hAnsi="楷体" w:eastAsia="楷体"/>
          <w:b/>
          <w:sz w:val="24"/>
        </w:rPr>
      </w:pPr>
    </w:p>
    <w:p>
      <w:pPr>
        <w:pStyle w:val="2"/>
        <w:rPr>
          <w:rFonts w:ascii="楷体" w:hAnsi="楷体" w:eastAsia="楷体"/>
          <w:b/>
          <w:sz w:val="24"/>
        </w:rPr>
      </w:pPr>
    </w:p>
    <w:p>
      <w:pPr>
        <w:pStyle w:val="2"/>
        <w:rPr>
          <w:rFonts w:ascii="楷体" w:hAnsi="楷体" w:eastAsia="楷体"/>
          <w:b/>
          <w:sz w:val="24"/>
        </w:rPr>
      </w:pPr>
    </w:p>
    <w:p>
      <w:pPr>
        <w:pStyle w:val="3"/>
        <w:rPr>
          <w:rFonts w:ascii="楷体" w:hAnsi="楷体" w:eastAsia="楷体"/>
          <w:b/>
          <w:sz w:val="24"/>
        </w:rPr>
      </w:pPr>
    </w:p>
    <w:p>
      <w:pPr>
        <w:pStyle w:val="4"/>
        <w:rPr>
          <w:rFonts w:ascii="楷体" w:hAnsi="楷体" w:eastAsia="楷体"/>
          <w:b/>
          <w:sz w:val="24"/>
        </w:rPr>
      </w:pPr>
    </w:p>
    <w:p>
      <w:pPr>
        <w:rPr>
          <w:rFonts w:ascii="楷体" w:hAnsi="楷体" w:eastAsia="楷体"/>
          <w:b/>
          <w:sz w:val="24"/>
        </w:rPr>
      </w:pPr>
    </w:p>
    <w:p>
      <w:pPr>
        <w:pStyle w:val="2"/>
        <w:rPr>
          <w:rFonts w:ascii="楷体" w:hAnsi="楷体" w:eastAsia="楷体"/>
          <w:b/>
          <w:sz w:val="24"/>
        </w:rPr>
      </w:pPr>
    </w:p>
    <w:p>
      <w:pPr>
        <w:pStyle w:val="3"/>
        <w:rPr>
          <w:rFonts w:ascii="楷体" w:hAnsi="楷体" w:eastAsia="楷体"/>
          <w:b/>
          <w:sz w:val="24"/>
        </w:rPr>
      </w:pPr>
    </w:p>
    <w:p>
      <w:pPr>
        <w:pStyle w:val="4"/>
        <w:rPr>
          <w:rFonts w:ascii="楷体" w:hAnsi="楷体" w:eastAsia="楷体"/>
          <w:b/>
          <w:sz w:val="24"/>
        </w:rPr>
      </w:pPr>
    </w:p>
    <w:p>
      <w:pPr>
        <w:rPr>
          <w:rFonts w:ascii="楷体" w:hAnsi="楷体" w:eastAsia="楷体"/>
          <w:b/>
          <w:sz w:val="24"/>
        </w:rPr>
      </w:pPr>
    </w:p>
    <w:p>
      <w:pPr>
        <w:pStyle w:val="2"/>
        <w:rPr>
          <w:rFonts w:ascii="楷体" w:hAnsi="楷体" w:eastAsia="楷体"/>
          <w:b/>
          <w:sz w:val="24"/>
        </w:rPr>
      </w:pPr>
    </w:p>
    <w:p>
      <w:pPr>
        <w:pStyle w:val="3"/>
        <w:rPr>
          <w:rFonts w:ascii="楷体" w:hAnsi="楷体" w:eastAsia="楷体"/>
          <w:b/>
          <w:sz w:val="24"/>
        </w:rPr>
      </w:pPr>
    </w:p>
    <w:p>
      <w:pPr>
        <w:pStyle w:val="4"/>
        <w:rPr>
          <w:rFonts w:ascii="楷体" w:hAnsi="楷体" w:eastAsia="楷体"/>
          <w:b/>
          <w:sz w:val="24"/>
        </w:rPr>
      </w:pPr>
    </w:p>
    <w:p/>
    <w:p>
      <w:pPr>
        <w:pStyle w:val="4"/>
        <w:rPr>
          <w:rFonts w:ascii="楷体" w:hAnsi="楷体" w:eastAsia="楷体"/>
          <w:b/>
          <w:sz w:val="24"/>
        </w:rPr>
      </w:pPr>
    </w:p>
    <w:p/>
    <w:p>
      <w:pPr>
        <w:spacing w:line="360" w:lineRule="auto"/>
        <w:rPr>
          <w:rFonts w:ascii="楷体" w:hAnsi="楷体" w:eastAsia="楷体"/>
          <w:kern w:val="0"/>
          <w:sz w:val="24"/>
        </w:rPr>
      </w:pPr>
      <w:r>
        <w:rPr>
          <w:rFonts w:hint="eastAsia" w:ascii="楷体" w:hAnsi="楷体" w:eastAsia="楷体"/>
          <w:kern w:val="0"/>
          <w:sz w:val="24"/>
        </w:rPr>
        <w:t>附件五：</w:t>
      </w:r>
      <w:r>
        <w:rPr>
          <w:rFonts w:hint="eastAsia" w:ascii="楷体" w:hAnsi="楷体" w:eastAsia="楷体"/>
          <w:b/>
          <w:bCs/>
          <w:kern w:val="0"/>
          <w:sz w:val="24"/>
        </w:rPr>
        <w:t>【重要提示：属于重要商务条款，此模板供主办部门参照执行，主办部门可以根据项目实际进行相应的调整。】</w:t>
      </w:r>
    </w:p>
    <w:p>
      <w:pPr>
        <w:spacing w:line="360" w:lineRule="auto"/>
        <w:jc w:val="center"/>
        <w:rPr>
          <w:rFonts w:ascii="楷体" w:hAnsi="楷体" w:eastAsia="楷体"/>
          <w:b/>
          <w:kern w:val="0"/>
          <w:sz w:val="24"/>
        </w:rPr>
      </w:pPr>
    </w:p>
    <w:p>
      <w:pPr>
        <w:spacing w:line="360" w:lineRule="auto"/>
        <w:jc w:val="center"/>
        <w:rPr>
          <w:rFonts w:ascii="楷体" w:hAnsi="楷体" w:eastAsia="楷体"/>
          <w:b/>
          <w:kern w:val="0"/>
          <w:sz w:val="24"/>
        </w:rPr>
      </w:pPr>
      <w:r>
        <w:rPr>
          <w:rFonts w:hint="eastAsia" w:ascii="楷体" w:hAnsi="楷体" w:eastAsia="楷体"/>
          <w:b/>
          <w:kern w:val="0"/>
          <w:sz w:val="24"/>
        </w:rPr>
        <w:t>交付与质量标准</w:t>
      </w:r>
    </w:p>
    <w:p>
      <w:pPr>
        <w:spacing w:line="360" w:lineRule="auto"/>
        <w:rPr>
          <w:rFonts w:ascii="楷体" w:hAnsi="楷体" w:eastAsia="楷体"/>
          <w:kern w:val="0"/>
          <w:sz w:val="24"/>
        </w:rPr>
      </w:pPr>
    </w:p>
    <w:p>
      <w:pPr>
        <w:spacing w:line="360" w:lineRule="auto"/>
        <w:ind w:firstLine="480" w:firstLineChars="200"/>
        <w:rPr>
          <w:rFonts w:ascii="楷体" w:hAnsi="楷体" w:eastAsia="楷体"/>
          <w:sz w:val="24"/>
          <w:u w:val="single"/>
        </w:rPr>
      </w:pPr>
      <w:r>
        <w:rPr>
          <w:rFonts w:hint="eastAsia" w:ascii="楷体" w:hAnsi="楷体" w:eastAsia="楷体"/>
          <w:sz w:val="24"/>
        </w:rPr>
        <w:t>1.乙方应在合同签订后</w:t>
      </w:r>
      <w:r>
        <w:rPr>
          <w:rFonts w:hint="eastAsia" w:ascii="楷体" w:hAnsi="楷体" w:eastAsia="楷体"/>
          <w:sz w:val="24"/>
          <w:u w:val="single"/>
        </w:rPr>
        <w:t xml:space="preserve">   </w:t>
      </w:r>
      <w:r>
        <w:rPr>
          <w:rFonts w:hint="eastAsia" w:ascii="楷体" w:hAnsi="楷体" w:eastAsia="楷体"/>
          <w:sz w:val="24"/>
        </w:rPr>
        <w:t xml:space="preserve">日内将合同货物运至甲方指定地点： </w:t>
      </w:r>
      <w:r>
        <w:rPr>
          <w:rFonts w:ascii="楷体" w:hAnsi="楷体" w:eastAsia="楷体"/>
          <w:sz w:val="24"/>
        </w:rPr>
        <w:t xml:space="preserve">        </w:t>
      </w:r>
    </w:p>
    <w:p>
      <w:pPr>
        <w:spacing w:line="360" w:lineRule="auto"/>
        <w:ind w:firstLine="480" w:firstLineChars="200"/>
        <w:rPr>
          <w:rFonts w:hint="eastAsia" w:ascii="楷体" w:hAnsi="楷体" w:eastAsia="楷体"/>
          <w:sz w:val="24"/>
          <w:u w:val="single"/>
        </w:rPr>
      </w:pPr>
    </w:p>
    <w:p>
      <w:pPr>
        <w:spacing w:line="360" w:lineRule="auto"/>
        <w:ind w:firstLine="480" w:firstLineChars="200"/>
        <w:rPr>
          <w:rFonts w:ascii="楷体" w:hAnsi="楷体" w:eastAsia="楷体"/>
          <w:sz w:val="24"/>
          <w:u w:val="single"/>
        </w:rPr>
      </w:pPr>
      <w:r>
        <w:rPr>
          <w:rFonts w:hint="eastAsia" w:ascii="楷体" w:hAnsi="楷体" w:eastAsia="楷体"/>
          <w:sz w:val="24"/>
        </w:rPr>
        <w:t>2.乙方交付的合同货物，除应符合合同约定的货物标准以外，还应当满足以下标准：</w:t>
      </w:r>
      <w:r>
        <w:rPr>
          <w:rFonts w:hint="eastAsia" w:ascii="楷体" w:hAnsi="楷体" w:eastAsia="楷体"/>
          <w:sz w:val="24"/>
          <w:u w:val="single"/>
        </w:rPr>
        <w:t xml:space="preserve">                                                 </w:t>
      </w:r>
    </w:p>
    <w:p>
      <w:pPr>
        <w:spacing w:line="360" w:lineRule="auto"/>
        <w:ind w:firstLine="480" w:firstLineChars="200"/>
        <w:rPr>
          <w:rFonts w:ascii="楷体" w:hAnsi="楷体" w:eastAsia="楷体"/>
          <w:kern w:val="0"/>
          <w:sz w:val="24"/>
        </w:rPr>
      </w:pPr>
    </w:p>
    <w:p>
      <w:pPr>
        <w:spacing w:line="360" w:lineRule="auto"/>
        <w:jc w:val="center"/>
        <w:rPr>
          <w:rFonts w:ascii="楷体" w:hAnsi="楷体" w:eastAsia="楷体"/>
          <w:kern w:val="0"/>
          <w:sz w:val="24"/>
        </w:rPr>
      </w:pPr>
    </w:p>
    <w:p>
      <w:pPr>
        <w:spacing w:line="360" w:lineRule="auto"/>
        <w:rPr>
          <w:rFonts w:ascii="楷体" w:hAnsi="楷体" w:eastAsia="楷体"/>
          <w:sz w:val="24"/>
        </w:rPr>
      </w:pPr>
    </w:p>
    <w:p>
      <w:pPr>
        <w:spacing w:line="360" w:lineRule="auto"/>
        <w:rPr>
          <w:rFonts w:ascii="楷体" w:hAnsi="楷体" w:eastAsia="楷体"/>
          <w:sz w:val="24"/>
        </w:rPr>
      </w:pPr>
    </w:p>
    <w:p>
      <w:pPr>
        <w:spacing w:line="360" w:lineRule="auto"/>
        <w:rPr>
          <w:rFonts w:ascii="楷体" w:hAnsi="楷体" w:eastAsia="楷体"/>
          <w:sz w:val="24"/>
        </w:rPr>
      </w:pPr>
    </w:p>
    <w:p>
      <w:pPr>
        <w:pStyle w:val="2"/>
        <w:rPr>
          <w:rFonts w:ascii="楷体" w:hAnsi="楷体" w:eastAsia="楷体"/>
          <w:sz w:val="24"/>
        </w:rPr>
      </w:pPr>
    </w:p>
    <w:p>
      <w:pPr>
        <w:pStyle w:val="3"/>
        <w:rPr>
          <w:rFonts w:ascii="楷体" w:hAnsi="楷体" w:eastAsia="楷体"/>
          <w:sz w:val="24"/>
        </w:rPr>
      </w:pPr>
    </w:p>
    <w:p>
      <w:pPr>
        <w:pStyle w:val="4"/>
        <w:rPr>
          <w:rFonts w:ascii="楷体" w:hAnsi="楷体" w:eastAsia="楷体"/>
          <w:sz w:val="24"/>
        </w:rPr>
      </w:pPr>
    </w:p>
    <w:p>
      <w:pPr>
        <w:rPr>
          <w:rFonts w:ascii="楷体" w:hAnsi="楷体" w:eastAsia="楷体"/>
          <w:sz w:val="24"/>
        </w:rPr>
      </w:pPr>
    </w:p>
    <w:p>
      <w:pPr>
        <w:pStyle w:val="2"/>
        <w:rPr>
          <w:rFonts w:ascii="楷体" w:hAnsi="楷体" w:eastAsia="楷体"/>
          <w:sz w:val="24"/>
        </w:rPr>
      </w:pPr>
    </w:p>
    <w:p>
      <w:pPr>
        <w:pStyle w:val="3"/>
        <w:rPr>
          <w:rFonts w:ascii="楷体" w:hAnsi="楷体" w:eastAsia="楷体"/>
          <w:sz w:val="24"/>
        </w:rPr>
      </w:pPr>
    </w:p>
    <w:p>
      <w:pPr>
        <w:pStyle w:val="4"/>
        <w:rPr>
          <w:rFonts w:ascii="楷体" w:hAnsi="楷体" w:eastAsia="楷体"/>
          <w:sz w:val="24"/>
        </w:rPr>
      </w:pPr>
    </w:p>
    <w:p>
      <w:pPr>
        <w:rPr>
          <w:rFonts w:ascii="楷体" w:hAnsi="楷体" w:eastAsia="楷体"/>
          <w:sz w:val="24"/>
        </w:rPr>
      </w:pPr>
    </w:p>
    <w:p>
      <w:pPr>
        <w:pStyle w:val="2"/>
        <w:rPr>
          <w:rFonts w:ascii="楷体" w:hAnsi="楷体" w:eastAsia="楷体"/>
          <w:sz w:val="24"/>
        </w:rPr>
      </w:pPr>
    </w:p>
    <w:p>
      <w:pPr>
        <w:pStyle w:val="3"/>
        <w:rPr>
          <w:rFonts w:ascii="楷体" w:hAnsi="楷体" w:eastAsia="楷体"/>
          <w:sz w:val="24"/>
        </w:rPr>
      </w:pPr>
    </w:p>
    <w:p>
      <w:pPr>
        <w:pStyle w:val="4"/>
        <w:rPr>
          <w:rFonts w:ascii="楷体" w:hAnsi="楷体" w:eastAsia="楷体"/>
          <w:sz w:val="24"/>
        </w:rPr>
      </w:pPr>
    </w:p>
    <w:p>
      <w:pPr>
        <w:rPr>
          <w:rFonts w:ascii="楷体" w:hAnsi="楷体" w:eastAsia="楷体"/>
          <w:sz w:val="24"/>
        </w:rPr>
      </w:pPr>
    </w:p>
    <w:p>
      <w:pPr>
        <w:pStyle w:val="2"/>
        <w:rPr>
          <w:rFonts w:ascii="楷体" w:hAnsi="楷体" w:eastAsia="楷体"/>
          <w:sz w:val="24"/>
        </w:rPr>
      </w:pPr>
    </w:p>
    <w:p>
      <w:pPr>
        <w:pStyle w:val="3"/>
        <w:rPr>
          <w:rFonts w:ascii="楷体" w:hAnsi="楷体" w:eastAsia="楷体"/>
          <w:sz w:val="24"/>
        </w:rPr>
      </w:pPr>
    </w:p>
    <w:p>
      <w:pPr>
        <w:pStyle w:val="4"/>
        <w:rPr>
          <w:rFonts w:ascii="楷体" w:hAnsi="楷体" w:eastAsia="楷体"/>
          <w:sz w:val="24"/>
        </w:rPr>
      </w:pPr>
    </w:p>
    <w:p>
      <w:pPr>
        <w:rPr>
          <w:rFonts w:ascii="楷体" w:hAnsi="楷体" w:eastAsia="楷体"/>
          <w:sz w:val="24"/>
        </w:rPr>
      </w:pPr>
    </w:p>
    <w:p>
      <w:pPr>
        <w:pStyle w:val="2"/>
      </w:pPr>
    </w:p>
    <w:p>
      <w:pPr>
        <w:spacing w:line="360" w:lineRule="auto"/>
        <w:rPr>
          <w:rFonts w:ascii="楷体" w:hAnsi="楷体" w:eastAsia="楷体"/>
          <w:kern w:val="0"/>
          <w:sz w:val="24"/>
        </w:rPr>
      </w:pPr>
    </w:p>
    <w:p>
      <w:pPr>
        <w:spacing w:line="360" w:lineRule="auto"/>
        <w:rPr>
          <w:rFonts w:ascii="楷体" w:hAnsi="楷体" w:eastAsia="楷体"/>
          <w:sz w:val="24"/>
        </w:rPr>
      </w:pPr>
    </w:p>
    <w:p>
      <w:pPr>
        <w:spacing w:line="360" w:lineRule="auto"/>
        <w:rPr>
          <w:rFonts w:ascii="楷体" w:hAnsi="楷体" w:eastAsia="楷体"/>
          <w:sz w:val="24"/>
        </w:rPr>
      </w:pPr>
    </w:p>
    <w:p/>
    <w:p>
      <w:pPr>
        <w:spacing w:line="360" w:lineRule="auto"/>
        <w:rPr>
          <w:rFonts w:ascii="楷体" w:hAnsi="楷体" w:eastAsia="楷体"/>
          <w:sz w:val="24"/>
        </w:rPr>
      </w:pPr>
      <w:r>
        <w:rPr>
          <w:rFonts w:hint="eastAsia" w:ascii="楷体" w:hAnsi="楷体" w:eastAsia="楷体"/>
          <w:sz w:val="24"/>
        </w:rPr>
        <w:t>附件六：</w:t>
      </w:r>
      <w:r>
        <w:rPr>
          <w:rFonts w:hint="eastAsia" w:ascii="楷体" w:hAnsi="楷体" w:eastAsia="楷体"/>
          <w:b/>
          <w:bCs/>
          <w:sz w:val="24"/>
        </w:rPr>
        <w:t>【重要提示：属于重要商务条款，此模板供主办部门参照执行，主办部门可以根据项目实际进行相应的调整。】</w:t>
      </w:r>
    </w:p>
    <w:p>
      <w:pPr>
        <w:spacing w:line="360" w:lineRule="auto"/>
        <w:rPr>
          <w:rFonts w:ascii="楷体" w:hAnsi="楷体" w:eastAsia="楷体"/>
          <w:sz w:val="24"/>
        </w:rPr>
      </w:pPr>
    </w:p>
    <w:p>
      <w:pPr>
        <w:spacing w:line="360" w:lineRule="auto"/>
        <w:jc w:val="center"/>
        <w:rPr>
          <w:rFonts w:ascii="楷体" w:hAnsi="楷体" w:eastAsia="楷体"/>
          <w:b/>
          <w:sz w:val="24"/>
        </w:rPr>
      </w:pPr>
      <w:r>
        <w:rPr>
          <w:rFonts w:hint="eastAsia" w:ascii="楷体" w:hAnsi="楷体" w:eastAsia="楷体"/>
          <w:b/>
          <w:sz w:val="24"/>
        </w:rPr>
        <w:t>保修和维修</w:t>
      </w:r>
    </w:p>
    <w:p>
      <w:pPr>
        <w:spacing w:line="360" w:lineRule="auto"/>
        <w:rPr>
          <w:rFonts w:ascii="楷体" w:hAnsi="楷体" w:eastAsia="楷体"/>
          <w:sz w:val="24"/>
        </w:rPr>
      </w:pPr>
    </w:p>
    <w:p>
      <w:pPr>
        <w:spacing w:line="360" w:lineRule="auto"/>
        <w:rPr>
          <w:rFonts w:hint="default" w:ascii="楷体" w:hAnsi="楷体" w:eastAsia="楷体"/>
          <w:sz w:val="24"/>
          <w:highlight w:val="none"/>
          <w:lang w:val="en-US" w:eastAsia="zh-CN"/>
        </w:rPr>
      </w:pPr>
      <w:r>
        <w:rPr>
          <w:rFonts w:hint="eastAsia" w:ascii="楷体" w:hAnsi="楷体" w:eastAsia="楷体"/>
          <w:bCs/>
          <w:sz w:val="24"/>
          <w:lang w:val="en-US" w:eastAsia="zh-CN"/>
        </w:rPr>
        <w:t>详见合同正文</w:t>
      </w:r>
    </w:p>
    <w:p>
      <w:pPr>
        <w:spacing w:line="360" w:lineRule="auto"/>
        <w:rPr>
          <w:rFonts w:ascii="楷体" w:hAnsi="楷体" w:eastAsia="楷体"/>
          <w:sz w:val="24"/>
          <w:highlight w:val="none"/>
        </w:rPr>
      </w:pPr>
    </w:p>
    <w:p>
      <w:pPr>
        <w:pStyle w:val="2"/>
      </w:pPr>
    </w:p>
    <w:p>
      <w:pPr>
        <w:pStyle w:val="3"/>
      </w:pPr>
    </w:p>
    <w:p>
      <w:pPr>
        <w:pStyle w:val="4"/>
      </w:pPr>
    </w:p>
    <w:p/>
    <w:p>
      <w:pPr>
        <w:pStyle w:val="2"/>
      </w:pPr>
    </w:p>
    <w:p>
      <w:pPr>
        <w:pStyle w:val="3"/>
      </w:pPr>
    </w:p>
    <w:p>
      <w:pPr>
        <w:pStyle w:val="4"/>
      </w:pPr>
    </w:p>
    <w:p/>
    <w:p>
      <w:pPr>
        <w:pStyle w:val="2"/>
      </w:pPr>
    </w:p>
    <w:p>
      <w:pPr>
        <w:pStyle w:val="3"/>
      </w:pPr>
    </w:p>
    <w:p>
      <w:pPr>
        <w:pStyle w:val="4"/>
      </w:pPr>
    </w:p>
    <w:p/>
    <w:p>
      <w:pPr>
        <w:pStyle w:val="2"/>
      </w:pPr>
    </w:p>
    <w:p>
      <w:pPr>
        <w:pStyle w:val="3"/>
      </w:pPr>
    </w:p>
    <w:p>
      <w:pPr>
        <w:pStyle w:val="4"/>
      </w:pPr>
    </w:p>
    <w:p/>
    <w:p>
      <w:pPr>
        <w:pStyle w:val="2"/>
      </w:pPr>
    </w:p>
    <w:p>
      <w:pPr>
        <w:pStyle w:val="3"/>
      </w:pPr>
    </w:p>
    <w:p>
      <w:pPr>
        <w:pStyle w:val="4"/>
      </w:pPr>
    </w:p>
    <w:p/>
    <w:p>
      <w:pPr>
        <w:pStyle w:val="2"/>
      </w:pPr>
    </w:p>
    <w:p>
      <w:pPr>
        <w:pStyle w:val="3"/>
      </w:pPr>
    </w:p>
    <w:p>
      <w:pPr>
        <w:pStyle w:val="4"/>
      </w:pPr>
    </w:p>
    <w:p/>
    <w:p>
      <w:pPr>
        <w:pStyle w:val="2"/>
      </w:pPr>
    </w:p>
    <w:p>
      <w:pPr>
        <w:pStyle w:val="3"/>
      </w:pPr>
    </w:p>
    <w:p>
      <w:pPr>
        <w:pStyle w:val="3"/>
      </w:pPr>
    </w:p>
    <w:p>
      <w:pPr>
        <w:pStyle w:val="4"/>
      </w:pPr>
    </w:p>
    <w:p/>
    <w:p>
      <w:pPr>
        <w:pStyle w:val="2"/>
      </w:pPr>
    </w:p>
    <w:p>
      <w:pPr>
        <w:pStyle w:val="3"/>
      </w:pPr>
    </w:p>
    <w:p>
      <w:pPr>
        <w:pStyle w:val="4"/>
      </w:pPr>
    </w:p>
    <w:p/>
    <w:p>
      <w:pPr>
        <w:pStyle w:val="2"/>
      </w:pPr>
    </w:p>
    <w:p>
      <w:pPr>
        <w:rPr>
          <w:highlight w:val="none"/>
        </w:rPr>
      </w:pPr>
    </w:p>
    <w:p>
      <w:pPr>
        <w:spacing w:line="360" w:lineRule="auto"/>
        <w:rPr>
          <w:rFonts w:ascii="楷体" w:hAnsi="楷体" w:eastAsia="楷体"/>
          <w:sz w:val="24"/>
          <w:highlight w:val="none"/>
        </w:rPr>
      </w:pPr>
      <w:r>
        <w:rPr>
          <w:rFonts w:hint="eastAsia" w:ascii="楷体" w:hAnsi="楷体" w:eastAsia="楷体"/>
          <w:sz w:val="24"/>
          <w:highlight w:val="none"/>
        </w:rPr>
        <w:t>附件七：</w:t>
      </w:r>
      <w:r>
        <w:rPr>
          <w:rFonts w:hint="eastAsia" w:ascii="楷体" w:hAnsi="楷体" w:eastAsia="楷体"/>
          <w:b/>
          <w:bCs/>
          <w:sz w:val="24"/>
          <w:highlight w:val="none"/>
        </w:rPr>
        <w:t>【重要提示：属于重要商务条款，此模板供主办部门参照执行，主办部门可以根据项目实际进行相应的调整，但应注意避免出现重大偏离的情形。】</w:t>
      </w:r>
    </w:p>
    <w:p>
      <w:pPr>
        <w:spacing w:line="360" w:lineRule="auto"/>
        <w:rPr>
          <w:rFonts w:ascii="楷体" w:hAnsi="楷体" w:eastAsia="楷体"/>
          <w:sz w:val="24"/>
          <w:highlight w:val="none"/>
        </w:rPr>
      </w:pPr>
    </w:p>
    <w:p>
      <w:pPr>
        <w:spacing w:line="360" w:lineRule="auto"/>
        <w:jc w:val="center"/>
        <w:rPr>
          <w:rFonts w:ascii="楷体" w:hAnsi="楷体" w:eastAsia="楷体"/>
          <w:b/>
          <w:sz w:val="24"/>
          <w:highlight w:val="none"/>
        </w:rPr>
      </w:pPr>
      <w:r>
        <w:rPr>
          <w:rFonts w:hint="eastAsia" w:ascii="楷体" w:hAnsi="楷体" w:eastAsia="楷体"/>
          <w:b/>
          <w:sz w:val="24"/>
          <w:highlight w:val="none"/>
        </w:rPr>
        <w:t>违约责任</w:t>
      </w:r>
    </w:p>
    <w:p>
      <w:pPr>
        <w:spacing w:line="360" w:lineRule="auto"/>
        <w:ind w:firstLine="480" w:firstLineChars="200"/>
        <w:rPr>
          <w:rFonts w:ascii="楷体" w:hAnsi="楷体" w:eastAsia="楷体"/>
          <w:sz w:val="24"/>
          <w:highlight w:val="none"/>
        </w:rPr>
      </w:pPr>
    </w:p>
    <w:p>
      <w:pPr>
        <w:spacing w:line="360" w:lineRule="auto"/>
        <w:ind w:firstLine="480" w:firstLineChars="200"/>
        <w:rPr>
          <w:rFonts w:ascii="楷体" w:hAnsi="楷体" w:eastAsia="楷体"/>
          <w:sz w:val="24"/>
          <w:highlight w:val="none"/>
        </w:rPr>
      </w:pPr>
      <w:r>
        <w:rPr>
          <w:rFonts w:hint="eastAsia" w:ascii="楷体" w:hAnsi="楷体" w:eastAsia="楷体"/>
          <w:sz w:val="24"/>
          <w:highlight w:val="none"/>
        </w:rPr>
        <w:t>除合同约定的违约责任以外，任何一方存在以下约定情形的，应承担相应的违约责任：</w:t>
      </w:r>
    </w:p>
    <w:p>
      <w:pPr>
        <w:spacing w:line="360" w:lineRule="auto"/>
        <w:ind w:firstLine="480" w:firstLineChars="200"/>
        <w:rPr>
          <w:rFonts w:ascii="楷体" w:hAnsi="楷体" w:eastAsia="楷体"/>
          <w:kern w:val="0"/>
          <w:sz w:val="24"/>
          <w:highlight w:val="none"/>
        </w:rPr>
      </w:pPr>
    </w:p>
    <w:p>
      <w:pPr>
        <w:spacing w:line="360" w:lineRule="auto"/>
        <w:rPr>
          <w:rFonts w:ascii="楷体" w:hAnsi="楷体" w:eastAsia="楷体"/>
          <w:b/>
          <w:bCs/>
          <w:kern w:val="0"/>
          <w:sz w:val="24"/>
          <w:highlight w:val="none"/>
        </w:rPr>
      </w:pPr>
      <w:r>
        <w:rPr>
          <w:rFonts w:hint="eastAsia" w:ascii="楷体" w:hAnsi="楷体" w:eastAsia="楷体"/>
          <w:b/>
          <w:bCs/>
          <w:kern w:val="0"/>
          <w:sz w:val="24"/>
          <w:highlight w:val="none"/>
        </w:rPr>
        <w:t>【存在以下情形之一的，视为重大偏离：（1）为乙方支付累计逾期违约金或者赔偿金设置责任限额的，如约定“以乙方已收取的合同价款为限”的；（2）任何增加甲方违约责任或删除乙方违约责任的。】</w:t>
      </w:r>
    </w:p>
    <w:p>
      <w:pPr>
        <w:spacing w:line="360" w:lineRule="auto"/>
        <w:rPr>
          <w:rFonts w:ascii="楷体" w:hAnsi="楷体" w:eastAsia="楷体"/>
          <w:kern w:val="0"/>
          <w:sz w:val="24"/>
          <w:highlight w:val="none"/>
        </w:rPr>
      </w:pPr>
    </w:p>
    <w:p>
      <w:pPr>
        <w:spacing w:line="360" w:lineRule="auto"/>
        <w:rPr>
          <w:rFonts w:ascii="楷体" w:hAnsi="楷体" w:eastAsia="楷体"/>
          <w:kern w:val="0"/>
          <w:sz w:val="24"/>
          <w:highlight w:val="none"/>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b/>
          <w:sz w:val="24"/>
        </w:rPr>
      </w:pPr>
    </w:p>
    <w:p>
      <w:pPr>
        <w:spacing w:line="360" w:lineRule="auto"/>
        <w:rPr>
          <w:rFonts w:ascii="楷体" w:hAnsi="楷体" w:eastAsia="楷体"/>
          <w:kern w:val="0"/>
          <w:sz w:val="24"/>
        </w:rPr>
      </w:pPr>
    </w:p>
    <w:p/>
    <w:p>
      <w:pPr>
        <w:spacing w:line="360" w:lineRule="auto"/>
        <w:rPr>
          <w:rFonts w:ascii="楷体" w:hAnsi="楷体" w:eastAsia="楷体"/>
          <w:kern w:val="0"/>
          <w:sz w:val="24"/>
        </w:rPr>
      </w:pPr>
    </w:p>
    <w:p>
      <w:pPr>
        <w:keepNext w:val="0"/>
        <w:keepLines w:val="0"/>
        <w:widowControl/>
        <w:suppressLineNumbers w:val="0"/>
        <w:spacing w:line="360" w:lineRule="auto"/>
        <w:rPr>
          <w:rFonts w:hint="default" w:ascii="楷体" w:hAnsi="楷体" w:eastAsia="楷体" w:cs="楷体"/>
          <w:b/>
          <w:bCs/>
          <w:kern w:val="0"/>
          <w:sz w:val="24"/>
          <w:szCs w:val="24"/>
          <w:highlight w:val="none"/>
          <w:lang w:val="en-US" w:eastAsia="zh-CN"/>
        </w:rPr>
      </w:pPr>
    </w:p>
    <w:p>
      <w:pPr>
        <w:adjustRightInd w:val="0"/>
        <w:snapToGrid w:val="0"/>
        <w:spacing w:line="360" w:lineRule="auto"/>
        <w:rPr>
          <w:sz w:val="24"/>
          <w:szCs w:val="24"/>
        </w:rPr>
      </w:pPr>
    </w:p>
    <w:p/>
    <w:bookmarkEnd w:id="11"/>
    <w:bookmarkEnd w:id="12"/>
    <w:p>
      <w:pPr>
        <w:widowControl/>
        <w:jc w:val="left"/>
        <w:rPr>
          <w:rFonts w:ascii="Calibri Light" w:hAnsi="Calibri Light"/>
          <w:b/>
          <w:bCs/>
          <w:sz w:val="24"/>
          <w:szCs w:val="24"/>
        </w:rPr>
      </w:pPr>
      <w:r>
        <w:rPr>
          <w:sz w:val="24"/>
          <w:szCs w:val="24"/>
        </w:rPr>
        <w:br w:type="page"/>
      </w:r>
    </w:p>
    <w:p>
      <w:pPr>
        <w:pStyle w:val="6"/>
        <w:numPr>
          <w:ilvl w:val="0"/>
          <w:numId w:val="0"/>
        </w:numPr>
        <w:spacing w:line="240" w:lineRule="auto"/>
        <w:rPr>
          <w:rFonts w:hint="eastAsia"/>
          <w:sz w:val="24"/>
          <w:szCs w:val="24"/>
        </w:rPr>
      </w:pPr>
      <w:r>
        <w:rPr>
          <w:rFonts w:hint="eastAsia"/>
          <w:sz w:val="24"/>
          <w:szCs w:val="24"/>
        </w:rPr>
        <w:t>附</w:t>
      </w:r>
      <w:r>
        <w:rPr>
          <w:rFonts w:hint="eastAsia" w:ascii="仿宋" w:hAnsi="仿宋" w:eastAsia="仿宋" w:cs="仿宋"/>
          <w:sz w:val="24"/>
          <w:szCs w:val="24"/>
        </w:rPr>
        <w:t>件4.2 采购需求及服务要求</w:t>
      </w:r>
    </w:p>
    <w:p>
      <w:pPr>
        <w:widowControl/>
        <w:adjustRightInd w:val="0"/>
        <w:snapToGrid w:val="0"/>
        <w:spacing w:line="360" w:lineRule="auto"/>
        <w:ind w:firstLine="480"/>
        <w:rPr>
          <w:rFonts w:hint="eastAsia" w:asciiTheme="minorEastAsia" w:hAnsiTheme="minorEastAsia" w:eastAsiaTheme="minorEastAsia" w:cstheme="minorEastAsia"/>
          <w:sz w:val="24"/>
          <w:szCs w:val="24"/>
        </w:rPr>
      </w:pPr>
      <w:r>
        <w:rPr>
          <w:rFonts w:hint="eastAsia" w:ascii="宋体" w:hAnsi="宋体" w:cs="宋体"/>
          <w:kern w:val="0"/>
          <w:sz w:val="24"/>
          <w:szCs w:val="24"/>
        </w:rPr>
        <w:t>选定1家供应商提供周期为1年的</w:t>
      </w:r>
      <w:r>
        <w:rPr>
          <w:rFonts w:hint="eastAsia" w:ascii="宋体" w:hAnsi="宋体" w:cs="宋体"/>
          <w:kern w:val="0"/>
          <w:sz w:val="24"/>
          <w:szCs w:val="24"/>
          <w:lang w:val="en-US" w:eastAsia="zh-CN"/>
        </w:rPr>
        <w:t>增值</w:t>
      </w:r>
      <w:r>
        <w:rPr>
          <w:rFonts w:hint="eastAsia" w:ascii="宋体" w:hAnsi="宋体" w:cs="宋体"/>
          <w:kern w:val="0"/>
          <w:sz w:val="24"/>
          <w:szCs w:val="24"/>
        </w:rPr>
        <w:t>服务，合同签署主体为中国人民财产保险股份有限公司</w:t>
      </w:r>
      <w:r>
        <w:rPr>
          <w:rFonts w:hint="eastAsia" w:ascii="宋体" w:hAnsi="宋体" w:cs="宋体"/>
          <w:kern w:val="0"/>
          <w:sz w:val="24"/>
          <w:szCs w:val="24"/>
          <w:lang w:val="en-US" w:eastAsia="zh-CN"/>
        </w:rPr>
        <w:t>武汉市新洲支公司</w:t>
      </w:r>
      <w:r>
        <w:rPr>
          <w:rFonts w:hint="eastAsia" w:ascii="宋体" w:hAnsi="宋体" w:cs="宋体"/>
          <w:kern w:val="0"/>
          <w:sz w:val="24"/>
          <w:szCs w:val="24"/>
        </w:rPr>
        <w:t>，相关要求具体如下：</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lang w:val="en-US" w:eastAsia="zh-CN"/>
        </w:rPr>
        <w:t>一、</w:t>
      </w:r>
      <w:r>
        <w:rPr>
          <w:rFonts w:hint="eastAsia" w:ascii="宋体" w:hAnsi="宋体" w:cs="宋体"/>
          <w:kern w:val="0"/>
          <w:sz w:val="24"/>
          <w:szCs w:val="24"/>
        </w:rPr>
        <w:t>采购需求</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食材类</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蔬菜类：涵盖白菜、菠菜、芹菜、黄瓜、西红柿、土豆、茄子等常见品类，需保证新鲜度，无腐烂、变质、黄叶现象，优先选择当季时令蔬菜。</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肉类：猪肉、牛肉、羊肉需具备动物检疫合格证明，肉质新鲜无异味，无注水、掺杂情况；鸡肉、鸭肉等禽类需为正规屠宰产品，无病残、变质问题。</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水产类：淡水鱼、海水鱼、虾、贝类等，鲜活产品需保证存活率，冰鲜产品需全程冷链保存，无解冻变质、异味情况。</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米面粮油类：大米需颗粒饱满、无霉变、无杂质；面粉需为符合国家标准的食用粉，无结块、异味；食用油需为正规品牌的一级大豆油、花生油等，具备产品合格证书；杂粮类如小米、玉米、红豆等，需无虫蛀、无霉变。</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蛋类：鸡蛋、鸭蛋等需新鲜，无破损、变质，蛋壳清洁，来自正规养殖渠道。</w:t>
      </w:r>
    </w:p>
    <w:p>
      <w:pPr>
        <w:widowControl/>
        <w:adjustRightInd w:val="0"/>
        <w:snapToGrid w:val="0"/>
        <w:spacing w:line="360" w:lineRule="auto"/>
        <w:ind w:firstLine="480"/>
        <w:rPr>
          <w:rFonts w:hint="eastAsia"/>
        </w:rPr>
      </w:pPr>
      <w:r>
        <w:rPr>
          <w:rFonts w:hint="eastAsia" w:ascii="宋体" w:hAnsi="宋体" w:cs="宋体"/>
          <w:kern w:val="0"/>
          <w:sz w:val="24"/>
          <w:szCs w:val="24"/>
        </w:rPr>
        <w:t>干货类：木耳、香菇、粉条、腐竹等，需干燥、无霉变、无虫蛀，无杂质掺杂</w:t>
      </w:r>
      <w:r>
        <w:rPr>
          <w:rFonts w:hint="eastAsia" w:ascii="宋体" w:hAnsi="宋体" w:cs="宋体"/>
          <w:kern w:val="0"/>
          <w:sz w:val="24"/>
          <w:szCs w:val="24"/>
          <w:lang w:eastAsia="zh-CN"/>
        </w:rPr>
        <w:t>。</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调味品</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基础调味品：盐、糖、酱油、醋、料酒、蚝油、豆瓣酱等，需为知名品牌，有完整的产品标识、生产日期、保质期，且在保质期内，无渗漏、变质情况。</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辛料类：八角、桂皮、花椒、干辣椒等，需气味纯正，无受潮结块、发霉现象</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lang w:val="en-US" w:eastAsia="zh-CN"/>
        </w:rPr>
        <w:t>二、</w:t>
      </w:r>
      <w:r>
        <w:rPr>
          <w:rFonts w:hint="eastAsia" w:ascii="宋体" w:hAnsi="宋体" w:cs="宋体"/>
          <w:kern w:val="0"/>
          <w:sz w:val="24"/>
          <w:szCs w:val="24"/>
        </w:rPr>
        <w:t>服务要求</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lang w:val="en-US" w:eastAsia="zh-CN"/>
        </w:rPr>
        <w:t>1.</w:t>
      </w:r>
      <w:r>
        <w:rPr>
          <w:rFonts w:hint="eastAsia" w:ascii="宋体" w:hAnsi="宋体" w:cs="宋体"/>
          <w:kern w:val="0"/>
          <w:sz w:val="24"/>
          <w:szCs w:val="24"/>
        </w:rPr>
        <w:t>供货要求</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供货周期：需按照我方食堂采购计划，每日早</w:t>
      </w:r>
      <w:r>
        <w:rPr>
          <w:rFonts w:hint="eastAsia" w:ascii="宋体" w:hAnsi="宋体" w:cs="宋体"/>
          <w:kern w:val="0"/>
          <w:sz w:val="24"/>
          <w:szCs w:val="24"/>
          <w:lang w:val="en-US" w:eastAsia="zh-CN"/>
        </w:rPr>
        <w:t>上</w:t>
      </w:r>
      <w:r>
        <w:rPr>
          <w:rFonts w:hint="eastAsia" w:ascii="宋体" w:hAnsi="宋体" w:cs="宋体"/>
          <w:kern w:val="0"/>
          <w:sz w:val="24"/>
          <w:szCs w:val="24"/>
        </w:rPr>
        <w:t>前将当日食材及调味品配送至指定食堂仓库，</w:t>
      </w:r>
      <w:r>
        <w:rPr>
          <w:rFonts w:hint="eastAsia" w:ascii="宋体" w:hAnsi="宋体" w:cs="宋体"/>
          <w:kern w:val="0"/>
          <w:sz w:val="24"/>
          <w:szCs w:val="24"/>
          <w:lang w:val="en-US" w:eastAsia="zh-CN"/>
        </w:rPr>
        <w:t>不得影像我司早上正常供餐，</w:t>
      </w:r>
      <w:r>
        <w:rPr>
          <w:rFonts w:hint="eastAsia" w:ascii="宋体" w:hAnsi="宋体" w:cs="宋体"/>
          <w:kern w:val="0"/>
          <w:sz w:val="24"/>
          <w:szCs w:val="24"/>
        </w:rPr>
        <w:t>遇节假日或特殊情况需提前沟通调整配送时间。</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供货质量：所有产品需符合国家食品安全相关标准，提供批次产品的质检报告、合格证书等相关证明文件；若发现不合格产品，供应商需无条件退换货，并承担由此造成的损失。</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备货能力：供应商需具备充足的备货库存，能够满足我方食堂每日食材消耗需求，不得出现缺货、断货情况；如需更换食材品类，需提前1个工作日向我方采购负责人申请，经同意后方可调整。</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lang w:val="en-US" w:eastAsia="zh-CN"/>
        </w:rPr>
        <w:t>2.</w:t>
      </w:r>
      <w:r>
        <w:rPr>
          <w:rFonts w:hint="eastAsia" w:ascii="宋体" w:hAnsi="宋体" w:cs="宋体"/>
          <w:kern w:val="0"/>
          <w:sz w:val="24"/>
          <w:szCs w:val="24"/>
        </w:rPr>
        <w:t>配送要求</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配送车辆：需使用专用配送车辆，车辆需保持清洁卫生，具备温控功能，肉类、水产类等需全程冷链配送，确保食材在运输过程中新鲜不变质。</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配送人员：配送人员需持有健康证，着装整洁规范，配送过程中需遵守我</w:t>
      </w:r>
      <w:r>
        <w:rPr>
          <w:rFonts w:hint="eastAsia" w:ascii="宋体" w:hAnsi="宋体" w:cs="宋体"/>
          <w:kern w:val="0"/>
          <w:sz w:val="24"/>
          <w:szCs w:val="24"/>
          <w:lang w:val="en-US" w:eastAsia="zh-CN"/>
        </w:rPr>
        <w:t>司</w:t>
      </w:r>
      <w:r>
        <w:rPr>
          <w:rFonts w:hint="eastAsia" w:ascii="宋体" w:hAnsi="宋体" w:cs="宋体"/>
          <w:kern w:val="0"/>
          <w:sz w:val="24"/>
          <w:szCs w:val="24"/>
        </w:rPr>
        <w:t>管理规定，文明配送。</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验收配合：配送到达后，需配合我方验收人员对食材的数量、质量、规格进行验收，验收合格后方可签字确认；对验收不合格的产品，需及时拉回并重新配送。</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lang w:val="en-US" w:eastAsia="zh-CN"/>
        </w:rPr>
        <w:t>3.</w:t>
      </w:r>
      <w:r>
        <w:rPr>
          <w:rFonts w:hint="eastAsia" w:ascii="宋体" w:hAnsi="宋体" w:cs="宋体"/>
          <w:kern w:val="0"/>
          <w:sz w:val="24"/>
          <w:szCs w:val="24"/>
        </w:rPr>
        <w:t>售后要求</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退换货服务：食材及调味品在验收或使用过程中发现质量问题，供应商需在接到通知后2小时内响应，4小时内完成退换货处理。</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应急响应：遇突发情况（如食材供应短缺、质量异常等），供应商需启动应急供货方案，确保食堂正常运营，不得影响员工正常就餐。</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价格保障：供应商提供的产品价格需低于同期市场零售价，且价格透明，无隐性收费；若市场价格出现波动，需提前3个工作日书面通知我方，经双方协商一致后方可调整价格。</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lang w:val="en-US" w:eastAsia="zh-CN"/>
        </w:rPr>
        <w:t>4.</w:t>
      </w:r>
      <w:r>
        <w:rPr>
          <w:rFonts w:hint="eastAsia" w:ascii="宋体" w:hAnsi="宋体" w:cs="宋体"/>
          <w:kern w:val="0"/>
          <w:sz w:val="24"/>
          <w:szCs w:val="24"/>
        </w:rPr>
        <w:t>资质要求</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供应商需具备独立法人资格，持有有效的营业执照、食品经营许可证等相关资质证书。供应商需有3年及以上食堂食材配送经验，且服务过企事业单位食堂的优先，需提供过往服务案例及客户评价。</w:t>
      </w:r>
    </w:p>
    <w:p>
      <w:pPr>
        <w:widowControl/>
        <w:adjustRightInd w:val="0"/>
        <w:snapToGrid w:val="0"/>
        <w:spacing w:line="360" w:lineRule="auto"/>
        <w:ind w:firstLine="480"/>
        <w:rPr>
          <w:rFonts w:hint="eastAsia" w:ascii="宋体" w:hAnsi="宋体" w:cs="宋体"/>
          <w:kern w:val="0"/>
          <w:sz w:val="24"/>
          <w:szCs w:val="24"/>
        </w:rPr>
      </w:pPr>
    </w:p>
    <w:p>
      <w:pPr>
        <w:pStyle w:val="2"/>
        <w:keepNext w:val="0"/>
        <w:keepLines w:val="0"/>
        <w:pageBreakBefore w:val="0"/>
        <w:widowControl w:val="0"/>
        <w:kinsoku/>
        <w:wordWrap/>
        <w:overflowPunct/>
        <w:topLinePunct w:val="0"/>
        <w:autoSpaceDE/>
        <w:autoSpaceDN/>
        <w:bidi w:val="0"/>
        <w:adjustRightInd/>
        <w:snapToGrid/>
        <w:ind w:firstLine="420" w:firstLineChars="200"/>
        <w:jc w:val="left"/>
        <w:textAlignment w:val="auto"/>
      </w:pPr>
    </w:p>
    <w:p>
      <w:pPr>
        <w:pStyle w:val="3"/>
        <w:keepNext w:val="0"/>
        <w:keepLines w:val="0"/>
        <w:pageBreakBefore w:val="0"/>
        <w:widowControl w:val="0"/>
        <w:kinsoku/>
        <w:wordWrap/>
        <w:overflowPunct/>
        <w:topLinePunct w:val="0"/>
        <w:bidi w:val="0"/>
        <w:snapToGrid/>
        <w:ind w:firstLine="480" w:firstLineChars="200"/>
        <w:jc w:val="left"/>
        <w:textAlignment w:val="auto"/>
      </w:pPr>
    </w:p>
    <w:p>
      <w:pPr>
        <w:pStyle w:val="4"/>
      </w:pPr>
    </w:p>
    <w:p/>
    <w:p>
      <w:pPr>
        <w:pStyle w:val="2"/>
      </w:pPr>
    </w:p>
    <w:p>
      <w:pPr>
        <w:pStyle w:val="3"/>
      </w:pPr>
    </w:p>
    <w:p>
      <w:pPr>
        <w:pStyle w:val="4"/>
      </w:pPr>
    </w:p>
    <w:p/>
    <w:p>
      <w:pPr>
        <w:pStyle w:val="2"/>
      </w:pPr>
    </w:p>
    <w:p>
      <w:pPr>
        <w:bidi w:val="0"/>
        <w:rPr>
          <w:rFonts w:hint="eastAsia"/>
        </w:rPr>
      </w:pPr>
    </w:p>
    <w:p>
      <w:pPr>
        <w:pStyle w:val="6"/>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bidi w:val="0"/>
      </w:pPr>
    </w:p>
    <w:p>
      <w:pPr>
        <w:bidi w:val="0"/>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framePr w:wrap="around" w:vAnchor="text" w:hAnchor="margin" w:xAlign="center" w:y="1"/>
      <w:rPr>
        <w:rStyle w:val="35"/>
      </w:rPr>
    </w:pPr>
    <w:r>
      <w:fldChar w:fldCharType="begin"/>
    </w:r>
    <w:r>
      <w:rPr>
        <w:rStyle w:val="35"/>
      </w:rPr>
      <w:instrText xml:space="preserve">PAGE  </w:instrText>
    </w:r>
    <w:r>
      <w:fldChar w:fldCharType="separate"/>
    </w:r>
    <w:r>
      <w:rPr>
        <w:rStyle w:val="35"/>
      </w:rPr>
      <w:t>21</w:t>
    </w:r>
    <w:r>
      <w:fldChar w:fldCharType="end"/>
    </w:r>
  </w:p>
  <w:p>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framePr w:wrap="around" w:vAnchor="text" w:hAnchor="margin" w:xAlign="center" w:y="1"/>
      <w:rPr>
        <w:rStyle w:val="35"/>
      </w:rPr>
    </w:pPr>
    <w:r>
      <w:fldChar w:fldCharType="begin"/>
    </w:r>
    <w:r>
      <w:rPr>
        <w:rStyle w:val="35"/>
      </w:rPr>
      <w:instrText xml:space="preserve">PAGE  </w:instrText>
    </w:r>
    <w:r>
      <w:fldChar w:fldCharType="end"/>
    </w:r>
  </w:p>
  <w:p>
    <w:pPr>
      <w:pStyle w:val="2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5"/>
      <w:suff w:val="space"/>
      <w:lvlText w:val="%1、"/>
      <w:lvlJc w:val="left"/>
      <w:pPr>
        <w:ind w:left="0" w:firstLine="0"/>
      </w:pPr>
      <w:rPr>
        <w:rFonts w:hint="eastAsia"/>
        <w:b/>
        <w:i w:val="0"/>
      </w:rPr>
    </w:lvl>
    <w:lvl w:ilvl="1" w:tentative="0">
      <w:start w:val="1"/>
      <w:numFmt w:val="decimal"/>
      <w:pStyle w:val="6"/>
      <w:suff w:val="space"/>
      <w:lvlText w:val="%2."/>
      <w:lvlJc w:val="left"/>
      <w:pPr>
        <w:ind w:left="0" w:firstLine="0"/>
      </w:pPr>
      <w:rPr>
        <w:rFonts w:hint="eastAsia"/>
        <w:b/>
        <w:i w:val="0"/>
      </w:rPr>
    </w:lvl>
    <w:lvl w:ilvl="2" w:tentative="0">
      <w:start w:val="1"/>
      <w:numFmt w:val="decimal"/>
      <w:pStyle w:val="7"/>
      <w:suff w:val="space"/>
      <w:lvlText w:val="%2.%3"/>
      <w:lvlJc w:val="left"/>
      <w:pPr>
        <w:ind w:left="141" w:firstLine="0"/>
      </w:pPr>
      <w:rPr>
        <w:rFonts w:hint="eastAsia"/>
        <w:b/>
        <w:i w:val="0"/>
      </w:rPr>
    </w:lvl>
    <w:lvl w:ilvl="3" w:tentative="0">
      <w:start w:val="1"/>
      <w:numFmt w:val="decimal"/>
      <w:pStyle w:val="8"/>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9"/>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2DC9014B"/>
    <w:multiLevelType w:val="singleLevel"/>
    <w:tmpl w:val="2DC9014B"/>
    <w:lvl w:ilvl="0" w:tentative="0">
      <w:start w:val="1"/>
      <w:numFmt w:val="decimal"/>
      <w:suff w:val="space"/>
      <w:lvlText w:val="%1."/>
      <w:lvlJc w:val="left"/>
    </w:lvl>
  </w:abstractNum>
  <w:abstractNum w:abstractNumId="3">
    <w:nsid w:val="2FA4B382"/>
    <w:multiLevelType w:val="singleLevel"/>
    <w:tmpl w:val="2FA4B382"/>
    <w:lvl w:ilvl="0" w:tentative="0">
      <w:start w:val="1"/>
      <w:numFmt w:val="decimal"/>
      <w:lvlText w:val="(%1)"/>
      <w:lvlJc w:val="left"/>
      <w:pPr>
        <w:tabs>
          <w:tab w:val="left" w:pos="312"/>
        </w:tabs>
      </w:pPr>
    </w:lvl>
  </w:abstractNum>
  <w:abstractNum w:abstractNumId="4">
    <w:nsid w:val="32C11184"/>
    <w:multiLevelType w:val="singleLevel"/>
    <w:tmpl w:val="32C11184"/>
    <w:lvl w:ilvl="0" w:tentative="0">
      <w:start w:val="1"/>
      <w:numFmt w:val="decimal"/>
      <w:suff w:val="nothing"/>
      <w:lvlText w:val="%1、"/>
      <w:lvlJc w:val="left"/>
    </w:lvl>
  </w:abstractNum>
  <w:abstractNum w:abstractNumId="5">
    <w:nsid w:val="412748DE"/>
    <w:multiLevelType w:val="multilevel"/>
    <w:tmpl w:val="412748DE"/>
    <w:lvl w:ilvl="0" w:tentative="0">
      <w:start w:val="1"/>
      <w:numFmt w:val="decimal"/>
      <w:pStyle w:val="134"/>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5"/>
  </w:num>
  <w:num w:numId="3">
    <w:abstractNumId w:val="4"/>
  </w:num>
  <w:num w:numId="4">
    <w:abstractNumId w:val="0"/>
    <w:lvlOverride w:ilvl="0">
      <w:startOverride w:val="1"/>
    </w:lvlOverride>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2390223"/>
    <w:rsid w:val="02F540C1"/>
    <w:rsid w:val="036F1CD7"/>
    <w:rsid w:val="04C64A2E"/>
    <w:rsid w:val="088F6A2A"/>
    <w:rsid w:val="09321DAC"/>
    <w:rsid w:val="09AE389E"/>
    <w:rsid w:val="0A7740C9"/>
    <w:rsid w:val="0A7E0E1B"/>
    <w:rsid w:val="0AE45E9E"/>
    <w:rsid w:val="0B2B1FCB"/>
    <w:rsid w:val="0BAE24F3"/>
    <w:rsid w:val="0BD8017E"/>
    <w:rsid w:val="0C683A1E"/>
    <w:rsid w:val="0DFF2BE1"/>
    <w:rsid w:val="0EA20611"/>
    <w:rsid w:val="0F0C7E9A"/>
    <w:rsid w:val="10A27D57"/>
    <w:rsid w:val="10BF74FF"/>
    <w:rsid w:val="112846DE"/>
    <w:rsid w:val="117E5DE4"/>
    <w:rsid w:val="11FA2AB1"/>
    <w:rsid w:val="12A805B5"/>
    <w:rsid w:val="12F972CA"/>
    <w:rsid w:val="16B87F70"/>
    <w:rsid w:val="18B136BB"/>
    <w:rsid w:val="18BC4B52"/>
    <w:rsid w:val="191E0BF6"/>
    <w:rsid w:val="19B15C7F"/>
    <w:rsid w:val="1C226869"/>
    <w:rsid w:val="1D34206D"/>
    <w:rsid w:val="1DCF51EB"/>
    <w:rsid w:val="1E1D17F8"/>
    <w:rsid w:val="1F9912BD"/>
    <w:rsid w:val="203912F9"/>
    <w:rsid w:val="20877328"/>
    <w:rsid w:val="22BB7AE9"/>
    <w:rsid w:val="23AD3CBB"/>
    <w:rsid w:val="23C21219"/>
    <w:rsid w:val="23DC5161"/>
    <w:rsid w:val="24684952"/>
    <w:rsid w:val="26042812"/>
    <w:rsid w:val="26261259"/>
    <w:rsid w:val="26D909EE"/>
    <w:rsid w:val="275A1C1F"/>
    <w:rsid w:val="28727836"/>
    <w:rsid w:val="28F97FD5"/>
    <w:rsid w:val="29A250E0"/>
    <w:rsid w:val="29A42EAB"/>
    <w:rsid w:val="29D869BF"/>
    <w:rsid w:val="2A585767"/>
    <w:rsid w:val="2A99675E"/>
    <w:rsid w:val="2AE674AF"/>
    <w:rsid w:val="2B280569"/>
    <w:rsid w:val="2B2C0064"/>
    <w:rsid w:val="2C1E27F0"/>
    <w:rsid w:val="2E5567DA"/>
    <w:rsid w:val="2F1E302B"/>
    <w:rsid w:val="2F2C54DF"/>
    <w:rsid w:val="3021686C"/>
    <w:rsid w:val="307C1937"/>
    <w:rsid w:val="30937DBD"/>
    <w:rsid w:val="34EB1FE1"/>
    <w:rsid w:val="35737896"/>
    <w:rsid w:val="36286165"/>
    <w:rsid w:val="371C26F8"/>
    <w:rsid w:val="39655067"/>
    <w:rsid w:val="3AC2333A"/>
    <w:rsid w:val="3B8E5FC6"/>
    <w:rsid w:val="3E0B1B06"/>
    <w:rsid w:val="3F02613F"/>
    <w:rsid w:val="3FAD0C4C"/>
    <w:rsid w:val="40133069"/>
    <w:rsid w:val="4049603A"/>
    <w:rsid w:val="407630F5"/>
    <w:rsid w:val="420A3368"/>
    <w:rsid w:val="44292A0E"/>
    <w:rsid w:val="442B7B49"/>
    <w:rsid w:val="45333CB1"/>
    <w:rsid w:val="45870F23"/>
    <w:rsid w:val="45B74619"/>
    <w:rsid w:val="45F3102E"/>
    <w:rsid w:val="46F90C76"/>
    <w:rsid w:val="47751F36"/>
    <w:rsid w:val="484D05AF"/>
    <w:rsid w:val="48545A7F"/>
    <w:rsid w:val="498118A6"/>
    <w:rsid w:val="4A161D99"/>
    <w:rsid w:val="4A7933B4"/>
    <w:rsid w:val="4CCE5A5D"/>
    <w:rsid w:val="4CEE10CA"/>
    <w:rsid w:val="4E2B2069"/>
    <w:rsid w:val="4E46667C"/>
    <w:rsid w:val="4E685C0F"/>
    <w:rsid w:val="51D6620A"/>
    <w:rsid w:val="5523188D"/>
    <w:rsid w:val="57AB29D1"/>
    <w:rsid w:val="57BA6CC9"/>
    <w:rsid w:val="57EE3AED"/>
    <w:rsid w:val="580539D5"/>
    <w:rsid w:val="593A3B5A"/>
    <w:rsid w:val="5AC77EAB"/>
    <w:rsid w:val="5B1B5005"/>
    <w:rsid w:val="5BF15B1A"/>
    <w:rsid w:val="5EBF73F1"/>
    <w:rsid w:val="607109A5"/>
    <w:rsid w:val="61136531"/>
    <w:rsid w:val="611F3B6B"/>
    <w:rsid w:val="61B37758"/>
    <w:rsid w:val="625E5672"/>
    <w:rsid w:val="63A373BB"/>
    <w:rsid w:val="64210E95"/>
    <w:rsid w:val="66154489"/>
    <w:rsid w:val="66B37873"/>
    <w:rsid w:val="68015EAD"/>
    <w:rsid w:val="685B3E39"/>
    <w:rsid w:val="68635ADE"/>
    <w:rsid w:val="69710EC3"/>
    <w:rsid w:val="6ADA6E4B"/>
    <w:rsid w:val="6B374889"/>
    <w:rsid w:val="6B75699B"/>
    <w:rsid w:val="6D0753A8"/>
    <w:rsid w:val="6DD156B9"/>
    <w:rsid w:val="6EC31DF4"/>
    <w:rsid w:val="6FD62E29"/>
    <w:rsid w:val="70392A66"/>
    <w:rsid w:val="713D5097"/>
    <w:rsid w:val="71BB0078"/>
    <w:rsid w:val="729407F3"/>
    <w:rsid w:val="72C144C9"/>
    <w:rsid w:val="72F025AC"/>
    <w:rsid w:val="73492604"/>
    <w:rsid w:val="73524BBA"/>
    <w:rsid w:val="73791A46"/>
    <w:rsid w:val="741C2D4B"/>
    <w:rsid w:val="75C86489"/>
    <w:rsid w:val="771D421F"/>
    <w:rsid w:val="77B5068E"/>
    <w:rsid w:val="79A62764"/>
    <w:rsid w:val="79AD09EB"/>
    <w:rsid w:val="7DAE3F99"/>
    <w:rsid w:val="7DF8771B"/>
    <w:rsid w:val="7E895EDA"/>
    <w:rsid w:val="7E9308AE"/>
    <w:rsid w:val="7F595E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5">
    <w:name w:val="heading 1"/>
    <w:basedOn w:val="1"/>
    <w:next w:val="1"/>
    <w:link w:val="41"/>
    <w:qFormat/>
    <w:uiPriority w:val="9"/>
    <w:pPr>
      <w:keepNext/>
      <w:widowControl/>
      <w:numPr>
        <w:ilvl w:val="0"/>
        <w:numId w:val="1"/>
      </w:numPr>
      <w:spacing w:line="360" w:lineRule="auto"/>
      <w:outlineLvl w:val="0"/>
    </w:pPr>
    <w:rPr>
      <w:rFonts w:ascii="宋体" w:hAnsi="宋体" w:cs="宋体"/>
      <w:b/>
      <w:bCs/>
      <w:kern w:val="36"/>
      <w:szCs w:val="21"/>
    </w:rPr>
  </w:style>
  <w:style w:type="paragraph" w:styleId="6">
    <w:name w:val="heading 2"/>
    <w:basedOn w:val="1"/>
    <w:next w:val="1"/>
    <w:link w:val="42"/>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7">
    <w:name w:val="heading 3"/>
    <w:basedOn w:val="1"/>
    <w:next w:val="1"/>
    <w:link w:val="43"/>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8">
    <w:name w:val="heading 4"/>
    <w:basedOn w:val="1"/>
    <w:next w:val="1"/>
    <w:link w:val="44"/>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9">
    <w:name w:val="heading 5"/>
    <w:basedOn w:val="1"/>
    <w:next w:val="1"/>
    <w:link w:val="45"/>
    <w:unhideWhenUsed/>
    <w:qFormat/>
    <w:uiPriority w:val="9"/>
    <w:pPr>
      <w:keepNext/>
      <w:keepLines/>
      <w:numPr>
        <w:ilvl w:val="4"/>
        <w:numId w:val="1"/>
      </w:numPr>
      <w:spacing w:before="280" w:after="290" w:line="376" w:lineRule="auto"/>
      <w:outlineLvl w:val="4"/>
    </w:pPr>
    <w:rPr>
      <w:b/>
      <w:bCs/>
      <w:sz w:val="28"/>
      <w:szCs w:val="28"/>
    </w:rPr>
  </w:style>
  <w:style w:type="paragraph" w:styleId="10">
    <w:name w:val="heading 6"/>
    <w:basedOn w:val="1"/>
    <w:next w:val="1"/>
    <w:link w:val="46"/>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customStyle="1" w:styleId="3">
    <w:name w:val="Default"/>
    <w:next w:val="4"/>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4">
    <w:name w:val="table of figures"/>
    <w:basedOn w:val="1"/>
    <w:next w:val="1"/>
    <w:semiHidden/>
    <w:qFormat/>
    <w:uiPriority w:val="0"/>
    <w:pPr>
      <w:ind w:left="840" w:leftChars="200" w:hanging="420" w:hangingChars="200"/>
    </w:pPr>
  </w:style>
  <w:style w:type="paragraph" w:styleId="11">
    <w:name w:val="toc 7"/>
    <w:basedOn w:val="1"/>
    <w:next w:val="1"/>
    <w:unhideWhenUsed/>
    <w:qFormat/>
    <w:uiPriority w:val="39"/>
    <w:pPr>
      <w:spacing w:line="360" w:lineRule="auto"/>
      <w:ind w:left="2520" w:leftChars="1200"/>
    </w:pPr>
    <w:rPr>
      <w:rFonts w:ascii="Calibri" w:hAnsi="Calibri" w:eastAsia="楷体"/>
      <w:szCs w:val="22"/>
    </w:rPr>
  </w:style>
  <w:style w:type="paragraph" w:styleId="12">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3">
    <w:name w:val="Document Map"/>
    <w:basedOn w:val="1"/>
    <w:link w:val="120"/>
    <w:unhideWhenUsed/>
    <w:qFormat/>
    <w:uiPriority w:val="99"/>
    <w:pPr>
      <w:spacing w:line="360" w:lineRule="auto"/>
      <w:ind w:firstLine="200" w:firstLineChars="200"/>
    </w:pPr>
    <w:rPr>
      <w:rFonts w:ascii="Microsoft YaHei UI" w:hAnsi="Calibri" w:eastAsia="Microsoft YaHei UI"/>
      <w:sz w:val="18"/>
      <w:szCs w:val="18"/>
    </w:rPr>
  </w:style>
  <w:style w:type="paragraph" w:styleId="14">
    <w:name w:val="annotation text"/>
    <w:basedOn w:val="1"/>
    <w:link w:val="121"/>
    <w:unhideWhenUsed/>
    <w:qFormat/>
    <w:uiPriority w:val="99"/>
    <w:pPr>
      <w:spacing w:line="360" w:lineRule="auto"/>
      <w:ind w:firstLine="200" w:firstLineChars="200"/>
      <w:jc w:val="left"/>
    </w:pPr>
    <w:rPr>
      <w:rFonts w:ascii="Calibri" w:hAnsi="Calibri" w:eastAsia="楷体"/>
      <w:sz w:val="24"/>
      <w:szCs w:val="22"/>
    </w:rPr>
  </w:style>
  <w:style w:type="paragraph" w:styleId="15">
    <w:name w:val="toc 5"/>
    <w:basedOn w:val="1"/>
    <w:next w:val="1"/>
    <w:unhideWhenUsed/>
    <w:qFormat/>
    <w:uiPriority w:val="39"/>
    <w:pPr>
      <w:spacing w:line="360" w:lineRule="auto"/>
      <w:ind w:left="1680" w:leftChars="800"/>
    </w:pPr>
    <w:rPr>
      <w:rFonts w:ascii="Calibri" w:hAnsi="Calibri" w:eastAsia="楷体"/>
      <w:szCs w:val="22"/>
    </w:rPr>
  </w:style>
  <w:style w:type="paragraph" w:styleId="16">
    <w:name w:val="toc 3"/>
    <w:basedOn w:val="1"/>
    <w:next w:val="1"/>
    <w:qFormat/>
    <w:uiPriority w:val="39"/>
    <w:pPr>
      <w:ind w:left="840" w:leftChars="400"/>
    </w:pPr>
  </w:style>
  <w:style w:type="paragraph" w:styleId="17">
    <w:name w:val="Plain Text"/>
    <w:basedOn w:val="1"/>
    <w:link w:val="54"/>
    <w:qFormat/>
    <w:uiPriority w:val="0"/>
    <w:pPr>
      <w:widowControl/>
    </w:pPr>
    <w:rPr>
      <w:rFonts w:ascii="宋体" w:hAnsi="宋体" w:cs="宋体"/>
      <w:kern w:val="0"/>
      <w:szCs w:val="21"/>
    </w:rPr>
  </w:style>
  <w:style w:type="paragraph" w:styleId="18">
    <w:name w:val="toc 8"/>
    <w:basedOn w:val="1"/>
    <w:next w:val="1"/>
    <w:unhideWhenUsed/>
    <w:qFormat/>
    <w:uiPriority w:val="39"/>
    <w:pPr>
      <w:spacing w:line="360" w:lineRule="auto"/>
      <w:ind w:left="2940" w:leftChars="1400"/>
    </w:pPr>
    <w:rPr>
      <w:rFonts w:ascii="Calibri" w:hAnsi="Calibri" w:eastAsia="楷体"/>
      <w:szCs w:val="22"/>
    </w:rPr>
  </w:style>
  <w:style w:type="paragraph" w:styleId="19">
    <w:name w:val="Date"/>
    <w:basedOn w:val="1"/>
    <w:next w:val="1"/>
    <w:link w:val="53"/>
    <w:qFormat/>
    <w:uiPriority w:val="0"/>
    <w:pPr>
      <w:widowControl/>
      <w:spacing w:line="360" w:lineRule="atLeast"/>
      <w:ind w:left="100" w:leftChars="2500"/>
      <w:jc w:val="left"/>
    </w:pPr>
    <w:rPr>
      <w:kern w:val="0"/>
      <w:sz w:val="24"/>
      <w:szCs w:val="24"/>
    </w:rPr>
  </w:style>
  <w:style w:type="paragraph" w:styleId="20">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21">
    <w:name w:val="Balloon Text"/>
    <w:basedOn w:val="1"/>
    <w:link w:val="123"/>
    <w:unhideWhenUsed/>
    <w:qFormat/>
    <w:uiPriority w:val="99"/>
    <w:pPr>
      <w:spacing w:line="360" w:lineRule="auto"/>
      <w:ind w:firstLine="200" w:firstLineChars="200"/>
    </w:pPr>
    <w:rPr>
      <w:rFonts w:ascii="Calibri" w:hAnsi="Calibri" w:eastAsia="楷体"/>
      <w:sz w:val="18"/>
      <w:szCs w:val="18"/>
    </w:rPr>
  </w:style>
  <w:style w:type="paragraph" w:styleId="22">
    <w:name w:val="footer"/>
    <w:basedOn w:val="1"/>
    <w:link w:val="40"/>
    <w:unhideWhenUsed/>
    <w:qFormat/>
    <w:uiPriority w:val="99"/>
    <w:pPr>
      <w:tabs>
        <w:tab w:val="center" w:pos="4153"/>
        <w:tab w:val="right" w:pos="8306"/>
      </w:tabs>
      <w:snapToGrid w:val="0"/>
      <w:jc w:val="left"/>
    </w:pPr>
    <w:rPr>
      <w:sz w:val="18"/>
      <w:szCs w:val="18"/>
    </w:rPr>
  </w:style>
  <w:style w:type="paragraph" w:styleId="23">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39"/>
    <w:pPr>
      <w:widowControl/>
    </w:pPr>
    <w:rPr>
      <w:kern w:val="0"/>
      <w:szCs w:val="21"/>
    </w:rPr>
  </w:style>
  <w:style w:type="paragraph" w:styleId="25">
    <w:name w:val="toc 4"/>
    <w:basedOn w:val="1"/>
    <w:next w:val="1"/>
    <w:unhideWhenUsed/>
    <w:qFormat/>
    <w:uiPriority w:val="39"/>
    <w:pPr>
      <w:spacing w:line="360" w:lineRule="auto"/>
      <w:ind w:left="1260" w:leftChars="600"/>
    </w:pPr>
    <w:rPr>
      <w:rFonts w:ascii="Calibri" w:hAnsi="Calibri" w:eastAsia="楷体"/>
      <w:szCs w:val="22"/>
    </w:rPr>
  </w:style>
  <w:style w:type="paragraph" w:styleId="26">
    <w:name w:val="toc 6"/>
    <w:basedOn w:val="1"/>
    <w:next w:val="1"/>
    <w:unhideWhenUsed/>
    <w:qFormat/>
    <w:uiPriority w:val="39"/>
    <w:pPr>
      <w:spacing w:line="360" w:lineRule="auto"/>
      <w:ind w:left="2100" w:leftChars="1000"/>
    </w:pPr>
    <w:rPr>
      <w:rFonts w:ascii="Calibri" w:hAnsi="Calibri" w:eastAsia="楷体"/>
      <w:szCs w:val="22"/>
    </w:rPr>
  </w:style>
  <w:style w:type="paragraph" w:styleId="27">
    <w:name w:val="toc 2"/>
    <w:basedOn w:val="1"/>
    <w:next w:val="1"/>
    <w:qFormat/>
    <w:uiPriority w:val="39"/>
    <w:pPr>
      <w:widowControl/>
      <w:ind w:left="420" w:leftChars="200"/>
    </w:pPr>
    <w:rPr>
      <w:kern w:val="0"/>
      <w:szCs w:val="21"/>
    </w:rPr>
  </w:style>
  <w:style w:type="paragraph" w:styleId="28">
    <w:name w:val="toc 9"/>
    <w:basedOn w:val="1"/>
    <w:next w:val="1"/>
    <w:unhideWhenUsed/>
    <w:qFormat/>
    <w:uiPriority w:val="39"/>
    <w:pPr>
      <w:spacing w:line="360" w:lineRule="auto"/>
      <w:ind w:left="3360" w:leftChars="1600"/>
    </w:pPr>
    <w:rPr>
      <w:rFonts w:ascii="Calibri" w:hAnsi="Calibri" w:eastAsia="楷体"/>
      <w:szCs w:val="22"/>
    </w:rPr>
  </w:style>
  <w:style w:type="paragraph" w:styleId="29">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30">
    <w:name w:val="Title"/>
    <w:basedOn w:val="1"/>
    <w:next w:val="1"/>
    <w:link w:val="119"/>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31">
    <w:name w:val="annotation subject"/>
    <w:basedOn w:val="14"/>
    <w:next w:val="14"/>
    <w:link w:val="62"/>
    <w:unhideWhenUsed/>
    <w:qFormat/>
    <w:uiPriority w:val="0"/>
    <w:rPr>
      <w:rFonts w:asciiTheme="minorHAnsi" w:hAnsiTheme="minorHAnsi" w:cstheme="minorBidi"/>
      <w:b/>
      <w:bCs/>
      <w:lang w:val="zh-CN" w:eastAsia="zh-CN"/>
    </w:rPr>
  </w:style>
  <w:style w:type="table" w:styleId="33">
    <w:name w:val="Table Grid"/>
    <w:basedOn w:val="32"/>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page number"/>
    <w:basedOn w:val="34"/>
    <w:qFormat/>
    <w:uiPriority w:val="0"/>
  </w:style>
  <w:style w:type="character" w:styleId="36">
    <w:name w:val="FollowedHyperlink"/>
    <w:qFormat/>
    <w:uiPriority w:val="99"/>
    <w:rPr>
      <w:color w:val="800080"/>
      <w:u w:val="single"/>
    </w:rPr>
  </w:style>
  <w:style w:type="character" w:styleId="37">
    <w:name w:val="Hyperlink"/>
    <w:qFormat/>
    <w:uiPriority w:val="99"/>
    <w:rPr>
      <w:color w:val="0000FF"/>
      <w:u w:val="single"/>
    </w:rPr>
  </w:style>
  <w:style w:type="character" w:styleId="38">
    <w:name w:val="annotation reference"/>
    <w:qFormat/>
    <w:uiPriority w:val="0"/>
    <w:rPr>
      <w:sz w:val="21"/>
      <w:szCs w:val="21"/>
    </w:rPr>
  </w:style>
  <w:style w:type="character" w:customStyle="1" w:styleId="39">
    <w:name w:val="页眉 Char"/>
    <w:basedOn w:val="34"/>
    <w:link w:val="23"/>
    <w:qFormat/>
    <w:uiPriority w:val="99"/>
    <w:rPr>
      <w:sz w:val="18"/>
      <w:szCs w:val="18"/>
    </w:rPr>
  </w:style>
  <w:style w:type="character" w:customStyle="1" w:styleId="40">
    <w:name w:val="页脚 Char"/>
    <w:basedOn w:val="34"/>
    <w:link w:val="22"/>
    <w:qFormat/>
    <w:uiPriority w:val="99"/>
    <w:rPr>
      <w:sz w:val="18"/>
      <w:szCs w:val="18"/>
    </w:rPr>
  </w:style>
  <w:style w:type="character" w:customStyle="1" w:styleId="41">
    <w:name w:val="标题 1 Char"/>
    <w:basedOn w:val="34"/>
    <w:link w:val="5"/>
    <w:qFormat/>
    <w:uiPriority w:val="9"/>
    <w:rPr>
      <w:rFonts w:ascii="宋体" w:hAnsi="宋体" w:eastAsia="宋体" w:cs="宋体"/>
      <w:b/>
      <w:bCs/>
      <w:kern w:val="36"/>
      <w:szCs w:val="21"/>
    </w:rPr>
  </w:style>
  <w:style w:type="character" w:customStyle="1" w:styleId="42">
    <w:name w:val="标题 2 Char"/>
    <w:basedOn w:val="34"/>
    <w:link w:val="6"/>
    <w:qFormat/>
    <w:uiPriority w:val="9"/>
    <w:rPr>
      <w:rFonts w:ascii="Calibri Light" w:hAnsi="Calibri Light" w:eastAsia="宋体" w:cs="Times New Roman"/>
      <w:b/>
      <w:bCs/>
      <w:sz w:val="32"/>
      <w:szCs w:val="32"/>
    </w:rPr>
  </w:style>
  <w:style w:type="character" w:customStyle="1" w:styleId="43">
    <w:name w:val="标题 3 Char"/>
    <w:basedOn w:val="34"/>
    <w:link w:val="7"/>
    <w:qFormat/>
    <w:uiPriority w:val="9"/>
    <w:rPr>
      <w:rFonts w:ascii="Times New Roman" w:hAnsi="Times New Roman" w:eastAsia="宋体" w:cs="Times New Roman"/>
      <w:b/>
      <w:bCs/>
      <w:kern w:val="0"/>
      <w:sz w:val="32"/>
      <w:szCs w:val="32"/>
    </w:rPr>
  </w:style>
  <w:style w:type="character" w:customStyle="1" w:styleId="44">
    <w:name w:val="标题 4 Char"/>
    <w:basedOn w:val="34"/>
    <w:link w:val="8"/>
    <w:qFormat/>
    <w:uiPriority w:val="9"/>
    <w:rPr>
      <w:rFonts w:ascii="Calibri Light" w:hAnsi="Calibri Light" w:eastAsia="宋体" w:cs="Times New Roman"/>
      <w:b/>
      <w:bCs/>
      <w:sz w:val="28"/>
      <w:szCs w:val="28"/>
    </w:rPr>
  </w:style>
  <w:style w:type="character" w:customStyle="1" w:styleId="45">
    <w:name w:val="标题 5 Char"/>
    <w:basedOn w:val="34"/>
    <w:link w:val="9"/>
    <w:qFormat/>
    <w:uiPriority w:val="9"/>
    <w:rPr>
      <w:rFonts w:ascii="Times New Roman" w:hAnsi="Times New Roman" w:eastAsia="宋体" w:cs="Times New Roman"/>
      <w:b/>
      <w:bCs/>
      <w:sz w:val="28"/>
      <w:szCs w:val="28"/>
    </w:rPr>
  </w:style>
  <w:style w:type="character" w:customStyle="1" w:styleId="46">
    <w:name w:val="标题 6 Char"/>
    <w:basedOn w:val="34"/>
    <w:link w:val="10"/>
    <w:qFormat/>
    <w:uiPriority w:val="9"/>
    <w:rPr>
      <w:rFonts w:ascii="Cambria" w:hAnsi="Cambria" w:eastAsia="宋体" w:cs="宋体"/>
      <w:b/>
      <w:bCs/>
      <w:kern w:val="0"/>
      <w:sz w:val="24"/>
      <w:szCs w:val="24"/>
    </w:rPr>
  </w:style>
  <w:style w:type="character" w:customStyle="1" w:styleId="47">
    <w:name w:val="charchar1"/>
    <w:qFormat/>
    <w:uiPriority w:val="0"/>
    <w:rPr>
      <w:rFonts w:hint="default" w:ascii="Times New Roman" w:hAnsi="Times New Roman" w:cs="Times New Roman"/>
    </w:rPr>
  </w:style>
  <w:style w:type="character" w:customStyle="1" w:styleId="48">
    <w:name w:val="font11"/>
    <w:qFormat/>
    <w:uiPriority w:val="0"/>
    <w:rPr>
      <w:rFonts w:hint="default" w:ascii="Calibri" w:hAnsi="Calibri" w:cs="Calibri"/>
      <w:color w:val="1F497D"/>
      <w:sz w:val="21"/>
      <w:szCs w:val="21"/>
      <w:u w:val="none"/>
    </w:rPr>
  </w:style>
  <w:style w:type="character" w:customStyle="1" w:styleId="49">
    <w:name w:val="font71"/>
    <w:qFormat/>
    <w:uiPriority w:val="0"/>
    <w:rPr>
      <w:rFonts w:ascii="font-weight : 400" w:hAnsi="font-weight : 400" w:eastAsia="font-weight : 400" w:cs="font-weight : 400"/>
      <w:color w:val="000000"/>
      <w:sz w:val="21"/>
      <w:szCs w:val="21"/>
      <w:u w:val="none"/>
    </w:rPr>
  </w:style>
  <w:style w:type="character" w:customStyle="1" w:styleId="50">
    <w:name w:val="font81"/>
    <w:qFormat/>
    <w:uiPriority w:val="0"/>
    <w:rPr>
      <w:rFonts w:ascii="Calibri" w:hAnsi="Calibri" w:cs="Calibri"/>
      <w:color w:val="000000"/>
      <w:sz w:val="21"/>
      <w:szCs w:val="21"/>
      <w:u w:val="none"/>
    </w:rPr>
  </w:style>
  <w:style w:type="character" w:customStyle="1" w:styleId="51">
    <w:name w:val="font61"/>
    <w:qFormat/>
    <w:uiPriority w:val="0"/>
    <w:rPr>
      <w:rFonts w:hint="eastAsia" w:ascii="宋体" w:hAnsi="宋体" w:eastAsia="宋体" w:cs="宋体"/>
      <w:color w:val="000000"/>
      <w:sz w:val="20"/>
      <w:szCs w:val="20"/>
      <w:u w:val="none"/>
    </w:rPr>
  </w:style>
  <w:style w:type="character" w:customStyle="1" w:styleId="52">
    <w:name w:val="font21"/>
    <w:qFormat/>
    <w:uiPriority w:val="0"/>
    <w:rPr>
      <w:rFonts w:ascii="Calibri" w:hAnsi="Calibri" w:cs="Calibri"/>
      <w:color w:val="000000"/>
      <w:sz w:val="21"/>
      <w:szCs w:val="21"/>
      <w:u w:val="none"/>
    </w:rPr>
  </w:style>
  <w:style w:type="character" w:customStyle="1" w:styleId="53">
    <w:name w:val="日期 Char"/>
    <w:basedOn w:val="34"/>
    <w:link w:val="19"/>
    <w:qFormat/>
    <w:uiPriority w:val="0"/>
    <w:rPr>
      <w:rFonts w:ascii="Times New Roman" w:hAnsi="Times New Roman" w:eastAsia="宋体" w:cs="Times New Roman"/>
      <w:kern w:val="0"/>
      <w:sz w:val="24"/>
      <w:szCs w:val="24"/>
    </w:rPr>
  </w:style>
  <w:style w:type="character" w:customStyle="1" w:styleId="54">
    <w:name w:val="纯文本 Char"/>
    <w:basedOn w:val="34"/>
    <w:link w:val="17"/>
    <w:qFormat/>
    <w:uiPriority w:val="0"/>
    <w:rPr>
      <w:rFonts w:ascii="宋体" w:hAnsi="宋体" w:eastAsia="宋体" w:cs="宋体"/>
      <w:kern w:val="0"/>
      <w:szCs w:val="21"/>
    </w:rPr>
  </w:style>
  <w:style w:type="paragraph" w:customStyle="1" w:styleId="55">
    <w:name w:val="p0"/>
    <w:basedOn w:val="1"/>
    <w:qFormat/>
    <w:uiPriority w:val="0"/>
    <w:pPr>
      <w:widowControl/>
    </w:pPr>
    <w:rPr>
      <w:rFonts w:ascii="宋体" w:hAnsi="宋体" w:cs="宋体"/>
      <w:kern w:val="0"/>
      <w:szCs w:val="21"/>
    </w:rPr>
  </w:style>
  <w:style w:type="paragraph" w:customStyle="1" w:styleId="56">
    <w:name w:val="文档结构图1"/>
    <w:basedOn w:val="1"/>
    <w:next w:val="13"/>
    <w:link w:val="57"/>
    <w:qFormat/>
    <w:uiPriority w:val="0"/>
    <w:pPr>
      <w:spacing w:line="360" w:lineRule="auto"/>
      <w:ind w:firstLine="200" w:firstLineChars="200"/>
    </w:pPr>
    <w:rPr>
      <w:rFonts w:ascii="宋体" w:hAnsi="Calibri" w:eastAsia="楷体"/>
      <w:sz w:val="18"/>
      <w:szCs w:val="18"/>
      <w:lang w:val="zh-CN" w:eastAsia="zh-CN"/>
    </w:rPr>
  </w:style>
  <w:style w:type="character" w:customStyle="1" w:styleId="57">
    <w:name w:val="文档结构图 Char"/>
    <w:link w:val="56"/>
    <w:qFormat/>
    <w:uiPriority w:val="0"/>
    <w:rPr>
      <w:rFonts w:ascii="宋体" w:hAnsi="Calibri" w:eastAsia="楷体" w:cs="Times New Roman"/>
      <w:sz w:val="18"/>
      <w:szCs w:val="18"/>
      <w:lang w:val="zh-CN" w:eastAsia="zh-CN"/>
    </w:rPr>
  </w:style>
  <w:style w:type="table" w:customStyle="1" w:styleId="58">
    <w:name w:val="网格型1"/>
    <w:basedOn w:val="32"/>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9">
    <w:name w:val="批注文字1"/>
    <w:basedOn w:val="1"/>
    <w:next w:val="14"/>
    <w:link w:val="60"/>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60">
    <w:name w:val="批注文字 Char"/>
    <w:link w:val="59"/>
    <w:qFormat/>
    <w:uiPriority w:val="0"/>
    <w:rPr>
      <w:rFonts w:ascii="Calibri" w:hAnsi="Calibri" w:eastAsia="楷体" w:cs="Times New Roman"/>
      <w:sz w:val="24"/>
      <w:lang w:val="zh-CN" w:eastAsia="zh-CN"/>
    </w:rPr>
  </w:style>
  <w:style w:type="paragraph" w:customStyle="1" w:styleId="61">
    <w:name w:val="批注主题1"/>
    <w:basedOn w:val="14"/>
    <w:next w:val="14"/>
    <w:qFormat/>
    <w:uiPriority w:val="0"/>
    <w:rPr>
      <w:b/>
      <w:bCs/>
      <w:lang w:val="zh-CN" w:eastAsia="zh-CN"/>
    </w:rPr>
  </w:style>
  <w:style w:type="character" w:customStyle="1" w:styleId="62">
    <w:name w:val="批注主题 Char"/>
    <w:link w:val="31"/>
    <w:qFormat/>
    <w:uiPriority w:val="0"/>
    <w:rPr>
      <w:rFonts w:eastAsia="楷体"/>
      <w:b/>
      <w:bCs/>
      <w:sz w:val="24"/>
      <w:lang w:val="zh-CN" w:eastAsia="zh-CN"/>
    </w:rPr>
  </w:style>
  <w:style w:type="paragraph" w:customStyle="1" w:styleId="63">
    <w:name w:val="批注框文本1"/>
    <w:basedOn w:val="1"/>
    <w:next w:val="21"/>
    <w:link w:val="64"/>
    <w:qFormat/>
    <w:uiPriority w:val="0"/>
    <w:pPr>
      <w:spacing w:line="360" w:lineRule="auto"/>
      <w:ind w:firstLine="200" w:firstLineChars="200"/>
    </w:pPr>
    <w:rPr>
      <w:rFonts w:ascii="Calibri" w:hAnsi="Calibri" w:eastAsia="楷体"/>
      <w:sz w:val="18"/>
      <w:szCs w:val="18"/>
      <w:lang w:val="zh-CN" w:eastAsia="zh-CN"/>
    </w:rPr>
  </w:style>
  <w:style w:type="character" w:customStyle="1" w:styleId="64">
    <w:name w:val="批注框文本 Char"/>
    <w:link w:val="63"/>
    <w:qFormat/>
    <w:uiPriority w:val="0"/>
    <w:rPr>
      <w:rFonts w:ascii="Calibri" w:hAnsi="Calibri" w:eastAsia="楷体" w:cs="Times New Roman"/>
      <w:sz w:val="18"/>
      <w:szCs w:val="18"/>
      <w:lang w:val="zh-CN" w:eastAsia="zh-CN"/>
    </w:rPr>
  </w:style>
  <w:style w:type="paragraph" w:customStyle="1" w:styleId="65">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6">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8">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9">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70">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2">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3">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4">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4">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5">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7">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8">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1">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4">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6">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7">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8">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101">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2">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3">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4">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5">
    <w:name w:val="????nd1"/>
    <w:basedOn w:val="1"/>
    <w:next w:val="12"/>
    <w:link w:val="116"/>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6">
    <w:name w:val="正文缩进 Char"/>
    <w:link w:val="115"/>
    <w:qFormat/>
    <w:uiPriority w:val="0"/>
    <w:rPr>
      <w:rFonts w:ascii="Calibri" w:hAnsi="Calibri" w:eastAsia="楷体" w:cs="Times New Roman"/>
      <w:sz w:val="24"/>
      <w:szCs w:val="20"/>
    </w:rPr>
  </w:style>
  <w:style w:type="paragraph" w:customStyle="1" w:styleId="117">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8">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9">
    <w:name w:val="标题 Char"/>
    <w:link w:val="30"/>
    <w:qFormat/>
    <w:uiPriority w:val="10"/>
    <w:rPr>
      <w:rFonts w:ascii="Calibri Light" w:hAnsi="Calibri Light"/>
      <w:b/>
      <w:bCs/>
      <w:sz w:val="32"/>
      <w:szCs w:val="32"/>
    </w:rPr>
  </w:style>
  <w:style w:type="character" w:customStyle="1" w:styleId="120">
    <w:name w:val="文档结构图 Char1"/>
    <w:basedOn w:val="34"/>
    <w:link w:val="13"/>
    <w:qFormat/>
    <w:uiPriority w:val="99"/>
    <w:rPr>
      <w:rFonts w:ascii="Microsoft YaHei UI" w:hAnsi="Calibri" w:eastAsia="Microsoft YaHei UI" w:cs="Times New Roman"/>
      <w:sz w:val="18"/>
      <w:szCs w:val="18"/>
    </w:rPr>
  </w:style>
  <w:style w:type="character" w:customStyle="1" w:styleId="121">
    <w:name w:val="批注文字 Char1"/>
    <w:basedOn w:val="34"/>
    <w:link w:val="14"/>
    <w:qFormat/>
    <w:uiPriority w:val="99"/>
    <w:rPr>
      <w:rFonts w:ascii="Calibri" w:hAnsi="Calibri" w:eastAsia="楷体" w:cs="Times New Roman"/>
      <w:sz w:val="24"/>
    </w:rPr>
  </w:style>
  <w:style w:type="character" w:customStyle="1" w:styleId="122">
    <w:name w:val="批注主题 Char1"/>
    <w:basedOn w:val="121"/>
    <w:qFormat/>
    <w:uiPriority w:val="99"/>
    <w:rPr>
      <w:rFonts w:ascii="Calibri" w:hAnsi="Calibri" w:eastAsia="楷体" w:cs="Times New Roman"/>
      <w:b/>
      <w:bCs/>
      <w:sz w:val="24"/>
    </w:rPr>
  </w:style>
  <w:style w:type="character" w:customStyle="1" w:styleId="123">
    <w:name w:val="批注框文本 Char1"/>
    <w:basedOn w:val="34"/>
    <w:link w:val="21"/>
    <w:qFormat/>
    <w:uiPriority w:val="99"/>
    <w:rPr>
      <w:rFonts w:ascii="Calibri" w:hAnsi="Calibri" w:eastAsia="楷体" w:cs="Times New Roman"/>
      <w:sz w:val="18"/>
      <w:szCs w:val="18"/>
    </w:rPr>
  </w:style>
  <w:style w:type="character" w:customStyle="1" w:styleId="124">
    <w:name w:val="标题 Char1"/>
    <w:basedOn w:val="34"/>
    <w:qFormat/>
    <w:uiPriority w:val="10"/>
    <w:rPr>
      <w:rFonts w:eastAsia="宋体" w:asciiTheme="majorHAnsi" w:hAnsiTheme="majorHAnsi" w:cstheme="majorBidi"/>
      <w:b/>
      <w:bCs/>
      <w:sz w:val="32"/>
      <w:szCs w:val="32"/>
    </w:rPr>
  </w:style>
  <w:style w:type="paragraph" w:styleId="125">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6">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9">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3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2">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3">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4">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5">
    <w:name w:val="图文"/>
    <w:basedOn w:val="1"/>
    <w:qFormat/>
    <w:uiPriority w:val="0"/>
    <w:pPr>
      <w:adjustRightInd w:val="0"/>
      <w:snapToGrid w:val="0"/>
      <w:spacing w:after="50" w:line="360" w:lineRule="auto"/>
    </w:pPr>
    <w:rPr>
      <w:sz w:val="24"/>
      <w:szCs w:val="24"/>
    </w:rPr>
  </w:style>
  <w:style w:type="paragraph" w:customStyle="1" w:styleId="136">
    <w:name w:val="1"/>
    <w:basedOn w:val="1"/>
    <w:next w:val="20"/>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30</Pages>
  <Words>1757</Words>
  <Characters>10020</Characters>
  <Lines>83</Lines>
  <Paragraphs>23</Paragraphs>
  <TotalTime>3</TotalTime>
  <ScaleCrop>false</ScaleCrop>
  <LinksUpToDate>false</LinksUpToDate>
  <CharactersWithSpaces>11754</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Administrator</cp:lastModifiedBy>
  <dcterms:modified xsi:type="dcterms:W3CDTF">2026-01-27T06:26:28Z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57CD75A06C994E5B9FB261641B1240B6</vt:lpwstr>
  </property>
</Properties>
</file>