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b/>
          <w:sz w:val="44"/>
          <w:szCs w:val="44"/>
        </w:rPr>
      </w:pPr>
      <w:r>
        <w:rPr>
          <w:rFonts w:hint="eastAsia"/>
          <w:b/>
          <w:sz w:val="44"/>
          <w:szCs w:val="44"/>
        </w:rPr>
        <w:t>关于</w:t>
      </w:r>
      <w:r>
        <w:rPr>
          <w:rFonts w:hint="eastAsia"/>
          <w:b/>
          <w:sz w:val="44"/>
          <w:szCs w:val="44"/>
          <w:lang w:eastAsia="zh-CN"/>
        </w:rPr>
        <w:t>人保财险新疆叶城支公司出租车顶灯广告费</w:t>
      </w:r>
      <w:r>
        <w:rPr>
          <w:rFonts w:hint="eastAsia"/>
          <w:b/>
          <w:sz w:val="44"/>
          <w:szCs w:val="44"/>
        </w:rPr>
        <w:t>采购项目拟采用单一</w:t>
      </w:r>
      <w:r>
        <w:rPr>
          <w:rFonts w:hint="eastAsia"/>
          <w:b/>
          <w:sz w:val="44"/>
          <w:szCs w:val="44"/>
          <w:lang w:val="en-US" w:eastAsia="zh-CN"/>
        </w:rPr>
        <w:t>采购</w:t>
      </w:r>
      <w:r>
        <w:rPr>
          <w:rFonts w:hint="eastAsia"/>
          <w:b/>
          <w:sz w:val="44"/>
          <w:szCs w:val="44"/>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一、项目名称：</w:t>
      </w:r>
      <w:r>
        <w:rPr>
          <w:rFonts w:hint="eastAsia" w:ascii="仿宋_GB2312" w:eastAsia="仿宋_GB2312"/>
          <w:sz w:val="32"/>
          <w:szCs w:val="32"/>
          <w:highlight w:val="none"/>
        </w:rPr>
        <w:t>人保财险</w:t>
      </w:r>
      <w:r>
        <w:rPr>
          <w:rFonts w:hint="eastAsia" w:ascii="仿宋_GB2312" w:eastAsia="仿宋_GB2312"/>
          <w:sz w:val="32"/>
          <w:szCs w:val="32"/>
          <w:highlight w:val="none"/>
          <w:lang w:val="en-US" w:eastAsia="zh-CN"/>
        </w:rPr>
        <w:t>新疆</w:t>
      </w:r>
      <w:r>
        <w:rPr>
          <w:rFonts w:hint="eastAsia" w:ascii="仿宋_GB2312" w:eastAsia="仿宋_GB2312"/>
          <w:sz w:val="32"/>
          <w:szCs w:val="32"/>
          <w:highlight w:val="none"/>
          <w:lang w:eastAsia="zh-CN"/>
        </w:rPr>
        <w:t>叶城</w:t>
      </w:r>
      <w:r>
        <w:rPr>
          <w:rFonts w:hint="eastAsia" w:ascii="仿宋_GB2312" w:eastAsia="仿宋_GB2312"/>
          <w:sz w:val="32"/>
          <w:szCs w:val="32"/>
          <w:highlight w:val="none"/>
        </w:rPr>
        <w:t>支公司</w:t>
      </w:r>
      <w:r>
        <w:rPr>
          <w:rFonts w:hint="eastAsia" w:ascii="仿宋_GB2312" w:eastAsia="仿宋_GB2312"/>
          <w:sz w:val="32"/>
          <w:szCs w:val="32"/>
          <w:highlight w:val="none"/>
          <w:lang w:eastAsia="zh-CN"/>
        </w:rPr>
        <w:t>出租车顶灯</w:t>
      </w:r>
      <w:r>
        <w:rPr>
          <w:rFonts w:hint="eastAsia" w:ascii="仿宋_GB2312" w:eastAsia="仿宋_GB2312"/>
          <w:sz w:val="32"/>
          <w:szCs w:val="32"/>
          <w:highlight w:val="none"/>
        </w:rPr>
        <w:t>广告费采购项目</w:t>
      </w:r>
    </w:p>
    <w:p>
      <w:pPr>
        <w:adjustRightInd w:val="0"/>
        <w:snapToGrid w:val="0"/>
        <w:spacing w:line="360" w:lineRule="auto"/>
        <w:ind w:firstLine="643" w:firstLineChars="200"/>
        <w:rPr>
          <w:rFonts w:hint="eastAsia" w:ascii="黑体" w:hAnsi="黑体" w:eastAsia="黑体"/>
          <w:b/>
          <w:sz w:val="32"/>
          <w:szCs w:val="32"/>
        </w:rPr>
      </w:pPr>
      <w:r>
        <w:rPr>
          <w:rFonts w:hint="eastAsia" w:ascii="黑体" w:hAnsi="黑体" w:eastAsia="黑体"/>
          <w:b/>
          <w:sz w:val="32"/>
          <w:szCs w:val="32"/>
        </w:rPr>
        <w:t>二、单一</w:t>
      </w:r>
      <w:r>
        <w:rPr>
          <w:rFonts w:hint="eastAsia" w:ascii="黑体" w:hAnsi="黑体" w:eastAsia="黑体"/>
          <w:b/>
          <w:sz w:val="32"/>
          <w:szCs w:val="32"/>
          <w:lang w:eastAsia="zh-CN"/>
        </w:rPr>
        <w:t>采购</w:t>
      </w:r>
      <w:r>
        <w:rPr>
          <w:rFonts w:hint="eastAsia" w:ascii="黑体" w:hAnsi="黑体" w:eastAsia="黑体"/>
          <w:b/>
          <w:sz w:val="32"/>
          <w:szCs w:val="32"/>
        </w:rPr>
        <w:t>供应商：</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1. 资源唯一性：</w:t>
      </w:r>
      <w:r>
        <w:rPr>
          <w:rFonts w:hint="eastAsia" w:ascii="仿宋_GB2312" w:hAnsi="仿宋" w:eastAsia="仿宋_GB2312"/>
          <w:sz w:val="32"/>
          <w:szCs w:val="32"/>
          <w:lang w:eastAsia="zh-CN"/>
        </w:rPr>
        <w:t>叶城县</w:t>
      </w:r>
      <w:r>
        <w:rPr>
          <w:rFonts w:hint="eastAsia" w:ascii="仿宋_GB2312" w:hAnsi="仿宋" w:eastAsia="仿宋_GB2312"/>
          <w:sz w:val="32"/>
          <w:szCs w:val="32"/>
          <w:lang w:val="en-US" w:eastAsia="zh-CN"/>
        </w:rPr>
        <w:t>创意广告科技有限公司作为叶城县新通运输有限责任公司</w:t>
      </w:r>
      <w:r>
        <w:rPr>
          <w:rFonts w:hint="eastAsia" w:ascii="仿宋_GB2312" w:hAnsi="仿宋" w:eastAsia="仿宋_GB2312"/>
          <w:sz w:val="32"/>
          <w:szCs w:val="32"/>
          <w:lang w:eastAsia="zh-CN"/>
        </w:rPr>
        <w:t>独家授权的出租车顶灯广告服务事项的供应商，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方式实施采购</w:t>
      </w:r>
      <w:r>
        <w:rPr>
          <w:rFonts w:hint="eastAsia" w:ascii="仿宋_GB2312" w:hAnsi="仿宋_GB2312" w:eastAsia="仿宋_GB2312" w:cs="仿宋_GB2312"/>
          <w:sz w:val="32"/>
          <w:szCs w:val="32"/>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lang w:eastAsia="zh-CN"/>
        </w:rPr>
        <w:t>出租车顶灯</w:t>
      </w:r>
      <w:r>
        <w:rPr>
          <w:rFonts w:hint="eastAsia" w:ascii="仿宋_GB2312" w:hAnsi="仿宋" w:eastAsia="仿宋_GB2312"/>
          <w:sz w:val="32"/>
          <w:szCs w:val="32"/>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2. 服务必要性：为进一步拓宽车险产品推广渠道，更好地服务县域群众风险保障需求，需通过县域核心传播载体进行广告投放，</w:t>
      </w:r>
      <w:r>
        <w:rPr>
          <w:rFonts w:hint="eastAsia" w:ascii="仿宋_GB2312" w:hAnsi="仿宋_GB2312" w:eastAsia="仿宋_GB2312" w:cs="仿宋_GB2312"/>
          <w:sz w:val="32"/>
          <w:szCs w:val="32"/>
          <w:highlight w:val="none"/>
          <w:lang w:eastAsia="zh-CN"/>
        </w:rPr>
        <w:t>叶城县</w:t>
      </w:r>
      <w:r>
        <w:rPr>
          <w:rFonts w:hint="eastAsia" w:ascii="仿宋_GB2312" w:hAnsi="仿宋_GB2312" w:eastAsia="仿宋_GB2312" w:cs="仿宋_GB2312"/>
          <w:sz w:val="32"/>
          <w:szCs w:val="32"/>
          <w:highlight w:val="none"/>
          <w:lang w:val="en-US" w:eastAsia="zh-CN"/>
        </w:rPr>
        <w:t>创意广告科技有限公</w:t>
      </w:r>
      <w:r>
        <w:rPr>
          <w:rFonts w:hint="eastAsia" w:ascii="仿宋_GB2312" w:hAnsi="仿宋" w:eastAsia="仿宋_GB2312"/>
          <w:sz w:val="32"/>
          <w:szCs w:val="32"/>
          <w:lang w:val="en-US" w:eastAsia="zh-CN"/>
        </w:rPr>
        <w:t>司作为叶城县新通运输有限责任公司唯一合法权属方，</w:t>
      </w:r>
      <w:r>
        <w:rPr>
          <w:rFonts w:hint="eastAsia" w:ascii="仿宋_GB2312" w:hAnsi="仿宋" w:eastAsia="仿宋_GB2312"/>
          <w:sz w:val="32"/>
          <w:szCs w:val="32"/>
        </w:rPr>
        <w:t>其提供的服务是保障采购目的实现的必要条件</w:t>
      </w:r>
      <w:r>
        <w:rPr>
          <w:rFonts w:hint="eastAsia" w:ascii="仿宋_GB2312" w:hAnsi="仿宋" w:eastAsia="仿宋_GB2312"/>
          <w:sz w:val="32"/>
          <w:szCs w:val="32"/>
          <w:lang w:eastAsia="zh-CN"/>
        </w:rPr>
        <w:t>；</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3.市场无竞争性：经充分调研，</w:t>
      </w:r>
      <w:r>
        <w:rPr>
          <w:rFonts w:hint="eastAsia" w:ascii="仿宋_GB2312" w:hAnsi="仿宋" w:eastAsia="仿宋_GB2312"/>
          <w:sz w:val="32"/>
          <w:szCs w:val="32"/>
          <w:lang w:eastAsia="zh-CN"/>
        </w:rPr>
        <w:t>叶城县</w:t>
      </w:r>
      <w:r>
        <w:rPr>
          <w:rFonts w:hint="eastAsia" w:ascii="仿宋_GB2312" w:hAnsi="仿宋" w:eastAsia="仿宋_GB2312"/>
          <w:sz w:val="32"/>
          <w:szCs w:val="32"/>
          <w:lang w:val="en-US" w:eastAsia="zh-CN"/>
        </w:rPr>
        <w:t>创意广告科技有限公司是叶城县新通运输有限责任公司唯一拥有</w:t>
      </w:r>
      <w:r>
        <w:rPr>
          <w:rFonts w:hint="eastAsia" w:ascii="仿宋_GB2312" w:hAnsi="仿宋" w:eastAsia="仿宋_GB2312"/>
          <w:sz w:val="32"/>
          <w:szCs w:val="32"/>
          <w:lang w:eastAsia="zh-CN"/>
        </w:rPr>
        <w:t>出租车顶灯广告服务的供应商，不存在市场化竞争格局，无法通过公开征集方式达成采购。</w:t>
      </w:r>
    </w:p>
    <w:p>
      <w:pPr>
        <w:adjustRightInd w:val="0"/>
        <w:snapToGrid w:val="0"/>
        <w:spacing w:line="360" w:lineRule="auto"/>
        <w:rPr>
          <w:rFonts w:hint="eastAsia" w:ascii="仿宋_GB2312" w:hAnsi="仿宋" w:eastAsia="仿宋_GB2312"/>
          <w:sz w:val="32"/>
          <w:szCs w:val="32"/>
        </w:rPr>
      </w:pPr>
      <w:r>
        <w:rPr>
          <w:rFonts w:hint="eastAsia" w:ascii="仿宋_GB2312" w:hAnsi="仿宋" w:eastAsia="仿宋_GB2312"/>
          <w:b/>
          <w:bCs/>
          <w:sz w:val="32"/>
          <w:szCs w:val="32"/>
          <w:lang w:eastAsia="zh-CN"/>
        </w:rPr>
        <w:t>本项目唯</w:t>
      </w:r>
      <w:r>
        <w:rPr>
          <w:rFonts w:hint="eastAsia" w:ascii="仿宋_GB2312" w:hAnsi="仿宋" w:eastAsia="仿宋_GB2312"/>
          <w:b/>
          <w:bCs/>
          <w:sz w:val="32"/>
          <w:szCs w:val="32"/>
          <w:lang w:val="en-US" w:eastAsia="zh-CN"/>
        </w:rPr>
        <w:t>一服务供应商：</w:t>
      </w:r>
      <w:r>
        <w:rPr>
          <w:rFonts w:hint="eastAsia" w:ascii="仿宋_GB2312" w:hAnsi="仿宋" w:eastAsia="仿宋_GB2312"/>
          <w:sz w:val="32"/>
          <w:szCs w:val="32"/>
          <w:lang w:eastAsia="zh-CN"/>
        </w:rPr>
        <w:t>叶城县</w:t>
      </w:r>
      <w:r>
        <w:rPr>
          <w:rFonts w:hint="eastAsia" w:ascii="仿宋_GB2312" w:hAnsi="仿宋" w:eastAsia="仿宋_GB2312"/>
          <w:sz w:val="32"/>
          <w:szCs w:val="32"/>
          <w:lang w:val="en-US" w:eastAsia="zh-CN"/>
        </w:rPr>
        <w:t>创意广告科技有限公司。</w:t>
      </w:r>
    </w:p>
    <w:p>
      <w:pPr>
        <w:adjustRightInd w:val="0"/>
        <w:snapToGrid w:val="0"/>
        <w:spacing w:line="360" w:lineRule="auto"/>
        <w:rPr>
          <w:rFonts w:ascii="仿宋_GB2312" w:hAnsi="仿宋" w:eastAsia="仿宋_GB2312"/>
          <w:sz w:val="32"/>
          <w:szCs w:val="32"/>
        </w:rPr>
      </w:pPr>
      <w:r>
        <w:rPr>
          <w:rFonts w:hint="eastAsia" w:ascii="仿宋_GB2312" w:hAnsi="仿宋" w:eastAsia="仿宋_GB2312"/>
          <w:b/>
          <w:bCs/>
          <w:sz w:val="32"/>
          <w:szCs w:val="32"/>
        </w:rPr>
        <w:t>公示日期：</w:t>
      </w:r>
      <w:r>
        <w:rPr>
          <w:rFonts w:hint="eastAsia" w:ascii="仿宋_GB2312" w:hAnsi="仿宋" w:eastAsia="仿宋_GB2312"/>
          <w:sz w:val="32"/>
          <w:szCs w:val="32"/>
        </w:rPr>
        <w:t>自公示发布之日起3</w:t>
      </w:r>
      <w:r>
        <w:rPr>
          <w:rFonts w:hint="eastAsia" w:ascii="仿宋_GB2312" w:hAnsi="仿宋" w:eastAsia="仿宋_GB2312"/>
          <w:sz w:val="32"/>
          <w:szCs w:val="32"/>
          <w:lang w:eastAsia="zh-CN"/>
        </w:rPr>
        <w:t>个工作</w:t>
      </w:r>
      <w:r>
        <w:rPr>
          <w:rFonts w:hint="eastAsia" w:ascii="仿宋_GB2312" w:hAnsi="仿宋" w:eastAsia="仿宋_GB2312"/>
          <w:sz w:val="32"/>
          <w:szCs w:val="32"/>
        </w:rPr>
        <w:t>日。</w:t>
      </w:r>
    </w:p>
    <w:p>
      <w:pPr>
        <w:adjustRightInd w:val="0"/>
        <w:snapToGrid w:val="0"/>
        <w:spacing w:line="360" w:lineRule="auto"/>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联系电话：</w:t>
      </w:r>
      <w:r>
        <w:rPr>
          <w:rFonts w:hint="eastAsia" w:ascii="仿宋_GB2312" w:hAnsi="仿宋" w:eastAsia="仿宋_GB2312"/>
          <w:sz w:val="32"/>
          <w:szCs w:val="32"/>
          <w:lang w:eastAsia="zh-CN"/>
        </w:rPr>
        <w:t>张玲玲</w:t>
      </w:r>
      <w:r>
        <w:rPr>
          <w:rFonts w:hint="eastAsia" w:ascii="仿宋_GB2312" w:hAnsi="仿宋" w:eastAsia="仿宋_GB2312"/>
          <w:sz w:val="32"/>
          <w:szCs w:val="32"/>
          <w:lang w:val="en-US" w:eastAsia="zh-CN"/>
        </w:rPr>
        <w:t>18699867260</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hint="default" w:ascii="微软雅黑" w:hAnsi="微软雅黑" w:eastAsia="微软雅黑" w:cs="微软雅黑"/>
          <w:i w:val="0"/>
          <w:caps w:val="0"/>
          <w:color w:val="717475"/>
          <w:spacing w:val="0"/>
          <w:sz w:val="18"/>
          <w:szCs w:val="18"/>
          <w:shd w:val="clear" w:fill="EAF4FC"/>
        </w:rPr>
        <w:t>zhanglingling03@xinj.picc.com.cn</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 xml:space="preserve">                         喀什地区分公司</w:t>
      </w:r>
    </w:p>
    <w:p>
      <w:pPr>
        <w:adjustRightInd w:val="0"/>
        <w:snapToGrid w:val="0"/>
        <w:spacing w:line="360" w:lineRule="auto"/>
        <w:ind w:firstLine="4480" w:firstLineChars="140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5</w:t>
      </w:r>
      <w:r>
        <w:rPr>
          <w:rFonts w:hint="eastAsia" w:ascii="仿宋_GB2312" w:hAnsi="仿宋" w:eastAsia="仿宋_GB2312"/>
          <w:sz w:val="32"/>
          <w:szCs w:val="32"/>
        </w:rPr>
        <w:t>月</w:t>
      </w:r>
      <w:r>
        <w:rPr>
          <w:rFonts w:hint="eastAsia" w:ascii="仿宋_GB2312" w:hAnsi="仿宋" w:eastAsia="仿宋_GB2312"/>
          <w:sz w:val="32"/>
          <w:szCs w:val="32"/>
          <w:lang w:val="en-US" w:eastAsia="zh-CN"/>
        </w:rPr>
        <w:t>6</w:t>
      </w:r>
      <w:r>
        <w:rPr>
          <w:rFonts w:hint="eastAsia" w:ascii="仿宋_GB2312" w:hAnsi="仿宋" w:eastAsia="仿宋_GB2312"/>
          <w:sz w:val="32"/>
          <w:szCs w:val="32"/>
        </w:rPr>
        <w:t>日</w:t>
      </w:r>
    </w:p>
    <w:p>
      <w:pPr>
        <w:rPr>
          <w:sz w:val="28"/>
          <w:szCs w:val="28"/>
          <w:lang w:val="en-GB"/>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76D1763"/>
    <w:rsid w:val="0A431109"/>
    <w:rsid w:val="0BFA148E"/>
    <w:rsid w:val="10277FAD"/>
    <w:rsid w:val="153D3054"/>
    <w:rsid w:val="274B4669"/>
    <w:rsid w:val="67EC798D"/>
    <w:rsid w:val="7B3804F9"/>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Hyperlink"/>
    <w:basedOn w:val="4"/>
    <w:unhideWhenUsed/>
    <w:qFormat/>
    <w:uiPriority w:val="99"/>
    <w:rPr>
      <w:color w:val="0000FF" w:themeColor="hyperlink"/>
      <w:u w:val="single"/>
      <w14:textFill>
        <w14:solidFill>
          <w14:schemeClr w14:val="hlink"/>
        </w14:solidFill>
      </w14:textFill>
    </w:rPr>
  </w:style>
  <w:style w:type="character" w:customStyle="1" w:styleId="7">
    <w:name w:val="页眉 Char"/>
    <w:basedOn w:val="4"/>
    <w:link w:val="3"/>
    <w:qFormat/>
    <w:uiPriority w:val="99"/>
    <w:rPr>
      <w:sz w:val="18"/>
      <w:szCs w:val="18"/>
    </w:rPr>
  </w:style>
  <w:style w:type="character" w:customStyle="1" w:styleId="8">
    <w:name w:val="页脚 Char"/>
    <w:basedOn w:val="4"/>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0</TotalTime>
  <ScaleCrop>false</ScaleCrop>
  <LinksUpToDate>false</LinksUpToDate>
  <CharactersWithSpaces>285</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张玲玲</cp:lastModifiedBy>
  <dcterms:modified xsi:type="dcterms:W3CDTF">2026-05-06T03:01:47Z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