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关于人保财险新疆巴楚支公司出租车顶灯广告费采购项目拟采用</w:t>
      </w:r>
    </w:p>
    <w:p>
      <w:pPr>
        <w:jc w:val="center"/>
        <w:rPr>
          <w:rFonts w:hint="eastAsia" w:ascii="黑体" w:hAnsi="黑体" w:eastAsia="黑体" w:cs="黑体"/>
          <w:b/>
          <w:sz w:val="28"/>
          <w:szCs w:val="28"/>
        </w:rPr>
      </w:pPr>
      <w:r>
        <w:rPr>
          <w:rFonts w:hint="eastAsia" w:ascii="黑体" w:hAnsi="黑体" w:eastAsia="黑体" w:cs="黑体"/>
          <w:b/>
          <w:sz w:val="28"/>
          <w:szCs w:val="28"/>
        </w:rPr>
        <w:t>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rPr>
        <w:t>项目名称：</w:t>
      </w:r>
    </w:p>
    <w:p>
      <w:pPr>
        <w:numPr>
          <w:ilvl w:val="0"/>
          <w:numId w:val="0"/>
        </w:num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人保财险新疆巴楚支公司出租车顶灯广告费采购项目</w:t>
      </w:r>
    </w:p>
    <w:p>
      <w:pPr>
        <w:adjustRightInd w:val="0"/>
        <w:snapToGrid w:val="0"/>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二、单一</w:t>
      </w:r>
      <w:r>
        <w:rPr>
          <w:rFonts w:hint="eastAsia" w:ascii="仿宋" w:hAnsi="仿宋" w:eastAsia="仿宋" w:cs="仿宋"/>
          <w:b/>
          <w:bCs/>
          <w:sz w:val="28"/>
          <w:szCs w:val="28"/>
          <w:lang w:eastAsia="zh-CN"/>
        </w:rPr>
        <w:t>采购</w:t>
      </w:r>
      <w:r>
        <w:rPr>
          <w:rFonts w:hint="eastAsia" w:ascii="仿宋" w:hAnsi="仿宋" w:eastAsia="仿宋" w:cs="仿宋"/>
          <w:b/>
          <w:bCs/>
          <w:sz w:val="28"/>
          <w:szCs w:val="28"/>
        </w:rPr>
        <w:t>供应商：</w:t>
      </w:r>
    </w:p>
    <w:p>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bookmarkStart w:id="0" w:name="_GoBack"/>
      <w:bookmarkEnd w:id="0"/>
      <w:r>
        <w:rPr>
          <w:rFonts w:hint="eastAsia" w:ascii="仿宋" w:hAnsi="仿宋" w:eastAsia="仿宋" w:cs="仿宋"/>
          <w:sz w:val="28"/>
          <w:szCs w:val="28"/>
        </w:rPr>
        <w:t>1. 资源唯一性：巴楚县艺晨图文设计服务部</w:t>
      </w:r>
      <w:r>
        <w:rPr>
          <w:rFonts w:hint="eastAsia" w:ascii="仿宋" w:hAnsi="仿宋" w:eastAsia="仿宋" w:cs="仿宋"/>
          <w:sz w:val="28"/>
          <w:szCs w:val="28"/>
          <w:lang w:val="en-US" w:eastAsia="zh-CN"/>
        </w:rPr>
        <w:t>作为巴楚县沃尔康出租车运输服务有限公司</w:t>
      </w:r>
      <w:r>
        <w:rPr>
          <w:rFonts w:hint="eastAsia" w:ascii="仿宋" w:hAnsi="仿宋" w:eastAsia="仿宋" w:cs="仿宋"/>
          <w:sz w:val="28"/>
          <w:szCs w:val="28"/>
          <w:lang w:eastAsia="zh-CN"/>
        </w:rPr>
        <w:t>独家授权的出租车顶灯广告服务事项的供应商，</w:t>
      </w:r>
      <w:r>
        <w:rPr>
          <w:rFonts w:hint="eastAsia" w:ascii="仿宋" w:hAnsi="仿宋" w:eastAsia="仿宋" w:cs="仿宋"/>
          <w:sz w:val="28"/>
          <w:szCs w:val="28"/>
        </w:rPr>
        <w:t>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仿宋" w:hAnsi="仿宋" w:eastAsia="仿宋" w:cs="仿宋"/>
          <w:sz w:val="28"/>
          <w:szCs w:val="28"/>
          <w:lang w:eastAsia="zh-CN"/>
        </w:rPr>
        <w:t>采购</w:t>
      </w:r>
      <w:r>
        <w:rPr>
          <w:rFonts w:hint="eastAsia" w:ascii="仿宋" w:hAnsi="仿宋" w:eastAsia="仿宋" w:cs="仿宋"/>
          <w:sz w:val="28"/>
          <w:szCs w:val="28"/>
        </w:rPr>
        <w:t>方式实施采购</w:t>
      </w:r>
      <w:r>
        <w:rPr>
          <w:rFonts w:hint="eastAsia" w:ascii="仿宋" w:hAnsi="仿宋" w:eastAsia="仿宋" w:cs="仿宋"/>
          <w:sz w:val="28"/>
          <w:szCs w:val="28"/>
          <w:lang w:eastAsia="zh-CN"/>
        </w:rPr>
        <w:t>，</w:t>
      </w:r>
      <w:r>
        <w:rPr>
          <w:rFonts w:hint="eastAsia" w:ascii="仿宋" w:hAnsi="仿宋" w:eastAsia="仿宋" w:cs="仿宋"/>
          <w:sz w:val="28"/>
          <w:szCs w:val="28"/>
        </w:rPr>
        <w:t>综合考虑采用</w:t>
      </w:r>
      <w:r>
        <w:rPr>
          <w:rFonts w:hint="eastAsia" w:ascii="仿宋" w:hAnsi="仿宋" w:eastAsia="仿宋" w:cs="仿宋"/>
          <w:sz w:val="28"/>
          <w:szCs w:val="28"/>
          <w:lang w:eastAsia="zh-CN"/>
        </w:rPr>
        <w:t>出租车顶灯</w:t>
      </w:r>
      <w:r>
        <w:rPr>
          <w:rFonts w:hint="eastAsia" w:ascii="仿宋" w:hAnsi="仿宋" w:eastAsia="仿宋" w:cs="仿宋"/>
          <w:sz w:val="28"/>
          <w:szCs w:val="28"/>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 w:hAnsi="仿宋" w:eastAsia="仿宋" w:cs="仿宋"/>
          <w:sz w:val="28"/>
          <w:szCs w:val="28"/>
          <w:lang w:eastAsia="zh-CN"/>
        </w:rPr>
        <w:t>；</w:t>
      </w:r>
    </w:p>
    <w:p>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服务必要性：为进一步拓宽车险产品推广渠道，更好地服务县域群众风险保障需求，需通过县域核心传播载体进行广告投放，巴楚县艺晨图文设计服务部</w:t>
      </w:r>
      <w:r>
        <w:rPr>
          <w:rFonts w:hint="eastAsia" w:ascii="仿宋" w:hAnsi="仿宋" w:eastAsia="仿宋" w:cs="仿宋"/>
          <w:sz w:val="28"/>
          <w:szCs w:val="28"/>
          <w:lang w:val="en-US" w:eastAsia="zh-CN"/>
        </w:rPr>
        <w:t>作为巴楚县沃尔康出租车运输服务有限公司唯一合法权属方，</w:t>
      </w:r>
      <w:r>
        <w:rPr>
          <w:rFonts w:hint="eastAsia" w:ascii="仿宋" w:hAnsi="仿宋" w:eastAsia="仿宋" w:cs="仿宋"/>
          <w:sz w:val="28"/>
          <w:szCs w:val="28"/>
        </w:rPr>
        <w:t>其提供的服务是保障采购目的实现的必要条件</w:t>
      </w:r>
      <w:r>
        <w:rPr>
          <w:rFonts w:hint="eastAsia" w:ascii="仿宋" w:hAnsi="仿宋" w:eastAsia="仿宋" w:cs="仿宋"/>
          <w:sz w:val="28"/>
          <w:szCs w:val="28"/>
          <w:lang w:eastAsia="zh-CN"/>
        </w:rPr>
        <w:t>；</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3.市场无竞争性：经充分调研，</w:t>
      </w:r>
      <w:r>
        <w:rPr>
          <w:rFonts w:hint="eastAsia" w:ascii="仿宋" w:hAnsi="仿宋" w:eastAsia="仿宋" w:cs="仿宋"/>
          <w:sz w:val="28"/>
          <w:szCs w:val="28"/>
          <w:highlight w:val="none"/>
          <w:lang w:val="en-US" w:eastAsia="zh-CN"/>
        </w:rPr>
        <w:t>巴楚县艺晨图文设计服务部是</w:t>
      </w:r>
      <w:r>
        <w:rPr>
          <w:rFonts w:hint="eastAsia" w:ascii="仿宋" w:hAnsi="仿宋" w:eastAsia="仿宋" w:cs="仿宋"/>
          <w:sz w:val="28"/>
          <w:szCs w:val="28"/>
          <w:lang w:val="en-US" w:eastAsia="zh-CN"/>
        </w:rPr>
        <w:t>巴楚县沃尔康出租车运输服务有限公司唯一拥有</w:t>
      </w:r>
      <w:r>
        <w:rPr>
          <w:rFonts w:hint="eastAsia" w:ascii="仿宋" w:hAnsi="仿宋" w:eastAsia="仿宋" w:cs="仿宋"/>
          <w:sz w:val="28"/>
          <w:szCs w:val="28"/>
          <w:lang w:eastAsia="zh-CN"/>
        </w:rPr>
        <w:t>出租车顶灯广告服务的供应商，不存在市场化竞争格局，无法通过公开征集方式达成采购。</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lang w:eastAsia="zh-CN"/>
        </w:rPr>
        <w:t>本项目唯</w:t>
      </w:r>
      <w:r>
        <w:rPr>
          <w:rFonts w:hint="eastAsia" w:ascii="仿宋" w:hAnsi="仿宋" w:eastAsia="仿宋" w:cs="仿宋"/>
          <w:b/>
          <w:bCs/>
          <w:sz w:val="28"/>
          <w:szCs w:val="28"/>
          <w:lang w:val="en-US" w:eastAsia="zh-CN"/>
        </w:rPr>
        <w:t>一服务供应商：</w:t>
      </w:r>
      <w:r>
        <w:rPr>
          <w:rFonts w:hint="eastAsia" w:ascii="仿宋" w:hAnsi="仿宋" w:eastAsia="仿宋" w:cs="仿宋"/>
          <w:sz w:val="28"/>
          <w:szCs w:val="28"/>
          <w:highlight w:val="none"/>
          <w:lang w:val="en-US" w:eastAsia="zh-CN"/>
        </w:rPr>
        <w:t>巴楚县艺晨图文设计服务部</w:t>
      </w:r>
      <w:r>
        <w:rPr>
          <w:rFonts w:hint="eastAsia" w:ascii="仿宋" w:hAnsi="仿宋" w:eastAsia="仿宋" w:cs="仿宋"/>
          <w:sz w:val="28"/>
          <w:szCs w:val="28"/>
          <w:lang w:val="en-US" w:eastAsia="zh-CN"/>
        </w:rPr>
        <w:t>。</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lang w:val="en-US"/>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江英杰</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15199834460</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w:t>
      </w:r>
      <w:r>
        <w:rPr>
          <w:rFonts w:hint="eastAsia" w:ascii="仿宋" w:hAnsi="仿宋" w:eastAsia="仿宋" w:cs="仿宋"/>
          <w:i w:val="0"/>
          <w:caps w:val="0"/>
          <w:color w:val="717475"/>
          <w:spacing w:val="0"/>
          <w:sz w:val="28"/>
          <w:szCs w:val="28"/>
          <w:shd w:val="clear" w:fill="EAF4FC"/>
        </w:rPr>
        <w:t>lujuan01@xinj.picc.com.cn</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中国人民财产保险股份有限公司</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喀什地区分公司</w:t>
      </w:r>
    </w:p>
    <w:p>
      <w:pPr>
        <w:adjustRightInd w:val="0"/>
        <w:snapToGrid w:val="0"/>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5</w:t>
      </w:r>
      <w:r>
        <w:rPr>
          <w:rFonts w:hint="eastAsia" w:ascii="仿宋" w:hAnsi="仿宋" w:eastAsia="仿宋" w:cs="仿宋"/>
          <w:sz w:val="28"/>
          <w:szCs w:val="28"/>
        </w:rPr>
        <w:t>月</w:t>
      </w:r>
      <w:r>
        <w:rPr>
          <w:rFonts w:hint="eastAsia" w:ascii="仿宋" w:hAnsi="仿宋" w:eastAsia="仿宋" w:cs="仿宋"/>
          <w:sz w:val="28"/>
          <w:szCs w:val="28"/>
          <w:lang w:val="en-US" w:eastAsia="zh-CN"/>
        </w:rPr>
        <w:t>13</w:t>
      </w:r>
      <w:r>
        <w:rPr>
          <w:rFonts w:hint="eastAsia" w:ascii="仿宋" w:hAnsi="仿宋" w:eastAsia="仿宋" w:cs="仿宋"/>
          <w:sz w:val="28"/>
          <w:szCs w:val="28"/>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5CB95"/>
    <w:multiLevelType w:val="singleLevel"/>
    <w:tmpl w:val="9955CB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A431109"/>
    <w:rsid w:val="112E6273"/>
    <w:rsid w:val="13806E8A"/>
    <w:rsid w:val="153D3054"/>
    <w:rsid w:val="274B4669"/>
    <w:rsid w:val="27B80865"/>
    <w:rsid w:val="343F3D15"/>
    <w:rsid w:val="3D4C0A90"/>
    <w:rsid w:val="565B3216"/>
    <w:rsid w:val="57914645"/>
    <w:rsid w:val="5BCD6841"/>
    <w:rsid w:val="5FE313EA"/>
    <w:rsid w:val="67EC798D"/>
    <w:rsid w:val="6C507285"/>
    <w:rsid w:val="70AB7372"/>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160</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鲁娟</cp:lastModifiedBy>
  <dcterms:modified xsi:type="dcterms:W3CDTF">2026-05-13T07:53:58Z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5649031BD3D34CEF9A86AD8D25FEE50D</vt:lpwstr>
  </property>
</Properties>
</file>