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480" w:lineRule="auto"/>
        <w:rPr>
          <w:rFonts w:hint="eastAsia" w:ascii="黑体" w:hAnsi="黑体" w:eastAsia="黑体" w:cs="黑体"/>
          <w:b w:val="0"/>
          <w:bCs w:val="0"/>
          <w:color w:val="24292E"/>
          <w:spacing w:val="3"/>
          <w:sz w:val="28"/>
          <w:szCs w:val="28"/>
        </w:rPr>
      </w:pPr>
      <w:r>
        <w:rPr>
          <w:rFonts w:hint="eastAsia" w:ascii="黑体" w:hAnsi="黑体" w:eastAsia="黑体" w:cs="黑体"/>
          <w:b w:val="0"/>
          <w:bCs w:val="0"/>
          <w:color w:val="24292E"/>
          <w:spacing w:val="3"/>
          <w:sz w:val="28"/>
          <w:szCs w:val="28"/>
        </w:rPr>
        <w:t>人保财险内蒙古自治区通辽市分公司宣传服务供应商采购项目</w:t>
      </w:r>
    </w:p>
    <w:p>
      <w:pPr>
        <w:pStyle w:val="2"/>
        <w:spacing w:before="0" w:after="0" w:line="48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24292E"/>
          <w:spacing w:val="3"/>
          <w:sz w:val="28"/>
          <w:szCs w:val="28"/>
        </w:rPr>
        <w:t>招</w:t>
      </w:r>
      <w:r>
        <w:rPr>
          <w:rFonts w:hint="eastAsia" w:ascii="黑体" w:hAnsi="黑体" w:eastAsia="黑体" w:cs="黑体"/>
          <w:b w:val="0"/>
          <w:bCs w:val="0"/>
          <w:color w:val="24292E"/>
          <w:spacing w:val="2"/>
          <w:sz w:val="28"/>
          <w:szCs w:val="28"/>
        </w:rPr>
        <w:t>标公告</w:t>
      </w:r>
    </w:p>
    <w:p>
      <w:pPr>
        <w:pStyle w:val="3"/>
        <w:rPr>
          <w:rFonts w:hint="eastAsia" w:ascii="仿宋" w:hAnsi="仿宋" w:cs="宋体"/>
          <w:color w:val="auto"/>
          <w:sz w:val="28"/>
          <w:szCs w:val="28"/>
          <w:highlight w:val="none"/>
        </w:rPr>
      </w:pPr>
      <w:bookmarkStart w:id="0" w:name="_Toc24950"/>
      <w:bookmarkStart w:id="1" w:name="_Toc10131"/>
      <w:bookmarkStart w:id="2" w:name="_Toc25200"/>
      <w:bookmarkStart w:id="3" w:name="_Toc13923"/>
      <w:bookmarkStart w:id="4" w:name="_Toc23271"/>
      <w:bookmarkStart w:id="5" w:name="_Toc109124223"/>
      <w:bookmarkStart w:id="6" w:name="_Toc65682913"/>
      <w:r>
        <w:rPr>
          <w:rFonts w:hint="eastAsia" w:ascii="仿宋" w:hAnsi="仿宋" w:cs="宋体"/>
          <w:color w:val="auto"/>
          <w:sz w:val="28"/>
          <w:szCs w:val="28"/>
          <w:highlight w:val="none"/>
        </w:rPr>
        <w:t>一、</w:t>
      </w:r>
      <w:bookmarkEnd w:id="0"/>
      <w:bookmarkEnd w:id="1"/>
      <w:bookmarkEnd w:id="2"/>
      <w:r>
        <w:rPr>
          <w:rFonts w:hint="eastAsia" w:ascii="仿宋" w:hAnsi="仿宋" w:cs="宋体"/>
          <w:color w:val="auto"/>
          <w:sz w:val="28"/>
          <w:szCs w:val="28"/>
          <w:highlight w:val="none"/>
        </w:rPr>
        <w:t>招标条件</w:t>
      </w:r>
      <w:bookmarkEnd w:id="3"/>
      <w:bookmarkEnd w:id="4"/>
      <w:bookmarkEnd w:id="5"/>
      <w:bookmarkEnd w:id="6"/>
    </w:p>
    <w:p>
      <w:pPr>
        <w:wordWrap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w:t>
      </w:r>
      <w:r>
        <w:rPr>
          <w:rFonts w:hint="eastAsia" w:ascii="仿宋" w:hAnsi="仿宋" w:eastAsia="仿宋" w:cs="宋体"/>
          <w:color w:val="auto"/>
          <w:sz w:val="24"/>
          <w:szCs w:val="24"/>
          <w:highlight w:val="none"/>
          <w:u w:val="single"/>
          <w:lang w:eastAsia="zh-CN"/>
        </w:rPr>
        <w:t>人保财险内蒙古自治区通辽市分公司宣传服务供应商采购项目</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rPr>
        <w:t>招标代理</w:t>
      </w:r>
      <w:r>
        <w:rPr>
          <w:rFonts w:hint="eastAsia" w:ascii="仿宋" w:hAnsi="仿宋" w:eastAsia="仿宋" w:cs="宋体"/>
          <w:color w:val="auto"/>
          <w:sz w:val="24"/>
          <w:szCs w:val="24"/>
          <w:highlight w:val="none"/>
        </w:rPr>
        <w:t>项目编号：</w:t>
      </w:r>
      <w:r>
        <w:rPr>
          <w:rFonts w:hint="eastAsia" w:ascii="仿宋" w:hAnsi="仿宋" w:eastAsia="仿宋" w:cs="宋体"/>
          <w:color w:val="auto"/>
          <w:sz w:val="24"/>
          <w:szCs w:val="24"/>
          <w:highlight w:val="none"/>
          <w:lang w:val="en-US" w:eastAsia="zh-CN"/>
        </w:rPr>
        <w:t>NMGDX-HS-2026-028</w:t>
      </w:r>
      <w:r>
        <w:rPr>
          <w:rFonts w:hint="eastAsia" w:ascii="仿宋" w:hAnsi="仿宋" w:eastAsia="仿宋" w:cs="宋体"/>
          <w:color w:val="auto"/>
          <w:sz w:val="24"/>
          <w:szCs w:val="24"/>
          <w:highlight w:val="none"/>
        </w:rPr>
        <w:t xml:space="preserve"> ）</w:t>
      </w:r>
      <w:bookmarkStart w:id="7" w:name="_Hlk69906010"/>
      <w:r>
        <w:rPr>
          <w:rFonts w:hint="eastAsia" w:ascii="仿宋" w:hAnsi="仿宋" w:eastAsia="仿宋" w:cs="宋体"/>
          <w:color w:val="auto"/>
          <w:sz w:val="24"/>
          <w:szCs w:val="24"/>
          <w:highlight w:val="none"/>
        </w:rPr>
        <w:t>由</w:t>
      </w:r>
      <w:r>
        <w:rPr>
          <w:rFonts w:hint="eastAsia" w:ascii="仿宋" w:hAnsi="仿宋" w:eastAsia="仿宋" w:cs="宋体"/>
          <w:color w:val="auto"/>
          <w:sz w:val="24"/>
          <w:szCs w:val="24"/>
          <w:highlight w:val="none"/>
          <w:u w:val="single"/>
          <w:lang w:eastAsia="zh-CN"/>
        </w:rPr>
        <w:t>中国人民财产保险股份有限公司通辽市分公司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宋体"/>
          <w:color w:val="auto"/>
          <w:sz w:val="24"/>
          <w:szCs w:val="24"/>
          <w:highlight w:val="none"/>
          <w:u w:val="single"/>
          <w:lang w:eastAsia="zh-CN"/>
        </w:rPr>
        <w:t>中国人民财产保险股份有限公司通辽市分公司</w:t>
      </w:r>
      <w:r>
        <w:rPr>
          <w:rFonts w:hint="eastAsia" w:ascii="仿宋" w:hAnsi="仿宋" w:eastAsia="仿宋" w:cs="宋体"/>
          <w:color w:val="auto"/>
          <w:sz w:val="24"/>
          <w:szCs w:val="24"/>
          <w:highlight w:val="none"/>
        </w:rPr>
        <w:t>（以下简称“</w:t>
      </w:r>
      <w:r>
        <w:rPr>
          <w:rFonts w:hint="eastAsia" w:ascii="仿宋" w:hAnsi="仿宋" w:eastAsia="仿宋" w:cs="宋体"/>
          <w:color w:val="auto"/>
          <w:sz w:val="24"/>
          <w:szCs w:val="24"/>
          <w:highlight w:val="none"/>
          <w:u w:val="single"/>
          <w:lang w:eastAsia="zh-CN"/>
        </w:rPr>
        <w:t>人保财险</w:t>
      </w:r>
      <w:r>
        <w:rPr>
          <w:rFonts w:hint="eastAsia" w:ascii="仿宋" w:hAnsi="仿宋" w:eastAsia="仿宋" w:cs="宋体"/>
          <w:color w:val="auto"/>
          <w:sz w:val="24"/>
          <w:szCs w:val="24"/>
          <w:highlight w:val="none"/>
          <w:u w:val="single"/>
          <w:lang w:val="en-US" w:eastAsia="zh-CN"/>
        </w:rPr>
        <w:t>通辽分公司</w:t>
      </w:r>
      <w:r>
        <w:rPr>
          <w:rFonts w:hint="eastAsia" w:ascii="仿宋" w:hAnsi="仿宋" w:eastAsia="仿宋" w:cs="宋体"/>
          <w:color w:val="auto"/>
          <w:sz w:val="24"/>
          <w:szCs w:val="24"/>
          <w:highlight w:val="none"/>
        </w:rPr>
        <w:t>”）根据中标结果与中标人签署。</w:t>
      </w:r>
      <w:bookmarkEnd w:id="7"/>
      <w:r>
        <w:rPr>
          <w:rFonts w:hint="eastAsia" w:ascii="仿宋" w:hAnsi="仿宋" w:eastAsia="仿宋" w:cs="宋体"/>
          <w:color w:val="auto"/>
          <w:sz w:val="24"/>
          <w:szCs w:val="24"/>
          <w:highlight w:val="none"/>
        </w:rPr>
        <w:t>现委托</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eastAsia="zh-CN"/>
        </w:rPr>
        <w:t>内蒙古德鑫工程项目管理</w:t>
      </w:r>
      <w:r>
        <w:rPr>
          <w:rFonts w:hint="eastAsia" w:ascii="仿宋" w:hAnsi="仿宋" w:eastAsia="仿宋" w:cs="宋体"/>
          <w:color w:val="auto"/>
          <w:sz w:val="24"/>
          <w:szCs w:val="24"/>
          <w:highlight w:val="none"/>
          <w:u w:val="single"/>
        </w:rPr>
        <w:t xml:space="preserve">有限公司 </w:t>
      </w:r>
      <w:r>
        <w:rPr>
          <w:rFonts w:hint="eastAsia" w:ascii="仿宋" w:hAnsi="仿宋" w:eastAsia="仿宋" w:cs="宋体"/>
          <w:color w:val="auto"/>
          <w:sz w:val="24"/>
          <w:szCs w:val="24"/>
          <w:highlight w:val="none"/>
        </w:rPr>
        <w:t>（以下简称“招标代理机构”）进行公开招标，有意向且具有提供标的物能力的潜在投标人（以下简称“投标人”）可前来投标。</w:t>
      </w:r>
    </w:p>
    <w:p>
      <w:pPr>
        <w:pStyle w:val="3"/>
        <w:rPr>
          <w:rFonts w:hint="eastAsia" w:ascii="仿宋" w:hAnsi="仿宋" w:cs="宋体"/>
          <w:color w:val="auto"/>
          <w:sz w:val="28"/>
          <w:szCs w:val="28"/>
          <w:highlight w:val="none"/>
        </w:rPr>
      </w:pPr>
      <w:bookmarkStart w:id="8" w:name="_Toc65682914"/>
      <w:bookmarkStart w:id="9" w:name="_Toc30531"/>
      <w:bookmarkStart w:id="10" w:name="_Toc109124224"/>
      <w:bookmarkStart w:id="11" w:name="_Toc18478"/>
      <w:r>
        <w:rPr>
          <w:rFonts w:hint="eastAsia" w:ascii="仿宋" w:hAnsi="仿宋" w:cs="宋体"/>
          <w:color w:val="auto"/>
          <w:sz w:val="28"/>
          <w:szCs w:val="28"/>
          <w:highlight w:val="none"/>
        </w:rPr>
        <w:t>二、项目概况与招标范围</w:t>
      </w:r>
      <w:bookmarkEnd w:id="8"/>
      <w:bookmarkEnd w:id="9"/>
      <w:bookmarkEnd w:id="10"/>
      <w:bookmarkEnd w:id="11"/>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2.1项目名称：</w:t>
      </w:r>
      <w:r>
        <w:rPr>
          <w:rFonts w:hint="eastAsia" w:ascii="仿宋" w:hAnsi="仿宋" w:eastAsia="仿宋" w:cs="宋体"/>
          <w:color w:val="auto"/>
          <w:sz w:val="24"/>
          <w:szCs w:val="24"/>
          <w:highlight w:val="none"/>
          <w:lang w:eastAsia="zh-CN"/>
        </w:rPr>
        <w:t>人保财险内蒙古自治区通辽市分公司宣传服务供应商采购项目</w:t>
      </w:r>
      <w:r>
        <w:rPr>
          <w:rFonts w:hint="eastAsia" w:ascii="仿宋" w:hAnsi="仿宋" w:eastAsia="仿宋" w:cs="宋体"/>
          <w:color w:val="auto"/>
          <w:sz w:val="24"/>
          <w:szCs w:val="24"/>
          <w:highlight w:val="none"/>
        </w:rPr>
        <w:t>。</w:t>
      </w:r>
    </w:p>
    <w:p>
      <w:pPr>
        <w:spacing w:line="360" w:lineRule="auto"/>
        <w:ind w:firstLine="480" w:firstLineChars="200"/>
        <w:textAlignment w:val="baseline"/>
        <w:rPr>
          <w:rFonts w:hint="eastAsia" w:ascii="仿宋" w:hAnsi="仿宋" w:eastAsia="仿宋" w:cs="宋体"/>
          <w:color w:val="auto"/>
          <w:kern w:val="0"/>
          <w:sz w:val="24"/>
          <w:szCs w:val="24"/>
          <w:highlight w:val="none"/>
          <w:lang w:bidi="ar"/>
        </w:rPr>
      </w:pPr>
      <w:r>
        <w:rPr>
          <w:rFonts w:hint="eastAsia" w:ascii="仿宋" w:hAnsi="仿宋" w:eastAsia="仿宋" w:cs="宋体"/>
          <w:color w:val="auto"/>
          <w:sz w:val="24"/>
          <w:szCs w:val="24"/>
          <w:highlight w:val="none"/>
        </w:rPr>
        <w:t>2.2招标范围：</w:t>
      </w:r>
      <w:r>
        <w:rPr>
          <w:rFonts w:hint="eastAsia" w:ascii="仿宋" w:hAnsi="仿宋" w:eastAsia="仿宋" w:cs="宋体"/>
          <w:color w:val="auto"/>
          <w:sz w:val="24"/>
          <w:szCs w:val="24"/>
          <w:highlight w:val="none"/>
          <w:lang w:val="en-US" w:eastAsia="zh-CN"/>
        </w:rPr>
        <w:t>宣传服务供应商采购，为招标人提供宣传单、宣传折页、易拉宝彩色、展架彩色、宣传册、海报、条幅、保险宣传建议书、宣传车、宣传喷绘、宣传挂历、装订胶钉材料、制作展板等服务（所有宣传物料需要蒙汉双语）。</w:t>
      </w:r>
    </w:p>
    <w:p>
      <w:pPr>
        <w:spacing w:line="360" w:lineRule="auto"/>
        <w:ind w:firstLine="480" w:firstLineChars="200"/>
        <w:textAlignment w:val="baseline"/>
        <w:rPr>
          <w:rFonts w:hint="eastAsia" w:ascii="仿宋" w:hAnsi="仿宋" w:eastAsia="仿宋" w:cs="宋体"/>
          <w:color w:val="auto"/>
          <w:sz w:val="24"/>
          <w:szCs w:val="24"/>
          <w:highlight w:val="none"/>
        </w:rPr>
      </w:pPr>
      <w:bookmarkStart w:id="12" w:name="_Hlk69456893"/>
      <w:r>
        <w:rPr>
          <w:rFonts w:hint="eastAsia" w:ascii="仿宋" w:hAnsi="仿宋" w:eastAsia="仿宋" w:cs="宋体"/>
          <w:color w:val="auto"/>
          <w:sz w:val="24"/>
          <w:szCs w:val="24"/>
          <w:highlight w:val="none"/>
        </w:rPr>
        <w:t>2.3项目性质：服务。</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2.4标包划分：本项目划分为</w:t>
      </w:r>
      <w:r>
        <w:rPr>
          <w:rFonts w:hint="eastAsia" w:ascii="仿宋" w:hAnsi="仿宋" w:eastAsia="仿宋" w:cs="宋体"/>
          <w:color w:val="auto"/>
          <w:sz w:val="24"/>
          <w:szCs w:val="24"/>
          <w:highlight w:val="none"/>
          <w:lang w:val="en-US" w:eastAsia="zh-CN"/>
        </w:rPr>
        <w:t>1</w:t>
      </w:r>
      <w:r>
        <w:rPr>
          <w:rFonts w:hint="eastAsia" w:ascii="仿宋" w:hAnsi="仿宋" w:eastAsia="仿宋" w:cs="宋体"/>
          <w:color w:val="auto"/>
          <w:sz w:val="24"/>
          <w:szCs w:val="24"/>
          <w:highlight w:val="none"/>
        </w:rPr>
        <w:t>个标包，情况如下：</w:t>
      </w:r>
    </w:p>
    <w:tbl>
      <w:tblPr>
        <w:tblStyle w:val="6"/>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3437"/>
        <w:gridCol w:w="1497"/>
        <w:gridCol w:w="1186"/>
        <w:gridCol w:w="1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标包号</w:t>
            </w:r>
          </w:p>
        </w:tc>
        <w:tc>
          <w:tcPr>
            <w:tcW w:w="202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kern w:val="0"/>
                <w:sz w:val="24"/>
                <w:szCs w:val="24"/>
                <w:highlight w:val="none"/>
              </w:rPr>
              <w:t>标包名称</w:t>
            </w:r>
          </w:p>
        </w:tc>
        <w:tc>
          <w:tcPr>
            <w:tcW w:w="88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采购内容</w:t>
            </w:r>
          </w:p>
        </w:tc>
        <w:tc>
          <w:tcPr>
            <w:tcW w:w="697"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lang w:val="en-US" w:eastAsia="zh-CN"/>
              </w:rPr>
              <w:t>中标供应商数量</w:t>
            </w:r>
          </w:p>
        </w:tc>
        <w:tc>
          <w:tcPr>
            <w:tcW w:w="981"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val="en-US" w:eastAsia="zh-CN"/>
              </w:rPr>
              <w:t>项目预算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标包1</w:t>
            </w:r>
          </w:p>
        </w:tc>
        <w:tc>
          <w:tcPr>
            <w:tcW w:w="202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 w:val="24"/>
                <w:szCs w:val="24"/>
                <w:highlight w:val="none"/>
                <w:lang w:eastAsia="zh-CN"/>
              </w:rPr>
            </w:pPr>
            <w:r>
              <w:rPr>
                <w:rFonts w:hint="eastAsia" w:ascii="仿宋" w:hAnsi="仿宋" w:eastAsia="仿宋" w:cs="宋体"/>
                <w:color w:val="auto"/>
                <w:kern w:val="0"/>
                <w:sz w:val="24"/>
                <w:szCs w:val="24"/>
                <w:highlight w:val="none"/>
                <w:lang w:eastAsia="zh-CN"/>
              </w:rPr>
              <w:t>人保财险内蒙古自治区通辽市分公司宣传服务供应商采购项目</w:t>
            </w:r>
          </w:p>
        </w:tc>
        <w:tc>
          <w:tcPr>
            <w:tcW w:w="880" w:type="pct"/>
            <w:noWrap w:val="0"/>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详见招标文件</w:t>
            </w:r>
          </w:p>
        </w:tc>
        <w:tc>
          <w:tcPr>
            <w:tcW w:w="697" w:type="pct"/>
            <w:noWrap w:val="0"/>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w:t>
            </w:r>
          </w:p>
        </w:tc>
        <w:tc>
          <w:tcPr>
            <w:tcW w:w="981" w:type="pct"/>
            <w:noWrap w:val="0"/>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20万元</w:t>
            </w:r>
          </w:p>
        </w:tc>
      </w:tr>
    </w:tbl>
    <w:p>
      <w:pPr>
        <w:spacing w:line="360" w:lineRule="auto"/>
        <w:ind w:firstLine="480" w:firstLineChars="200"/>
        <w:textAlignment w:val="baseline"/>
        <w:rPr>
          <w:rFonts w:hint="eastAsia" w:ascii="仿宋" w:hAnsi="仿宋" w:eastAsia="仿宋" w:cs="宋体"/>
          <w:color w:val="auto"/>
          <w:sz w:val="24"/>
          <w:szCs w:val="24"/>
          <w:highlight w:val="none"/>
        </w:rPr>
      </w:pPr>
      <w:bookmarkStart w:id="13" w:name="_Toc65682915"/>
      <w:bookmarkStart w:id="14" w:name="_Toc17299"/>
      <w:r>
        <w:rPr>
          <w:rFonts w:hint="eastAsia" w:ascii="仿宋" w:hAnsi="仿宋" w:eastAsia="仿宋" w:cs="宋体"/>
          <w:color w:val="auto"/>
          <w:sz w:val="24"/>
          <w:szCs w:val="24"/>
          <w:highlight w:val="none"/>
          <w:lang w:val="en-US" w:eastAsia="zh-CN"/>
        </w:rPr>
        <w:t>2.5</w:t>
      </w:r>
      <w:r>
        <w:rPr>
          <w:rFonts w:hint="eastAsia" w:ascii="仿宋" w:hAnsi="仿宋" w:eastAsia="仿宋" w:cs="宋体"/>
          <w:color w:val="auto"/>
          <w:sz w:val="24"/>
          <w:szCs w:val="24"/>
          <w:highlight w:val="none"/>
        </w:rPr>
        <w:t>服务期限：按双方签</w:t>
      </w:r>
      <w:r>
        <w:rPr>
          <w:rFonts w:hint="eastAsia" w:ascii="仿宋" w:hAnsi="仿宋" w:eastAsia="仿宋" w:cs="宋体"/>
          <w:color w:val="auto"/>
          <w:sz w:val="24"/>
          <w:szCs w:val="24"/>
          <w:highlight w:val="none"/>
          <w:lang w:val="en-US" w:eastAsia="zh-CN"/>
        </w:rPr>
        <w:t>订</w:t>
      </w:r>
      <w:r>
        <w:rPr>
          <w:rFonts w:hint="eastAsia" w:ascii="仿宋" w:hAnsi="仿宋" w:eastAsia="仿宋" w:cs="宋体"/>
          <w:color w:val="auto"/>
          <w:sz w:val="24"/>
          <w:szCs w:val="24"/>
          <w:highlight w:val="none"/>
        </w:rPr>
        <w:t>的《采购合同》约定时间。</w:t>
      </w:r>
    </w:p>
    <w:p>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服务地点：按双方签</w:t>
      </w:r>
      <w:r>
        <w:rPr>
          <w:rFonts w:hint="eastAsia" w:ascii="仿宋" w:hAnsi="仿宋" w:eastAsia="仿宋" w:cs="宋体"/>
          <w:color w:val="auto"/>
          <w:sz w:val="24"/>
          <w:szCs w:val="24"/>
          <w:highlight w:val="none"/>
          <w:lang w:val="en-US" w:eastAsia="zh-CN"/>
        </w:rPr>
        <w:t>订</w:t>
      </w:r>
      <w:r>
        <w:rPr>
          <w:rFonts w:hint="eastAsia" w:ascii="仿宋" w:hAnsi="仿宋" w:eastAsia="仿宋" w:cs="宋体"/>
          <w:color w:val="auto"/>
          <w:sz w:val="24"/>
          <w:szCs w:val="24"/>
          <w:highlight w:val="none"/>
        </w:rPr>
        <w:t>的《采购合同》指明的地点。</w:t>
      </w:r>
      <w:bookmarkEnd w:id="12"/>
    </w:p>
    <w:p>
      <w:pPr>
        <w:pStyle w:val="3"/>
        <w:rPr>
          <w:rFonts w:hint="eastAsia" w:ascii="仿宋" w:hAnsi="仿宋" w:cs="宋体"/>
          <w:color w:val="auto"/>
          <w:sz w:val="28"/>
          <w:szCs w:val="28"/>
          <w:highlight w:val="none"/>
        </w:rPr>
      </w:pPr>
      <w:bookmarkStart w:id="15" w:name="_Toc109124225"/>
      <w:bookmarkStart w:id="16" w:name="_Toc6528"/>
      <w:r>
        <w:rPr>
          <w:rFonts w:hint="eastAsia" w:ascii="仿宋" w:hAnsi="仿宋" w:cs="宋体"/>
          <w:color w:val="auto"/>
          <w:sz w:val="28"/>
          <w:szCs w:val="28"/>
          <w:highlight w:val="none"/>
        </w:rPr>
        <w:t>三、投标人资格要求</w:t>
      </w:r>
      <w:bookmarkEnd w:id="13"/>
      <w:bookmarkEnd w:id="14"/>
      <w:bookmarkEnd w:id="15"/>
      <w:bookmarkEnd w:id="16"/>
    </w:p>
    <w:p>
      <w:pPr>
        <w:pStyle w:val="5"/>
        <w:ind w:firstLine="480" w:firstLineChars="200"/>
        <w:rPr>
          <w:rFonts w:hint="eastAsia" w:ascii="宋体" w:hAnsi="宋体"/>
          <w:color w:val="auto"/>
          <w:szCs w:val="21"/>
          <w:highlight w:val="none"/>
        </w:rPr>
      </w:pPr>
      <w:r>
        <w:rPr>
          <w:rFonts w:hint="eastAsia" w:ascii="仿宋" w:hAnsi="仿宋" w:eastAsia="仿宋" w:cs="宋体"/>
          <w:color w:val="auto"/>
          <w:sz w:val="24"/>
          <w:szCs w:val="24"/>
          <w:highlight w:val="none"/>
        </w:rPr>
        <w:t>3.1</w:t>
      </w:r>
      <w:r>
        <w:rPr>
          <w:rFonts w:hint="eastAsia" w:ascii="仿宋" w:hAnsi="仿宋" w:eastAsia="仿宋" w:cs="Monaco"/>
          <w:b/>
          <w:bCs/>
          <w:color w:val="auto"/>
          <w:sz w:val="24"/>
          <w:szCs w:val="24"/>
          <w:highlight w:val="none"/>
        </w:rPr>
        <w:t>在中华人民共和国境内依法登记的法人或其他组织，</w:t>
      </w:r>
      <w:r>
        <w:rPr>
          <w:rFonts w:hint="eastAsia" w:ascii="仿宋" w:hAnsi="仿宋" w:eastAsia="仿宋" w:cs="Monaco"/>
          <w:b/>
          <w:color w:val="auto"/>
          <w:sz w:val="24"/>
          <w:szCs w:val="24"/>
          <w:highlight w:val="none"/>
        </w:rPr>
        <w:t>具有独立承担民事责任的能力</w:t>
      </w:r>
      <w:r>
        <w:rPr>
          <w:rFonts w:hint="eastAsia" w:ascii="仿宋" w:hAnsi="仿宋" w:eastAsia="仿宋" w:cs="Monaco"/>
          <w:color w:val="auto"/>
          <w:sz w:val="24"/>
          <w:szCs w:val="24"/>
          <w:highlight w:val="none"/>
        </w:rPr>
        <w:t>，投标人如为企业法人，须提供企业法人营业执照</w:t>
      </w:r>
      <w:r>
        <w:rPr>
          <w:rFonts w:hint="eastAsia" w:ascii="仿宋" w:hAnsi="仿宋" w:eastAsia="仿宋" w:cs="Monaco"/>
          <w:color w:val="auto"/>
          <w:sz w:val="24"/>
          <w:highlight w:val="none"/>
        </w:rPr>
        <w:t>（复印件）</w:t>
      </w:r>
      <w:r>
        <w:rPr>
          <w:rFonts w:hint="eastAsia" w:ascii="仿宋" w:hAnsi="仿宋" w:eastAsia="仿宋" w:cs="Monaco"/>
          <w:color w:val="auto"/>
          <w:sz w:val="24"/>
          <w:szCs w:val="24"/>
          <w:highlight w:val="none"/>
        </w:rPr>
        <w:t>；投标人如为事业单位或其他组织，须提供事业单位法人证书或登记证或组织机构代码证或其他有效证明文件（复印件）。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color w:val="auto"/>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2</w:t>
      </w:r>
      <w:r>
        <w:rPr>
          <w:rFonts w:ascii="仿宋" w:hAnsi="仿宋" w:eastAsia="仿宋" w:cs="宋体"/>
          <w:color w:val="auto"/>
          <w:sz w:val="24"/>
          <w:szCs w:val="24"/>
          <w:highlight w:val="none"/>
        </w:rPr>
        <w:t xml:space="preserve"> </w:t>
      </w:r>
      <w:r>
        <w:rPr>
          <w:rFonts w:hint="eastAsia" w:ascii="仿宋" w:hAnsi="仿宋" w:eastAsia="仿宋" w:cs="宋体"/>
          <w:b/>
          <w:color w:val="auto"/>
          <w:sz w:val="24"/>
          <w:szCs w:val="24"/>
          <w:highlight w:val="none"/>
        </w:rPr>
        <w:t>投标人应具有履行合同所必需的设备和专业技术能力</w:t>
      </w:r>
      <w:r>
        <w:rPr>
          <w:rFonts w:hint="eastAsia" w:ascii="仿宋" w:hAnsi="仿宋" w:eastAsia="仿宋" w:cs="宋体"/>
          <w:color w:val="auto"/>
          <w:sz w:val="24"/>
          <w:szCs w:val="24"/>
          <w:highlight w:val="none"/>
        </w:rPr>
        <w:t>，近三年（202</w:t>
      </w:r>
      <w:r>
        <w:rPr>
          <w:rFonts w:hint="eastAsia" w:ascii="仿宋" w:hAnsi="仿宋" w:eastAsia="仿宋" w:cs="宋体"/>
          <w:color w:val="auto"/>
          <w:sz w:val="24"/>
          <w:szCs w:val="24"/>
          <w:highlight w:val="none"/>
          <w:lang w:val="en-US" w:eastAsia="zh-CN"/>
        </w:rPr>
        <w:t>3</w:t>
      </w:r>
      <w:r>
        <w:rPr>
          <w:rFonts w:hint="eastAsia" w:ascii="仿宋" w:hAnsi="仿宋" w:eastAsia="仿宋" w:cs="宋体"/>
          <w:color w:val="auto"/>
          <w:sz w:val="24"/>
          <w:szCs w:val="24"/>
          <w:highlight w:val="none"/>
        </w:rPr>
        <w:t>年1月1日至今）应具有同类项目实施案例，并提供符合上述要求的合同关键页作为有效的业绩证明材料。合同关键页包含但不限于合同首页、合同标的页、签署日期页及盖章页等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auto"/>
          <w:sz w:val="24"/>
          <w:highlight w:val="none"/>
        </w:rPr>
        <w:t>。</w:t>
      </w:r>
      <w:r>
        <w:rPr>
          <w:rFonts w:hint="eastAsia" w:ascii="仿宋" w:hAnsi="仿宋" w:eastAsia="仿宋" w:cs="宋体"/>
          <w:color w:val="000000"/>
          <w:sz w:val="24"/>
          <w:highlight w:val="none"/>
        </w:rPr>
        <w:t>如合同为框架协议类，须同时提供该框架协议下经双方确认的、发生具体采购/服务事项的相关材料。</w:t>
      </w:r>
    </w:p>
    <w:p>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3</w:t>
      </w:r>
      <w:r>
        <w:rPr>
          <w:rFonts w:hint="eastAsia" w:ascii="仿宋" w:hAnsi="仿宋" w:eastAsia="仿宋" w:cs="Monaco"/>
          <w:b/>
          <w:color w:val="auto"/>
          <w:sz w:val="24"/>
          <w:szCs w:val="24"/>
          <w:highlight w:val="none"/>
        </w:rPr>
        <w:t>投标人应经营状况良好，且近三年内（20</w:t>
      </w:r>
      <w:r>
        <w:rPr>
          <w:rFonts w:hint="eastAsia" w:ascii="仿宋" w:hAnsi="仿宋" w:eastAsia="仿宋" w:cs="Monaco"/>
          <w:b/>
          <w:color w:val="auto"/>
          <w:sz w:val="24"/>
          <w:szCs w:val="24"/>
          <w:highlight w:val="none"/>
          <w:lang w:val="en-US" w:eastAsia="zh-CN"/>
        </w:rPr>
        <w:t>23</w:t>
      </w:r>
      <w:r>
        <w:rPr>
          <w:rFonts w:hint="eastAsia" w:ascii="仿宋" w:hAnsi="仿宋" w:eastAsia="仿宋" w:cs="Monaco"/>
          <w:b/>
          <w:color w:val="auto"/>
          <w:sz w:val="24"/>
          <w:szCs w:val="24"/>
          <w:highlight w:val="none"/>
        </w:rPr>
        <w:t>年1月1日至今）无违法违规记录。</w:t>
      </w:r>
      <w:r>
        <w:rPr>
          <w:rFonts w:hint="eastAsia" w:ascii="仿宋" w:hAnsi="仿宋" w:eastAsia="仿宋" w:cs="Monaco"/>
          <w:color w:val="auto"/>
          <w:sz w:val="24"/>
          <w:szCs w:val="24"/>
          <w:highlight w:val="none"/>
        </w:rPr>
        <w:t>违法违规记录是指被“信用中国”列入失信被执行人、重大税收违法失信主体、政府采购严重违法失信行为记录名单。投标人需提供自招标公告发布之日至投标截止之日期间对以上三项内容的查询截图。</w:t>
      </w:r>
    </w:p>
    <w:p>
      <w:pPr>
        <w:spacing w:line="360" w:lineRule="auto"/>
        <w:ind w:firstLine="480" w:firstLineChars="200"/>
        <w:jc w:val="distribute"/>
        <w:textAlignment w:val="baseline"/>
        <w:rPr>
          <w:rFonts w:hint="eastAsia" w:ascii="仿宋" w:hAnsi="仿宋" w:eastAsia="仿宋" w:cs="Monaco"/>
          <w:color w:val="auto"/>
          <w:sz w:val="24"/>
          <w:szCs w:val="24"/>
          <w:highlight w:val="none"/>
        </w:rPr>
      </w:pPr>
      <w:bookmarkStart w:id="38" w:name="_GoBack"/>
      <w:r>
        <w:rPr>
          <w:rFonts w:hint="eastAsia" w:ascii="仿宋" w:hAnsi="仿宋" w:eastAsia="仿宋" w:cs="Monaco"/>
          <w:color w:val="auto"/>
          <w:sz w:val="24"/>
          <w:szCs w:val="24"/>
          <w:highlight w:val="none"/>
        </w:rPr>
        <w:t>信用中国查询网址：</w:t>
      </w:r>
      <w:bookmarkEnd w:id="38"/>
      <w:r>
        <w:rPr>
          <w:rFonts w:hint="eastAsia" w:ascii="仿宋" w:hAnsi="仿宋" w:eastAsia="仿宋" w:cs="Monaco"/>
          <w:color w:val="auto"/>
          <w:sz w:val="24"/>
          <w:szCs w:val="24"/>
          <w:highlight w:val="none"/>
        </w:rPr>
        <w:t>https://www.creditchina.gov.cn/xinyongfuwu/?navPage=5</w:t>
      </w:r>
    </w:p>
    <w:p>
      <w:pPr>
        <w:spacing w:line="360" w:lineRule="auto"/>
        <w:ind w:firstLine="480" w:firstLineChars="200"/>
        <w:textAlignment w:val="baseline"/>
        <w:rPr>
          <w:rFonts w:ascii="仿宋" w:hAnsi="仿宋" w:eastAsia="仿宋" w:cs="宋体"/>
          <w:b/>
          <w:color w:val="auto"/>
          <w:sz w:val="24"/>
          <w:szCs w:val="24"/>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4</w:t>
      </w:r>
      <w:r>
        <w:rPr>
          <w:rFonts w:ascii="仿宋" w:hAnsi="仿宋" w:eastAsia="仿宋" w:cs="宋体"/>
          <w:color w:val="auto"/>
          <w:sz w:val="24"/>
          <w:szCs w:val="24"/>
          <w:highlight w:val="none"/>
        </w:rPr>
        <w:t xml:space="preserve"> </w:t>
      </w:r>
      <w:r>
        <w:rPr>
          <w:rFonts w:hint="eastAsia" w:ascii="仿宋" w:hAnsi="仿宋" w:eastAsia="仿宋" w:cs="宋体"/>
          <w:b/>
          <w:color w:val="auto"/>
          <w:sz w:val="24"/>
          <w:szCs w:val="24"/>
          <w:highlight w:val="none"/>
        </w:rPr>
        <w:t>严禁列入招标人及其所隶属的中国人民保险各级机构的供应商黑名单且在禁入期内的供应商参与采购活动。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auto"/>
          <w:sz w:val="24"/>
          <w:szCs w:val="24"/>
          <w:highlight w:val="none"/>
        </w:rPr>
        <w:t>需填写《投标人控股及管理关系情况申报表》。</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6</w:t>
      </w:r>
      <w:r>
        <w:rPr>
          <w:rFonts w:ascii="仿宋" w:hAnsi="仿宋" w:eastAsia="仿宋" w:cs="宋体"/>
          <w:color w:val="auto"/>
          <w:sz w:val="24"/>
          <w:szCs w:val="24"/>
          <w:highlight w:val="none"/>
        </w:rPr>
        <w:t xml:space="preserve"> </w:t>
      </w:r>
      <w:r>
        <w:rPr>
          <w:rFonts w:hint="eastAsia" w:ascii="仿宋" w:hAnsi="仿宋" w:eastAsia="仿宋" w:cs="宋体"/>
          <w:color w:val="auto"/>
          <w:sz w:val="24"/>
          <w:szCs w:val="24"/>
          <w:highlight w:val="none"/>
        </w:rPr>
        <w:t>本项目不接受联合体投标。</w:t>
      </w:r>
    </w:p>
    <w:p>
      <w:pPr>
        <w:pStyle w:val="3"/>
        <w:rPr>
          <w:rFonts w:hint="eastAsia" w:ascii="仿宋" w:hAnsi="仿宋" w:cs="宋体"/>
          <w:color w:val="auto"/>
          <w:sz w:val="28"/>
          <w:szCs w:val="28"/>
          <w:highlight w:val="none"/>
        </w:rPr>
      </w:pPr>
      <w:bookmarkStart w:id="17" w:name="_Toc65682916"/>
      <w:bookmarkStart w:id="18" w:name="_Toc109124226"/>
      <w:bookmarkStart w:id="19" w:name="_Toc21224"/>
      <w:bookmarkStart w:id="20" w:name="_Toc12385"/>
      <w:r>
        <w:rPr>
          <w:rFonts w:hint="eastAsia" w:ascii="仿宋" w:hAnsi="仿宋" w:cs="宋体"/>
          <w:color w:val="auto"/>
          <w:sz w:val="28"/>
          <w:szCs w:val="28"/>
          <w:highlight w:val="none"/>
        </w:rPr>
        <w:t>四、资格审查方法</w:t>
      </w:r>
      <w:bookmarkEnd w:id="17"/>
      <w:bookmarkEnd w:id="18"/>
      <w:bookmarkEnd w:id="19"/>
      <w:bookmarkEnd w:id="20"/>
    </w:p>
    <w:p>
      <w:pPr>
        <w:spacing w:line="360" w:lineRule="auto"/>
        <w:ind w:firstLine="480" w:firstLineChars="200"/>
        <w:textAlignment w:val="baseline"/>
        <w:rPr>
          <w:rFonts w:hint="eastAsia" w:ascii="仿宋" w:hAnsi="仿宋" w:eastAsia="仿宋" w:cs="宋体"/>
          <w:color w:val="auto"/>
          <w:sz w:val="24"/>
          <w:szCs w:val="24"/>
          <w:highlight w:val="none"/>
        </w:rPr>
      </w:pPr>
      <w:bookmarkStart w:id="21" w:name="_Toc65682917"/>
      <w:bookmarkStart w:id="22" w:name="_Toc32460"/>
      <w:r>
        <w:rPr>
          <w:rFonts w:hint="eastAsia" w:ascii="仿宋" w:hAnsi="仿宋" w:eastAsia="仿宋" w:cs="宋体"/>
          <w:color w:val="auto"/>
          <w:sz w:val="24"/>
          <w:szCs w:val="24"/>
          <w:highlight w:val="none"/>
        </w:rPr>
        <w:t>本项目将进行资格后审，资格审查方法为合格制，资格审查标准和内容见招标文件第三章“评标办法”。未通过资格后审的投标人，投标将被否决。</w:t>
      </w:r>
    </w:p>
    <w:p>
      <w:pPr>
        <w:pStyle w:val="3"/>
        <w:rPr>
          <w:rFonts w:hint="eastAsia" w:ascii="仿宋" w:hAnsi="仿宋" w:cs="宋体"/>
          <w:color w:val="auto"/>
          <w:sz w:val="28"/>
          <w:szCs w:val="28"/>
          <w:highlight w:val="none"/>
        </w:rPr>
      </w:pPr>
      <w:bookmarkStart w:id="23" w:name="_Toc11877"/>
      <w:bookmarkStart w:id="24" w:name="_Toc109124227"/>
      <w:r>
        <w:rPr>
          <w:rFonts w:hint="eastAsia" w:ascii="仿宋" w:hAnsi="仿宋" w:cs="宋体"/>
          <w:color w:val="auto"/>
          <w:sz w:val="28"/>
          <w:szCs w:val="28"/>
          <w:highlight w:val="none"/>
        </w:rPr>
        <w:t>五、招标文件的获取</w:t>
      </w:r>
      <w:bookmarkEnd w:id="21"/>
      <w:bookmarkEnd w:id="22"/>
      <w:bookmarkEnd w:id="23"/>
      <w:bookmarkEnd w:id="24"/>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5.1招标文件获取时间：</w:t>
      </w:r>
      <w:r>
        <w:rPr>
          <w:rFonts w:hint="eastAsia" w:ascii="仿宋" w:hAnsi="仿宋" w:eastAsia="仿宋" w:cs="宋体"/>
          <w:b/>
          <w:color w:val="auto"/>
          <w:sz w:val="24"/>
          <w:szCs w:val="24"/>
          <w:highlight w:val="none"/>
          <w:u w:val="single"/>
          <w:lang w:eastAsia="zh-CN"/>
        </w:rPr>
        <w:t>2026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06</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05</w:t>
      </w:r>
      <w:r>
        <w:rPr>
          <w:rFonts w:hint="eastAsia" w:ascii="仿宋" w:hAnsi="仿宋" w:eastAsia="仿宋" w:cs="宋体"/>
          <w:b/>
          <w:color w:val="auto"/>
          <w:sz w:val="24"/>
          <w:szCs w:val="24"/>
          <w:highlight w:val="none"/>
          <w:u w:val="single"/>
        </w:rPr>
        <w:t>日至2026年</w:t>
      </w:r>
      <w:r>
        <w:rPr>
          <w:rFonts w:hint="eastAsia" w:ascii="仿宋" w:hAnsi="仿宋" w:eastAsia="仿宋" w:cs="宋体"/>
          <w:b/>
          <w:color w:val="auto"/>
          <w:sz w:val="24"/>
          <w:szCs w:val="24"/>
          <w:highlight w:val="none"/>
          <w:u w:val="single"/>
          <w:lang w:val="en-US" w:eastAsia="zh-CN"/>
        </w:rPr>
        <w:t>06</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11</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9</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w:t>
      </w:r>
      <w:r>
        <w:rPr>
          <w:rFonts w:hint="eastAsia" w:ascii="仿宋" w:hAnsi="仿宋" w:eastAsia="仿宋" w:cs="宋体"/>
          <w:color w:val="auto"/>
          <w:sz w:val="24"/>
          <w:szCs w:val="24"/>
          <w:highlight w:val="none"/>
          <w:lang w:val="en-US" w:eastAsia="zh-CN"/>
        </w:rPr>
        <w:t>30分</w:t>
      </w:r>
      <w:r>
        <w:rPr>
          <w:rFonts w:hint="eastAsia" w:ascii="仿宋" w:hAnsi="仿宋" w:eastAsia="仿宋" w:cs="宋体"/>
          <w:color w:val="auto"/>
          <w:sz w:val="24"/>
          <w:szCs w:val="24"/>
          <w:highlight w:val="none"/>
        </w:rPr>
        <w:t>至</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时（北京时间，下同）。</w:t>
      </w:r>
    </w:p>
    <w:p>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5.2 招标文件获取</w:t>
      </w:r>
      <w:r>
        <w:rPr>
          <w:rFonts w:hint="eastAsia" w:ascii="仿宋" w:hAnsi="仿宋" w:eastAsia="仿宋" w:cs="宋体"/>
          <w:color w:val="auto"/>
          <w:sz w:val="24"/>
          <w:szCs w:val="24"/>
          <w:highlight w:val="none"/>
          <w:lang w:val="en-US" w:eastAsia="zh-CN"/>
        </w:rPr>
        <w:t>方式：</w:t>
      </w:r>
    </w:p>
    <w:p>
      <w:pPr>
        <w:pStyle w:val="4"/>
        <w:spacing w:line="360" w:lineRule="auto"/>
        <w:ind w:firstLine="480" w:firstLineChars="200"/>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lang w:eastAsia="zh-CN"/>
        </w:rPr>
        <w:t>本</w:t>
      </w:r>
      <w:r>
        <w:rPr>
          <w:rFonts w:hint="eastAsia" w:ascii="仿宋" w:hAnsi="仿宋" w:eastAsia="仿宋" w:cs="宋体"/>
          <w:color w:val="auto"/>
          <w:sz w:val="24"/>
          <w:highlight w:val="none"/>
          <w:lang w:val="en-US" w:eastAsia="zh-CN"/>
        </w:rPr>
        <w:t>项目</w:t>
      </w:r>
      <w:r>
        <w:rPr>
          <w:rFonts w:hint="eastAsia" w:ascii="仿宋" w:hAnsi="仿宋" w:eastAsia="仿宋" w:cs="宋体"/>
          <w:color w:val="auto"/>
          <w:sz w:val="24"/>
          <w:highlight w:val="none"/>
          <w:lang w:eastAsia="zh-CN"/>
        </w:rPr>
        <w:t>实行网上发售电子版招标文件，凡有意参加者，在龙标电子招标投标交易平台（https://www.elongbiao.com/，以下简称“龙标平台”）进行注册，领取并下载电子招标文件；</w:t>
      </w:r>
    </w:p>
    <w:p>
      <w:pPr>
        <w:pStyle w:val="4"/>
        <w:spacing w:line="360" w:lineRule="auto"/>
        <w:ind w:firstLine="480" w:firstLineChars="200"/>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lang w:eastAsia="zh-CN"/>
        </w:rPr>
        <w:t>注册成功的投标人，点击公告页面“投标报名”按钮，上传“获取文件</w:t>
      </w:r>
      <w:r>
        <w:rPr>
          <w:rFonts w:hint="eastAsia" w:ascii="仿宋" w:hAnsi="仿宋" w:eastAsia="仿宋" w:cs="宋体"/>
          <w:color w:val="auto"/>
          <w:sz w:val="24"/>
          <w:highlight w:val="none"/>
        </w:rPr>
        <w:t>时，需提供以下资料</w:t>
      </w:r>
      <w:r>
        <w:rPr>
          <w:rFonts w:hint="eastAsia" w:ascii="仿宋" w:hAnsi="仿宋" w:eastAsia="仿宋" w:cs="宋体"/>
          <w:color w:val="auto"/>
          <w:sz w:val="24"/>
          <w:highlight w:val="none"/>
          <w:lang w:eastAsia="zh-CN"/>
        </w:rPr>
        <w:t>中的各项资料”（原件扫描件或复印件加盖投标单位公章）进行报名；</w:t>
      </w:r>
    </w:p>
    <w:p>
      <w:pPr>
        <w:pStyle w:val="4"/>
        <w:spacing w:line="360" w:lineRule="auto"/>
        <w:ind w:firstLine="480" w:firstLineChars="200"/>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lang w:eastAsia="zh-CN"/>
        </w:rPr>
        <w:t>请投标人考虑完成在线注册、审核所需的时间成本，确保在招标文件发售截止时间前成功注册、领取、下载招标文件（如有疑问请拨打平台客服电话：400 080 2366，倪工17316680604）；</w:t>
      </w:r>
    </w:p>
    <w:p>
      <w:pPr>
        <w:pStyle w:val="4"/>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lang w:eastAsia="zh-CN"/>
        </w:rPr>
        <w:t>招标文件售价</w:t>
      </w:r>
      <w:r>
        <w:rPr>
          <w:rFonts w:hint="eastAsia" w:ascii="仿宋" w:hAnsi="仿宋" w:eastAsia="仿宋" w:cs="宋体"/>
          <w:color w:val="auto"/>
          <w:sz w:val="24"/>
          <w:highlight w:val="none"/>
          <w:lang w:val="en-US" w:eastAsia="zh-CN"/>
        </w:rPr>
        <w:t>4</w:t>
      </w:r>
      <w:r>
        <w:rPr>
          <w:rFonts w:hint="eastAsia" w:ascii="仿宋" w:hAnsi="仿宋" w:eastAsia="仿宋" w:cs="宋体"/>
          <w:color w:val="auto"/>
          <w:sz w:val="24"/>
          <w:highlight w:val="none"/>
          <w:lang w:eastAsia="zh-CN"/>
        </w:rPr>
        <w:t>00元，售后不退（缴费联系办理，电话</w:t>
      </w:r>
      <w:r>
        <w:rPr>
          <w:rFonts w:hint="eastAsia" w:ascii="仿宋" w:hAnsi="仿宋" w:eastAsia="仿宋" w:cs="宋体"/>
          <w:color w:val="auto"/>
          <w:sz w:val="24"/>
          <w:highlight w:val="none"/>
          <w:lang w:val="en-US" w:eastAsia="zh-CN"/>
        </w:rPr>
        <w:t>13337100295</w:t>
      </w:r>
      <w:r>
        <w:rPr>
          <w:rFonts w:hint="eastAsia" w:ascii="仿宋" w:hAnsi="仿宋" w:eastAsia="仿宋" w:cs="宋体"/>
          <w:color w:val="auto"/>
          <w:sz w:val="24"/>
          <w:highlight w:val="none"/>
          <w:lang w:eastAsia="zh-CN"/>
        </w:rPr>
        <w:t>）；平台使用费</w:t>
      </w:r>
      <w:r>
        <w:rPr>
          <w:rFonts w:hint="eastAsia" w:ascii="仿宋" w:hAnsi="仿宋" w:eastAsia="仿宋" w:cs="宋体"/>
          <w:color w:val="auto"/>
          <w:sz w:val="24"/>
          <w:highlight w:val="none"/>
          <w:lang w:val="en-US" w:eastAsia="zh-CN"/>
        </w:rPr>
        <w:t>2</w:t>
      </w:r>
      <w:r>
        <w:rPr>
          <w:rFonts w:hint="eastAsia" w:ascii="仿宋" w:hAnsi="仿宋" w:eastAsia="仿宋" w:cs="宋体"/>
          <w:color w:val="auto"/>
          <w:sz w:val="24"/>
          <w:highlight w:val="none"/>
          <w:lang w:eastAsia="zh-CN"/>
        </w:rPr>
        <w:t>00元（领购时可扫码支付，如未填写备注需及时联系平台工作人员</w:t>
      </w:r>
      <w:r>
        <w:rPr>
          <w:rFonts w:hint="eastAsia" w:ascii="仿宋" w:hAnsi="仿宋" w:eastAsia="仿宋" w:cs="宋体"/>
          <w:color w:val="auto"/>
          <w:sz w:val="24"/>
          <w:highlight w:val="none"/>
          <w:lang w:val="en-US" w:eastAsia="zh-CN"/>
        </w:rPr>
        <w:t>,联系人：</w:t>
      </w:r>
      <w:r>
        <w:rPr>
          <w:rFonts w:hint="eastAsia" w:ascii="仿宋" w:hAnsi="仿宋" w:eastAsia="仿宋" w:cs="宋体"/>
          <w:color w:val="auto"/>
          <w:sz w:val="24"/>
          <w:highlight w:val="none"/>
          <w:lang w:eastAsia="zh-CN"/>
        </w:rPr>
        <w:t>倪工17316680604）。</w:t>
      </w:r>
    </w:p>
    <w:p>
      <w:pPr>
        <w:pStyle w:val="4"/>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lang w:eastAsia="zh-CN"/>
        </w:rPr>
        <w:t>获取文件</w:t>
      </w:r>
      <w:r>
        <w:rPr>
          <w:rFonts w:hint="eastAsia" w:ascii="仿宋" w:hAnsi="仿宋" w:eastAsia="仿宋" w:cs="宋体"/>
          <w:color w:val="auto"/>
          <w:sz w:val="24"/>
          <w:highlight w:val="none"/>
        </w:rPr>
        <w:t>时，需提供以下资料：</w:t>
      </w:r>
    </w:p>
    <w:p>
      <w:pPr>
        <w:pStyle w:val="4"/>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（1）经法定代表人签字、公司盖章的“授权委托书”</w:t>
      </w:r>
    </w:p>
    <w:p>
      <w:pPr>
        <w:pStyle w:val="4"/>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（2）有效营业执照复印件；</w:t>
      </w:r>
    </w:p>
    <w:p>
      <w:pPr>
        <w:pStyle w:val="4"/>
        <w:spacing w:line="360" w:lineRule="auto"/>
        <w:ind w:firstLine="480" w:firstLineChars="200"/>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（3）履行合同所必需的设备和专业技术能力；</w:t>
      </w:r>
    </w:p>
    <w:p>
      <w:pPr>
        <w:pStyle w:val="4"/>
        <w:spacing w:line="360" w:lineRule="auto"/>
        <w:ind w:firstLine="480" w:firstLineChars="200"/>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（4）供应商应经营状况良好，且近三年内（2023年1月1日至今）无违法违规记录承诺书；</w:t>
      </w:r>
    </w:p>
    <w:p>
      <w:pPr>
        <w:pStyle w:val="4"/>
        <w:spacing w:line="360" w:lineRule="auto"/>
        <w:ind w:firstLine="480" w:firstLineChars="200"/>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（5）投标人在国家信息中心主办“信用中国”网站（首页--信用服务板块）查询未被列入“失信被执行人”、“重大税收违法失信主体”、“</w:t>
      </w:r>
      <w:r>
        <w:rPr>
          <w:rFonts w:hint="eastAsia" w:ascii="仿宋" w:hAnsi="仿宋" w:eastAsia="仿宋" w:cs="宋体"/>
          <w:color w:val="000000"/>
          <w:sz w:val="24"/>
          <w:highlight w:val="none"/>
        </w:rPr>
        <w:t>政府采购严重违法失信行为记录名单</w:t>
      </w:r>
      <w:r>
        <w:rPr>
          <w:rFonts w:hint="eastAsia" w:ascii="仿宋" w:hAnsi="仿宋" w:eastAsia="仿宋" w:cs="宋体"/>
          <w:color w:val="000000"/>
          <w:sz w:val="24"/>
          <w:highlight w:val="none"/>
          <w:lang w:eastAsia="zh-CN"/>
        </w:rPr>
        <w:t>”</w:t>
      </w:r>
      <w:r>
        <w:rPr>
          <w:rFonts w:hint="eastAsia" w:ascii="仿宋" w:hAnsi="仿宋" w:eastAsia="仿宋" w:cs="宋体"/>
          <w:color w:val="auto"/>
          <w:sz w:val="24"/>
          <w:highlight w:val="none"/>
          <w:lang w:val="en-US" w:eastAsia="zh-CN"/>
        </w:rPr>
        <w:t>截图；</w:t>
      </w:r>
    </w:p>
    <w:p>
      <w:pPr>
        <w:pStyle w:val="4"/>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（6）</w:t>
      </w:r>
      <w:r>
        <w:rPr>
          <w:rFonts w:hint="eastAsia" w:ascii="仿宋" w:hAnsi="仿宋" w:eastAsia="仿宋" w:cs="宋体"/>
          <w:b/>
          <w:bCs/>
          <w:color w:val="auto"/>
          <w:sz w:val="24"/>
          <w:highlight w:val="none"/>
          <w:lang w:val="en-US" w:eastAsia="zh-CN"/>
        </w:rPr>
        <w:t>供应商提供在人保e采外网门户（https：//ec.picc.com/）的报名截图。</w:t>
      </w:r>
    </w:p>
    <w:p>
      <w:pPr>
        <w:pStyle w:val="4"/>
        <w:spacing w:line="360" w:lineRule="auto"/>
        <w:ind w:firstLine="480" w:firstLineChars="200"/>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（7）</w:t>
      </w:r>
      <w:r>
        <w:rPr>
          <w:rFonts w:hint="eastAsia" w:ascii="仿宋" w:hAnsi="仿宋" w:eastAsia="仿宋" w:cs="宋体"/>
          <w:color w:val="auto"/>
          <w:sz w:val="24"/>
          <w:highlight w:val="none"/>
        </w:rPr>
        <w:t>本次</w:t>
      </w:r>
      <w:r>
        <w:rPr>
          <w:rFonts w:hint="eastAsia" w:ascii="仿宋" w:hAnsi="仿宋" w:eastAsia="仿宋" w:cs="宋体"/>
          <w:color w:val="auto"/>
          <w:sz w:val="24"/>
          <w:highlight w:val="none"/>
          <w:lang w:eastAsia="zh-CN"/>
        </w:rPr>
        <w:t>采购</w:t>
      </w:r>
      <w:r>
        <w:rPr>
          <w:rFonts w:hint="eastAsia" w:ascii="仿宋" w:hAnsi="仿宋" w:eastAsia="仿宋" w:cs="宋体"/>
          <w:color w:val="auto"/>
          <w:sz w:val="24"/>
          <w:highlight w:val="none"/>
        </w:rPr>
        <w:t>文件售价为每本 400 元人民币（只接受对公，不接受微信和支付宝），售后不退</w:t>
      </w:r>
      <w:r>
        <w:rPr>
          <w:rFonts w:hint="eastAsia" w:ascii="仿宋" w:hAnsi="仿宋" w:eastAsia="仿宋" w:cs="宋体"/>
          <w:color w:val="auto"/>
          <w:sz w:val="24"/>
          <w:szCs w:val="24"/>
          <w:highlight w:val="none"/>
          <w:lang w:val="en-US" w:eastAsia="zh-CN"/>
        </w:rPr>
        <w:t>。</w:t>
      </w:r>
    </w:p>
    <w:p>
      <w:pPr>
        <w:pStyle w:val="3"/>
        <w:rPr>
          <w:rFonts w:hint="eastAsia" w:ascii="仿宋" w:hAnsi="仿宋" w:cs="宋体"/>
          <w:color w:val="auto"/>
          <w:sz w:val="28"/>
          <w:szCs w:val="28"/>
          <w:highlight w:val="none"/>
        </w:rPr>
      </w:pPr>
      <w:bookmarkStart w:id="25" w:name="_Toc31250"/>
      <w:bookmarkStart w:id="26" w:name="_Toc109124228"/>
      <w:bookmarkStart w:id="27" w:name="_Toc7435"/>
      <w:r>
        <w:rPr>
          <w:rFonts w:hint="eastAsia" w:ascii="仿宋" w:hAnsi="仿宋" w:cs="宋体"/>
          <w:color w:val="auto"/>
          <w:sz w:val="28"/>
          <w:szCs w:val="28"/>
          <w:highlight w:val="none"/>
        </w:rPr>
        <w:t>六、投标文件的递交</w:t>
      </w:r>
      <w:bookmarkEnd w:id="25"/>
      <w:bookmarkEnd w:id="26"/>
      <w:bookmarkEnd w:id="27"/>
    </w:p>
    <w:p>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6.1投标</w:t>
      </w:r>
      <w:r>
        <w:rPr>
          <w:rFonts w:hint="eastAsia" w:ascii="仿宋" w:hAnsi="仿宋" w:eastAsia="仿宋" w:cs="宋体"/>
          <w:color w:val="auto"/>
          <w:sz w:val="24"/>
          <w:szCs w:val="24"/>
          <w:highlight w:val="none"/>
          <w:lang w:val="en-US" w:eastAsia="zh-CN"/>
        </w:rPr>
        <w:t>文件递交</w:t>
      </w:r>
      <w:r>
        <w:rPr>
          <w:rFonts w:hint="eastAsia" w:ascii="仿宋" w:hAnsi="仿宋" w:eastAsia="仿宋" w:cs="宋体"/>
          <w:color w:val="auto"/>
          <w:sz w:val="24"/>
          <w:szCs w:val="24"/>
          <w:highlight w:val="none"/>
        </w:rPr>
        <w:t>截止时间：</w:t>
      </w:r>
      <w:r>
        <w:rPr>
          <w:rFonts w:hint="eastAsia" w:ascii="仿宋" w:hAnsi="仿宋" w:eastAsia="仿宋" w:cs="宋体"/>
          <w:color w:val="auto"/>
          <w:sz w:val="24"/>
          <w:szCs w:val="24"/>
          <w:highlight w:val="none"/>
          <w:u w:val="single"/>
        </w:rPr>
        <w:t>2026年</w:t>
      </w:r>
      <w:r>
        <w:rPr>
          <w:rFonts w:hint="eastAsia" w:ascii="仿宋" w:hAnsi="仿宋" w:eastAsia="仿宋" w:cs="宋体"/>
          <w:color w:val="auto"/>
          <w:sz w:val="24"/>
          <w:szCs w:val="24"/>
          <w:highlight w:val="none"/>
          <w:u w:val="single"/>
          <w:lang w:val="en-US" w:eastAsia="zh-CN"/>
        </w:rPr>
        <w:t>06</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25</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9时30分00秒</w:t>
      </w:r>
      <w:r>
        <w:rPr>
          <w:rFonts w:hint="eastAsia" w:ascii="仿宋" w:hAnsi="仿宋" w:eastAsia="仿宋" w:cs="宋体"/>
          <w:color w:val="auto"/>
          <w:sz w:val="24"/>
          <w:szCs w:val="24"/>
          <w:highlight w:val="none"/>
          <w:u w:val="single"/>
        </w:rPr>
        <w:t>。</w:t>
      </w:r>
    </w:p>
    <w:p>
      <w:pPr>
        <w:spacing w:line="360" w:lineRule="auto"/>
        <w:ind w:firstLine="480" w:firstLineChars="200"/>
        <w:jc w:val="left"/>
        <w:textAlignment w:val="baseline"/>
        <w:rPr>
          <w:rFonts w:hint="eastAsia"/>
          <w:highlight w:val="none"/>
        </w:rPr>
      </w:pPr>
      <w:r>
        <w:rPr>
          <w:rFonts w:hint="eastAsia" w:ascii="仿宋" w:hAnsi="仿宋" w:eastAsia="仿宋" w:cs="宋体"/>
          <w:color w:val="auto"/>
          <w:sz w:val="24"/>
          <w:szCs w:val="24"/>
          <w:highlight w:val="none"/>
        </w:rPr>
        <w:t>6.2投标文件递交</w:t>
      </w:r>
      <w:r>
        <w:rPr>
          <w:rFonts w:hint="eastAsia" w:ascii="仿宋" w:hAnsi="仿宋" w:eastAsia="仿宋" w:cs="宋体"/>
          <w:color w:val="auto"/>
          <w:sz w:val="24"/>
          <w:szCs w:val="24"/>
          <w:highlight w:val="none"/>
          <w:lang w:val="en-US" w:eastAsia="zh-CN"/>
        </w:rPr>
        <w:t>地点</w:t>
      </w:r>
      <w:r>
        <w:rPr>
          <w:rFonts w:hint="eastAsia" w:ascii="仿宋" w:hAnsi="仿宋" w:eastAsia="仿宋" w:cs="宋体"/>
          <w:color w:val="auto"/>
          <w:sz w:val="24"/>
          <w:szCs w:val="24"/>
          <w:highlight w:val="none"/>
        </w:rPr>
        <w:t>：</w:t>
      </w:r>
      <w:r>
        <w:rPr>
          <w:rFonts w:hint="eastAsia" w:ascii="仿宋" w:hAnsi="仿宋" w:eastAsia="仿宋" w:cs="宋体"/>
          <w:color w:val="000000"/>
          <w:sz w:val="24"/>
          <w:highlight w:val="none"/>
          <w:u w:val="single"/>
        </w:rPr>
        <w:t>通过龙标平台在线递交电子投标文件</w:t>
      </w:r>
      <w:r>
        <w:rPr>
          <w:rFonts w:hint="eastAsia" w:ascii="仿宋" w:hAnsi="仿宋" w:eastAsia="仿宋" w:cs="宋体"/>
          <w:color w:val="000000"/>
          <w:sz w:val="24"/>
          <w:highlight w:val="none"/>
          <w:u w:val="single"/>
          <w:lang w:eastAsia="zh-CN"/>
        </w:rPr>
        <w:t>（龙标平台在线开标，请于投标截止时间前60分钟内，登录龙标平台，进入开标大厅进行签到，等待开标）</w:t>
      </w:r>
      <w:r>
        <w:rPr>
          <w:rFonts w:hint="eastAsia" w:ascii="仿宋" w:hAnsi="仿宋" w:eastAsia="仿宋" w:cs="宋体"/>
          <w:color w:val="000000"/>
          <w:sz w:val="24"/>
          <w:highlight w:val="none"/>
          <w:u w:val="single"/>
        </w:rPr>
        <w:t>。</w:t>
      </w:r>
    </w:p>
    <w:p>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bookmarkStart w:id="28" w:name="_Toc109124229"/>
      <w:bookmarkStart w:id="29" w:name="_Toc3941"/>
      <w:r>
        <w:rPr>
          <w:rFonts w:hint="eastAsia" w:ascii="仿宋" w:hAnsi="仿宋" w:eastAsia="仿宋" w:cs="宋体"/>
          <w:b w:val="0"/>
          <w:color w:val="auto"/>
          <w:kern w:val="2"/>
          <w:sz w:val="24"/>
          <w:szCs w:val="24"/>
          <w:highlight w:val="none"/>
          <w:lang w:val="en-US" w:eastAsia="zh-CN" w:bidi="ar-SA"/>
        </w:rPr>
        <w:t>6.3</w:t>
      </w:r>
      <w:r>
        <w:rPr>
          <w:rFonts w:hint="eastAsia" w:ascii="仿宋" w:hAnsi="仿宋" w:eastAsia="仿宋" w:cs="宋体"/>
          <w:b/>
          <w:bCs/>
          <w:color w:val="auto"/>
          <w:kern w:val="2"/>
          <w:sz w:val="24"/>
          <w:szCs w:val="24"/>
          <w:highlight w:val="none"/>
          <w:lang w:val="en-US" w:eastAsia="zh-CN" w:bidi="ar-SA"/>
        </w:rPr>
        <w:t>本项目将于上述同一时间、地点进行开标</w:t>
      </w:r>
      <w:r>
        <w:rPr>
          <w:rFonts w:hint="eastAsia" w:ascii="仿宋" w:hAnsi="仿宋" w:eastAsia="仿宋" w:cs="宋体"/>
          <w:b w:val="0"/>
          <w:bCs w:val="0"/>
          <w:color w:val="auto"/>
          <w:kern w:val="2"/>
          <w:sz w:val="24"/>
          <w:szCs w:val="24"/>
          <w:highlight w:val="none"/>
          <w:lang w:val="en-US" w:eastAsia="zh-CN" w:bidi="ar-SA"/>
        </w:rPr>
        <w:t>，招标人/招标代理机构邀请投标人代表准时参加。</w:t>
      </w:r>
    </w:p>
    <w:p>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b w:val="0"/>
          <w:color w:val="auto"/>
          <w:kern w:val="2"/>
          <w:sz w:val="24"/>
          <w:szCs w:val="24"/>
          <w:highlight w:val="none"/>
          <w:lang w:val="en-US" w:eastAsia="zh-CN" w:bidi="ar-SA"/>
        </w:rPr>
        <w:t>6.4</w:t>
      </w:r>
      <w:r>
        <w:rPr>
          <w:rFonts w:hint="eastAsia" w:ascii="仿宋" w:hAnsi="仿宋" w:eastAsia="仿宋" w:cs="宋体"/>
          <w:color w:val="auto"/>
          <w:sz w:val="24"/>
          <w:szCs w:val="24"/>
          <w:highlight w:val="none"/>
          <w:lang w:eastAsia="zh-CN"/>
        </w:rPr>
        <w:t>本项目采用全流程电子化方式，投标人成功办理CA 数字证书后需在线上传加密电子版投标文件。</w:t>
      </w:r>
    </w:p>
    <w:p>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6.5</w:t>
      </w:r>
      <w:r>
        <w:rPr>
          <w:rFonts w:hint="eastAsia" w:ascii="仿宋" w:hAnsi="仿宋" w:eastAsia="仿宋" w:cs="宋体"/>
          <w:color w:val="auto"/>
          <w:sz w:val="24"/>
          <w:szCs w:val="24"/>
          <w:highlight w:val="none"/>
          <w:lang w:eastAsia="zh-CN"/>
        </w:rPr>
        <w:t>办理CA 数字证书流程请登录龙标平台网站“帮助中心”-“CA 相关帮助”仔细阅读说明。CA数字证书的办理需要一定的时间，请潜在投标人高度重视。由于没有及时办理CA 数字证书导致投标失败，后果由潜在投标人自行承担。（办理联系平台工作人员平台客服电话：400 080 2366，倪工17316680604）。</w:t>
      </w:r>
    </w:p>
    <w:p>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6.6</w:t>
      </w:r>
      <w:r>
        <w:rPr>
          <w:rFonts w:hint="eastAsia" w:ascii="仿宋" w:hAnsi="仿宋" w:eastAsia="仿宋" w:cs="宋体"/>
          <w:color w:val="auto"/>
          <w:sz w:val="24"/>
          <w:szCs w:val="24"/>
          <w:highlight w:val="none"/>
          <w:lang w:eastAsia="zh-CN"/>
        </w:rPr>
        <w:t>请投标人注意的其他事项：</w:t>
      </w:r>
    </w:p>
    <w:p>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本次购买招标文件具体流程如下：</w:t>
      </w:r>
    </w:p>
    <w:p>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6.6.1</w:t>
      </w:r>
      <w:r>
        <w:rPr>
          <w:rFonts w:hint="eastAsia" w:ascii="仿宋" w:hAnsi="仿宋" w:eastAsia="仿宋" w:cs="宋体"/>
          <w:color w:val="auto"/>
          <w:sz w:val="24"/>
          <w:szCs w:val="24"/>
          <w:highlight w:val="none"/>
          <w:lang w:eastAsia="zh-CN"/>
        </w:rPr>
        <w:t>投标人应在规定时间内，登录龙标平台注册完成并点击领购招标文件；</w:t>
      </w:r>
    </w:p>
    <w:p>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6.6.2</w:t>
      </w:r>
      <w:r>
        <w:rPr>
          <w:rFonts w:hint="eastAsia" w:ascii="仿宋" w:hAnsi="仿宋" w:eastAsia="仿宋" w:cs="宋体"/>
          <w:color w:val="auto"/>
          <w:sz w:val="24"/>
          <w:szCs w:val="24"/>
          <w:highlight w:val="none"/>
          <w:lang w:eastAsia="zh-CN"/>
        </w:rPr>
        <w:t>投标人须将招标文件费支付至招标代理单位账户；    </w:t>
      </w:r>
    </w:p>
    <w:p>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6.6.3</w:t>
      </w:r>
      <w:r>
        <w:rPr>
          <w:rFonts w:hint="eastAsia" w:ascii="仿宋" w:hAnsi="仿宋" w:eastAsia="仿宋" w:cs="宋体"/>
          <w:color w:val="auto"/>
          <w:sz w:val="24"/>
          <w:szCs w:val="24"/>
          <w:highlight w:val="none"/>
          <w:lang w:eastAsia="zh-CN"/>
        </w:rPr>
        <w:t>投标人须将平台使用费及CA 锁办理费用支付至龙标平台账户。</w:t>
      </w:r>
    </w:p>
    <w:p>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6.6.4</w:t>
      </w:r>
      <w:r>
        <w:rPr>
          <w:rFonts w:hint="eastAsia" w:ascii="仿宋" w:hAnsi="仿宋" w:eastAsia="仿宋" w:cs="宋体"/>
          <w:color w:val="auto"/>
          <w:sz w:val="24"/>
          <w:szCs w:val="24"/>
          <w:highlight w:val="none"/>
          <w:lang w:eastAsia="zh-CN"/>
        </w:rPr>
        <w:t>投标人须尽快办理CA 数字证书，用于递交电子投标文件。</w:t>
      </w:r>
    </w:p>
    <w:p>
      <w:pPr>
        <w:spacing w:line="360" w:lineRule="auto"/>
        <w:ind w:firstLine="482" w:firstLineChars="200"/>
        <w:textAlignment w:val="baseline"/>
        <w:rPr>
          <w:rFonts w:hint="eastAsia" w:ascii="仿宋" w:hAnsi="仿宋" w:eastAsia="仿宋" w:cs="宋体"/>
          <w:b/>
          <w:bCs/>
          <w:color w:val="auto"/>
          <w:sz w:val="24"/>
          <w:szCs w:val="24"/>
          <w:highlight w:val="none"/>
          <w:lang w:val="en-US" w:eastAsia="zh-CN"/>
        </w:rPr>
      </w:pPr>
      <w:r>
        <w:rPr>
          <w:rFonts w:hint="eastAsia" w:ascii="仿宋" w:hAnsi="仿宋" w:eastAsia="仿宋" w:cs="宋体"/>
          <w:b/>
          <w:bCs/>
          <w:color w:val="auto"/>
          <w:sz w:val="24"/>
          <w:szCs w:val="24"/>
          <w:highlight w:val="none"/>
          <w:lang w:val="en-US" w:eastAsia="zh-CN"/>
        </w:rPr>
        <w:t>6.7出现以下情形之一时，招标人/招标代理机构不予接收投标文件：</w:t>
      </w:r>
    </w:p>
    <w:p>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6.7.1  逾期送达或者未送达指定地点的；</w:t>
      </w:r>
    </w:p>
    <w:p>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6.7.2  未按照招标文件要求密封的；</w:t>
      </w:r>
    </w:p>
    <w:p>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6.7.3  未按照招标公告要求获取招标文件的。</w:t>
      </w:r>
    </w:p>
    <w:p>
      <w:pPr>
        <w:pStyle w:val="3"/>
        <w:rPr>
          <w:rFonts w:hint="eastAsia" w:ascii="仿宋" w:hAnsi="仿宋" w:cs="宋体"/>
          <w:color w:val="auto"/>
          <w:sz w:val="28"/>
          <w:szCs w:val="28"/>
          <w:highlight w:val="none"/>
        </w:rPr>
      </w:pPr>
      <w:bookmarkStart w:id="30" w:name="_Toc23758"/>
      <w:r>
        <w:rPr>
          <w:rFonts w:hint="eastAsia" w:ascii="仿宋" w:hAnsi="仿宋" w:cs="宋体"/>
          <w:color w:val="auto"/>
          <w:sz w:val="28"/>
          <w:szCs w:val="28"/>
          <w:highlight w:val="none"/>
          <w:lang w:val="en-US" w:eastAsia="zh-CN"/>
        </w:rPr>
        <w:t>七</w:t>
      </w:r>
      <w:r>
        <w:rPr>
          <w:rFonts w:hint="eastAsia" w:ascii="仿宋" w:hAnsi="仿宋" w:cs="宋体"/>
          <w:color w:val="auto"/>
          <w:sz w:val="28"/>
          <w:szCs w:val="28"/>
          <w:highlight w:val="none"/>
        </w:rPr>
        <w:t>、发布公告的媒介</w:t>
      </w:r>
      <w:bookmarkEnd w:id="28"/>
      <w:bookmarkEnd w:id="29"/>
      <w:bookmarkEnd w:id="30"/>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本项目招标公告同时在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eastAsia="zh-CN"/>
        </w:rPr>
        <w:t>、内蒙古招标投标公共服务平台：http://zbgg.nmgztb.com.cn、龙标电子招标投标交易平台</w:t>
      </w:r>
      <w:r>
        <w:rPr>
          <w:rFonts w:hint="eastAsia" w:ascii="仿宋" w:hAnsi="仿宋" w:eastAsia="仿宋" w:cs="宋体"/>
          <w:color w:val="auto"/>
          <w:sz w:val="24"/>
          <w:highlight w:val="none"/>
          <w:lang w:eastAsia="zh-CN"/>
        </w:rPr>
        <w:t>https://www.elongbiao.com/</w:t>
      </w:r>
      <w:r>
        <w:rPr>
          <w:rFonts w:hint="eastAsia" w:ascii="仿宋" w:hAnsi="仿宋" w:eastAsia="仿宋" w:cs="宋体"/>
          <w:color w:val="auto"/>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pPr>
        <w:pStyle w:val="3"/>
        <w:rPr>
          <w:rFonts w:hint="eastAsia" w:ascii="仿宋" w:hAnsi="仿宋" w:cs="宋体"/>
          <w:color w:val="auto"/>
          <w:sz w:val="28"/>
          <w:szCs w:val="28"/>
          <w:highlight w:val="none"/>
          <w:lang w:val="en-US" w:eastAsia="zh-CN"/>
        </w:rPr>
      </w:pPr>
      <w:bookmarkStart w:id="31" w:name="_Toc7046"/>
      <w:bookmarkStart w:id="32" w:name="_Toc109124230"/>
      <w:bookmarkStart w:id="33" w:name="_Toc24187"/>
      <w:bookmarkStart w:id="34" w:name="_Toc20415"/>
      <w:bookmarkStart w:id="35" w:name="_Toc24589"/>
      <w:bookmarkStart w:id="36" w:name="_Toc26408"/>
      <w:r>
        <w:rPr>
          <w:rFonts w:hint="eastAsia" w:ascii="仿宋" w:hAnsi="仿宋" w:cs="宋体"/>
          <w:color w:val="auto"/>
          <w:sz w:val="28"/>
          <w:szCs w:val="28"/>
          <w:highlight w:val="none"/>
          <w:lang w:val="en-US" w:eastAsia="zh-CN"/>
        </w:rPr>
        <w:t>八、联系方式</w:t>
      </w:r>
      <w:bookmarkEnd w:id="31"/>
      <w:bookmarkEnd w:id="32"/>
      <w:bookmarkEnd w:id="33"/>
      <w:bookmarkEnd w:id="34"/>
      <w:bookmarkEnd w:id="35"/>
      <w:bookmarkEnd w:id="36"/>
    </w:p>
    <w:p>
      <w:pPr>
        <w:spacing w:line="360" w:lineRule="auto"/>
        <w:ind w:firstLine="482" w:firstLineChars="200"/>
        <w:textAlignment w:val="baseline"/>
        <w:rPr>
          <w:rFonts w:hint="eastAsia" w:ascii="仿宋" w:hAnsi="仿宋" w:eastAsia="仿宋" w:cs="宋体"/>
          <w:b/>
          <w:color w:val="auto"/>
          <w:sz w:val="24"/>
          <w:szCs w:val="24"/>
          <w:highlight w:val="none"/>
          <w:lang w:eastAsia="zh-CN"/>
        </w:rPr>
      </w:pPr>
      <w:r>
        <w:rPr>
          <w:rFonts w:hint="eastAsia" w:ascii="仿宋" w:hAnsi="仿宋" w:eastAsia="仿宋" w:cs="宋体"/>
          <w:b/>
          <w:color w:val="auto"/>
          <w:sz w:val="24"/>
          <w:szCs w:val="24"/>
          <w:highlight w:val="none"/>
        </w:rPr>
        <w:t>招标人：</w:t>
      </w:r>
      <w:r>
        <w:rPr>
          <w:rFonts w:hint="eastAsia" w:ascii="仿宋" w:hAnsi="仿宋" w:eastAsia="仿宋" w:cs="宋体"/>
          <w:b/>
          <w:color w:val="auto"/>
          <w:sz w:val="24"/>
          <w:szCs w:val="24"/>
          <w:highlight w:val="none"/>
          <w:lang w:eastAsia="zh-CN"/>
        </w:rPr>
        <w:t>中国人民财产保险股份有限公司通辽市分公司</w:t>
      </w:r>
    </w:p>
    <w:p>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eastAsia="zh-CN"/>
        </w:rPr>
        <w:t>联系人：</w:t>
      </w:r>
      <w:r>
        <w:rPr>
          <w:rFonts w:hint="eastAsia" w:ascii="仿宋" w:hAnsi="仿宋" w:eastAsia="仿宋" w:cs="宋体"/>
          <w:color w:val="auto"/>
          <w:sz w:val="24"/>
          <w:szCs w:val="24"/>
          <w:highlight w:val="none"/>
          <w:lang w:val="en-US" w:eastAsia="zh-CN"/>
        </w:rPr>
        <w:t>马春月</w:t>
      </w:r>
    </w:p>
    <w:p>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电话：13604757846</w:t>
      </w:r>
    </w:p>
    <w:p>
      <w:pPr>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招标代理机构：</w:t>
      </w:r>
      <w:r>
        <w:rPr>
          <w:rFonts w:hint="eastAsia" w:ascii="仿宋" w:hAnsi="仿宋" w:eastAsia="仿宋" w:cs="仿宋"/>
          <w:b/>
          <w:color w:val="auto"/>
          <w:sz w:val="28"/>
          <w:szCs w:val="28"/>
          <w:highlight w:val="none"/>
          <w:lang w:eastAsia="zh-CN"/>
        </w:rPr>
        <w:t>内蒙古德鑫工程项目管理</w:t>
      </w:r>
      <w:r>
        <w:rPr>
          <w:rFonts w:hint="eastAsia" w:ascii="仿宋" w:hAnsi="仿宋" w:eastAsia="仿宋" w:cs="仿宋"/>
          <w:b/>
          <w:color w:val="auto"/>
          <w:sz w:val="28"/>
          <w:szCs w:val="28"/>
          <w:highlight w:val="none"/>
        </w:rPr>
        <w:t>有限公司</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eastAsia="zh-CN"/>
        </w:rPr>
        <w:t>呼和浩特市赛罕区敕勒川大街金隅环球</w:t>
      </w:r>
      <w:r>
        <w:rPr>
          <w:rFonts w:hint="eastAsia" w:ascii="仿宋" w:hAnsi="仿宋" w:eastAsia="仿宋" w:cs="仿宋"/>
          <w:color w:val="auto"/>
          <w:sz w:val="28"/>
          <w:szCs w:val="28"/>
          <w:highlight w:val="none"/>
          <w:lang w:val="en-US" w:eastAsia="zh-CN"/>
        </w:rPr>
        <w:t>金融</w:t>
      </w:r>
      <w:r>
        <w:rPr>
          <w:rFonts w:hint="eastAsia" w:ascii="仿宋" w:hAnsi="仿宋" w:eastAsia="仿宋" w:cs="仿宋"/>
          <w:color w:val="auto"/>
          <w:sz w:val="28"/>
          <w:szCs w:val="28"/>
          <w:highlight w:val="none"/>
          <w:lang w:eastAsia="zh-CN"/>
        </w:rPr>
        <w:t>中心</w:t>
      </w:r>
      <w:r>
        <w:rPr>
          <w:rFonts w:hint="eastAsia" w:ascii="仿宋" w:hAnsi="仿宋" w:eastAsia="仿宋" w:cs="仿宋"/>
          <w:color w:val="auto"/>
          <w:sz w:val="28"/>
          <w:szCs w:val="28"/>
          <w:highlight w:val="none"/>
          <w:lang w:val="en-US" w:eastAsia="zh-CN"/>
        </w:rPr>
        <w:t>C座11层</w:t>
      </w:r>
    </w:p>
    <w:p>
      <w:pPr>
        <w:spacing w:line="360" w:lineRule="auto"/>
        <w:ind w:firstLine="560" w:firstLineChars="200"/>
        <w:textAlignment w:val="baseline"/>
        <w:rPr>
          <w:rFonts w:hint="eastAsia" w:ascii="仿宋" w:hAnsi="仿宋" w:eastAsia="仿宋" w:cs="仿宋"/>
          <w:color w:val="auto"/>
          <w:sz w:val="28"/>
          <w:szCs w:val="28"/>
          <w:highlight w:val="none"/>
          <w:lang w:val="en-US" w:eastAsia="zh-CN"/>
        </w:rPr>
      </w:pPr>
      <w:bookmarkStart w:id="37" w:name="_Hlk69457004"/>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val="en-US" w:eastAsia="zh-CN"/>
        </w:rPr>
        <w:t>韩楠</w:t>
      </w:r>
    </w:p>
    <w:p>
      <w:pPr>
        <w:spacing w:line="360" w:lineRule="auto"/>
        <w:ind w:firstLine="560" w:firstLineChars="20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lang w:val="en-US" w:eastAsia="zh-CN"/>
        </w:rPr>
        <w:t>13337100295</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电子邮件：</w:t>
      </w:r>
      <w:r>
        <w:rPr>
          <w:rFonts w:hint="eastAsia" w:ascii="仿宋" w:hAnsi="仿宋" w:eastAsia="仿宋" w:cs="仿宋"/>
          <w:color w:val="auto"/>
          <w:sz w:val="28"/>
          <w:szCs w:val="28"/>
          <w:highlight w:val="none"/>
          <w:lang w:val="en-US" w:eastAsia="zh-CN"/>
        </w:rPr>
        <w:t>nmgdxzbb@163</w:t>
      </w:r>
      <w:r>
        <w:rPr>
          <w:rFonts w:hint="eastAsia" w:ascii="仿宋" w:hAnsi="仿宋" w:eastAsia="仿宋" w:cs="仿宋"/>
          <w:color w:val="auto"/>
          <w:sz w:val="28"/>
          <w:szCs w:val="28"/>
          <w:highlight w:val="none"/>
        </w:rPr>
        <w:t>.com</w:t>
      </w:r>
    </w:p>
    <w:bookmarkEnd w:id="37"/>
    <w:p>
      <w:pPr>
        <w:spacing w:line="360" w:lineRule="auto"/>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开户银行：</w:t>
      </w:r>
      <w:r>
        <w:rPr>
          <w:rFonts w:hint="eastAsia" w:ascii="仿宋" w:hAnsi="仿宋" w:eastAsia="仿宋" w:cs="仿宋"/>
          <w:bCs/>
          <w:color w:val="auto"/>
          <w:sz w:val="28"/>
          <w:szCs w:val="28"/>
          <w:highlight w:val="none"/>
          <w:lang w:eastAsia="zh-CN"/>
        </w:rPr>
        <w:t>中国工商银行呼和浩特市石羊桥东路支行</w:t>
      </w:r>
      <w:r>
        <w:rPr>
          <w:rFonts w:hint="eastAsia" w:ascii="仿宋" w:hAnsi="仿宋" w:eastAsia="仿宋" w:cs="仿宋"/>
          <w:bCs/>
          <w:color w:val="auto"/>
          <w:sz w:val="28"/>
          <w:szCs w:val="28"/>
          <w:highlight w:val="none"/>
        </w:rPr>
        <w:t xml:space="preserve">   </w:t>
      </w:r>
    </w:p>
    <w:p>
      <w:pPr>
        <w:spacing w:line="360" w:lineRule="auto"/>
        <w:ind w:firstLine="560" w:firstLineChars="200"/>
        <w:textAlignment w:val="baseline"/>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rPr>
        <w:t>账号</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0602005009200009587</w:t>
      </w:r>
    </w:p>
    <w:p>
      <w:pPr>
        <w:spacing w:line="360" w:lineRule="auto"/>
        <w:ind w:firstLine="420"/>
        <w:rPr>
          <w:rFonts w:hint="eastAsia" w:ascii="仿宋" w:hAnsi="仿宋" w:eastAsia="仿宋" w:cs="仿宋"/>
          <w:color w:val="auto"/>
          <w:sz w:val="28"/>
          <w:szCs w:val="28"/>
          <w:highlight w:val="none"/>
        </w:rPr>
      </w:pPr>
    </w:p>
    <w:p>
      <w:pPr>
        <w:spacing w:line="360" w:lineRule="auto"/>
        <w:ind w:firstLine="560" w:firstLineChars="200"/>
        <w:jc w:val="right"/>
        <w:textAlignment w:val="baseline"/>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招标人：</w:t>
      </w:r>
      <w:r>
        <w:rPr>
          <w:rFonts w:hint="eastAsia" w:ascii="仿宋" w:hAnsi="仿宋" w:eastAsia="仿宋" w:cs="仿宋"/>
          <w:color w:val="auto"/>
          <w:sz w:val="28"/>
          <w:szCs w:val="28"/>
          <w:highlight w:val="none"/>
          <w:lang w:eastAsia="zh-CN"/>
        </w:rPr>
        <w:t>中国人民财产保险股份有限公司通辽市分公司</w:t>
      </w:r>
    </w:p>
    <w:p>
      <w:pPr>
        <w:spacing w:line="360" w:lineRule="auto"/>
        <w:ind w:firstLine="560" w:firstLineChars="200"/>
        <w:jc w:val="righ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招标代理机构：</w:t>
      </w:r>
      <w:r>
        <w:rPr>
          <w:rFonts w:hint="eastAsia" w:ascii="仿宋" w:hAnsi="仿宋" w:eastAsia="仿宋" w:cs="仿宋"/>
          <w:color w:val="auto"/>
          <w:sz w:val="28"/>
          <w:szCs w:val="28"/>
          <w:highlight w:val="none"/>
          <w:lang w:eastAsia="zh-CN"/>
        </w:rPr>
        <w:t>内蒙古德鑫工程项目管理</w:t>
      </w:r>
      <w:r>
        <w:rPr>
          <w:rFonts w:hint="eastAsia" w:ascii="仿宋" w:hAnsi="仿宋" w:eastAsia="仿宋" w:cs="仿宋"/>
          <w:color w:val="auto"/>
          <w:sz w:val="28"/>
          <w:szCs w:val="28"/>
          <w:highlight w:val="none"/>
        </w:rPr>
        <w:t>有限公司</w:t>
      </w:r>
    </w:p>
    <w:p>
      <w:pPr>
        <w:spacing w:line="360" w:lineRule="auto"/>
        <w:ind w:firstLine="560" w:firstLineChars="200"/>
        <w:jc w:val="righ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2026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06</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04</w:t>
      </w:r>
      <w:r>
        <w:rPr>
          <w:rFonts w:hint="eastAsia" w:ascii="仿宋" w:hAnsi="仿宋" w:eastAsia="仿宋" w:cs="仿宋"/>
          <w:color w:val="auto"/>
          <w:sz w:val="28"/>
          <w:szCs w:val="28"/>
          <w:highlight w:val="none"/>
        </w:rPr>
        <w:t>日</w:t>
      </w:r>
    </w:p>
    <w:p>
      <w:pPr>
        <w:rPr>
          <w:rFonts w:hint="eastAsia" w:ascii="仿宋" w:hAnsi="仿宋" w:eastAsia="仿宋" w:cs="仿宋"/>
          <w:sz w:val="28"/>
          <w:szCs w:val="28"/>
        </w:rPr>
      </w:pPr>
      <w:r>
        <w:rPr>
          <w:rFonts w:hint="eastAsia" w:ascii="仿宋" w:hAnsi="仿宋" w:eastAsia="仿宋" w:cs="仿宋"/>
          <w:b/>
          <w:bCs/>
          <w:color w:val="auto"/>
          <w:kern w:val="2"/>
          <w:sz w:val="28"/>
          <w:szCs w:val="28"/>
          <w:highlight w:val="none"/>
          <w:lang w:val="en-US" w:eastAsia="zh-CN" w:bidi="ar-SA"/>
        </w:rPr>
        <w:t>注：凡拟报名参加中国人民财产保险股份有限公司通辽市分公司采购项目的潜在投标人，均须先登录人保e采外网门户（https：//ec.picc.com/）申请注册入库。</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Monaco">
    <w:altName w:val="Courier New"/>
    <w:panose1 w:val="020B0509030404040204"/>
    <w:charset w:val="00"/>
    <w:family w:val="modern"/>
    <w:pitch w:val="default"/>
    <w:sig w:usb0="00000000" w:usb1="00000000" w:usb2="00000000" w:usb3="00000000" w:csb0="00000000" w:csb1="00000000"/>
  </w:font>
  <w:font w:name="Courier New">
    <w:panose1 w:val="020703090202050204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华文隶书">
    <w:panose1 w:val="02010800040101010101"/>
    <w:charset w:val="86"/>
    <w:family w:val="auto"/>
    <w:pitch w:val="default"/>
    <w:sig w:usb0="00000001" w:usb1="080F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101D60"/>
    <w:rsid w:val="1DED413E"/>
    <w:rsid w:val="1FD93CCC"/>
    <w:rsid w:val="236C162A"/>
    <w:rsid w:val="3D883279"/>
    <w:rsid w:val="5865118E"/>
    <w:rsid w:val="5EA507C4"/>
    <w:rsid w:val="650D4D70"/>
    <w:rsid w:val="68101D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eastAsia="宋体"/>
      <w:sz w:val="21"/>
      <w:lang w:val="en-US" w:eastAsia="zh-CN"/>
    </w:rPr>
  </w:style>
  <w:style w:type="paragraph" w:styleId="5">
    <w:name w:val="Body Text"/>
    <w:basedOn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2780</Words>
  <Characters>3204</Characters>
  <Lines>0</Lines>
  <Paragraphs>0</Paragraphs>
  <TotalTime>3</TotalTime>
  <ScaleCrop>false</ScaleCrop>
  <LinksUpToDate>false</LinksUpToDate>
  <CharactersWithSpaces>3240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2026-06-04T01:09:00Z</dcterms:created>
  <dc:creator>木水年华</dc:creator>
  <cp:lastModifiedBy>马春月</cp:lastModifiedBy>
  <dcterms:modified xsi:type="dcterms:W3CDTF">2026-06-04T01:22:23Z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1FB171170587496AB2A79DD38119CD5A_11</vt:lpwstr>
  </property>
  <property fmtid="{D5CDD505-2E9C-101B-9397-08002B2CF9AE}" pid="4" name="KSOTemplateDocerSaveRecord">
    <vt:lpwstr>eyJoZGlkIjoiZjczNTE4MDhjYzQzZDEyMjA3MzliMGU5NDkxYjA2NWMiLCJ1c2VySWQiOiIzMzkyNjc0MTQifQ==</vt:lpwstr>
  </property>
</Properties>
</file>