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153"/>
          <w:tab w:val="left" w:pos="7656"/>
        </w:tabs>
        <w:jc w:val="center"/>
        <w:rPr>
          <w:rFonts w:hint="eastAsia" w:ascii="宋体" w:hAnsi="宋体" w:cs="宋体"/>
          <w:b/>
          <w:bCs/>
          <w:color w:val="auto"/>
          <w:sz w:val="50"/>
          <w:szCs w:val="44"/>
        </w:rPr>
      </w:pPr>
      <w:r>
        <w:rPr>
          <w:rFonts w:hint="eastAsia" w:ascii="宋体" w:hAnsi="宋体" w:cs="宋体"/>
          <w:b/>
          <w:bCs/>
          <w:color w:val="auto"/>
          <w:sz w:val="50"/>
          <w:szCs w:val="44"/>
          <w:lang w:val="en-US" w:eastAsia="zh-CN"/>
        </w:rPr>
        <w:t>人保财险湖北孝感大悟支公司</w:t>
      </w:r>
      <w:r>
        <w:rPr>
          <w:rFonts w:hint="eastAsia" w:ascii="宋体" w:hAnsi="宋体" w:cs="宋体"/>
          <w:b/>
          <w:bCs/>
          <w:color w:val="auto"/>
          <w:sz w:val="50"/>
          <w:szCs w:val="44"/>
        </w:rPr>
        <w:t>采购</w:t>
      </w:r>
    </w:p>
    <w:p>
      <w:pPr>
        <w:pStyle w:val="2"/>
        <w:rPr>
          <w:rFonts w:hint="eastAsia"/>
          <w:color w:val="auto"/>
        </w:rPr>
      </w:pPr>
    </w:p>
    <w:p>
      <w:pPr>
        <w:spacing w:line="360" w:lineRule="auto"/>
        <w:jc w:val="center"/>
        <w:rPr>
          <w:rFonts w:hint="eastAsia" w:ascii="宋体" w:hAnsi="宋体" w:cs="宋体"/>
          <w:b/>
          <w:color w:val="auto"/>
          <w:sz w:val="96"/>
          <w:szCs w:val="96"/>
          <w:lang w:val="en-US" w:eastAsia="zh-CN"/>
        </w:rPr>
      </w:pPr>
    </w:p>
    <w:p>
      <w:pPr>
        <w:spacing w:line="360" w:lineRule="auto"/>
        <w:jc w:val="center"/>
        <w:rPr>
          <w:rFonts w:hint="eastAsia"/>
          <w:b/>
          <w:bCs/>
          <w:color w:val="auto"/>
          <w:sz w:val="32"/>
          <w:szCs w:val="32"/>
        </w:rPr>
      </w:pPr>
      <w:r>
        <w:rPr>
          <w:rFonts w:hint="eastAsia" w:ascii="宋体" w:hAnsi="宋体" w:cs="宋体"/>
          <w:b/>
          <w:color w:val="auto"/>
          <w:sz w:val="96"/>
          <w:szCs w:val="96"/>
          <w:lang w:val="en-US" w:eastAsia="zh-CN"/>
        </w:rPr>
        <w:t>比选</w:t>
      </w:r>
      <w:r>
        <w:rPr>
          <w:rFonts w:hint="eastAsia" w:ascii="宋体" w:hAnsi="宋体" w:cs="宋体"/>
          <w:b/>
          <w:color w:val="auto"/>
          <w:sz w:val="96"/>
          <w:szCs w:val="96"/>
        </w:rPr>
        <w:t>文件</w:t>
      </w:r>
    </w:p>
    <w:p>
      <w:pPr>
        <w:pStyle w:val="133"/>
        <w:ind w:firstLine="643"/>
        <w:rPr>
          <w:rFonts w:hint="eastAsia"/>
          <w:b/>
          <w:bCs/>
          <w:color w:val="auto"/>
          <w:sz w:val="32"/>
          <w:szCs w:val="32"/>
        </w:rPr>
      </w:pPr>
    </w:p>
    <w:p>
      <w:pPr>
        <w:pStyle w:val="2"/>
        <w:ind w:left="2244" w:leftChars="304" w:hanging="1606" w:hangingChars="500"/>
        <w:rPr>
          <w:rFonts w:hint="default" w:ascii="宋体" w:hAnsi="宋体" w:cs="宋体"/>
          <w:b/>
          <w:bCs/>
          <w:color w:val="auto"/>
          <w:sz w:val="32"/>
          <w:szCs w:val="32"/>
          <w:lang w:val="en-US" w:eastAsia="zh-CN"/>
        </w:rPr>
      </w:pPr>
      <w:r>
        <w:rPr>
          <w:rFonts w:hint="eastAsia" w:ascii="宋体" w:hAnsi="宋体" w:cs="宋体"/>
          <w:b/>
          <w:bCs/>
          <w:color w:val="auto"/>
          <w:sz w:val="32"/>
          <w:szCs w:val="32"/>
        </w:rPr>
        <w:t>项目名称：</w:t>
      </w:r>
      <w:r>
        <w:rPr>
          <w:rFonts w:hint="eastAsia" w:ascii="宋体" w:hAnsi="宋体" w:cs="宋体"/>
          <w:b/>
          <w:bCs/>
          <w:color w:val="auto"/>
          <w:sz w:val="32"/>
          <w:szCs w:val="32"/>
          <w:lang w:val="en-US" w:eastAsia="zh-CN"/>
        </w:rPr>
        <w:t>人保财险湖北孝感大悟支公司客户对车险服务建议的调研项目</w:t>
      </w:r>
    </w:p>
    <w:p>
      <w:pPr>
        <w:pStyle w:val="133"/>
        <w:ind w:firstLine="0"/>
        <w:rPr>
          <w:rFonts w:hint="eastAsia"/>
          <w:b/>
          <w:bCs/>
          <w:color w:val="auto"/>
          <w:sz w:val="32"/>
          <w:szCs w:val="32"/>
        </w:rPr>
      </w:pPr>
    </w:p>
    <w:p>
      <w:pPr>
        <w:pStyle w:val="52"/>
        <w:adjustRightInd w:val="0"/>
        <w:snapToGrid w:val="0"/>
        <w:spacing w:line="360" w:lineRule="auto"/>
        <w:ind w:firstLine="560"/>
        <w:rPr>
          <w:color w:val="auto"/>
          <w:sz w:val="32"/>
          <w:szCs w:val="32"/>
        </w:rPr>
      </w:pPr>
      <w:r>
        <w:rPr>
          <w:rFonts w:hint="eastAsia"/>
          <w:color w:val="auto"/>
          <w:sz w:val="32"/>
          <w:szCs w:val="32"/>
        </w:rPr>
        <w:t xml:space="preserve"> </w:t>
      </w:r>
    </w:p>
    <w:p>
      <w:pPr>
        <w:pStyle w:val="52"/>
        <w:adjustRightInd w:val="0"/>
        <w:snapToGrid w:val="0"/>
        <w:spacing w:line="360" w:lineRule="auto"/>
        <w:ind w:firstLine="42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采购机构名称：中国人民财产保险股份有限公司</w:t>
      </w:r>
      <w:r>
        <w:rPr>
          <w:rFonts w:hint="eastAsia" w:ascii="仿宋" w:hAnsi="仿宋" w:eastAsia="仿宋" w:cs="仿宋"/>
          <w:color w:val="auto"/>
          <w:sz w:val="32"/>
          <w:szCs w:val="32"/>
          <w:lang w:val="en-US" w:eastAsia="zh-CN"/>
        </w:rPr>
        <w:t>大悟支公司</w:t>
      </w:r>
    </w:p>
    <w:p>
      <w:pPr>
        <w:pStyle w:val="52"/>
        <w:adjustRightInd w:val="0"/>
        <w:snapToGrid w:val="0"/>
        <w:spacing w:line="360" w:lineRule="auto"/>
        <w:ind w:firstLine="42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地址：</w:t>
      </w:r>
      <w:r>
        <w:rPr>
          <w:rFonts w:hint="eastAsia" w:ascii="仿宋" w:hAnsi="仿宋" w:eastAsia="仿宋" w:cs="仿宋"/>
          <w:color w:val="auto"/>
          <w:sz w:val="32"/>
          <w:szCs w:val="32"/>
          <w:lang w:val="en-US" w:eastAsia="zh-CN"/>
        </w:rPr>
        <w:t>湖北孝感大悟县西岳大道105号</w:t>
      </w:r>
    </w:p>
    <w:p>
      <w:pPr>
        <w:pStyle w:val="52"/>
        <w:adjustRightInd w:val="0"/>
        <w:snapToGrid w:val="0"/>
        <w:spacing w:line="360" w:lineRule="auto"/>
        <w:ind w:firstLine="420"/>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电话：</w:t>
      </w:r>
      <w:r>
        <w:rPr>
          <w:rFonts w:hint="eastAsia" w:ascii="仿宋" w:hAnsi="仿宋" w:eastAsia="仿宋" w:cs="仿宋"/>
          <w:color w:val="auto"/>
          <w:sz w:val="32"/>
          <w:szCs w:val="32"/>
          <w:lang w:val="en-US" w:eastAsia="zh-CN"/>
        </w:rPr>
        <w:t xml:space="preserve">17720466645 </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联系人：</w:t>
      </w:r>
      <w:r>
        <w:rPr>
          <w:rFonts w:hint="eastAsia" w:ascii="仿宋" w:hAnsi="仿宋" w:eastAsia="仿宋" w:cs="仿宋"/>
          <w:color w:val="auto"/>
          <w:sz w:val="32"/>
          <w:szCs w:val="32"/>
          <w:lang w:val="en-US" w:eastAsia="zh-CN"/>
        </w:rPr>
        <w:t>付敬辉</w:t>
      </w:r>
    </w:p>
    <w:p>
      <w:pPr>
        <w:pStyle w:val="52"/>
        <w:adjustRightInd w:val="0"/>
        <w:snapToGrid w:val="0"/>
        <w:spacing w:line="360" w:lineRule="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   附件：一、谈判事项说明</w:t>
      </w:r>
    </w:p>
    <w:p>
      <w:pPr>
        <w:pStyle w:val="52"/>
        <w:adjustRightInd w:val="0"/>
        <w:snapToGrid w:val="0"/>
        <w:spacing w:line="360" w:lineRule="auto"/>
        <w:ind w:firstLine="840"/>
        <w:rPr>
          <w:rFonts w:hint="eastAsia" w:ascii="仿宋" w:hAnsi="仿宋" w:eastAsia="仿宋" w:cs="仿宋"/>
          <w:color w:val="auto"/>
          <w:sz w:val="32"/>
          <w:szCs w:val="32"/>
        </w:rPr>
      </w:pPr>
      <w:r>
        <w:rPr>
          <w:rFonts w:hint="eastAsia" w:ascii="仿宋" w:hAnsi="仿宋" w:eastAsia="仿宋" w:cs="仿宋"/>
          <w:color w:val="auto"/>
          <w:sz w:val="32"/>
          <w:szCs w:val="32"/>
        </w:rPr>
        <w:t xml:space="preserve">   二、响应文件格式和表格</w:t>
      </w:r>
    </w:p>
    <w:p>
      <w:pPr>
        <w:pStyle w:val="52"/>
        <w:adjustRightInd w:val="0"/>
        <w:snapToGrid w:val="0"/>
        <w:spacing w:line="360" w:lineRule="auto"/>
        <w:ind w:firstLine="840"/>
        <w:rPr>
          <w:rFonts w:hint="eastAsia" w:ascii="仿宋" w:hAnsi="仿宋" w:eastAsia="仿宋" w:cs="仿宋"/>
          <w:color w:val="auto"/>
          <w:sz w:val="32"/>
          <w:szCs w:val="32"/>
        </w:rPr>
      </w:pPr>
      <w:r>
        <w:rPr>
          <w:rFonts w:hint="eastAsia" w:ascii="仿宋" w:hAnsi="仿宋" w:eastAsia="仿宋" w:cs="仿宋"/>
          <w:color w:val="auto"/>
          <w:sz w:val="32"/>
          <w:szCs w:val="32"/>
        </w:rPr>
        <w:t xml:space="preserve">   三、资格证明文件</w:t>
      </w:r>
    </w:p>
    <w:p>
      <w:pPr>
        <w:pStyle w:val="52"/>
        <w:adjustRightInd w:val="0"/>
        <w:snapToGrid w:val="0"/>
        <w:spacing w:line="360" w:lineRule="auto"/>
        <w:ind w:firstLine="840"/>
        <w:rPr>
          <w:rFonts w:hint="eastAsia" w:ascii="仿宋" w:hAnsi="仿宋" w:eastAsia="仿宋" w:cs="仿宋"/>
          <w:color w:val="auto"/>
          <w:sz w:val="32"/>
          <w:szCs w:val="32"/>
        </w:rPr>
      </w:pPr>
      <w:r>
        <w:rPr>
          <w:rFonts w:hint="eastAsia" w:ascii="仿宋" w:hAnsi="仿宋" w:eastAsia="仿宋" w:cs="仿宋"/>
          <w:color w:val="auto"/>
          <w:sz w:val="32"/>
          <w:szCs w:val="32"/>
        </w:rPr>
        <w:t xml:space="preserve">   四、项目采购需求及服务要求</w:t>
      </w:r>
    </w:p>
    <w:p>
      <w:pPr>
        <w:pStyle w:val="52"/>
        <w:adjustRightInd w:val="0"/>
        <w:snapToGrid w:val="0"/>
        <w:spacing w:line="360" w:lineRule="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pPr>
        <w:pStyle w:val="52"/>
        <w:adjustRightInd w:val="0"/>
        <w:snapToGrid w:val="0"/>
        <w:spacing w:line="360" w:lineRule="auto"/>
        <w:ind w:firstLine="570"/>
        <w:jc w:val="right"/>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中国人民财产保险股份有限公司</w:t>
      </w:r>
      <w:r>
        <w:rPr>
          <w:rFonts w:hint="eastAsia" w:ascii="仿宋" w:hAnsi="仿宋" w:eastAsia="仿宋" w:cs="仿宋"/>
          <w:color w:val="auto"/>
          <w:sz w:val="32"/>
          <w:szCs w:val="32"/>
          <w:lang w:val="en-US" w:eastAsia="zh-CN"/>
        </w:rPr>
        <w:t>大悟支公司</w:t>
      </w:r>
    </w:p>
    <w:p>
      <w:pPr>
        <w:pStyle w:val="52"/>
        <w:adjustRightInd w:val="0"/>
        <w:snapToGrid w:val="0"/>
        <w:spacing w:line="360" w:lineRule="auto"/>
        <w:ind w:left="3780" w:right="620" w:hanging="3780"/>
        <w:jc w:val="right"/>
        <w:rPr>
          <w:b/>
          <w:bCs/>
          <w:color w:val="auto"/>
          <w:sz w:val="36"/>
          <w:szCs w:val="36"/>
        </w:rPr>
      </w:pPr>
      <w:r>
        <w:rPr>
          <w:rFonts w:hint="eastAsia" w:ascii="仿宋" w:hAnsi="仿宋" w:eastAsia="仿宋" w:cs="仿宋"/>
          <w:color w:val="auto"/>
          <w:sz w:val="32"/>
          <w:szCs w:val="32"/>
        </w:rPr>
        <w:t>202</w:t>
      </w: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月</w:t>
      </w:r>
    </w:p>
    <w:p>
      <w:pPr>
        <w:pStyle w:val="52"/>
        <w:adjustRightInd w:val="0"/>
        <w:snapToGrid w:val="0"/>
        <w:spacing w:line="360" w:lineRule="auto"/>
        <w:jc w:val="center"/>
        <w:rPr>
          <w:b/>
          <w:bCs/>
          <w:color w:val="auto"/>
          <w:sz w:val="36"/>
          <w:szCs w:val="36"/>
        </w:rPr>
      </w:pPr>
    </w:p>
    <w:p>
      <w:pPr>
        <w:pStyle w:val="52"/>
        <w:adjustRightInd w:val="0"/>
        <w:snapToGrid w:val="0"/>
        <w:spacing w:line="360" w:lineRule="auto"/>
        <w:jc w:val="center"/>
        <w:rPr>
          <w:b/>
          <w:bCs/>
          <w:color w:val="auto"/>
          <w:sz w:val="36"/>
          <w:szCs w:val="36"/>
        </w:rPr>
      </w:pPr>
      <w:r>
        <w:rPr>
          <w:rFonts w:hint="eastAsia"/>
          <w:b/>
          <w:bCs/>
          <w:color w:val="auto"/>
          <w:sz w:val="36"/>
          <w:szCs w:val="36"/>
        </w:rPr>
        <w:t>目 录</w:t>
      </w:r>
    </w:p>
    <w:p>
      <w:pPr>
        <w:pStyle w:val="52"/>
        <w:adjustRightInd w:val="0"/>
        <w:snapToGrid w:val="0"/>
        <w:spacing w:line="360" w:lineRule="auto"/>
        <w:jc w:val="distribute"/>
        <w:rPr>
          <w:color w:val="auto"/>
        </w:rPr>
      </w:pPr>
      <w:r>
        <w:rPr>
          <w:color w:val="auto"/>
        </w:rPr>
        <w:fldChar w:fldCharType="begin"/>
      </w:r>
      <w:r>
        <w:rPr>
          <w:color w:val="auto"/>
        </w:rPr>
        <w:instrText xml:space="preserve"> HYPERLINK \l "_Toc327863035#_Toc327863035#_Toc3278630" \o "blocked::#_Toc327863035" </w:instrText>
      </w:r>
      <w:r>
        <w:rPr>
          <w:color w:val="auto"/>
        </w:rPr>
        <w:fldChar w:fldCharType="separate"/>
      </w:r>
      <w:r>
        <w:rPr>
          <w:rStyle w:val="34"/>
          <w:rFonts w:hint="eastAsia"/>
          <w:b/>
          <w:bCs/>
          <w:color w:val="auto"/>
          <w:u w:val="none"/>
        </w:rPr>
        <w:t>附件一 磋商事项说明……………………………………………………………………</w:t>
      </w:r>
      <w:r>
        <w:rPr>
          <w:rStyle w:val="34"/>
          <w:rFonts w:hint="eastAsia"/>
          <w:color w:val="auto"/>
          <w:u w:val="none"/>
        </w:rPr>
        <w:t>3</w:t>
      </w:r>
      <w:r>
        <w:rPr>
          <w:rStyle w:val="34"/>
          <w:rFonts w:hint="eastAsia"/>
          <w:color w:val="auto"/>
          <w:u w:val="none"/>
        </w:rPr>
        <w:fldChar w:fldCharType="end"/>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"_Toc327863036#_Toc327863036#_Toc3278630" \o "blocked::#_Toc327863036" </w:instrText>
      </w:r>
      <w:r>
        <w:rPr>
          <w:color w:val="auto"/>
        </w:rPr>
        <w:fldChar w:fldCharType="separate"/>
      </w:r>
      <w:r>
        <w:rPr>
          <w:rStyle w:val="34"/>
          <w:rFonts w:hint="eastAsia"/>
          <w:color w:val="auto"/>
          <w:u w:val="none"/>
        </w:rPr>
        <w:t>一、供应商</w:t>
      </w:r>
      <w:r>
        <w:rPr>
          <w:rStyle w:val="34"/>
          <w:color w:val="auto"/>
          <w:u w:val="none"/>
        </w:rPr>
        <w:t>资格</w:t>
      </w:r>
      <w:r>
        <w:rPr>
          <w:rStyle w:val="34"/>
          <w:rFonts w:hint="eastAsia"/>
          <w:color w:val="auto"/>
          <w:u w:val="none"/>
        </w:rPr>
        <w:t>要求………………………………………………………………………3</w:t>
      </w:r>
      <w:r>
        <w:rPr>
          <w:rStyle w:val="34"/>
          <w:rFonts w:hint="eastAsia"/>
          <w:color w:val="auto"/>
          <w:u w:val="none"/>
        </w:rPr>
        <w:fldChar w:fldCharType="end"/>
      </w:r>
    </w:p>
    <w:p>
      <w:pPr>
        <w:pStyle w:val="52"/>
        <w:adjustRightInd w:val="0"/>
        <w:snapToGrid w:val="0"/>
        <w:spacing w:line="360" w:lineRule="auto"/>
        <w:ind w:left="420"/>
        <w:jc w:val="distribute"/>
        <w:rPr>
          <w:color w:val="auto"/>
        </w:rPr>
      </w:pPr>
      <w:r>
        <w:rPr>
          <w:rFonts w:hint="eastAsia"/>
          <w:color w:val="auto"/>
        </w:rPr>
        <w:t>二、评审标准………………………………………………………………………3</w:t>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"_Toc327863038#_Toc327863038#_Toc3278630" \o "blocked::#_Toc327863038" </w:instrText>
      </w:r>
      <w:r>
        <w:rPr>
          <w:color w:val="auto"/>
        </w:rPr>
        <w:fldChar w:fldCharType="separate"/>
      </w:r>
      <w:r>
        <w:rPr>
          <w:rStyle w:val="34"/>
          <w:rFonts w:hint="eastAsia"/>
          <w:color w:val="auto"/>
          <w:u w:val="none"/>
        </w:rPr>
        <w:t>三、响应文件要求……………………………………………………………………</w:t>
      </w:r>
      <w:r>
        <w:rPr>
          <w:rStyle w:val="34"/>
          <w:rFonts w:hint="eastAsia"/>
          <w:color w:val="auto"/>
          <w:u w:val="none"/>
        </w:rPr>
        <w:fldChar w:fldCharType="end"/>
      </w:r>
      <w:r>
        <w:rPr>
          <w:rStyle w:val="34"/>
          <w:color w:val="auto"/>
          <w:u w:val="none"/>
        </w:rPr>
        <w:t>4</w:t>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"_Toc327863039#_Toc327863039#_Toc3278630" \o "blocked::#_Toc327863039" </w:instrText>
      </w:r>
      <w:r>
        <w:rPr>
          <w:color w:val="auto"/>
        </w:rPr>
        <w:fldChar w:fldCharType="separate"/>
      </w:r>
      <w:r>
        <w:rPr>
          <w:rStyle w:val="34"/>
          <w:rFonts w:hint="eastAsia"/>
          <w:color w:val="auto"/>
          <w:u w:val="none"/>
        </w:rPr>
        <w:t>四、磋商时间和地点……………………………………………………………………</w:t>
      </w:r>
      <w:r>
        <w:rPr>
          <w:rStyle w:val="34"/>
          <w:rFonts w:hint="eastAsia"/>
          <w:color w:val="auto"/>
          <w:u w:val="none"/>
        </w:rPr>
        <w:fldChar w:fldCharType="end"/>
      </w:r>
      <w:r>
        <w:rPr>
          <w:rStyle w:val="34"/>
          <w:color w:val="auto"/>
          <w:u w:val="none"/>
        </w:rPr>
        <w:t>6</w:t>
      </w:r>
    </w:p>
    <w:p>
      <w:pPr>
        <w:pStyle w:val="52"/>
        <w:adjustRightInd w:val="0"/>
        <w:snapToGrid w:val="0"/>
        <w:spacing w:line="360" w:lineRule="auto"/>
        <w:ind w:left="420"/>
        <w:jc w:val="distribute"/>
        <w:rPr>
          <w:rFonts w:ascii="Times New Roman" w:hAnsi="Times New Roman" w:cs="Times New Roman"/>
          <w:color w:val="auto"/>
        </w:rPr>
      </w:pPr>
      <w:r>
        <w:rPr>
          <w:color w:val="auto"/>
        </w:rPr>
        <w:fldChar w:fldCharType="begin"/>
      </w:r>
      <w:r>
        <w:rPr>
          <w:color w:val="auto"/>
        </w:rPr>
        <w:instrText xml:space="preserve"> HYPERLINK \l "_Toc327863040#_Toc327863040#_Toc3278630" \o "blocked::#_Toc327863040" </w:instrText>
      </w:r>
      <w:r>
        <w:rPr>
          <w:color w:val="auto"/>
        </w:rPr>
        <w:fldChar w:fldCharType="separate"/>
      </w:r>
      <w:r>
        <w:rPr>
          <w:rStyle w:val="34"/>
          <w:rFonts w:hint="eastAsia"/>
          <w:color w:val="auto"/>
          <w:u w:val="none"/>
        </w:rPr>
        <w:t>五、</w:t>
      </w:r>
      <w:r>
        <w:rPr>
          <w:rStyle w:val="34"/>
          <w:rFonts w:hint="eastAsia"/>
          <w:color w:val="auto"/>
          <w:u w:val="none"/>
          <w:lang w:val="en-US" w:eastAsia="zh-CN"/>
        </w:rPr>
        <w:t>比价</w:t>
      </w:r>
      <w:r>
        <w:rPr>
          <w:rStyle w:val="34"/>
          <w:rFonts w:hint="eastAsia"/>
          <w:color w:val="auto"/>
          <w:u w:val="none"/>
        </w:rPr>
        <w:t>流程…………………………………………………………………………</w:t>
      </w:r>
      <w:r>
        <w:rPr>
          <w:rStyle w:val="34"/>
          <w:rFonts w:hint="eastAsia"/>
          <w:color w:val="auto"/>
          <w:u w:val="none"/>
        </w:rPr>
        <w:fldChar w:fldCharType="end"/>
      </w:r>
      <w:r>
        <w:rPr>
          <w:rStyle w:val="34"/>
          <w:color w:val="auto"/>
          <w:u w:val="none"/>
        </w:rPr>
        <w:t>6</w:t>
      </w:r>
    </w:p>
    <w:p>
      <w:pPr>
        <w:pStyle w:val="52"/>
        <w:adjustRightInd w:val="0"/>
        <w:snapToGrid w:val="0"/>
        <w:spacing w:line="360" w:lineRule="auto"/>
        <w:jc w:val="distribute"/>
        <w:rPr>
          <w:rFonts w:ascii="Calibri" w:hAnsi="Calibri"/>
          <w:color w:val="auto"/>
        </w:rPr>
      </w:pPr>
      <w:r>
        <w:rPr>
          <w:rFonts w:hint="eastAsia"/>
          <w:color w:val="auto"/>
        </w:rPr>
        <w:t xml:space="preserve">    六、关于商务和技术偏离…………………………………………………………………</w:t>
      </w:r>
      <w:r>
        <w:rPr>
          <w:color w:val="auto"/>
        </w:rPr>
        <w:t>7</w:t>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"_Toc327863041#_Toc327863041#_Toc3278630" \o "blocked::#_Toc327863041" </w:instrText>
      </w:r>
      <w:r>
        <w:rPr>
          <w:color w:val="auto"/>
        </w:rPr>
        <w:fldChar w:fldCharType="separate"/>
      </w:r>
      <w:r>
        <w:rPr>
          <w:rStyle w:val="34"/>
          <w:rFonts w:hint="eastAsia"/>
          <w:color w:val="auto"/>
          <w:u w:val="none"/>
        </w:rPr>
        <w:t>七、特别声明…………………………………………………………………………………</w:t>
      </w:r>
      <w:r>
        <w:rPr>
          <w:rStyle w:val="34"/>
          <w:rFonts w:hint="eastAsia"/>
          <w:color w:val="auto"/>
          <w:u w:val="none"/>
        </w:rPr>
        <w:fldChar w:fldCharType="end"/>
      </w:r>
      <w:r>
        <w:rPr>
          <w:rStyle w:val="34"/>
          <w:color w:val="auto"/>
          <w:u w:val="none"/>
        </w:rPr>
        <w:t>7</w:t>
      </w:r>
    </w:p>
    <w:p>
      <w:pPr>
        <w:pStyle w:val="52"/>
        <w:adjustRightInd w:val="0"/>
        <w:snapToGrid w:val="0"/>
        <w:spacing w:line="360" w:lineRule="auto"/>
        <w:jc w:val="distribute"/>
        <w:rPr>
          <w:color w:val="auto"/>
        </w:rPr>
      </w:pPr>
      <w:r>
        <w:rPr>
          <w:color w:val="auto"/>
        </w:rPr>
        <w:fldChar w:fldCharType="begin"/>
      </w:r>
      <w:r>
        <w:rPr>
          <w:color w:val="auto"/>
        </w:rPr>
        <w:instrText xml:space="preserve"> HYPERLINK \l "_Toc327863042#_Toc327863042#_Toc3278630" \o "blocked::#_Toc327863042" </w:instrText>
      </w:r>
      <w:r>
        <w:rPr>
          <w:color w:val="auto"/>
        </w:rPr>
        <w:fldChar w:fldCharType="separate"/>
      </w:r>
      <w:r>
        <w:rPr>
          <w:rStyle w:val="34"/>
          <w:rFonts w:hint="eastAsia"/>
          <w:b/>
          <w:bCs/>
          <w:color w:val="auto"/>
          <w:u w:val="none"/>
        </w:rPr>
        <w:t>附件二 响应文件格式和表格…………………………………………………………………</w:t>
      </w:r>
      <w:r>
        <w:rPr>
          <w:rStyle w:val="34"/>
          <w:rFonts w:hint="eastAsia"/>
          <w:b/>
          <w:bCs/>
          <w:color w:val="auto"/>
          <w:u w:val="none"/>
        </w:rPr>
        <w:fldChar w:fldCharType="end"/>
      </w:r>
      <w:r>
        <w:rPr>
          <w:color w:val="auto"/>
        </w:rPr>
        <w:t>9</w:t>
      </w:r>
    </w:p>
    <w:p>
      <w:pPr>
        <w:pStyle w:val="52"/>
        <w:adjustRightInd w:val="0"/>
        <w:snapToGrid w:val="0"/>
        <w:spacing w:line="360" w:lineRule="auto"/>
        <w:jc w:val="distribute"/>
        <w:rPr>
          <w:color w:val="auto"/>
        </w:rPr>
      </w:pPr>
      <w:r>
        <w:rPr>
          <w:color w:val="auto"/>
        </w:rPr>
        <w:fldChar w:fldCharType="begin"/>
      </w:r>
      <w:r>
        <w:rPr>
          <w:color w:val="auto"/>
        </w:rPr>
        <w:instrText xml:space="preserve"> HYPERLINK \l "_Toc327863047#_Toc327863047#_Toc3278630" \o "blocked::#_Toc327863047" </w:instrText>
      </w:r>
      <w:r>
        <w:rPr>
          <w:color w:val="auto"/>
        </w:rPr>
        <w:fldChar w:fldCharType="separate"/>
      </w:r>
      <w:r>
        <w:rPr>
          <w:rStyle w:val="34"/>
          <w:rFonts w:hint="eastAsia"/>
          <w:b/>
          <w:bCs/>
          <w:color w:val="auto"/>
          <w:u w:val="none"/>
        </w:rPr>
        <w:t>附件三 资格证明文件</w:t>
      </w:r>
      <w:r>
        <w:rPr>
          <w:rStyle w:val="34"/>
          <w:rFonts w:hint="eastAsia"/>
          <w:color w:val="auto"/>
          <w:u w:val="none"/>
        </w:rPr>
        <w:t>…………………………………………………………………………</w:t>
      </w:r>
      <w:r>
        <w:rPr>
          <w:rStyle w:val="34"/>
          <w:rFonts w:hint="eastAsia"/>
          <w:color w:val="auto"/>
          <w:u w:val="none"/>
        </w:rPr>
        <w:fldChar w:fldCharType="end"/>
      </w:r>
      <w:r>
        <w:rPr>
          <w:rStyle w:val="34"/>
          <w:color w:val="auto"/>
          <w:u w:val="none"/>
        </w:rPr>
        <w:t>2</w:t>
      </w:r>
      <w:r>
        <w:rPr>
          <w:color w:val="auto"/>
        </w:rPr>
        <w:t>0</w:t>
      </w:r>
    </w:p>
    <w:p>
      <w:pPr>
        <w:pStyle w:val="52"/>
        <w:adjustRightInd w:val="0"/>
        <w:snapToGrid w:val="0"/>
        <w:spacing w:line="360" w:lineRule="auto"/>
        <w:ind w:left="420"/>
        <w:jc w:val="distribute"/>
        <w:rPr>
          <w:rFonts w:ascii="Times New Roman" w:hAnsi="Times New Roman" w:cs="Times New Roman"/>
          <w:color w:val="auto"/>
        </w:rPr>
      </w:pPr>
      <w:r>
        <w:rPr>
          <w:color w:val="auto"/>
        </w:rPr>
        <w:fldChar w:fldCharType="begin"/>
      </w:r>
      <w:r>
        <w:rPr>
          <w:color w:val="auto"/>
        </w:rPr>
        <w:instrText xml:space="preserve"> HYPERLINK \l "_Toc327863048#_Toc327863048#_Toc3278630" \o "blocked::#_Toc327863048" </w:instrText>
      </w:r>
      <w:r>
        <w:rPr>
          <w:color w:val="auto"/>
        </w:rPr>
        <w:fldChar w:fldCharType="separate"/>
      </w:r>
      <w:r>
        <w:rPr>
          <w:rStyle w:val="34"/>
          <w:rFonts w:hint="eastAsia"/>
          <w:color w:val="auto"/>
          <w:u w:val="none"/>
        </w:rPr>
        <w:t>3.1供应商基本情况表………</w:t>
      </w:r>
      <w:r>
        <w:rPr>
          <w:rStyle w:val="34"/>
          <w:color w:val="auto"/>
          <w:u w:val="none"/>
        </w:rPr>
        <w:t>……………</w:t>
      </w:r>
      <w:r>
        <w:rPr>
          <w:rStyle w:val="34"/>
          <w:rFonts w:hint="eastAsia"/>
          <w:color w:val="auto"/>
          <w:u w:val="none"/>
        </w:rPr>
        <w:t>………………………………………………………21</w:t>
      </w:r>
      <w:r>
        <w:rPr>
          <w:rStyle w:val="34"/>
          <w:rFonts w:hint="eastAsia"/>
          <w:color w:val="auto"/>
          <w:u w:val="none"/>
        </w:rPr>
        <w:fldChar w:fldCharType="end"/>
      </w:r>
    </w:p>
    <w:p>
      <w:pPr>
        <w:pStyle w:val="52"/>
        <w:adjustRightInd w:val="0"/>
        <w:snapToGrid w:val="0"/>
        <w:spacing w:line="360" w:lineRule="auto"/>
        <w:ind w:left="420"/>
        <w:jc w:val="distribute"/>
        <w:rPr>
          <w:color w:val="auto"/>
        </w:rPr>
      </w:pPr>
      <w:r>
        <w:rPr>
          <w:rFonts w:hint="eastAsia"/>
          <w:color w:val="auto"/>
        </w:rPr>
        <w:t>3.2供应商应具有良好的商业信誉和健全的财务会计制度…………………………………</w:t>
      </w:r>
      <w:r>
        <w:rPr>
          <w:color w:val="auto"/>
        </w:rPr>
        <w:t>22</w:t>
      </w:r>
    </w:p>
    <w:p>
      <w:pPr>
        <w:pStyle w:val="52"/>
        <w:adjustRightInd w:val="0"/>
        <w:snapToGrid w:val="0"/>
        <w:spacing w:line="360" w:lineRule="auto"/>
        <w:ind w:left="420"/>
        <w:jc w:val="distribute"/>
        <w:rPr>
          <w:color w:val="auto"/>
        </w:rPr>
      </w:pPr>
      <w:r>
        <w:rPr>
          <w:rFonts w:hint="eastAsia"/>
          <w:color w:val="auto"/>
        </w:rPr>
        <w:t>3.3法人营业执照（复印件）……………………………………………………………………</w:t>
      </w:r>
      <w:r>
        <w:rPr>
          <w:color w:val="auto"/>
        </w:rPr>
        <w:t>22</w:t>
      </w:r>
    </w:p>
    <w:p>
      <w:pPr>
        <w:pStyle w:val="52"/>
        <w:adjustRightInd w:val="0"/>
        <w:snapToGrid w:val="0"/>
        <w:spacing w:line="360" w:lineRule="auto"/>
        <w:ind w:left="420"/>
        <w:rPr>
          <w:color w:val="auto"/>
        </w:rPr>
      </w:pPr>
      <w:r>
        <w:rPr>
          <w:rFonts w:hint="eastAsia"/>
          <w:color w:val="auto"/>
        </w:rPr>
        <w:t>3.4</w:t>
      </w:r>
      <w:r>
        <w:rPr>
          <w:color w:val="auto"/>
        </w:rPr>
        <w:t xml:space="preserve"> </w:t>
      </w:r>
      <w:r>
        <w:rPr>
          <w:rFonts w:hint="eastAsia"/>
          <w:color w:val="auto"/>
        </w:rPr>
        <w:t>依法缴纳税收的相关材料……………………………………………………………………</w:t>
      </w:r>
      <w:r>
        <w:rPr>
          <w:color w:val="auto"/>
        </w:rPr>
        <w:t>22</w:t>
      </w:r>
    </w:p>
    <w:p>
      <w:pPr>
        <w:pStyle w:val="52"/>
        <w:adjustRightInd w:val="0"/>
        <w:snapToGrid w:val="0"/>
        <w:spacing w:line="360" w:lineRule="auto"/>
        <w:ind w:left="420"/>
        <w:jc w:val="distribute"/>
        <w:rPr>
          <w:color w:val="auto"/>
        </w:rPr>
      </w:pPr>
      <w:r>
        <w:rPr>
          <w:rFonts w:hint="eastAsia"/>
          <w:color w:val="auto"/>
        </w:rPr>
        <w:t>3.5依法缴纳社会保障资金的相关材料…………………………………………………………</w:t>
      </w:r>
      <w:r>
        <w:rPr>
          <w:color w:val="auto"/>
        </w:rPr>
        <w:t>22</w:t>
      </w:r>
    </w:p>
    <w:p>
      <w:pPr>
        <w:pStyle w:val="52"/>
        <w:adjustRightInd w:val="0"/>
        <w:snapToGrid w:val="0"/>
        <w:spacing w:line="360" w:lineRule="auto"/>
        <w:ind w:left="420"/>
        <w:jc w:val="distribute"/>
        <w:rPr>
          <w:color w:val="auto"/>
        </w:rPr>
      </w:pPr>
      <w:r>
        <w:rPr>
          <w:rFonts w:hint="eastAsia"/>
          <w:color w:val="auto"/>
        </w:rPr>
        <w:t>3.</w:t>
      </w:r>
      <w:r>
        <w:rPr>
          <w:color w:val="auto"/>
        </w:rPr>
        <w:t>6</w:t>
      </w:r>
      <w:r>
        <w:rPr>
          <w:rFonts w:hint="eastAsia"/>
          <w:color w:val="auto"/>
        </w:rPr>
        <w:t>已完成类似项目一览表……</w:t>
      </w:r>
      <w:r>
        <w:rPr>
          <w:color w:val="auto"/>
        </w:rPr>
        <w:t>………</w:t>
      </w:r>
      <w:r>
        <w:rPr>
          <w:rFonts w:hint="eastAsia"/>
          <w:color w:val="auto"/>
        </w:rPr>
        <w:t>…………………………………………………………</w:t>
      </w:r>
      <w:r>
        <w:rPr>
          <w:color w:val="auto"/>
        </w:rPr>
        <w:t>23</w:t>
      </w:r>
    </w:p>
    <w:p>
      <w:pPr>
        <w:pStyle w:val="52"/>
        <w:adjustRightInd w:val="0"/>
        <w:snapToGrid w:val="0"/>
        <w:spacing w:line="360" w:lineRule="auto"/>
        <w:ind w:left="420"/>
        <w:jc w:val="distribute"/>
        <w:rPr>
          <w:color w:val="auto"/>
        </w:rPr>
      </w:pPr>
      <w:r>
        <w:rPr>
          <w:rFonts w:hint="eastAsia"/>
          <w:color w:val="auto"/>
        </w:rPr>
        <w:t>3.</w:t>
      </w:r>
      <w:r>
        <w:rPr>
          <w:color w:val="auto"/>
        </w:rPr>
        <w:t>7</w:t>
      </w:r>
      <w:r>
        <w:rPr>
          <w:rFonts w:hint="eastAsia"/>
          <w:color w:val="auto"/>
        </w:rPr>
        <w:t>提供书面声明函……</w:t>
      </w:r>
      <w:r>
        <w:rPr>
          <w:color w:val="auto"/>
        </w:rPr>
        <w:t>………………………</w:t>
      </w:r>
      <w:r>
        <w:rPr>
          <w:rFonts w:hint="eastAsia"/>
          <w:color w:val="auto"/>
        </w:rPr>
        <w:t>…………………………………………………</w:t>
      </w:r>
      <w:r>
        <w:rPr>
          <w:color w:val="auto"/>
        </w:rPr>
        <w:t>24</w:t>
      </w:r>
    </w:p>
    <w:p>
      <w:pPr>
        <w:pStyle w:val="52"/>
        <w:adjustRightInd w:val="0"/>
        <w:snapToGrid w:val="0"/>
        <w:spacing w:line="360" w:lineRule="auto"/>
        <w:ind w:left="420"/>
        <w:jc w:val="distribute"/>
        <w:rPr>
          <w:color w:val="auto"/>
        </w:rPr>
      </w:pPr>
      <w:r>
        <w:rPr>
          <w:rFonts w:hint="eastAsia"/>
          <w:color w:val="auto"/>
        </w:rPr>
        <w:t>3.</w:t>
      </w:r>
      <w:r>
        <w:rPr>
          <w:color w:val="auto"/>
        </w:rPr>
        <w:t>8</w:t>
      </w:r>
      <w:r>
        <w:rPr>
          <w:rFonts w:hint="eastAsia"/>
          <w:color w:val="auto"/>
        </w:rPr>
        <w:t>与本次采购有关的其他资质证明文件</w:t>
      </w:r>
      <w:r>
        <w:rPr>
          <w:color w:val="auto"/>
        </w:rPr>
        <w:t>……………</w:t>
      </w:r>
      <w:r>
        <w:rPr>
          <w:rFonts w:hint="eastAsia"/>
          <w:color w:val="auto"/>
        </w:rPr>
        <w:t>…………………………………………</w:t>
      </w:r>
      <w:r>
        <w:rPr>
          <w:color w:val="auto"/>
        </w:rPr>
        <w:t>25</w:t>
      </w:r>
    </w:p>
    <w:p>
      <w:pPr>
        <w:pStyle w:val="52"/>
        <w:adjustRightInd w:val="0"/>
        <w:snapToGrid w:val="0"/>
        <w:spacing w:line="360" w:lineRule="auto"/>
        <w:jc w:val="distribute"/>
        <w:rPr>
          <w:color w:val="auto"/>
        </w:rPr>
      </w:pPr>
      <w:r>
        <w:rPr>
          <w:color w:val="auto"/>
        </w:rPr>
        <w:fldChar w:fldCharType="begin"/>
      </w:r>
      <w:r>
        <w:rPr>
          <w:color w:val="auto"/>
        </w:rPr>
        <w:instrText xml:space="preserve"> HYPERLINK \l "_Toc327863057#_Toc327863057#_Toc3278630" \o "blocked::#_Toc327863057" </w:instrText>
      </w:r>
      <w:r>
        <w:rPr>
          <w:color w:val="auto"/>
        </w:rPr>
        <w:fldChar w:fldCharType="separate"/>
      </w:r>
      <w:r>
        <w:rPr>
          <w:rStyle w:val="34"/>
          <w:rFonts w:hint="eastAsia"/>
          <w:b/>
          <w:bCs/>
          <w:color w:val="auto"/>
          <w:u w:val="none"/>
        </w:rPr>
        <w:t>附件四 项目采购需求及服务要求</w:t>
      </w:r>
      <w:r>
        <w:rPr>
          <w:rStyle w:val="34"/>
          <w:rFonts w:hint="eastAsia"/>
          <w:color w:val="auto"/>
          <w:u w:val="none"/>
        </w:rPr>
        <w:t>…………………………………………………………</w:t>
      </w:r>
      <w:r>
        <w:rPr>
          <w:rStyle w:val="34"/>
          <w:rFonts w:hint="eastAsia"/>
          <w:color w:val="auto"/>
          <w:u w:val="none"/>
        </w:rPr>
        <w:fldChar w:fldCharType="end"/>
      </w:r>
      <w:r>
        <w:rPr>
          <w:rStyle w:val="34"/>
          <w:color w:val="auto"/>
          <w:u w:val="none"/>
        </w:rPr>
        <w:t>26</w:t>
      </w:r>
    </w:p>
    <w:p>
      <w:pPr>
        <w:pStyle w:val="52"/>
        <w:adjustRightInd w:val="0"/>
        <w:snapToGrid w:val="0"/>
        <w:spacing w:line="360" w:lineRule="auto"/>
        <w:ind w:left="420"/>
        <w:jc w:val="distribute"/>
        <w:rPr>
          <w:rFonts w:ascii="Times New Roman" w:hAnsi="Times New Roman" w:cs="Times New Roman"/>
          <w:color w:val="auto"/>
        </w:rPr>
      </w:pPr>
      <w:r>
        <w:rPr>
          <w:rFonts w:hint="eastAsia"/>
          <w:color w:val="auto"/>
        </w:rPr>
        <w:t>4</w:t>
      </w:r>
      <w:r>
        <w:rPr>
          <w:color w:val="auto"/>
        </w:rPr>
        <w:fldChar w:fldCharType="begin"/>
      </w:r>
      <w:r>
        <w:rPr>
          <w:color w:val="auto"/>
        </w:rPr>
        <w:instrText xml:space="preserve"> HYPERLINK \l "_Toc327863058#_Toc327863058#_Toc3278630" \o "blocked::#_Toc327863058" </w:instrText>
      </w:r>
      <w:r>
        <w:rPr>
          <w:color w:val="auto"/>
        </w:rPr>
        <w:fldChar w:fldCharType="separate"/>
      </w:r>
      <w:r>
        <w:rPr>
          <w:rStyle w:val="34"/>
          <w:rFonts w:hint="eastAsia"/>
          <w:color w:val="auto"/>
          <w:u w:val="none"/>
        </w:rPr>
        <w:t>.1合同模板………………………………………………………………………………</w:t>
      </w:r>
      <w:r>
        <w:rPr>
          <w:rStyle w:val="34"/>
          <w:rFonts w:hint="eastAsia"/>
          <w:color w:val="auto"/>
          <w:u w:val="none"/>
        </w:rPr>
        <w:fldChar w:fldCharType="end"/>
      </w:r>
      <w:r>
        <w:rPr>
          <w:rStyle w:val="34"/>
          <w:color w:val="auto"/>
          <w:u w:val="none"/>
        </w:rPr>
        <w:t>26</w:t>
      </w:r>
    </w:p>
    <w:p>
      <w:pPr>
        <w:pStyle w:val="52"/>
        <w:adjustRightInd w:val="0"/>
        <w:snapToGrid w:val="0"/>
        <w:spacing w:line="360" w:lineRule="auto"/>
        <w:ind w:left="420"/>
        <w:jc w:val="distribute"/>
        <w:rPr>
          <w:color w:val="auto"/>
        </w:rPr>
      </w:pPr>
      <w:r>
        <w:rPr>
          <w:rFonts w:hint="eastAsia"/>
          <w:color w:val="auto"/>
        </w:rPr>
        <w:t>4.2采购需求及技术服务要求……………………………………………………………</w:t>
      </w:r>
      <w:r>
        <w:rPr>
          <w:color w:val="auto"/>
        </w:rPr>
        <w:t>44</w:t>
      </w:r>
    </w:p>
    <w:p>
      <w:pPr>
        <w:pStyle w:val="52"/>
        <w:adjustRightInd w:val="0"/>
        <w:snapToGrid w:val="0"/>
        <w:spacing w:line="360" w:lineRule="auto"/>
        <w:ind w:left="420"/>
        <w:jc w:val="distribute"/>
        <w:rPr>
          <w:color w:val="auto"/>
        </w:rPr>
      </w:pPr>
      <w:r>
        <w:rPr>
          <w:rFonts w:hint="eastAsia"/>
          <w:color w:val="auto"/>
        </w:rPr>
        <w:t>4.</w:t>
      </w:r>
      <w:r>
        <w:rPr>
          <w:color w:val="auto"/>
        </w:rPr>
        <w:t xml:space="preserve">3 </w:t>
      </w:r>
      <w:r>
        <w:rPr>
          <w:rFonts w:hint="eastAsia"/>
          <w:color w:val="auto"/>
        </w:rPr>
        <w:t>供应商</w:t>
      </w:r>
      <w:r>
        <w:rPr>
          <w:color w:val="auto"/>
        </w:rPr>
        <w:t>技术响应文件</w:t>
      </w:r>
      <w:r>
        <w:rPr>
          <w:rFonts w:hint="eastAsia"/>
          <w:color w:val="auto"/>
        </w:rPr>
        <w:t>………………………</w:t>
      </w:r>
      <w:r>
        <w:rPr>
          <w:color w:val="auto"/>
        </w:rPr>
        <w:t>………</w:t>
      </w:r>
      <w:r>
        <w:rPr>
          <w:rFonts w:hint="eastAsia"/>
          <w:color w:val="auto"/>
        </w:rPr>
        <w:t>………………………………………</w:t>
      </w:r>
      <w:r>
        <w:rPr>
          <w:color w:val="auto"/>
        </w:rPr>
        <w:t>45</w:t>
      </w:r>
    </w:p>
    <w:p>
      <w:pPr>
        <w:pStyle w:val="52"/>
        <w:adjustRightInd w:val="0"/>
        <w:snapToGrid w:val="0"/>
        <w:spacing w:line="360" w:lineRule="auto"/>
        <w:ind w:left="3240" w:right="620" w:hanging="3240"/>
        <w:jc w:val="right"/>
        <w:rPr>
          <w:color w:val="auto"/>
        </w:rPr>
      </w:pPr>
    </w:p>
    <w:p>
      <w:pPr>
        <w:pStyle w:val="52"/>
        <w:adjustRightInd w:val="0"/>
        <w:snapToGrid w:val="0"/>
        <w:spacing w:line="360" w:lineRule="auto"/>
        <w:ind w:left="3240" w:right="620" w:hanging="3240"/>
        <w:jc w:val="right"/>
        <w:rPr>
          <w:color w:val="auto"/>
        </w:rPr>
      </w:pPr>
    </w:p>
    <w:p>
      <w:pPr>
        <w:pStyle w:val="52"/>
        <w:adjustRightInd w:val="0"/>
        <w:snapToGrid w:val="0"/>
        <w:spacing w:line="360" w:lineRule="auto"/>
        <w:ind w:left="3240" w:right="620" w:hanging="3240"/>
        <w:jc w:val="right"/>
        <w:rPr>
          <w:color w:val="auto"/>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pStyle w:val="3"/>
        <w:numPr>
          <w:ilvl w:val="0"/>
          <w:numId w:val="0"/>
        </w:numPr>
        <w:adjustRightInd w:val="0"/>
        <w:snapToGrid w:val="0"/>
        <w:rPr>
          <w:color w:val="auto"/>
          <w:sz w:val="30"/>
          <w:szCs w:val="30"/>
        </w:rPr>
      </w:pPr>
      <w:r>
        <w:rPr>
          <w:rFonts w:hint="eastAsia"/>
          <w:color w:val="auto"/>
          <w:sz w:val="30"/>
          <w:szCs w:val="30"/>
        </w:rPr>
        <w:t>附件一：磋商事项说明</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auto"/>
          <w:kern w:val="0"/>
          <w:sz w:val="24"/>
          <w:szCs w:val="24"/>
        </w:rPr>
      </w:pPr>
      <w:r>
        <w:rPr>
          <w:rFonts w:hint="eastAsia" w:ascii="宋体" w:hAnsi="宋体" w:cs="宋体"/>
          <w:color w:val="auto"/>
          <w:kern w:val="0"/>
          <w:sz w:val="24"/>
          <w:szCs w:val="24"/>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auto"/>
          <w:kern w:val="0"/>
          <w:sz w:val="24"/>
          <w:szCs w:val="24"/>
        </w:rPr>
        <w:t>需</w:t>
      </w:r>
      <w:r>
        <w:rPr>
          <w:rFonts w:hint="eastAsia" w:cs="Arial" w:asciiTheme="minorEastAsia" w:hAnsiTheme="minorEastAsia" w:eastAsiaTheme="minorEastAsia"/>
          <w:color w:val="auto"/>
          <w:sz w:val="24"/>
          <w:szCs w:val="24"/>
        </w:rPr>
        <w:t>提供营业执照复印件</w:t>
      </w:r>
      <w:r>
        <w:rPr>
          <w:rFonts w:hint="eastAsia" w:cs="宋体" w:asciiTheme="minorEastAsia" w:hAnsiTheme="minorEastAsia" w:eastAsiaTheme="minorEastAsia"/>
          <w:color w:val="auto"/>
          <w:kern w:val="0"/>
          <w:sz w:val="24"/>
          <w:szCs w:val="24"/>
        </w:rPr>
        <w:t>；</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rPr>
        <w:t>2.</w:t>
      </w:r>
      <w:r>
        <w:rPr>
          <w:rFonts w:hint="eastAsia" w:cs="Arial" w:asciiTheme="minorEastAsia" w:hAnsiTheme="minorEastAsia" w:eastAsiaTheme="minorEastAsia"/>
          <w:color w:val="auto"/>
          <w:sz w:val="24"/>
        </w:rPr>
        <w:t>具有良好的商业信誉和健全的财务会计制度；</w:t>
      </w:r>
      <w:r>
        <w:rPr>
          <w:rFonts w:hint="eastAsia" w:ascii="宋体" w:hAnsi="宋体" w:cs="宋体"/>
          <w:color w:val="auto"/>
          <w:kern w:val="0"/>
          <w:sz w:val="24"/>
          <w:szCs w:val="24"/>
        </w:rPr>
        <w:t xml:space="preserve"> </w:t>
      </w:r>
    </w:p>
    <w:p>
      <w:pPr>
        <w:widowControl/>
        <w:adjustRightInd w:val="0"/>
        <w:snapToGrid w:val="0"/>
        <w:spacing w:line="360" w:lineRule="auto"/>
        <w:ind w:firstLine="482"/>
        <w:rPr>
          <w:rFonts w:ascii="宋体" w:hAnsi="宋体" w:cs="宋体"/>
          <w:color w:val="auto"/>
          <w:kern w:val="0"/>
          <w:sz w:val="24"/>
          <w:szCs w:val="24"/>
        </w:rPr>
      </w:pPr>
      <w:r>
        <w:rPr>
          <w:rFonts w:ascii="宋体" w:hAnsi="宋体" w:cs="宋体"/>
          <w:color w:val="auto"/>
          <w:kern w:val="0"/>
          <w:sz w:val="24"/>
          <w:szCs w:val="24"/>
        </w:rPr>
        <w:t>3</w:t>
      </w:r>
      <w:r>
        <w:rPr>
          <w:rFonts w:hint="eastAsia" w:ascii="宋体" w:hAnsi="宋体" w:cs="宋体"/>
          <w:color w:val="auto"/>
          <w:kern w:val="0"/>
          <w:sz w:val="24"/>
          <w:szCs w:val="24"/>
        </w:rPr>
        <w:t>.具有履行合同所必需的设备和专业技术能力；</w:t>
      </w:r>
    </w:p>
    <w:p>
      <w:pPr>
        <w:widowControl/>
        <w:adjustRightInd w:val="0"/>
        <w:snapToGrid w:val="0"/>
        <w:spacing w:line="360" w:lineRule="auto"/>
        <w:ind w:firstLine="482"/>
        <w:rPr>
          <w:rFonts w:ascii="宋体" w:hAnsi="宋体" w:cs="宋体"/>
          <w:color w:val="auto"/>
          <w:kern w:val="0"/>
          <w:sz w:val="24"/>
          <w:szCs w:val="24"/>
        </w:rPr>
      </w:pPr>
      <w:r>
        <w:rPr>
          <w:rFonts w:ascii="宋体" w:hAnsi="宋体" w:cs="宋体"/>
          <w:color w:val="auto"/>
          <w:kern w:val="0"/>
          <w:sz w:val="24"/>
          <w:szCs w:val="24"/>
        </w:rPr>
        <w:t>4</w:t>
      </w:r>
      <w:r>
        <w:rPr>
          <w:rFonts w:hint="eastAsia" w:ascii="宋体" w:hAnsi="宋体" w:cs="宋体"/>
          <w:color w:val="auto"/>
          <w:kern w:val="0"/>
          <w:sz w:val="24"/>
          <w:szCs w:val="24"/>
        </w:rPr>
        <w:t>.有依法缴纳税收和社会保障资金的良好记录；</w:t>
      </w:r>
    </w:p>
    <w:p>
      <w:pPr>
        <w:widowControl/>
        <w:adjustRightInd w:val="0"/>
        <w:snapToGrid w:val="0"/>
        <w:spacing w:line="360" w:lineRule="auto"/>
        <w:ind w:firstLine="482"/>
        <w:rPr>
          <w:rFonts w:ascii="宋体" w:hAnsi="宋体" w:cs="宋体"/>
          <w:color w:val="auto"/>
          <w:kern w:val="0"/>
          <w:sz w:val="24"/>
          <w:szCs w:val="24"/>
        </w:rPr>
      </w:pPr>
      <w:r>
        <w:rPr>
          <w:rFonts w:ascii="宋体" w:hAnsi="宋体" w:cs="宋体"/>
          <w:color w:val="auto"/>
          <w:kern w:val="0"/>
          <w:sz w:val="24"/>
          <w:szCs w:val="24"/>
        </w:rPr>
        <w:t>5</w:t>
      </w:r>
      <w:r>
        <w:rPr>
          <w:rFonts w:hint="eastAsia" w:ascii="宋体" w:hAnsi="宋体" w:cs="宋体"/>
          <w:color w:val="auto"/>
          <w:kern w:val="0"/>
          <w:sz w:val="24"/>
          <w:szCs w:val="24"/>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auto"/>
          <w:kern w:val="0"/>
          <w:sz w:val="24"/>
          <w:szCs w:val="24"/>
        </w:rPr>
      </w:pPr>
      <w:r>
        <w:rPr>
          <w:rFonts w:ascii="宋体" w:hAnsi="宋体" w:cs="宋体"/>
          <w:color w:val="auto"/>
          <w:kern w:val="0"/>
          <w:sz w:val="24"/>
          <w:szCs w:val="24"/>
        </w:rPr>
        <w:t>6.</w:t>
      </w:r>
      <w:r>
        <w:rPr>
          <w:rFonts w:hint="eastAsia" w:ascii="Arial" w:hAnsi="Arial" w:cs="Arial"/>
          <w:color w:val="auto"/>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auto"/>
          <w:kern w:val="0"/>
          <w:sz w:val="24"/>
          <w:szCs w:val="24"/>
        </w:rPr>
      </w:pPr>
      <w:r>
        <w:rPr>
          <w:rFonts w:ascii="宋体" w:hAnsi="宋体" w:cs="宋体"/>
          <w:color w:val="auto"/>
          <w:kern w:val="0"/>
          <w:sz w:val="24"/>
          <w:szCs w:val="24"/>
        </w:rPr>
        <w:t>7.</w:t>
      </w:r>
      <w:r>
        <w:rPr>
          <w:rFonts w:hint="eastAsia" w:ascii="Arial" w:hAnsi="Arial" w:cs="Arial"/>
          <w:color w:val="auto"/>
          <w:sz w:val="24"/>
          <w:szCs w:val="24"/>
        </w:rPr>
        <w:t>本项目不接受联合体。</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rPr>
        <w:t>上述资格要求</w:t>
      </w:r>
      <w:r>
        <w:rPr>
          <w:rFonts w:ascii="宋体" w:hAnsi="宋体" w:cs="宋体"/>
          <w:color w:val="auto"/>
          <w:kern w:val="0"/>
          <w:sz w:val="24"/>
          <w:szCs w:val="24"/>
        </w:rPr>
        <w:t>证明文件</w:t>
      </w:r>
      <w:r>
        <w:rPr>
          <w:rFonts w:hint="eastAsia" w:ascii="宋体" w:hAnsi="宋体" w:cs="宋体"/>
          <w:color w:val="auto"/>
          <w:kern w:val="0"/>
          <w:sz w:val="24"/>
          <w:szCs w:val="24"/>
        </w:rPr>
        <w:t>详细</w:t>
      </w:r>
      <w:r>
        <w:rPr>
          <w:rFonts w:ascii="宋体" w:hAnsi="宋体" w:cs="宋体"/>
          <w:color w:val="auto"/>
          <w:kern w:val="0"/>
          <w:sz w:val="24"/>
          <w:szCs w:val="24"/>
        </w:rPr>
        <w:t>要求请见附件三</w:t>
      </w:r>
      <w:r>
        <w:rPr>
          <w:rFonts w:hint="eastAsia" w:ascii="宋体" w:hAnsi="宋体" w:cs="宋体"/>
          <w:color w:val="auto"/>
          <w:kern w:val="0"/>
          <w:sz w:val="24"/>
          <w:szCs w:val="24"/>
        </w:rPr>
        <w:t>。</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二、评审标准</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color w:val="auto"/>
          <w:kern w:val="0"/>
          <w:sz w:val="24"/>
          <w:szCs w:val="24"/>
        </w:rPr>
        <w:t>采购评审标准由项目</w:t>
      </w:r>
      <w:r>
        <w:rPr>
          <w:rFonts w:hint="eastAsia" w:ascii="宋体" w:hAnsi="宋体" w:cs="宋体"/>
          <w:color w:val="auto"/>
          <w:kern w:val="0"/>
          <w:sz w:val="24"/>
          <w:szCs w:val="24"/>
        </w:rPr>
        <w:t>最终报价、技术质量和服务水平三项标准</w:t>
      </w:r>
      <w:r>
        <w:rPr>
          <w:rFonts w:hint="eastAsia" w:ascii="宋体" w:hAnsi="宋体" w:cs="宋体"/>
          <w:color w:val="auto"/>
          <w:kern w:val="0"/>
          <w:sz w:val="24"/>
          <w:szCs w:val="24"/>
        </w:rPr>
        <w:t>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w:t>
      </w:r>
      <w:r>
        <w:rPr>
          <w:rFonts w:hint="eastAsia" w:ascii="宋体" w:hAnsi="宋体" w:cs="宋体"/>
          <w:color w:val="auto"/>
          <w:kern w:val="0"/>
          <w:sz w:val="24"/>
          <w:szCs w:val="24"/>
        </w:rPr>
        <w:t>最终报价表、技术方案、服务方案等情况</w:t>
      </w:r>
      <w:r>
        <w:rPr>
          <w:rFonts w:hint="eastAsia" w:ascii="宋体" w:hAnsi="宋体" w:cs="宋体"/>
          <w:color w:val="auto"/>
          <w:kern w:val="0"/>
          <w:sz w:val="24"/>
          <w:szCs w:val="24"/>
        </w:rPr>
        <w:t>进行评分。各有效供应商的综合得分为各评审专家所评分值的算术平均值，若总得分相同，以价格得分高者排序在先。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评审标准如下：</w:t>
      </w:r>
    </w:p>
    <w:p>
      <w:pPr>
        <w:widowControl/>
        <w:adjustRightInd w:val="0"/>
        <w:snapToGrid w:val="0"/>
        <w:spacing w:line="360" w:lineRule="auto"/>
        <w:ind w:firstLine="480"/>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（本评审标准为示例，具体项目根据实际情况设置评审标准。）</w:t>
      </w:r>
    </w:p>
    <w:tbl>
      <w:tblPr>
        <w:tblStyle w:val="29"/>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454"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价格得分</w:t>
            </w:r>
            <w:r>
              <w:rPr>
                <w:rFonts w:hint="eastAsia" w:asciiTheme="minorEastAsia" w:hAnsiTheme="minorEastAsia" w:eastAsiaTheme="minorEastAsia"/>
                <w:color w:val="auto"/>
                <w:kern w:val="0"/>
                <w:sz w:val="24"/>
              </w:rPr>
              <w:t>（50</w:t>
            </w:r>
            <w:r>
              <w:rPr>
                <w:rFonts w:asciiTheme="minorEastAsia" w:hAnsiTheme="minorEastAsia" w:eastAsiaTheme="minorEastAsia"/>
                <w:color w:val="auto"/>
                <w:kern w:val="0"/>
                <w:sz w:val="24"/>
              </w:rPr>
              <w:t>）</w:t>
            </w:r>
          </w:p>
        </w:tc>
        <w:tc>
          <w:tcPr>
            <w:tcW w:w="6454" w:type="dxa"/>
            <w:vAlign w:val="center"/>
          </w:tcPr>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评分法中的价格分采用低价优先法计算，即满足招标文件要求且最低的评审价格为评标基准价，等于评标基准价得</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分。其他供应商的价格分统一按照下列公式计算，精确到小数点后两位：</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供应商报价得分＝（评标基准价/评审价格）×</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评审价格按照如下方式定义：</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对于承诺提供增值税专用发票的供应商，评审价格即不含税的投标总价净价；</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对于不能提供增值税专用发票的供应商，评审价格是含税的投标总价。</w:t>
            </w:r>
          </w:p>
        </w:tc>
        <w:tc>
          <w:tcPr>
            <w:tcW w:w="992"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技术</w:t>
            </w:r>
            <w:r>
              <w:rPr>
                <w:rFonts w:hint="eastAsia" w:asciiTheme="minorEastAsia" w:hAnsiTheme="minorEastAsia" w:eastAsiaTheme="minorEastAsia"/>
                <w:color w:val="auto"/>
                <w:kern w:val="0"/>
                <w:sz w:val="24"/>
              </w:rPr>
              <w:t>质量</w:t>
            </w:r>
            <w:r>
              <w:rPr>
                <w:rFonts w:asciiTheme="minorEastAsia" w:hAnsiTheme="minorEastAsia" w:eastAsiaTheme="minorEastAsia"/>
                <w:color w:val="auto"/>
                <w:kern w:val="0"/>
                <w:sz w:val="24"/>
              </w:rPr>
              <w:t>得分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rPr>
              <w:t>（45</w:t>
            </w:r>
            <w:r>
              <w:rPr>
                <w:rFonts w:asciiTheme="minorEastAsia" w:hAnsiTheme="minorEastAsia" w:eastAsiaTheme="minorEastAsia"/>
                <w:color w:val="auto"/>
                <w:kern w:val="0"/>
                <w:sz w:val="24"/>
              </w:rPr>
              <w:t>）</w:t>
            </w:r>
          </w:p>
        </w:tc>
        <w:tc>
          <w:tcPr>
            <w:tcW w:w="6454" w:type="dxa"/>
            <w:vAlign w:val="center"/>
          </w:tcPr>
          <w:p>
            <w:pPr>
              <w:spacing w:line="320" w:lineRule="exact"/>
              <w:rPr>
                <w:rFonts w:cs="Arial" w:asciiTheme="minorEastAsia" w:hAnsiTheme="minorEastAsia" w:eastAsiaTheme="minorEastAsia"/>
                <w:color w:val="auto"/>
                <w:sz w:val="24"/>
              </w:rPr>
            </w:pPr>
            <w:r>
              <w:rPr>
                <w:rFonts w:cs="Arial" w:asciiTheme="minorEastAsia" w:hAnsiTheme="minorEastAsia" w:eastAsiaTheme="minorEastAsia"/>
                <w:color w:val="auto"/>
                <w:sz w:val="24"/>
              </w:rPr>
              <w:t>项目技术方案</w:t>
            </w:r>
            <w:r>
              <w:rPr>
                <w:rFonts w:hint="eastAsia" w:cs="Arial" w:asciiTheme="minorEastAsia" w:hAnsiTheme="minorEastAsia" w:eastAsiaTheme="minorEastAsia"/>
                <w:color w:val="auto"/>
                <w:sz w:val="24"/>
              </w:rPr>
              <w:t>满足技术需求书要求，对项目工作目标和内容理解充分，</w:t>
            </w:r>
            <w:r>
              <w:rPr>
                <w:rFonts w:cs="Arial" w:asciiTheme="minorEastAsia" w:hAnsiTheme="minorEastAsia" w:eastAsiaTheme="minorEastAsia"/>
                <w:color w:val="auto"/>
                <w:sz w:val="24"/>
              </w:rPr>
              <w:t>内容全面</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合理可行，系统架构合理</w:t>
            </w:r>
            <w:r>
              <w:rPr>
                <w:rFonts w:hint="eastAsia" w:cs="Arial" w:asciiTheme="minorEastAsia" w:hAnsiTheme="minorEastAsia" w:eastAsiaTheme="minorEastAsia"/>
                <w:color w:val="auto"/>
                <w:sz w:val="24"/>
              </w:rPr>
              <w:t>，能快速承接现有项目架构、代码、数据库等运行体系，得</w:t>
            </w:r>
            <w:r>
              <w:rPr>
                <w:rFonts w:cs="Arial" w:asciiTheme="minorEastAsia" w:hAnsiTheme="minorEastAsia" w:eastAsiaTheme="minorEastAsia"/>
                <w:color w:val="auto"/>
                <w:sz w:val="24"/>
              </w:rPr>
              <w:t>18</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25</w:t>
            </w:r>
            <w:r>
              <w:rPr>
                <w:rFonts w:hint="eastAsia" w:cs="Arial" w:asciiTheme="minorEastAsia" w:hAnsiTheme="minorEastAsia" w:eastAsiaTheme="minorEastAsia"/>
                <w:color w:val="auto"/>
                <w:sz w:val="24"/>
              </w:rPr>
              <w:t>分；</w:t>
            </w:r>
          </w:p>
          <w:p>
            <w:pPr>
              <w:spacing w:line="320" w:lineRule="exact"/>
              <w:rPr>
                <w:rFonts w:cs="Arial" w:asciiTheme="minorEastAsia" w:hAnsiTheme="minorEastAsia" w:eastAsiaTheme="minorEastAsia"/>
                <w:color w:val="auto"/>
                <w:sz w:val="24"/>
              </w:rPr>
            </w:pPr>
            <w:r>
              <w:rPr>
                <w:rFonts w:cs="Arial" w:asciiTheme="minorEastAsia" w:hAnsiTheme="minorEastAsia" w:eastAsiaTheme="minorEastAsia"/>
                <w:color w:val="auto"/>
                <w:sz w:val="24"/>
              </w:rPr>
              <w:t>项目技术方案</w:t>
            </w:r>
            <w:r>
              <w:rPr>
                <w:rFonts w:hint="eastAsia" w:cs="Arial" w:asciiTheme="minorEastAsia" w:hAnsiTheme="minorEastAsia" w:eastAsiaTheme="minorEastAsia"/>
                <w:color w:val="auto"/>
                <w:sz w:val="24"/>
              </w:rPr>
              <w:t>基本满足技术需求书要求，对项目工作目标和内容理解较充分，</w:t>
            </w:r>
            <w:r>
              <w:rPr>
                <w:rFonts w:cs="Arial" w:asciiTheme="minorEastAsia" w:hAnsiTheme="minorEastAsia" w:eastAsiaTheme="minorEastAsia"/>
                <w:color w:val="auto"/>
                <w:sz w:val="24"/>
              </w:rPr>
              <w:t>内容</w:t>
            </w:r>
            <w:r>
              <w:rPr>
                <w:rFonts w:hint="eastAsia" w:cs="Arial" w:asciiTheme="minorEastAsia" w:hAnsiTheme="minorEastAsia" w:eastAsiaTheme="minorEastAsia"/>
                <w:color w:val="auto"/>
                <w:sz w:val="24"/>
              </w:rPr>
              <w:t>较</w:t>
            </w:r>
            <w:r>
              <w:rPr>
                <w:rFonts w:cs="Arial" w:asciiTheme="minorEastAsia" w:hAnsiTheme="minorEastAsia" w:eastAsiaTheme="minorEastAsia"/>
                <w:color w:val="auto"/>
                <w:sz w:val="24"/>
              </w:rPr>
              <w:t>全面</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合理可行</w:t>
            </w:r>
            <w:r>
              <w:rPr>
                <w:rFonts w:hint="eastAsia" w:cs="Arial" w:asciiTheme="minorEastAsia" w:hAnsiTheme="minorEastAsia" w:eastAsiaTheme="minorEastAsia"/>
                <w:color w:val="auto"/>
                <w:sz w:val="24"/>
              </w:rPr>
              <w:t>性较好</w:t>
            </w:r>
            <w:r>
              <w:rPr>
                <w:rFonts w:cs="Arial" w:asciiTheme="minorEastAsia" w:hAnsiTheme="minorEastAsia" w:eastAsiaTheme="minorEastAsia"/>
                <w:color w:val="auto"/>
                <w:sz w:val="24"/>
              </w:rPr>
              <w:t>，</w:t>
            </w:r>
            <w:r>
              <w:rPr>
                <w:rFonts w:hint="eastAsia" w:cs="Arial" w:asciiTheme="minorEastAsia" w:hAnsiTheme="minorEastAsia" w:eastAsiaTheme="minorEastAsia"/>
                <w:color w:val="auto"/>
                <w:sz w:val="24"/>
              </w:rPr>
              <w:t>能承接现有项目架构、代码、数据库等运行体系，</w:t>
            </w:r>
            <w:r>
              <w:rPr>
                <w:rFonts w:cs="Arial" w:asciiTheme="minorEastAsia" w:hAnsiTheme="minorEastAsia" w:eastAsiaTheme="minorEastAsia"/>
                <w:color w:val="auto"/>
                <w:sz w:val="24"/>
              </w:rPr>
              <w:t>系统架构</w:t>
            </w:r>
            <w:r>
              <w:rPr>
                <w:rFonts w:hint="eastAsia" w:cs="Arial" w:asciiTheme="minorEastAsia" w:hAnsiTheme="minorEastAsia" w:eastAsiaTheme="minorEastAsia"/>
                <w:color w:val="auto"/>
                <w:sz w:val="24"/>
              </w:rPr>
              <w:t>较</w:t>
            </w:r>
            <w:r>
              <w:rPr>
                <w:rFonts w:cs="Arial" w:asciiTheme="minorEastAsia" w:hAnsiTheme="minorEastAsia" w:eastAsiaTheme="minorEastAsia"/>
                <w:color w:val="auto"/>
                <w:sz w:val="24"/>
              </w:rPr>
              <w:t>合理</w:t>
            </w:r>
            <w:r>
              <w:rPr>
                <w:rFonts w:hint="eastAsia" w:cs="Arial" w:asciiTheme="minorEastAsia" w:hAnsiTheme="minorEastAsia" w:eastAsiaTheme="minorEastAsia"/>
                <w:color w:val="auto"/>
                <w:sz w:val="24"/>
              </w:rPr>
              <w:t>，得</w:t>
            </w:r>
            <w:r>
              <w:rPr>
                <w:rFonts w:cs="Arial" w:asciiTheme="minorEastAsia" w:hAnsiTheme="minorEastAsia" w:eastAsiaTheme="minorEastAsia"/>
                <w:color w:val="auto"/>
                <w:sz w:val="24"/>
              </w:rPr>
              <w:t>9</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17</w:t>
            </w:r>
            <w:r>
              <w:rPr>
                <w:rFonts w:hint="eastAsia" w:cs="Arial" w:asciiTheme="minorEastAsia" w:hAnsiTheme="minorEastAsia" w:eastAsiaTheme="minorEastAsia"/>
                <w:color w:val="auto"/>
                <w:sz w:val="24"/>
              </w:rPr>
              <w:t>分；</w:t>
            </w:r>
          </w:p>
          <w:p>
            <w:pPr>
              <w:spacing w:line="320" w:lineRule="exact"/>
              <w:rPr>
                <w:rFonts w:asciiTheme="minorEastAsia" w:hAnsiTheme="minorEastAsia" w:eastAsiaTheme="minorEastAsia"/>
                <w:color w:val="auto"/>
                <w:kern w:val="0"/>
                <w:sz w:val="24"/>
              </w:rPr>
            </w:pPr>
            <w:r>
              <w:rPr>
                <w:rFonts w:cs="Arial" w:asciiTheme="minorEastAsia" w:hAnsiTheme="minorEastAsia" w:eastAsiaTheme="minorEastAsia"/>
                <w:color w:val="auto"/>
                <w:sz w:val="24"/>
              </w:rPr>
              <w:t>项目技术方案</w:t>
            </w:r>
            <w:r>
              <w:rPr>
                <w:rFonts w:hint="eastAsia" w:cs="Arial" w:asciiTheme="minorEastAsia" w:hAnsiTheme="minorEastAsia" w:eastAsiaTheme="minorEastAsia"/>
                <w:color w:val="auto"/>
                <w:sz w:val="24"/>
              </w:rPr>
              <w:t>不能满足技术需求书要求，对项目工作目标和内容理解不充分，</w:t>
            </w:r>
            <w:r>
              <w:rPr>
                <w:rFonts w:cs="Arial" w:asciiTheme="minorEastAsia" w:hAnsiTheme="minorEastAsia" w:eastAsiaTheme="minorEastAsia"/>
                <w:color w:val="auto"/>
                <w:sz w:val="24"/>
              </w:rPr>
              <w:t>内容</w:t>
            </w:r>
            <w:r>
              <w:rPr>
                <w:rFonts w:hint="eastAsia" w:cs="Arial" w:asciiTheme="minorEastAsia" w:hAnsiTheme="minorEastAsia" w:eastAsiaTheme="minorEastAsia"/>
                <w:color w:val="auto"/>
                <w:sz w:val="24"/>
              </w:rPr>
              <w:t>有欠缺、</w:t>
            </w:r>
            <w:r>
              <w:rPr>
                <w:rFonts w:cs="Arial" w:asciiTheme="minorEastAsia" w:hAnsiTheme="minorEastAsia" w:eastAsiaTheme="minorEastAsia"/>
                <w:color w:val="auto"/>
                <w:sz w:val="24"/>
              </w:rPr>
              <w:t>合理可行</w:t>
            </w:r>
            <w:r>
              <w:rPr>
                <w:rFonts w:hint="eastAsia" w:cs="Arial" w:asciiTheme="minorEastAsia" w:hAnsiTheme="minorEastAsia" w:eastAsiaTheme="minorEastAsia"/>
                <w:color w:val="auto"/>
                <w:sz w:val="24"/>
              </w:rPr>
              <w:t>性差</w:t>
            </w:r>
            <w:r>
              <w:rPr>
                <w:rFonts w:cs="Arial" w:asciiTheme="minorEastAsia" w:hAnsiTheme="minorEastAsia" w:eastAsiaTheme="minorEastAsia"/>
                <w:color w:val="auto"/>
                <w:sz w:val="24"/>
              </w:rPr>
              <w:t>，系统架构</w:t>
            </w:r>
            <w:r>
              <w:rPr>
                <w:rFonts w:hint="eastAsia" w:cs="Arial" w:asciiTheme="minorEastAsia" w:hAnsiTheme="minorEastAsia" w:eastAsiaTheme="minorEastAsia"/>
                <w:color w:val="auto"/>
                <w:sz w:val="24"/>
              </w:rPr>
              <w:t>不</w:t>
            </w:r>
            <w:r>
              <w:rPr>
                <w:rFonts w:cs="Arial" w:asciiTheme="minorEastAsia" w:hAnsiTheme="minorEastAsia" w:eastAsiaTheme="minorEastAsia"/>
                <w:color w:val="auto"/>
                <w:sz w:val="24"/>
              </w:rPr>
              <w:t>合理</w:t>
            </w:r>
            <w:r>
              <w:rPr>
                <w:rFonts w:hint="eastAsia" w:cs="Arial" w:asciiTheme="minorEastAsia" w:hAnsiTheme="minorEastAsia" w:eastAsiaTheme="minorEastAsia"/>
                <w:color w:val="auto"/>
                <w:sz w:val="24"/>
              </w:rPr>
              <w:t>，不能快速承接现有项目架构、代码、数据库等运行体系，得0-</w:t>
            </w:r>
            <w:r>
              <w:rPr>
                <w:rFonts w:cs="Arial" w:asciiTheme="minorEastAsia" w:hAnsiTheme="minorEastAsia" w:eastAsiaTheme="minorEastAsia"/>
                <w:color w:val="auto"/>
                <w:sz w:val="24"/>
              </w:rPr>
              <w:t>8</w:t>
            </w:r>
            <w:r>
              <w:rPr>
                <w:rFonts w:hint="eastAsia" w:cs="Arial" w:asciiTheme="minorEastAsia" w:hAnsiTheme="minorEastAsia" w:eastAsiaTheme="minorEastAsia"/>
                <w:color w:val="auto"/>
                <w:sz w:val="24"/>
              </w:rPr>
              <w:t>分。</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cs="Arial" w:asciiTheme="minorEastAsia" w:hAnsiTheme="minorEastAsia" w:eastAsiaTheme="minorEastAsia"/>
                <w:color w:val="auto"/>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rPr>
            </w:pPr>
          </w:p>
        </w:tc>
        <w:tc>
          <w:tcPr>
            <w:tcW w:w="6454" w:type="dxa"/>
            <w:vAlign w:val="center"/>
          </w:tcPr>
          <w:p>
            <w:pPr>
              <w:spacing w:line="320" w:lineRule="exact"/>
              <w:rPr>
                <w:rFonts w:asciiTheme="minorEastAsia" w:hAnsiTheme="minorEastAsia" w:eastAsiaTheme="minorEastAsia"/>
                <w:color w:val="auto"/>
                <w:sz w:val="24"/>
              </w:rPr>
            </w:pPr>
            <w:r>
              <w:rPr>
                <w:rFonts w:hint="eastAsia" w:asciiTheme="minorEastAsia" w:hAnsiTheme="minorEastAsia" w:eastAsiaTheme="minorEastAsia"/>
                <w:snapToGrid w:val="0"/>
                <w:color w:val="auto"/>
                <w:sz w:val="24"/>
              </w:rPr>
              <w:t>项目团队对需求的响应程度高，项目团队人员配备合理，职责分工明确，团队人员工作年限、技术能力、综合素质</w:t>
            </w:r>
            <w:r>
              <w:rPr>
                <w:rFonts w:hint="eastAsia" w:asciiTheme="minorEastAsia" w:hAnsiTheme="minorEastAsia" w:eastAsiaTheme="minorEastAsia"/>
                <w:color w:val="auto"/>
                <w:sz w:val="24"/>
              </w:rPr>
              <w:t>等，评价</w:t>
            </w:r>
            <w:r>
              <w:rPr>
                <w:rFonts w:asciiTheme="minorEastAsia" w:hAnsiTheme="minorEastAsia" w:eastAsiaTheme="minorEastAsia"/>
                <w:color w:val="auto"/>
                <w:sz w:val="24"/>
              </w:rPr>
              <w:t>优的</w:t>
            </w:r>
            <w:r>
              <w:rPr>
                <w:rFonts w:hint="eastAsia" w:asciiTheme="minorEastAsia" w:hAnsiTheme="minorEastAsia" w:eastAsiaTheme="minorEastAsia"/>
                <w:color w:val="auto"/>
                <w:sz w:val="24"/>
              </w:rPr>
              <w:t>得1</w:t>
            </w:r>
            <w:r>
              <w:rPr>
                <w:rFonts w:asciiTheme="minorEastAsia" w:hAnsiTheme="minorEastAsia" w:eastAsiaTheme="minorEastAsia"/>
                <w:color w:val="auto"/>
                <w:sz w:val="24"/>
              </w:rPr>
              <w:t>0</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15</w:t>
            </w:r>
            <w:r>
              <w:rPr>
                <w:rFonts w:hint="eastAsia" w:asciiTheme="minorEastAsia" w:hAnsiTheme="minorEastAsia" w:eastAsiaTheme="minorEastAsia"/>
                <w:color w:val="auto"/>
                <w:sz w:val="24"/>
              </w:rPr>
              <w:t>分；</w:t>
            </w:r>
          </w:p>
          <w:p>
            <w:pPr>
              <w:spacing w:line="320" w:lineRule="exact"/>
              <w:rPr>
                <w:rFonts w:asciiTheme="minorEastAsia" w:hAnsiTheme="minorEastAsia" w:eastAsiaTheme="minorEastAsia"/>
                <w:color w:val="auto"/>
                <w:sz w:val="24"/>
              </w:rPr>
            </w:pPr>
            <w:r>
              <w:rPr>
                <w:rFonts w:hint="eastAsia" w:asciiTheme="minorEastAsia" w:hAnsiTheme="minorEastAsia" w:eastAsiaTheme="minorEastAsia"/>
                <w:snapToGrid w:val="0"/>
                <w:color w:val="auto"/>
                <w:sz w:val="24"/>
              </w:rPr>
              <w:t>项目团队对需求的响应程度较高，项目团队人员配备合理，职责分工明确，团队人员工作年限、技术能力、综合素质</w:t>
            </w:r>
            <w:r>
              <w:rPr>
                <w:rFonts w:hint="eastAsia" w:asciiTheme="minorEastAsia" w:hAnsiTheme="minorEastAsia" w:eastAsiaTheme="minorEastAsia"/>
                <w:color w:val="auto"/>
                <w:sz w:val="24"/>
              </w:rPr>
              <w:t>等，评价良</w:t>
            </w:r>
            <w:r>
              <w:rPr>
                <w:rFonts w:asciiTheme="minorEastAsia" w:hAnsiTheme="minorEastAsia" w:eastAsiaTheme="minorEastAsia"/>
                <w:color w:val="auto"/>
                <w:sz w:val="24"/>
              </w:rPr>
              <w:t>的</w:t>
            </w:r>
            <w:r>
              <w:rPr>
                <w:rFonts w:hint="eastAsia" w:asciiTheme="minorEastAsia" w:hAnsiTheme="minorEastAsia" w:eastAsiaTheme="minorEastAsia"/>
                <w:color w:val="auto"/>
                <w:sz w:val="24"/>
              </w:rPr>
              <w:t>得</w:t>
            </w:r>
            <w:r>
              <w:rPr>
                <w:rFonts w:asciiTheme="minorEastAsia" w:hAnsiTheme="minorEastAsia" w:eastAsiaTheme="minorEastAsia"/>
                <w:color w:val="auto"/>
                <w:sz w:val="24"/>
              </w:rPr>
              <w:t>5</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9</w:t>
            </w:r>
            <w:r>
              <w:rPr>
                <w:rFonts w:hint="eastAsia" w:asciiTheme="minorEastAsia" w:hAnsiTheme="minorEastAsia" w:eastAsiaTheme="minorEastAsia"/>
                <w:color w:val="auto"/>
                <w:sz w:val="24"/>
              </w:rPr>
              <w:t>分；</w:t>
            </w:r>
          </w:p>
          <w:p>
            <w:pPr>
              <w:spacing w:line="320" w:lineRule="exact"/>
              <w:rPr>
                <w:rFonts w:asciiTheme="minorEastAsia" w:hAnsiTheme="minorEastAsia" w:eastAsiaTheme="minorEastAsia"/>
                <w:color w:val="auto"/>
                <w:sz w:val="24"/>
              </w:rPr>
            </w:pPr>
            <w:r>
              <w:rPr>
                <w:rFonts w:hint="eastAsia" w:asciiTheme="minorEastAsia" w:hAnsiTheme="minorEastAsia" w:eastAsiaTheme="minorEastAsia"/>
                <w:snapToGrid w:val="0"/>
                <w:color w:val="auto"/>
                <w:sz w:val="24"/>
              </w:rPr>
              <w:t>项目团队对需求的响应程度一般，项目团队人员配备合理，职责分工明确，团队人员工作年限、技术能力、综合素质</w:t>
            </w:r>
            <w:r>
              <w:rPr>
                <w:rFonts w:hint="eastAsia" w:asciiTheme="minorEastAsia" w:hAnsiTheme="minorEastAsia" w:eastAsiaTheme="minorEastAsia"/>
                <w:color w:val="auto"/>
                <w:sz w:val="24"/>
              </w:rPr>
              <w:t>等，评价一般</w:t>
            </w:r>
            <w:r>
              <w:rPr>
                <w:rFonts w:asciiTheme="minorEastAsia" w:hAnsiTheme="minorEastAsia" w:eastAsiaTheme="minorEastAsia"/>
                <w:color w:val="auto"/>
                <w:sz w:val="24"/>
              </w:rPr>
              <w:t>的</w:t>
            </w:r>
            <w:r>
              <w:rPr>
                <w:rFonts w:hint="eastAsia" w:asciiTheme="minorEastAsia" w:hAnsiTheme="minorEastAsia" w:eastAsiaTheme="minorEastAsia"/>
                <w:color w:val="auto"/>
                <w:sz w:val="24"/>
              </w:rPr>
              <w:t>得</w:t>
            </w:r>
            <w:r>
              <w:rPr>
                <w:rFonts w:asciiTheme="minorEastAsia" w:hAnsiTheme="minorEastAsia" w:eastAsiaTheme="minorEastAsia"/>
                <w:color w:val="auto"/>
                <w:sz w:val="24"/>
              </w:rPr>
              <w:t>0</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4</w:t>
            </w:r>
            <w:r>
              <w:rPr>
                <w:rFonts w:hint="eastAsia" w:asciiTheme="minorEastAsia" w:hAnsiTheme="minorEastAsia" w:eastAsiaTheme="minorEastAsia"/>
                <w:color w:val="auto"/>
                <w:sz w:val="24"/>
              </w:rPr>
              <w:t>分；</w:t>
            </w:r>
          </w:p>
          <w:p>
            <w:pPr>
              <w:spacing w:line="320" w:lineRule="exact"/>
              <w:rPr>
                <w:rFonts w:asciiTheme="minorEastAsia" w:hAnsiTheme="minorEastAsia" w:eastAsiaTheme="minorEastAsia"/>
                <w:color w:val="auto"/>
                <w:kern w:val="0"/>
                <w:sz w:val="24"/>
              </w:rPr>
            </w:pPr>
            <w:r>
              <w:rPr>
                <w:rFonts w:hint="eastAsia" w:asciiTheme="minorEastAsia" w:hAnsiTheme="minorEastAsia" w:eastAsiaTheme="minorEastAsia"/>
                <w:snapToGrid w:val="0"/>
                <w:color w:val="auto"/>
                <w:sz w:val="24"/>
              </w:rPr>
              <w:t>注：需提供项目团队成员简历、相关证书等有效证明文件，且到河南人保财险驻场办公。</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auto"/>
                <w:kern w:val="0"/>
                <w:sz w:val="24"/>
                <w:u w:color="FF0000"/>
              </w:rPr>
            </w:pPr>
          </w:p>
        </w:tc>
        <w:tc>
          <w:tcPr>
            <w:tcW w:w="6454" w:type="dxa"/>
            <w:vAlign w:val="center"/>
          </w:tcPr>
          <w:p>
            <w:pPr>
              <w:spacing w:line="320" w:lineRule="exact"/>
              <w:rPr>
                <w:rFonts w:asciiTheme="minorEastAsia" w:hAnsiTheme="minorEastAsia" w:eastAsiaTheme="minorEastAsia"/>
                <w:color w:val="auto"/>
                <w:sz w:val="24"/>
                <w:highlight w:val="green"/>
              </w:rPr>
            </w:pPr>
            <w:r>
              <w:rPr>
                <w:rFonts w:hint="eastAsia" w:asciiTheme="minorEastAsia" w:hAnsiTheme="minorEastAsia" w:eastAsiaTheme="minorEastAsia"/>
                <w:color w:val="auto"/>
                <w:sz w:val="24"/>
              </w:rPr>
              <w:t>供应商近三年（201</w:t>
            </w:r>
            <w:r>
              <w:rPr>
                <w:rFonts w:asciiTheme="minorEastAsia" w:hAnsiTheme="minorEastAsia" w:eastAsiaTheme="minorEastAsia"/>
                <w:color w:val="auto"/>
                <w:sz w:val="24"/>
              </w:rPr>
              <w:t>8</w:t>
            </w:r>
            <w:r>
              <w:rPr>
                <w:rFonts w:hint="eastAsia" w:asciiTheme="minorEastAsia" w:hAnsiTheme="minorEastAsia" w:eastAsiaTheme="minorEastAsia"/>
                <w:color w:val="auto"/>
                <w:sz w:val="24"/>
              </w:rPr>
              <w:t>年1月1日至开标日）有成功实施案例或软件著作权，案例须提供合同复印件（包括合同首页、体现项目内容页、签署日期页及盖章页）或中标通知书复印件作为有效证明文件，软件著作权须提供复印件作为有效证明文件。最少有1个</w:t>
            </w:r>
            <w:r>
              <w:rPr>
                <w:rFonts w:asciiTheme="minorEastAsia" w:hAnsiTheme="minorEastAsia" w:eastAsiaTheme="minorEastAsia"/>
                <w:color w:val="auto"/>
                <w:sz w:val="24"/>
              </w:rPr>
              <w:t>得0分，每增加一个得1分，最多得5分</w:t>
            </w:r>
            <w:r>
              <w:rPr>
                <w:rFonts w:hint="eastAsia" w:asciiTheme="minorEastAsia" w:hAnsiTheme="minorEastAsia" w:eastAsiaTheme="minorEastAsia"/>
                <w:color w:val="auto"/>
                <w:sz w:val="24"/>
              </w:rPr>
              <w:t>。</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服务</w:t>
            </w:r>
            <w:r>
              <w:rPr>
                <w:rFonts w:hint="eastAsia" w:asciiTheme="minorEastAsia" w:hAnsiTheme="minorEastAsia" w:eastAsiaTheme="minorEastAsia"/>
                <w:color w:val="auto"/>
                <w:kern w:val="0"/>
                <w:sz w:val="24"/>
                <w:u w:color="FF0000"/>
              </w:rPr>
              <w:t>水平</w:t>
            </w:r>
          </w:p>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评分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（5</w:t>
            </w:r>
            <w:r>
              <w:rPr>
                <w:rFonts w:asciiTheme="minorEastAsia" w:hAnsiTheme="minorEastAsia" w:eastAsiaTheme="minorEastAsia"/>
                <w:color w:val="auto"/>
                <w:kern w:val="0"/>
                <w:sz w:val="24"/>
                <w:u w:color="FF0000"/>
              </w:rPr>
              <w:t>）</w:t>
            </w:r>
          </w:p>
        </w:tc>
        <w:tc>
          <w:tcPr>
            <w:tcW w:w="6454" w:type="dxa"/>
            <w:vAlign w:val="center"/>
          </w:tcPr>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供应商具有</w:t>
            </w:r>
            <w:r>
              <w:rPr>
                <w:rFonts w:hint="eastAsia" w:cs="宋体" w:asciiTheme="minorEastAsia" w:hAnsiTheme="minorEastAsia" w:eastAsiaTheme="minorEastAsia"/>
                <w:color w:val="auto"/>
                <w:kern w:val="0"/>
                <w:sz w:val="24"/>
              </w:rPr>
              <w:t>完善的人员服务体系，</w:t>
            </w:r>
            <w:r>
              <w:rPr>
                <w:rFonts w:hint="eastAsia" w:cs="Arial" w:asciiTheme="minorEastAsia" w:hAnsiTheme="minorEastAsia" w:eastAsiaTheme="minorEastAsia"/>
                <w:color w:val="auto"/>
                <w:kern w:val="0"/>
                <w:sz w:val="24"/>
              </w:rPr>
              <w:t>服务团队人员稳定、离职率低，得4-5分；</w:t>
            </w:r>
          </w:p>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供应商</w:t>
            </w:r>
            <w:r>
              <w:rPr>
                <w:rFonts w:hint="eastAsia" w:cs="宋体" w:asciiTheme="minorEastAsia" w:hAnsiTheme="minorEastAsia" w:eastAsiaTheme="minorEastAsia"/>
                <w:color w:val="auto"/>
                <w:kern w:val="0"/>
                <w:sz w:val="24"/>
              </w:rPr>
              <w:t>人员服务体系较完善</w:t>
            </w:r>
            <w:r>
              <w:rPr>
                <w:rFonts w:hint="eastAsia" w:cs="Arial" w:asciiTheme="minorEastAsia" w:hAnsiTheme="minorEastAsia" w:eastAsiaTheme="minorEastAsia"/>
                <w:color w:val="auto"/>
                <w:kern w:val="0"/>
                <w:sz w:val="24"/>
              </w:rPr>
              <w:t>，服务团队人员较稳定、离职率较低，得2-3分；</w:t>
            </w:r>
          </w:p>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供应商</w:t>
            </w:r>
            <w:r>
              <w:rPr>
                <w:rFonts w:hint="eastAsia" w:cs="宋体" w:asciiTheme="minorEastAsia" w:hAnsiTheme="minorEastAsia" w:eastAsiaTheme="minorEastAsia"/>
                <w:color w:val="auto"/>
                <w:kern w:val="0"/>
                <w:sz w:val="24"/>
              </w:rPr>
              <w:t>人员服务体系</w:t>
            </w:r>
            <w:r>
              <w:rPr>
                <w:rFonts w:hint="eastAsia" w:cs="Arial" w:asciiTheme="minorEastAsia" w:hAnsiTheme="minorEastAsia" w:eastAsiaTheme="minorEastAsia"/>
                <w:color w:val="auto"/>
                <w:kern w:val="0"/>
                <w:sz w:val="24"/>
              </w:rPr>
              <w:t>较差，服务团队人员稳定性差、离职率高，得0-1分。</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auto"/>
                <w:sz w:val="24"/>
              </w:rPr>
            </w:pPr>
            <w:r>
              <w:rPr>
                <w:rFonts w:hint="eastAsia" w:asciiTheme="minorEastAsia" w:hAnsiTheme="minorEastAsia" w:eastAsiaTheme="minorEastAsia"/>
                <w:b/>
                <w:snapToGrid w:val="0"/>
                <w:color w:val="auto"/>
                <w:sz w:val="24"/>
              </w:rPr>
              <w:t>合计</w:t>
            </w:r>
          </w:p>
        </w:tc>
        <w:tc>
          <w:tcPr>
            <w:tcW w:w="992" w:type="dxa"/>
            <w:vAlign w:val="center"/>
          </w:tcPr>
          <w:p>
            <w:pPr>
              <w:widowControl/>
              <w:snapToGrid w:val="0"/>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u w:color="FF0000"/>
              </w:rPr>
              <w:t>100</w:t>
            </w:r>
          </w:p>
        </w:tc>
      </w:tr>
    </w:tbl>
    <w:p>
      <w:pPr>
        <w:rPr>
          <w:color w:val="auto"/>
        </w:rPr>
      </w:pP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三、响应文件要求</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w:t>
      </w:r>
      <w:r>
        <w:rPr>
          <w:rFonts w:hint="eastAsia" w:ascii="宋体" w:hAnsi="宋体" w:cs="宋体"/>
          <w:color w:val="auto"/>
          <w:kern w:val="0"/>
          <w:sz w:val="24"/>
          <w:szCs w:val="24"/>
        </w:rPr>
        <w:t>参加磋商的供应商应按一式</w:t>
      </w:r>
      <w:r>
        <w:rPr>
          <w:rFonts w:ascii="宋体" w:hAnsi="宋体" w:cs="宋体"/>
          <w:color w:val="auto"/>
          <w:kern w:val="0"/>
          <w:sz w:val="24"/>
          <w:szCs w:val="24"/>
        </w:rPr>
        <w:t>5</w:t>
      </w:r>
      <w:r>
        <w:rPr>
          <w:rFonts w:hint="eastAsia" w:ascii="宋体" w:hAnsi="宋体" w:cs="宋体"/>
          <w:color w:val="auto"/>
          <w:kern w:val="0"/>
          <w:sz w:val="24"/>
          <w:szCs w:val="24"/>
        </w:rPr>
        <w:t>份（正本1份，副本</w:t>
      </w:r>
      <w:r>
        <w:rPr>
          <w:rFonts w:ascii="宋体" w:hAnsi="宋体" w:cs="宋体"/>
          <w:color w:val="auto"/>
          <w:kern w:val="0"/>
          <w:sz w:val="24"/>
          <w:szCs w:val="24"/>
        </w:rPr>
        <w:t>4</w:t>
      </w:r>
      <w:r>
        <w:rPr>
          <w:rFonts w:hint="eastAsia" w:ascii="宋体" w:hAnsi="宋体" w:cs="宋体"/>
          <w:color w:val="auto"/>
          <w:kern w:val="0"/>
          <w:sz w:val="24"/>
          <w:szCs w:val="24"/>
        </w:rPr>
        <w:t>份）</w:t>
      </w:r>
      <w:r>
        <w:rPr>
          <w:rFonts w:hint="eastAsia" w:ascii="宋体" w:hAnsi="宋体" w:cs="宋体"/>
          <w:color w:val="auto"/>
          <w:kern w:val="0"/>
          <w:sz w:val="24"/>
          <w:szCs w:val="24"/>
        </w:rPr>
        <w:t>准备纸质响应文件并</w:t>
      </w:r>
      <w:r>
        <w:rPr>
          <w:rFonts w:hint="eastAsia" w:ascii="宋体" w:hAnsi="宋体" w:cs="宋体"/>
          <w:b/>
          <w:color w:val="auto"/>
          <w:kern w:val="0"/>
          <w:sz w:val="24"/>
          <w:szCs w:val="24"/>
        </w:rPr>
        <w:t>注明页码和总页数</w:t>
      </w:r>
      <w:r>
        <w:rPr>
          <w:rFonts w:hint="eastAsia" w:ascii="宋体" w:hAnsi="宋体" w:cs="宋体"/>
          <w:color w:val="auto"/>
          <w:kern w:val="0"/>
          <w:sz w:val="24"/>
          <w:szCs w:val="24"/>
        </w:rPr>
        <w:t>，提交时间和地点与磋商时间和地点一致。</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b/>
          <w:color w:val="auto"/>
          <w:kern w:val="0"/>
          <w:sz w:val="24"/>
          <w:szCs w:val="24"/>
        </w:rPr>
        <w:t>2</w:t>
      </w:r>
      <w:r>
        <w:rPr>
          <w:rFonts w:ascii="宋体" w:hAnsi="宋体" w:cs="宋体"/>
          <w:b/>
          <w:color w:val="auto"/>
          <w:kern w:val="0"/>
          <w:sz w:val="24"/>
          <w:szCs w:val="24"/>
        </w:rPr>
        <w:t>.</w:t>
      </w:r>
      <w:r>
        <w:rPr>
          <w:rFonts w:hint="eastAsia" w:ascii="宋体" w:hAnsi="宋体" w:cs="宋体"/>
          <w:b/>
          <w:color w:val="auto"/>
          <w:kern w:val="0"/>
          <w:sz w:val="24"/>
          <w:szCs w:val="24"/>
        </w:rPr>
        <w:t>响应文件按下列顺序编写：</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（1）承诺与声明</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（2）法人代表授权书</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（3）投标函</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（4）报价一览表</w:t>
      </w:r>
      <w:r>
        <w:rPr>
          <w:rFonts w:hint="eastAsia" w:ascii="Arial" w:hAnsi="Arial" w:cs="Arial"/>
          <w:color w:val="auto"/>
          <w:sz w:val="24"/>
          <w:szCs w:val="24"/>
        </w:rPr>
        <w:t>（单独密封）</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（5）分项报价表</w:t>
      </w:r>
      <w:r>
        <w:rPr>
          <w:rFonts w:hint="eastAsia" w:ascii="Arial" w:hAnsi="Arial" w:cs="Arial"/>
          <w:color w:val="auto"/>
          <w:sz w:val="24"/>
          <w:szCs w:val="24"/>
        </w:rPr>
        <w:t>（单独密封）</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（6）商务偏离表</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（7）技术偏离表</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（8）技术响应文件</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（9）资格证明文件（格式</w:t>
      </w:r>
      <w:r>
        <w:rPr>
          <w:rFonts w:ascii="宋体" w:hAnsi="宋体" w:cs="宋体"/>
          <w:color w:val="auto"/>
          <w:kern w:val="0"/>
          <w:sz w:val="24"/>
          <w:szCs w:val="24"/>
        </w:rPr>
        <w:t>详见附件三）</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（10</w:t>
      </w:r>
      <w:r>
        <w:rPr>
          <w:rFonts w:ascii="宋体" w:hAnsi="宋体" w:cs="宋体"/>
          <w:color w:val="auto"/>
          <w:kern w:val="0"/>
          <w:sz w:val="24"/>
          <w:szCs w:val="24"/>
        </w:rPr>
        <w:t>）</w:t>
      </w:r>
      <w:r>
        <w:rPr>
          <w:rFonts w:hint="eastAsia" w:ascii="宋体" w:hAnsi="宋体" w:cs="宋体"/>
          <w:color w:val="auto"/>
          <w:kern w:val="0"/>
          <w:sz w:val="24"/>
          <w:szCs w:val="24"/>
        </w:rPr>
        <w:t>信息</w:t>
      </w:r>
      <w:r>
        <w:rPr>
          <w:rFonts w:ascii="宋体" w:hAnsi="宋体" w:cs="宋体"/>
          <w:color w:val="auto"/>
          <w:kern w:val="0"/>
          <w:sz w:val="24"/>
          <w:szCs w:val="24"/>
        </w:rPr>
        <w:t>安全采购要求承诺函</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（11</w:t>
      </w:r>
      <w:r>
        <w:rPr>
          <w:rFonts w:ascii="宋体" w:hAnsi="宋体" w:cs="宋体"/>
          <w:color w:val="auto"/>
          <w:kern w:val="0"/>
          <w:sz w:val="24"/>
          <w:szCs w:val="24"/>
        </w:rPr>
        <w:t>）</w:t>
      </w:r>
      <w:r>
        <w:rPr>
          <w:rFonts w:hint="eastAsia" w:ascii="宋体" w:hAnsi="宋体" w:cs="宋体"/>
          <w:color w:val="auto"/>
          <w:kern w:val="0"/>
          <w:sz w:val="24"/>
          <w:szCs w:val="24"/>
        </w:rPr>
        <w:t>评审标准对应页码表</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b/>
          <w:color w:val="auto"/>
          <w:kern w:val="0"/>
          <w:sz w:val="24"/>
          <w:szCs w:val="24"/>
        </w:rPr>
        <w:t>3</w:t>
      </w:r>
      <w:r>
        <w:rPr>
          <w:rFonts w:ascii="宋体" w:hAnsi="宋体" w:cs="宋体"/>
          <w:b/>
          <w:color w:val="auto"/>
          <w:kern w:val="0"/>
          <w:sz w:val="24"/>
          <w:szCs w:val="24"/>
        </w:rPr>
        <w:t>.响应文件使用</w:t>
      </w:r>
      <w:r>
        <w:rPr>
          <w:rFonts w:hint="eastAsia" w:ascii="宋体" w:hAnsi="宋体" w:cs="宋体"/>
          <w:b/>
          <w:color w:val="auto"/>
          <w:kern w:val="0"/>
          <w:sz w:val="24"/>
          <w:szCs w:val="24"/>
        </w:rPr>
        <w:t>的</w:t>
      </w:r>
      <w:r>
        <w:rPr>
          <w:rFonts w:ascii="宋体" w:hAnsi="宋体" w:cs="宋体"/>
          <w:b/>
          <w:color w:val="auto"/>
          <w:kern w:val="0"/>
          <w:sz w:val="24"/>
          <w:szCs w:val="24"/>
        </w:rPr>
        <w:t>语言</w:t>
      </w:r>
      <w:r>
        <w:rPr>
          <w:rFonts w:hint="eastAsia" w:ascii="宋体" w:hAnsi="宋体" w:cs="宋体"/>
          <w:b/>
          <w:color w:val="auto"/>
          <w:kern w:val="0"/>
          <w:sz w:val="24"/>
          <w:szCs w:val="24"/>
        </w:rPr>
        <w:t>和计量</w:t>
      </w:r>
      <w:r>
        <w:rPr>
          <w:rFonts w:ascii="宋体" w:hAnsi="宋体" w:cs="宋体"/>
          <w:b/>
          <w:color w:val="auto"/>
          <w:kern w:val="0"/>
          <w:sz w:val="24"/>
          <w:szCs w:val="24"/>
        </w:rPr>
        <w:t>单位</w:t>
      </w:r>
    </w:p>
    <w:p>
      <w:pPr>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3</w:t>
      </w:r>
      <w:r>
        <w:rPr>
          <w:rFonts w:ascii="宋体" w:hAnsi="宋体" w:cs="宋体"/>
          <w:color w:val="auto"/>
          <w:kern w:val="0"/>
          <w:sz w:val="24"/>
          <w:szCs w:val="24"/>
        </w:rPr>
        <w:t>.1</w:t>
      </w:r>
      <w:r>
        <w:rPr>
          <w:rFonts w:hint="eastAsia" w:ascii="宋体" w:hAnsi="宋体" w:cs="宋体"/>
          <w:color w:val="auto"/>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3</w:t>
      </w:r>
      <w:r>
        <w:rPr>
          <w:rFonts w:ascii="宋体" w:hAnsi="宋体" w:cs="宋体"/>
          <w:color w:val="auto"/>
          <w:kern w:val="0"/>
          <w:sz w:val="24"/>
          <w:szCs w:val="24"/>
        </w:rPr>
        <w:t>.2</w:t>
      </w:r>
      <w:r>
        <w:rPr>
          <w:rFonts w:ascii="Arial" w:hAnsi="Arial" w:cs="Arial"/>
          <w:color w:val="auto"/>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color w:val="auto"/>
          <w:sz w:val="24"/>
          <w:szCs w:val="24"/>
        </w:rPr>
      </w:pPr>
      <w:r>
        <w:rPr>
          <w:rFonts w:hint="eastAsia" w:cs="Arial" w:asciiTheme="minorEastAsia" w:hAnsiTheme="minorEastAsia" w:eastAsiaTheme="minorEastAsia"/>
          <w:b/>
          <w:color w:val="auto"/>
          <w:sz w:val="24"/>
          <w:szCs w:val="24"/>
        </w:rPr>
        <w:t>4</w:t>
      </w:r>
      <w:r>
        <w:rPr>
          <w:rFonts w:cs="Arial" w:asciiTheme="minorEastAsia" w:hAnsiTheme="minorEastAsia" w:eastAsiaTheme="minorEastAsia"/>
          <w:b/>
          <w:color w:val="auto"/>
          <w:sz w:val="24"/>
          <w:szCs w:val="24"/>
        </w:rPr>
        <w:t>.</w:t>
      </w:r>
      <w:r>
        <w:rPr>
          <w:rFonts w:hint="eastAsia" w:cs="Arial" w:asciiTheme="minorEastAsia" w:hAnsiTheme="minorEastAsia" w:eastAsiaTheme="minorEastAsia"/>
          <w:b/>
          <w:color w:val="auto"/>
          <w:sz w:val="24"/>
          <w:szCs w:val="24"/>
        </w:rPr>
        <w:t>《响应文件》的式样和签署</w:t>
      </w:r>
    </w:p>
    <w:p>
      <w:pPr>
        <w:snapToGrid w:val="0"/>
        <w:spacing w:line="360" w:lineRule="auto"/>
        <w:ind w:firstLine="424" w:firstLineChars="177"/>
        <w:rPr>
          <w:rFonts w:ascii="Arial" w:hAnsi="Arial" w:cs="Arial"/>
          <w:color w:val="auto"/>
          <w:sz w:val="24"/>
          <w:szCs w:val="24"/>
        </w:rPr>
      </w:pPr>
      <w:r>
        <w:rPr>
          <w:rFonts w:hint="eastAsia" w:cs="Arial" w:asciiTheme="minorEastAsia" w:hAnsiTheme="minorEastAsia" w:eastAsiaTheme="minorEastAsia"/>
          <w:color w:val="auto"/>
          <w:sz w:val="24"/>
          <w:szCs w:val="24"/>
        </w:rPr>
        <w:t>4</w:t>
      </w:r>
      <w:r>
        <w:rPr>
          <w:rFonts w:cs="Arial" w:asciiTheme="minorEastAsia" w:hAnsiTheme="minorEastAsia" w:eastAsiaTheme="minorEastAsia"/>
          <w:color w:val="auto"/>
          <w:sz w:val="24"/>
          <w:szCs w:val="24"/>
        </w:rPr>
        <w:t>.1</w:t>
      </w:r>
      <w:r>
        <w:rPr>
          <w:rFonts w:ascii="Arial" w:hAnsi="Arial" w:cs="Arial"/>
          <w:color w:val="auto"/>
          <w:sz w:val="24"/>
          <w:szCs w:val="24"/>
        </w:rPr>
        <w:t>响应文件规格幅面使用A4规格纸张，按照磋商文件规定的顺序，统一编目编码装订。由于编排混乱导致响应文件被误读或查找不到，其责任应当</w:t>
      </w:r>
      <w:r>
        <w:rPr>
          <w:rFonts w:hint="eastAsia" w:ascii="Arial" w:hAnsi="Arial" w:cs="Arial"/>
          <w:color w:val="auto"/>
          <w:sz w:val="24"/>
          <w:szCs w:val="24"/>
        </w:rPr>
        <w:t>由</w:t>
      </w:r>
      <w:r>
        <w:rPr>
          <w:rFonts w:ascii="Arial" w:hAnsi="Arial" w:cs="Arial"/>
          <w:color w:val="auto"/>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color w:val="auto"/>
          <w:sz w:val="24"/>
          <w:szCs w:val="24"/>
        </w:rPr>
      </w:pPr>
      <w:r>
        <w:rPr>
          <w:rFonts w:ascii="宋体" w:hAnsi="宋体" w:cs="宋体"/>
          <w:color w:val="auto"/>
          <w:kern w:val="0"/>
          <w:sz w:val="24"/>
          <w:szCs w:val="24"/>
        </w:rPr>
        <w:t>4.2</w:t>
      </w:r>
      <w:r>
        <w:rPr>
          <w:rFonts w:hint="eastAsia" w:ascii="宋体" w:hAnsi="宋体" w:cs="宋体"/>
          <w:color w:val="auto"/>
          <w:kern w:val="0"/>
          <w:sz w:val="24"/>
          <w:szCs w:val="24"/>
        </w:rPr>
        <w:t>每套响应文件须清楚地标明“正本”或“副本”，正本和副本不符，以正本为准；</w:t>
      </w:r>
      <w:r>
        <w:rPr>
          <w:rFonts w:ascii="Arial" w:hAnsi="Arial" w:cs="Arial"/>
          <w:color w:val="auto"/>
          <w:sz w:val="24"/>
          <w:szCs w:val="24"/>
        </w:rPr>
        <w:t>电子文档和纸质文件不符，以纸质文件为准。</w:t>
      </w:r>
    </w:p>
    <w:p>
      <w:pPr>
        <w:snapToGrid w:val="0"/>
        <w:spacing w:line="360" w:lineRule="auto"/>
        <w:ind w:firstLine="424" w:firstLineChars="177"/>
        <w:rPr>
          <w:rFonts w:ascii="Arial" w:hAnsi="Arial" w:cs="Arial"/>
          <w:color w:val="auto"/>
          <w:sz w:val="24"/>
          <w:szCs w:val="24"/>
        </w:rPr>
      </w:pPr>
      <w:r>
        <w:rPr>
          <w:rFonts w:cs="Arial" w:asciiTheme="minorEastAsia" w:hAnsiTheme="minorEastAsia" w:eastAsiaTheme="minorEastAsia"/>
          <w:color w:val="auto"/>
          <w:sz w:val="24"/>
          <w:szCs w:val="24"/>
        </w:rPr>
        <w:t>4.3</w:t>
      </w:r>
      <w:r>
        <w:rPr>
          <w:rFonts w:hint="eastAsia" w:ascii="宋体" w:hAnsi="宋体" w:cs="宋体"/>
          <w:color w:val="auto"/>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color w:val="auto"/>
          <w:sz w:val="24"/>
        </w:rPr>
      </w:pPr>
      <w:r>
        <w:rPr>
          <w:rFonts w:hint="eastAsia" w:ascii="宋体" w:hAnsi="宋体" w:cs="宋体"/>
          <w:color w:val="auto"/>
          <w:kern w:val="0"/>
          <w:sz w:val="24"/>
          <w:szCs w:val="24"/>
        </w:rPr>
        <w:t>4</w:t>
      </w:r>
      <w:r>
        <w:rPr>
          <w:rFonts w:ascii="宋体" w:hAnsi="宋体" w:cs="宋体"/>
          <w:color w:val="auto"/>
          <w:kern w:val="0"/>
          <w:sz w:val="24"/>
          <w:szCs w:val="24"/>
        </w:rPr>
        <w:t>.4</w:t>
      </w:r>
      <w:r>
        <w:rPr>
          <w:rFonts w:hint="eastAsia" w:ascii="宋体" w:hAnsi="宋体" w:cs="宋体"/>
          <w:color w:val="auto"/>
          <w:kern w:val="0"/>
          <w:sz w:val="24"/>
          <w:szCs w:val="24"/>
        </w:rPr>
        <w:t>响应文件规定盖章的地方，应盖单位公章。</w:t>
      </w:r>
      <w:r>
        <w:rPr>
          <w:rFonts w:hint="eastAsia" w:asciiTheme="minorEastAsia" w:hAnsiTheme="minorEastAsia" w:eastAsiaTheme="minorEastAsia"/>
          <w:color w:val="auto"/>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（2）特别说明函须同时加盖供应商公章及投标专用章。</w:t>
      </w:r>
    </w:p>
    <w:p>
      <w:pPr>
        <w:widowControl/>
        <w:adjustRightInd w:val="0"/>
        <w:snapToGrid w:val="0"/>
        <w:spacing w:line="360" w:lineRule="auto"/>
        <w:ind w:firstLine="480"/>
        <w:rPr>
          <w:rFonts w:ascii="宋体" w:hAnsi="宋体" w:cs="宋体"/>
          <w:color w:val="auto"/>
          <w:kern w:val="0"/>
          <w:sz w:val="24"/>
          <w:szCs w:val="24"/>
        </w:rPr>
      </w:pPr>
      <w:r>
        <w:rPr>
          <w:rFonts w:asciiTheme="minorEastAsia" w:hAnsiTheme="minorEastAsia" w:eastAsiaTheme="minorEastAsia"/>
          <w:color w:val="auto"/>
          <w:sz w:val="24"/>
        </w:rPr>
        <w:t xml:space="preserve">4.5 </w:t>
      </w:r>
      <w:r>
        <w:rPr>
          <w:rFonts w:hint="eastAsia" w:ascii="宋体" w:hAnsi="宋体" w:cs="宋体"/>
          <w:color w:val="auto"/>
          <w:kern w:val="0"/>
          <w:sz w:val="24"/>
          <w:szCs w:val="24"/>
        </w:rPr>
        <w:t>响应文件的每一页都应在页脚处注明[页码/总页数]。</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 xml:space="preserve">4.6 </w:t>
      </w:r>
      <w:r>
        <w:rPr>
          <w:rFonts w:hint="eastAsia" w:ascii="宋体" w:hAnsi="宋体" w:cs="宋体"/>
          <w:color w:val="auto"/>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四、磋商时间和地点</w:t>
      </w:r>
    </w:p>
    <w:p>
      <w:pPr>
        <w:widowControl/>
        <w:adjustRightInd w:val="0"/>
        <w:snapToGrid w:val="0"/>
        <w:spacing w:line="360" w:lineRule="auto"/>
        <w:ind w:firstLine="480"/>
        <w:rPr>
          <w:rFonts w:ascii="宋体" w:hAnsi="宋体" w:cs="宋体"/>
          <w:color w:val="auto"/>
          <w:kern w:val="0"/>
          <w:sz w:val="24"/>
          <w:szCs w:val="24"/>
        </w:rPr>
      </w:pPr>
      <w:bookmarkStart w:id="0" w:name="OLE_LINK4"/>
      <w:bookmarkEnd w:id="0"/>
      <w:bookmarkStart w:id="1" w:name="OLE_LINK3"/>
      <w:bookmarkEnd w:id="1"/>
      <w:r>
        <w:rPr>
          <w:rFonts w:hint="eastAsia" w:ascii="宋体" w:hAnsi="宋体" w:cs="宋体"/>
          <w:color w:val="auto"/>
          <w:kern w:val="0"/>
          <w:sz w:val="24"/>
          <w:szCs w:val="24"/>
        </w:rPr>
        <w:t>20</w:t>
      </w:r>
      <w:r>
        <w:rPr>
          <w:rFonts w:ascii="宋体" w:hAnsi="宋体" w:cs="宋体"/>
          <w:color w:val="auto"/>
          <w:kern w:val="0"/>
          <w:sz w:val="24"/>
          <w:szCs w:val="24"/>
        </w:rPr>
        <w:t>2</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12</w:t>
      </w:r>
      <w:r>
        <w:rPr>
          <w:rFonts w:hint="eastAsia" w:ascii="宋体" w:hAnsi="宋体" w:cs="宋体"/>
          <w:color w:val="auto"/>
          <w:kern w:val="0"/>
          <w:sz w:val="24"/>
          <w:szCs w:val="24"/>
        </w:rPr>
        <w:t>日</w:t>
      </w:r>
      <w:r>
        <w:rPr>
          <w:rFonts w:hint="eastAsia" w:ascii="宋体" w:hAnsi="宋体" w:cs="宋体"/>
          <w:color w:val="auto"/>
          <w:kern w:val="0"/>
          <w:sz w:val="24"/>
          <w:szCs w:val="24"/>
          <w:lang w:val="en-US" w:eastAsia="zh-CN"/>
        </w:rPr>
        <w:t>下</w:t>
      </w:r>
      <w:r>
        <w:rPr>
          <w:rFonts w:hint="eastAsia" w:ascii="宋体" w:hAnsi="宋体" w:cs="宋体"/>
          <w:color w:val="auto"/>
          <w:kern w:val="0"/>
          <w:sz w:val="24"/>
          <w:szCs w:val="24"/>
        </w:rPr>
        <w:t>午</w:t>
      </w:r>
      <w:r>
        <w:rPr>
          <w:rFonts w:hint="eastAsia" w:ascii="宋体" w:hAnsi="宋体" w:cs="宋体"/>
          <w:color w:val="auto"/>
          <w:kern w:val="0"/>
          <w:sz w:val="24"/>
          <w:szCs w:val="24"/>
          <w:lang w:val="en-US" w:eastAsia="zh-CN"/>
        </w:rPr>
        <w:t>3:00</w:t>
      </w:r>
      <w:r>
        <w:rPr>
          <w:rFonts w:hint="eastAsia" w:ascii="宋体" w:hAnsi="宋体" w:cs="宋体"/>
          <w:color w:val="auto"/>
          <w:kern w:val="0"/>
          <w:sz w:val="24"/>
          <w:szCs w:val="24"/>
        </w:rPr>
        <w:t>，</w:t>
      </w:r>
      <w:r>
        <w:rPr>
          <w:rFonts w:hint="eastAsia" w:ascii="宋体" w:hAnsi="宋体" w:cs="宋体"/>
          <w:color w:val="auto"/>
          <w:kern w:val="0"/>
          <w:sz w:val="24"/>
          <w:szCs w:val="24"/>
          <w:lang w:val="en-US" w:eastAsia="zh-CN"/>
        </w:rPr>
        <w:t>湖北孝感大悟县西岳大道105号人保财险五楼会议室</w:t>
      </w:r>
      <w:r>
        <w:rPr>
          <w:rFonts w:hint="eastAsia" w:ascii="宋体" w:hAnsi="宋体" w:cs="宋体"/>
          <w:color w:val="auto"/>
          <w:kern w:val="0"/>
          <w:sz w:val="24"/>
          <w:szCs w:val="24"/>
        </w:rPr>
        <w:t>。</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五、</w:t>
      </w:r>
      <w:r>
        <w:rPr>
          <w:rFonts w:hint="eastAsia"/>
          <w:color w:val="auto"/>
          <w:sz w:val="24"/>
          <w:szCs w:val="24"/>
          <w:lang w:val="en-US" w:eastAsia="zh-CN"/>
        </w:rPr>
        <w:t>比价</w:t>
      </w:r>
      <w:r>
        <w:rPr>
          <w:rFonts w:hint="eastAsia"/>
          <w:color w:val="auto"/>
          <w:sz w:val="24"/>
          <w:szCs w:val="24"/>
        </w:rPr>
        <w:t>流程说明</w:t>
      </w:r>
    </w:p>
    <w:p>
      <w:pPr>
        <w:widowControl/>
        <w:adjustRightInd w:val="0"/>
        <w:snapToGrid w:val="0"/>
        <w:spacing w:line="360" w:lineRule="auto"/>
        <w:ind w:firstLine="482"/>
        <w:rPr>
          <w:rFonts w:ascii="宋体" w:hAnsi="宋体" w:cs="宋体"/>
          <w:b/>
          <w:bCs/>
          <w:color w:val="auto"/>
          <w:kern w:val="0"/>
          <w:sz w:val="24"/>
          <w:szCs w:val="24"/>
        </w:rPr>
      </w:pPr>
      <w:r>
        <w:rPr>
          <w:rFonts w:hint="eastAsia" w:ascii="宋体" w:hAnsi="宋体" w:cs="宋体"/>
          <w:b/>
          <w:bCs/>
          <w:color w:val="auto"/>
          <w:kern w:val="0"/>
          <w:sz w:val="24"/>
          <w:szCs w:val="24"/>
        </w:rPr>
        <w:t>（一</w:t>
      </w:r>
      <w:r>
        <w:rPr>
          <w:rFonts w:ascii="宋体" w:hAnsi="宋体" w:cs="宋体"/>
          <w:b/>
          <w:bCs/>
          <w:color w:val="auto"/>
          <w:kern w:val="0"/>
          <w:sz w:val="24"/>
          <w:szCs w:val="24"/>
        </w:rPr>
        <w:t>）</w:t>
      </w:r>
      <w:r>
        <w:rPr>
          <w:rFonts w:hint="eastAsia" w:ascii="宋体" w:hAnsi="宋体" w:cs="宋体"/>
          <w:b/>
          <w:bCs/>
          <w:color w:val="auto"/>
          <w:kern w:val="0"/>
          <w:sz w:val="24"/>
          <w:szCs w:val="24"/>
        </w:rPr>
        <w:t>磋商流程</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1.供应商进行第一轮报价（为附件2</w:t>
      </w:r>
      <w:r>
        <w:rPr>
          <w:rFonts w:ascii="宋体" w:hAnsi="宋体" w:cs="宋体"/>
          <w:color w:val="auto"/>
          <w:kern w:val="0"/>
          <w:sz w:val="24"/>
          <w:szCs w:val="24"/>
        </w:rPr>
        <w:t>.4</w:t>
      </w:r>
      <w:r>
        <w:rPr>
          <w:rFonts w:hint="eastAsia" w:ascii="宋体" w:hAnsi="宋体" w:cs="宋体"/>
          <w:color w:val="auto"/>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color w:val="auto"/>
          <w:kern w:val="0"/>
          <w:sz w:val="24"/>
          <w:szCs w:val="24"/>
        </w:rPr>
      </w:pPr>
      <w:r>
        <w:rPr>
          <w:rFonts w:hint="eastAsia" w:cs="Arial" w:asciiTheme="minorEastAsia" w:hAnsiTheme="minorEastAsia" w:eastAsiaTheme="minorEastAsia"/>
          <w:color w:val="auto"/>
          <w:sz w:val="24"/>
          <w:szCs w:val="24"/>
        </w:rPr>
        <w:t>2.</w:t>
      </w:r>
      <w:r>
        <w:rPr>
          <w:rFonts w:cs="Arial" w:asciiTheme="minorEastAsia" w:hAnsiTheme="minorEastAsia" w:eastAsiaTheme="minorEastAsia"/>
          <w:color w:val="auto"/>
          <w:sz w:val="24"/>
          <w:szCs w:val="24"/>
        </w:rPr>
        <w:t>通过《响应文件》</w:t>
      </w:r>
      <w:r>
        <w:rPr>
          <w:rFonts w:hint="eastAsia" w:cs="Arial" w:asciiTheme="minorEastAsia" w:hAnsiTheme="minorEastAsia" w:eastAsiaTheme="minorEastAsia"/>
          <w:color w:val="auto"/>
          <w:sz w:val="24"/>
          <w:szCs w:val="24"/>
        </w:rPr>
        <w:t>资格审查和符合性审查</w:t>
      </w:r>
      <w:r>
        <w:rPr>
          <w:rFonts w:cs="Arial" w:asciiTheme="minorEastAsia" w:hAnsiTheme="minorEastAsia" w:eastAsiaTheme="minorEastAsia"/>
          <w:color w:val="auto"/>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3</w:t>
      </w:r>
      <w:r>
        <w:rPr>
          <w:rFonts w:hint="eastAsia" w:ascii="宋体" w:hAnsi="宋体" w:cs="宋体"/>
          <w:color w:val="auto"/>
          <w:kern w:val="0"/>
          <w:sz w:val="24"/>
          <w:szCs w:val="24"/>
        </w:rPr>
        <w:t>.按照抽签顺序或签到顺序，参加磋商的供应商陈述项目方案，讲标时间</w:t>
      </w:r>
      <w:r>
        <w:rPr>
          <w:rFonts w:hint="eastAsia" w:ascii="宋体" w:hAnsi="宋体" w:cs="宋体"/>
          <w:color w:val="auto"/>
          <w:kern w:val="0"/>
          <w:sz w:val="24"/>
          <w:szCs w:val="24"/>
        </w:rPr>
        <w:t>10分钟左右</w:t>
      </w:r>
      <w:r>
        <w:rPr>
          <w:rFonts w:hint="eastAsia" w:ascii="宋体" w:hAnsi="宋体" w:cs="宋体"/>
          <w:color w:val="auto"/>
          <w:kern w:val="0"/>
          <w:sz w:val="24"/>
          <w:szCs w:val="24"/>
        </w:rPr>
        <w:t>。</w:t>
      </w:r>
    </w:p>
    <w:p>
      <w:pPr>
        <w:widowControl/>
        <w:adjustRightInd w:val="0"/>
        <w:snapToGrid w:val="0"/>
        <w:spacing w:line="360" w:lineRule="auto"/>
        <w:ind w:firstLine="480"/>
        <w:rPr>
          <w:rFonts w:cs="Arial" w:asciiTheme="minorEastAsia" w:hAnsiTheme="minorEastAsia" w:eastAsiaTheme="minorEastAsia"/>
          <w:color w:val="auto"/>
          <w:sz w:val="24"/>
          <w:szCs w:val="24"/>
        </w:rPr>
      </w:pPr>
      <w:r>
        <w:rPr>
          <w:rFonts w:ascii="宋体" w:hAnsi="宋体" w:cs="宋体"/>
          <w:color w:val="auto"/>
          <w:kern w:val="0"/>
          <w:sz w:val="24"/>
          <w:szCs w:val="24"/>
        </w:rPr>
        <w:t>4</w:t>
      </w:r>
      <w:r>
        <w:rPr>
          <w:rFonts w:hint="eastAsia" w:ascii="宋体" w:hAnsi="宋体" w:cs="宋体"/>
          <w:color w:val="auto"/>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color w:val="auto"/>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cs="Arial" w:asciiTheme="minorEastAsia" w:hAnsiTheme="minorEastAsia" w:eastAsiaTheme="minorEastAsia"/>
          <w:color w:val="auto"/>
          <w:sz w:val="24"/>
          <w:szCs w:val="24"/>
          <w:lang w:val="en-US" w:eastAsia="zh-CN"/>
        </w:rPr>
      </w:pPr>
      <w:r>
        <w:rPr>
          <w:rFonts w:hint="eastAsia" w:cs="Arial" w:asciiTheme="minorEastAsia" w:hAnsiTheme="minorEastAsia" w:eastAsiaTheme="minorEastAsia"/>
          <w:color w:val="auto"/>
          <w:sz w:val="24"/>
          <w:szCs w:val="24"/>
          <w:lang w:val="en-US" w:eastAsia="zh-CN"/>
        </w:rPr>
        <w:t>5.评审小组可以视评审情况要求供应商进行一次报价或多次报价及谈判。</w:t>
      </w:r>
    </w:p>
    <w:p>
      <w:pPr>
        <w:widowControl/>
        <w:adjustRightInd w:val="0"/>
        <w:snapToGrid w:val="0"/>
        <w:spacing w:line="360" w:lineRule="auto"/>
        <w:ind w:firstLine="480"/>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一次报价流程则直接进行最终打分。如多次报价，则遵循以下流程：</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rPr>
        <w:t xml:space="preserve">.第一轮报价结束后，磋商小组邀请项目报价高价者首先进入磋商会场，请高价者再次报价。(第二轮及后续报价各投标方只知道自己报价，即各方报价为背靠背形式) </w:t>
      </w:r>
      <w:bookmarkStart w:id="17" w:name="_GoBack"/>
      <w:bookmarkEnd w:id="17"/>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lang w:val="en-US" w:eastAsia="zh-CN"/>
        </w:rPr>
        <w:t>7</w:t>
      </w:r>
      <w:r>
        <w:rPr>
          <w:rFonts w:hint="eastAsia" w:ascii="宋体" w:hAnsi="宋体" w:cs="宋体"/>
          <w:color w:val="auto"/>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lang w:val="en-US" w:eastAsia="zh-CN"/>
        </w:rPr>
        <w:t>8</w:t>
      </w:r>
      <w:r>
        <w:rPr>
          <w:rFonts w:hint="eastAsia" w:ascii="宋体" w:hAnsi="宋体" w:cs="宋体"/>
          <w:color w:val="auto"/>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lang w:val="en-US" w:eastAsia="zh-CN"/>
        </w:rPr>
        <w:t>9</w:t>
      </w:r>
      <w:r>
        <w:rPr>
          <w:rFonts w:hint="eastAsia" w:ascii="宋体" w:hAnsi="宋体" w:cs="宋体"/>
          <w:color w:val="auto"/>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六、关于商务和技术偏离</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任何对磋商文件技术部分和商务部分的偏离，供应商都应分别在技术偏离表</w:t>
      </w:r>
      <w:r>
        <w:rPr>
          <w:rFonts w:hint="eastAsia" w:ascii="宋体" w:hAnsi="宋体" w:cs="宋体"/>
          <w:b/>
          <w:color w:val="auto"/>
          <w:kern w:val="0"/>
          <w:sz w:val="24"/>
          <w:szCs w:val="24"/>
        </w:rPr>
        <w:t>（对</w:t>
      </w:r>
      <w:r>
        <w:rPr>
          <w:rFonts w:ascii="宋体" w:hAnsi="宋体" w:cs="宋体"/>
          <w:b/>
          <w:color w:val="auto"/>
          <w:kern w:val="0"/>
          <w:sz w:val="24"/>
          <w:szCs w:val="24"/>
        </w:rPr>
        <w:t>附件采购需求和技术服务要求的偏离情况）</w:t>
      </w:r>
      <w:r>
        <w:rPr>
          <w:rFonts w:hint="eastAsia" w:ascii="宋体" w:hAnsi="宋体" w:cs="宋体"/>
          <w:color w:val="auto"/>
          <w:kern w:val="0"/>
          <w:sz w:val="24"/>
          <w:szCs w:val="24"/>
        </w:rPr>
        <w:t>和商务偏离表</w:t>
      </w:r>
      <w:r>
        <w:rPr>
          <w:rFonts w:hint="eastAsia" w:ascii="宋体" w:hAnsi="宋体" w:cs="宋体"/>
          <w:b/>
          <w:color w:val="auto"/>
          <w:kern w:val="0"/>
          <w:sz w:val="24"/>
          <w:szCs w:val="24"/>
        </w:rPr>
        <w:t>（对合同条款</w:t>
      </w:r>
      <w:r>
        <w:rPr>
          <w:rFonts w:ascii="宋体" w:hAnsi="宋体" w:cs="宋体"/>
          <w:b/>
          <w:color w:val="auto"/>
          <w:kern w:val="0"/>
          <w:sz w:val="24"/>
          <w:szCs w:val="24"/>
        </w:rPr>
        <w:t>的偏离情况）</w:t>
      </w:r>
      <w:r>
        <w:rPr>
          <w:rFonts w:hint="eastAsia" w:ascii="宋体" w:hAnsi="宋体" w:cs="宋体"/>
          <w:color w:val="auto"/>
          <w:kern w:val="0"/>
          <w:sz w:val="24"/>
          <w:szCs w:val="24"/>
        </w:rPr>
        <w:t>中分项列明，并标明正偏离、负偏离或</w:t>
      </w:r>
      <w:r>
        <w:rPr>
          <w:rFonts w:ascii="宋体" w:hAnsi="宋体" w:cs="宋体"/>
          <w:color w:val="auto"/>
          <w:kern w:val="0"/>
          <w:sz w:val="24"/>
          <w:szCs w:val="24"/>
        </w:rPr>
        <w:t>无偏离</w:t>
      </w:r>
      <w:r>
        <w:rPr>
          <w:rFonts w:hint="eastAsia" w:ascii="宋体" w:hAnsi="宋体" w:cs="宋体"/>
          <w:color w:val="auto"/>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1.未按照磋商文件要求提供投标文件的；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4.投标文件未加盖骑缝章的；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5.超出经营范围投标的；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7.投标有效期不足的；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9.投标文件附有招标人不能接受的条件的；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10.投标文件中对合同条款有重大偏离的；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七、特别声明</w:t>
      </w:r>
    </w:p>
    <w:p>
      <w:pPr>
        <w:widowControl/>
        <w:adjustRightInd w:val="0"/>
        <w:snapToGrid w:val="0"/>
        <w:spacing w:line="360" w:lineRule="auto"/>
        <w:ind w:right="-315" w:rightChars="-150" w:firstLine="480"/>
        <w:rPr>
          <w:rFonts w:ascii="宋体" w:hAnsi="宋体" w:cs="宋体"/>
          <w:color w:val="auto"/>
          <w:kern w:val="0"/>
          <w:sz w:val="24"/>
          <w:szCs w:val="24"/>
        </w:rPr>
      </w:pPr>
      <w:r>
        <w:rPr>
          <w:rFonts w:hint="eastAsia" w:ascii="宋体" w:hAnsi="宋体" w:cs="宋体"/>
          <w:color w:val="auto"/>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color w:val="auto"/>
          <w:kern w:val="0"/>
          <w:sz w:val="24"/>
          <w:szCs w:val="24"/>
        </w:rPr>
      </w:pPr>
      <w:r>
        <w:rPr>
          <w:rFonts w:hint="eastAsia" w:ascii="宋体" w:hAnsi="宋体" w:cs="宋体"/>
          <w:color w:val="auto"/>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color w:val="auto"/>
          <w:kern w:val="0"/>
          <w:sz w:val="24"/>
          <w:szCs w:val="24"/>
        </w:rPr>
      </w:pPr>
      <w:r>
        <w:rPr>
          <w:rFonts w:hint="eastAsia" w:ascii="宋体" w:hAnsi="宋体" w:cs="宋体"/>
          <w:color w:val="auto"/>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color w:val="auto"/>
          <w:kern w:val="0"/>
          <w:sz w:val="24"/>
          <w:szCs w:val="24"/>
        </w:rPr>
      </w:pPr>
      <w:r>
        <w:rPr>
          <w:rFonts w:hint="eastAsia" w:ascii="宋体" w:hAnsi="宋体" w:cs="宋体"/>
          <w:color w:val="auto"/>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color w:val="auto"/>
          <w:kern w:val="0"/>
          <w:sz w:val="28"/>
          <w:szCs w:val="28"/>
        </w:rPr>
      </w:pPr>
      <w:r>
        <w:rPr>
          <w:rFonts w:hint="eastAsia"/>
          <w:color w:val="auto"/>
          <w:kern w:val="0"/>
          <w:sz w:val="24"/>
          <w:szCs w:val="24"/>
        </w:rPr>
        <w:br w:type="page"/>
      </w:r>
      <w:bookmarkStart w:id="2" w:name="_Toc125183154"/>
      <w:bookmarkEnd w:id="2"/>
      <w:bookmarkStart w:id="3" w:name="_Toc104714652"/>
      <w:bookmarkEnd w:id="3"/>
      <w:bookmarkStart w:id="4" w:name="_Toc137965295"/>
      <w:r>
        <w:rPr>
          <w:rFonts w:hint="eastAsia"/>
          <w:color w:val="auto"/>
          <w:sz w:val="30"/>
          <w:szCs w:val="30"/>
        </w:rPr>
        <w:t>附件二：响应文件格式和表格</w:t>
      </w:r>
      <w:bookmarkEnd w:id="4"/>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响应文件格式和表格</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目 录</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附件2.1 承诺与声明</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附件2.2 法人代表授权书</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附件2.3 投标函</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附件2.4 报价一览表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附件2.5 分项报价表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附件2.6 商务条款偏离表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附件2.7 技术规格偏离表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w:t>
      </w:r>
      <w:r>
        <w:rPr>
          <w:rFonts w:ascii="宋体" w:hAnsi="宋体" w:cs="宋体"/>
          <w:color w:val="auto"/>
          <w:kern w:val="0"/>
          <w:sz w:val="24"/>
          <w:szCs w:val="24"/>
        </w:rPr>
        <w:t xml:space="preserve">.8 </w:t>
      </w:r>
      <w:r>
        <w:rPr>
          <w:rFonts w:hint="eastAsia" w:ascii="宋体" w:hAnsi="宋体" w:cs="宋体"/>
          <w:color w:val="auto"/>
          <w:kern w:val="0"/>
          <w:sz w:val="24"/>
          <w:szCs w:val="24"/>
        </w:rPr>
        <w:t>信息安全采购要求承诺函</w:t>
      </w:r>
    </w:p>
    <w:p>
      <w:pPr>
        <w:pStyle w:val="4"/>
        <w:numPr>
          <w:ilvl w:val="0"/>
          <w:numId w:val="0"/>
        </w:numPr>
        <w:rPr>
          <w:color w:val="auto"/>
          <w:kern w:val="0"/>
          <w:sz w:val="24"/>
          <w:szCs w:val="24"/>
        </w:rPr>
      </w:pPr>
      <w:r>
        <w:rPr>
          <w:rFonts w:hint="eastAsia"/>
          <w:color w:val="auto"/>
          <w:kern w:val="0"/>
          <w:sz w:val="24"/>
          <w:szCs w:val="24"/>
        </w:rPr>
        <w:br w:type="page"/>
      </w:r>
      <w:r>
        <w:rPr>
          <w:rFonts w:hint="eastAsia"/>
          <w:color w:val="auto"/>
          <w:sz w:val="24"/>
          <w:szCs w:val="24"/>
        </w:rPr>
        <w:t>附件2.1</w:t>
      </w:r>
      <w:r>
        <w:rPr>
          <w:color w:val="auto"/>
          <w:sz w:val="24"/>
          <w:szCs w:val="24"/>
        </w:rPr>
        <w:t xml:space="preserve"> </w:t>
      </w:r>
      <w:r>
        <w:rPr>
          <w:rFonts w:hint="eastAsia"/>
          <w:color w:val="auto"/>
          <w:sz w:val="24"/>
          <w:szCs w:val="24"/>
        </w:rPr>
        <w:t>承诺与声明格式</w:t>
      </w:r>
    </w:p>
    <w:p>
      <w:pPr>
        <w:widowControl/>
        <w:adjustRightInd w:val="0"/>
        <w:snapToGrid w:val="0"/>
        <w:spacing w:line="360" w:lineRule="auto"/>
        <w:ind w:firstLine="300"/>
        <w:jc w:val="center"/>
        <w:rPr>
          <w:rFonts w:ascii="宋体" w:hAnsi="宋体" w:cs="宋体"/>
          <w:b/>
          <w:bCs/>
          <w:color w:val="auto"/>
          <w:kern w:val="0"/>
          <w:sz w:val="24"/>
          <w:szCs w:val="24"/>
        </w:rPr>
      </w:pPr>
    </w:p>
    <w:p>
      <w:pPr>
        <w:widowControl/>
        <w:adjustRightInd w:val="0"/>
        <w:snapToGrid w:val="0"/>
        <w:spacing w:line="360" w:lineRule="auto"/>
        <w:ind w:firstLine="300"/>
        <w:jc w:val="center"/>
        <w:rPr>
          <w:rFonts w:ascii="宋体" w:hAnsi="宋体" w:cs="宋体"/>
          <w:b/>
          <w:bCs/>
          <w:color w:val="auto"/>
          <w:kern w:val="0"/>
          <w:sz w:val="24"/>
          <w:szCs w:val="24"/>
        </w:rPr>
      </w:pPr>
      <w:r>
        <w:rPr>
          <w:rFonts w:hint="eastAsia" w:ascii="宋体" w:hAnsi="宋体" w:cs="宋体"/>
          <w:b/>
          <w:bCs/>
          <w:color w:val="auto"/>
          <w:kern w:val="0"/>
          <w:sz w:val="24"/>
          <w:szCs w:val="24"/>
        </w:rPr>
        <w:t>承诺与声明</w:t>
      </w:r>
    </w:p>
    <w:p>
      <w:pPr>
        <w:widowControl/>
        <w:adjustRightInd w:val="0"/>
        <w:snapToGrid w:val="0"/>
        <w:spacing w:line="360" w:lineRule="auto"/>
        <w:ind w:firstLine="300"/>
        <w:jc w:val="center"/>
        <w:rPr>
          <w:rFonts w:ascii="宋体" w:hAnsi="宋体" w:cs="宋体"/>
          <w:b/>
          <w:bCs/>
          <w:color w:val="auto"/>
          <w:kern w:val="0"/>
          <w:sz w:val="24"/>
          <w:szCs w:val="24"/>
        </w:rPr>
      </w:pPr>
    </w:p>
    <w:p>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致：中国人民财产保险股份有限公司</w:t>
      </w:r>
      <w:r>
        <w:rPr>
          <w:rFonts w:hint="eastAsia" w:ascii="宋体" w:hAnsi="宋体" w:cs="宋体"/>
          <w:color w:val="auto"/>
          <w:kern w:val="0"/>
          <w:sz w:val="24"/>
          <w:szCs w:val="24"/>
          <w:lang w:val="en-US" w:eastAsia="zh-CN"/>
        </w:rPr>
        <w:t>大悟支公司</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本公司特承诺并声明如下：</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四、本次采购涉及函件往来时请使用我公司以下地址及联系方式：</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公司名称（全称）：___________________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法定代表人姓名、职务：_________________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地址：___________________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邮编：___________________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电话：___________________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　　　　　　　　　　　　　　　　公司名称（盖章）：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法定代表人签字：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年 月 日</w:t>
      </w: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bookmarkStart w:id="5" w:name="_Toc104714658"/>
      <w:bookmarkEnd w:id="5"/>
      <w:bookmarkStart w:id="6" w:name="_Toc125183169"/>
      <w:bookmarkEnd w:id="6"/>
      <w:bookmarkStart w:id="7" w:name="_Toc137965305"/>
      <w:r>
        <w:rPr>
          <w:rFonts w:hint="eastAsia"/>
          <w:color w:val="auto"/>
          <w:sz w:val="24"/>
          <w:szCs w:val="24"/>
        </w:rPr>
        <w:t>附件2.2</w:t>
      </w:r>
      <w:bookmarkEnd w:id="7"/>
      <w:r>
        <w:rPr>
          <w:color w:val="auto"/>
          <w:sz w:val="24"/>
          <w:szCs w:val="24"/>
        </w:rPr>
        <w:t xml:space="preserve"> </w:t>
      </w:r>
      <w:r>
        <w:rPr>
          <w:rFonts w:hint="eastAsia"/>
          <w:color w:val="auto"/>
          <w:sz w:val="24"/>
          <w:szCs w:val="24"/>
        </w:rPr>
        <w:t>法人代表授权书格式</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snapToGrid w:val="0"/>
          <w:color w:val="auto"/>
          <w:kern w:val="0"/>
          <w:sz w:val="24"/>
          <w:szCs w:val="24"/>
        </w:rPr>
      </w:pPr>
      <w:r>
        <w:rPr>
          <w:rFonts w:hint="eastAsia" w:ascii="宋体" w:hAnsi="宋体" w:cs="宋体"/>
          <w:b/>
          <w:bCs/>
          <w:snapToGrid w:val="0"/>
          <w:color w:val="auto"/>
          <w:kern w:val="0"/>
          <w:sz w:val="24"/>
          <w:szCs w:val="24"/>
        </w:rPr>
        <w:t>法人代表授权书</w:t>
      </w: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本授权书声明：注册于</w:t>
      </w:r>
      <w:r>
        <w:rPr>
          <w:rFonts w:hint="eastAsia" w:ascii="宋体" w:hAnsi="宋体" w:cs="宋体"/>
          <w:color w:val="auto"/>
          <w:kern w:val="0"/>
          <w:sz w:val="24"/>
          <w:szCs w:val="24"/>
          <w:u w:val="single"/>
        </w:rPr>
        <w:t xml:space="preserve"> （国家或地区的名称） </w:t>
      </w:r>
      <w:r>
        <w:rPr>
          <w:rFonts w:hint="eastAsia" w:ascii="宋体" w:hAnsi="宋体" w:cs="宋体"/>
          <w:color w:val="auto"/>
          <w:kern w:val="0"/>
          <w:sz w:val="24"/>
          <w:szCs w:val="24"/>
        </w:rPr>
        <w:t>的</w:t>
      </w:r>
      <w:r>
        <w:rPr>
          <w:rFonts w:hint="eastAsia" w:ascii="宋体" w:hAnsi="宋体" w:cs="宋体"/>
          <w:color w:val="auto"/>
          <w:kern w:val="0"/>
          <w:sz w:val="24"/>
          <w:szCs w:val="24"/>
          <w:u w:val="single"/>
        </w:rPr>
        <w:t xml:space="preserve"> （公司名称）</w:t>
      </w:r>
      <w:r>
        <w:rPr>
          <w:rFonts w:hint="eastAsia" w:ascii="宋体" w:hAnsi="宋体" w:cs="宋体"/>
          <w:color w:val="auto"/>
          <w:kern w:val="0"/>
          <w:sz w:val="24"/>
          <w:szCs w:val="24"/>
        </w:rPr>
        <w:t>的在下面签字的</w:t>
      </w:r>
      <w:r>
        <w:rPr>
          <w:rFonts w:hint="eastAsia" w:ascii="宋体" w:hAnsi="宋体" w:cs="宋体"/>
          <w:color w:val="auto"/>
          <w:kern w:val="0"/>
          <w:sz w:val="24"/>
          <w:szCs w:val="24"/>
          <w:u w:val="single"/>
        </w:rPr>
        <w:t xml:space="preserve"> （法定代表人姓名、职务） </w:t>
      </w:r>
      <w:r>
        <w:rPr>
          <w:rFonts w:hint="eastAsia" w:ascii="宋体" w:hAnsi="宋体" w:cs="宋体"/>
          <w:color w:val="auto"/>
          <w:kern w:val="0"/>
          <w:sz w:val="24"/>
          <w:szCs w:val="24"/>
        </w:rPr>
        <w:t xml:space="preserve">代表本公司授权 </w:t>
      </w:r>
      <w:r>
        <w:rPr>
          <w:rFonts w:hint="eastAsia" w:ascii="宋体" w:hAnsi="宋体" w:cs="宋体"/>
          <w:color w:val="auto"/>
          <w:kern w:val="0"/>
          <w:sz w:val="24"/>
          <w:szCs w:val="24"/>
          <w:u w:val="single"/>
        </w:rPr>
        <w:t xml:space="preserve">（公司名称） </w:t>
      </w:r>
      <w:r>
        <w:rPr>
          <w:rFonts w:hint="eastAsia" w:ascii="宋体" w:hAnsi="宋体" w:cs="宋体"/>
          <w:color w:val="auto"/>
          <w:kern w:val="0"/>
          <w:sz w:val="24"/>
          <w:szCs w:val="24"/>
        </w:rPr>
        <w:t>的在下面签字的</w:t>
      </w:r>
      <w:r>
        <w:rPr>
          <w:rFonts w:hint="eastAsia" w:ascii="宋体" w:hAnsi="宋体" w:cs="宋体"/>
          <w:color w:val="auto"/>
          <w:kern w:val="0"/>
          <w:sz w:val="24"/>
          <w:szCs w:val="24"/>
          <w:u w:val="single"/>
        </w:rPr>
        <w:t xml:space="preserve"> （被授权人的姓名、职务） </w:t>
      </w:r>
      <w:r>
        <w:rPr>
          <w:rFonts w:hint="eastAsia" w:ascii="宋体" w:hAnsi="宋体" w:cs="宋体"/>
          <w:color w:val="auto"/>
          <w:kern w:val="0"/>
          <w:sz w:val="24"/>
          <w:szCs w:val="24"/>
        </w:rPr>
        <w:t>为本公司的合法代理人，就</w:t>
      </w:r>
      <w:r>
        <w:rPr>
          <w:rFonts w:hint="eastAsia" w:ascii="宋体" w:hAnsi="宋体" w:cs="宋体"/>
          <w:color w:val="auto"/>
          <w:kern w:val="0"/>
          <w:sz w:val="24"/>
          <w:szCs w:val="24"/>
          <w:u w:val="single"/>
        </w:rPr>
        <w:t xml:space="preserve"> （项目名称）</w:t>
      </w:r>
      <w:r>
        <w:rPr>
          <w:rFonts w:hint="eastAsia" w:ascii="宋体" w:hAnsi="宋体" w:cs="宋体"/>
          <w:color w:val="auto"/>
          <w:kern w:val="0"/>
          <w:sz w:val="24"/>
          <w:szCs w:val="24"/>
        </w:rPr>
        <w:t>投标，以本公司名义处理一切与之有关的事务。</w:t>
      </w: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ind w:firstLine="480"/>
        <w:rPr>
          <w:rFonts w:ascii="宋体" w:hAnsi="宋体" w:cs="宋体"/>
          <w:snapToGrid w:val="0"/>
          <w:color w:val="auto"/>
          <w:kern w:val="0"/>
          <w:sz w:val="24"/>
          <w:szCs w:val="24"/>
        </w:rPr>
      </w:pPr>
      <w:r>
        <w:rPr>
          <w:rFonts w:hint="eastAsia" w:ascii="宋体" w:hAnsi="宋体" w:cs="宋体"/>
          <w:snapToGrid w:val="0"/>
          <w:color w:val="auto"/>
          <w:kern w:val="0"/>
          <w:sz w:val="24"/>
          <w:szCs w:val="24"/>
        </w:rPr>
        <w:t>本授权书自</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年</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月</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日至</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年</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月</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日有效，特此声明。</w:t>
      </w: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r>
        <w:rPr>
          <w:rFonts w:hint="eastAsia" w:ascii="宋体" w:hAnsi="宋体" w:cs="宋体"/>
          <w:snapToGrid w:val="0"/>
          <w:color w:val="auto"/>
          <w:kern w:val="0"/>
          <w:sz w:val="24"/>
          <w:szCs w:val="24"/>
        </w:rPr>
        <w:t>法定代表人签字：</w:t>
      </w:r>
      <w:r>
        <w:rPr>
          <w:rFonts w:hint="eastAsia" w:ascii="宋体" w:hAnsi="宋体" w:cs="宋体"/>
          <w:snapToGrid w:val="0"/>
          <w:color w:val="auto"/>
          <w:kern w:val="0"/>
          <w:sz w:val="24"/>
          <w:szCs w:val="24"/>
          <w:u w:val="single"/>
        </w:rPr>
        <w:t xml:space="preserve"> </w:t>
      </w:r>
    </w:p>
    <w:p>
      <w:pPr>
        <w:widowControl/>
        <w:adjustRightInd w:val="0"/>
        <w:snapToGrid w:val="0"/>
        <w:spacing w:line="360" w:lineRule="auto"/>
        <w:rPr>
          <w:rFonts w:ascii="宋体" w:hAnsi="宋体" w:cs="宋体"/>
          <w:snapToGrid w:val="0"/>
          <w:color w:val="auto"/>
          <w:kern w:val="0"/>
          <w:sz w:val="24"/>
          <w:szCs w:val="24"/>
        </w:rPr>
      </w:pPr>
      <w:r>
        <w:rPr>
          <w:rFonts w:hint="eastAsia" w:ascii="宋体" w:hAnsi="宋体" w:cs="宋体"/>
          <w:snapToGrid w:val="0"/>
          <w:color w:val="auto"/>
          <w:kern w:val="0"/>
          <w:sz w:val="24"/>
          <w:szCs w:val="24"/>
        </w:rPr>
        <w:t xml:space="preserve">被授权人签字： </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b/>
          <w:bCs/>
          <w:i/>
          <w:iCs/>
          <w:color w:val="auto"/>
          <w:kern w:val="0"/>
          <w:sz w:val="24"/>
          <w:szCs w:val="24"/>
        </w:rPr>
      </w:pPr>
      <w:r>
        <w:rPr>
          <w:rFonts w:hint="eastAsia" w:ascii="宋体" w:hAnsi="宋体" w:cs="宋体"/>
          <w:b/>
          <w:bCs/>
          <w:i/>
          <w:iCs/>
          <w:color w:val="auto"/>
          <w:kern w:val="0"/>
          <w:sz w:val="24"/>
          <w:szCs w:val="24"/>
        </w:rPr>
        <w:t>注：此授权书需用带供应商抬头的格式纸出具或提供。</w:t>
      </w:r>
    </w:p>
    <w:p>
      <w:pPr>
        <w:pStyle w:val="4"/>
        <w:numPr>
          <w:ilvl w:val="0"/>
          <w:numId w:val="0"/>
        </w:numPr>
        <w:rPr>
          <w:rFonts w:ascii="宋体" w:hAnsi="宋体" w:cs="宋体"/>
          <w:color w:val="auto"/>
          <w:kern w:val="0"/>
          <w:sz w:val="24"/>
          <w:szCs w:val="24"/>
        </w:rPr>
      </w:pPr>
      <w:r>
        <w:rPr>
          <w:rFonts w:hint="eastAsia" w:ascii="宋体" w:hAnsi="宋体" w:cs="宋体"/>
          <w:i/>
          <w:iCs/>
          <w:color w:val="auto"/>
          <w:kern w:val="0"/>
          <w:sz w:val="24"/>
          <w:szCs w:val="24"/>
        </w:rPr>
        <w:br w:type="page"/>
      </w:r>
      <w:r>
        <w:rPr>
          <w:rFonts w:hint="eastAsia"/>
          <w:color w:val="auto"/>
          <w:sz w:val="24"/>
          <w:szCs w:val="24"/>
        </w:rPr>
        <w:t>附件2.3</w:t>
      </w:r>
      <w:r>
        <w:rPr>
          <w:color w:val="auto"/>
          <w:sz w:val="24"/>
          <w:szCs w:val="24"/>
        </w:rPr>
        <w:t xml:space="preserve"> </w:t>
      </w:r>
      <w:r>
        <w:rPr>
          <w:rFonts w:hint="eastAsia"/>
          <w:color w:val="auto"/>
          <w:sz w:val="24"/>
          <w:szCs w:val="24"/>
        </w:rPr>
        <w:t>投标函格式</w:t>
      </w:r>
    </w:p>
    <w:p>
      <w:pPr>
        <w:widowControl/>
        <w:adjustRightInd w:val="0"/>
        <w:snapToGrid w:val="0"/>
        <w:spacing w:line="360" w:lineRule="auto"/>
        <w:rPr>
          <w:rFonts w:ascii="宋体" w:hAnsi="宋体" w:cs="宋体"/>
          <w:b/>
          <w:bCs/>
          <w:color w:val="auto"/>
          <w:kern w:val="0"/>
          <w:sz w:val="24"/>
          <w:szCs w:val="24"/>
        </w:rPr>
      </w:pPr>
    </w:p>
    <w:p>
      <w:pPr>
        <w:widowControl/>
        <w:adjustRightInd w:val="0"/>
        <w:snapToGrid w:val="0"/>
        <w:spacing w:line="360" w:lineRule="auto"/>
        <w:ind w:firstLine="630"/>
        <w:jc w:val="center"/>
        <w:rPr>
          <w:rFonts w:ascii="宋体" w:hAnsi="宋体" w:cs="宋体"/>
          <w:b/>
          <w:bCs/>
          <w:color w:val="auto"/>
          <w:kern w:val="0"/>
          <w:sz w:val="24"/>
          <w:szCs w:val="24"/>
        </w:rPr>
      </w:pPr>
      <w:r>
        <w:rPr>
          <w:rFonts w:hint="eastAsia" w:ascii="宋体" w:hAnsi="宋体" w:cs="宋体"/>
          <w:b/>
          <w:bCs/>
          <w:color w:val="auto"/>
          <w:kern w:val="0"/>
          <w:sz w:val="24"/>
          <w:szCs w:val="24"/>
        </w:rPr>
        <w:t>投标函</w:t>
      </w:r>
    </w:p>
    <w:p>
      <w:pPr>
        <w:widowControl/>
        <w:adjustRightInd w:val="0"/>
        <w:snapToGrid w:val="0"/>
        <w:spacing w:line="360" w:lineRule="auto"/>
        <w:rPr>
          <w:rFonts w:ascii="宋体" w:hAnsi="宋体" w:cs="宋体"/>
          <w:color w:val="auto"/>
          <w:kern w:val="0"/>
          <w:sz w:val="24"/>
          <w:szCs w:val="24"/>
          <w:u w:val="single"/>
        </w:rPr>
      </w:pPr>
    </w:p>
    <w:p>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致：中国人民财产保险股份有限公司</w:t>
      </w:r>
      <w:r>
        <w:rPr>
          <w:rFonts w:hint="eastAsia" w:ascii="宋体" w:hAnsi="宋体" w:cs="宋体"/>
          <w:color w:val="auto"/>
          <w:kern w:val="0"/>
          <w:sz w:val="24"/>
          <w:szCs w:val="24"/>
          <w:lang w:val="en-US" w:eastAsia="zh-CN"/>
        </w:rPr>
        <w:t>大悟支公司</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根据贵方</w:t>
      </w:r>
      <w:r>
        <w:rPr>
          <w:rFonts w:hint="eastAsia" w:ascii="宋体" w:hAnsi="宋体" w:cs="宋体"/>
          <w:color w:val="auto"/>
          <w:kern w:val="0"/>
          <w:sz w:val="24"/>
          <w:szCs w:val="24"/>
          <w:u w:val="single"/>
        </w:rPr>
        <w:t xml:space="preserve"> （项目名称）</w:t>
      </w:r>
      <w:r>
        <w:rPr>
          <w:rFonts w:hint="eastAsia" w:ascii="宋体" w:hAnsi="宋体" w:cs="宋体"/>
          <w:color w:val="auto"/>
          <w:kern w:val="0"/>
          <w:sz w:val="24"/>
          <w:szCs w:val="24"/>
        </w:rPr>
        <w:t>的磋商邀请，签字代表</w:t>
      </w:r>
      <w:r>
        <w:rPr>
          <w:rFonts w:hint="eastAsia" w:ascii="宋体" w:hAnsi="宋体" w:cs="宋体"/>
          <w:color w:val="auto"/>
          <w:kern w:val="0"/>
          <w:sz w:val="24"/>
          <w:szCs w:val="24"/>
          <w:u w:val="single"/>
        </w:rPr>
        <w:t xml:space="preserve"> （全名、职务） </w:t>
      </w:r>
      <w:r>
        <w:rPr>
          <w:rFonts w:hint="eastAsia" w:ascii="宋体" w:hAnsi="宋体" w:cs="宋体"/>
          <w:color w:val="auto"/>
          <w:kern w:val="0"/>
          <w:sz w:val="24"/>
          <w:szCs w:val="24"/>
        </w:rPr>
        <w:t>经正式授权并代表供应商</w:t>
      </w:r>
      <w:r>
        <w:rPr>
          <w:rFonts w:hint="eastAsia" w:ascii="宋体" w:hAnsi="宋体" w:cs="宋体"/>
          <w:color w:val="auto"/>
          <w:kern w:val="0"/>
          <w:sz w:val="24"/>
          <w:szCs w:val="24"/>
          <w:u w:val="single"/>
        </w:rPr>
        <w:t xml:space="preserve"> （供应商名称、地址） </w:t>
      </w:r>
      <w:r>
        <w:rPr>
          <w:rFonts w:hint="eastAsia" w:ascii="宋体" w:hAnsi="宋体" w:cs="宋体"/>
          <w:color w:val="auto"/>
          <w:kern w:val="0"/>
          <w:sz w:val="24"/>
          <w:szCs w:val="24"/>
        </w:rPr>
        <w:t>提交下述文件正本一份、副本</w:t>
      </w:r>
      <w:r>
        <w:rPr>
          <w:rFonts w:ascii="宋体" w:hAnsi="宋体" w:cs="宋体"/>
          <w:color w:val="auto"/>
          <w:kern w:val="0"/>
          <w:sz w:val="24"/>
          <w:szCs w:val="24"/>
          <w:u w:val="single"/>
        </w:rPr>
        <w:t xml:space="preserve">  </w:t>
      </w:r>
      <w:r>
        <w:rPr>
          <w:rFonts w:hint="eastAsia" w:ascii="宋体" w:hAnsi="宋体" w:cs="宋体"/>
          <w:color w:val="auto"/>
          <w:kern w:val="0"/>
          <w:sz w:val="24"/>
          <w:szCs w:val="24"/>
        </w:rPr>
        <w:t>份及一份电子文档：</w:t>
      </w:r>
    </w:p>
    <w:p>
      <w:pPr>
        <w:widowControl/>
        <w:numPr>
          <w:ilvl w:val="0"/>
          <w:numId w:val="3"/>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报价一览表</w:t>
      </w:r>
      <w:r>
        <w:rPr>
          <w:rFonts w:hint="eastAsia" w:ascii="Arial" w:hAnsi="Arial" w:cs="Arial"/>
          <w:color w:val="auto"/>
          <w:sz w:val="24"/>
          <w:szCs w:val="24"/>
        </w:rPr>
        <w:t>（单独密封）</w:t>
      </w:r>
    </w:p>
    <w:p>
      <w:pPr>
        <w:widowControl/>
        <w:numPr>
          <w:ilvl w:val="0"/>
          <w:numId w:val="3"/>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分项报价表</w:t>
      </w:r>
      <w:r>
        <w:rPr>
          <w:rFonts w:hint="eastAsia" w:ascii="Arial" w:hAnsi="Arial" w:cs="Arial"/>
          <w:color w:val="auto"/>
          <w:sz w:val="24"/>
          <w:szCs w:val="24"/>
        </w:rPr>
        <w:t>（单独密封）</w:t>
      </w:r>
    </w:p>
    <w:p>
      <w:pPr>
        <w:widowControl/>
        <w:numPr>
          <w:ilvl w:val="0"/>
          <w:numId w:val="3"/>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技术响应文件和技术偏离表</w:t>
      </w:r>
    </w:p>
    <w:p>
      <w:pPr>
        <w:widowControl/>
        <w:numPr>
          <w:ilvl w:val="0"/>
          <w:numId w:val="3"/>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商务偏离表</w:t>
      </w:r>
    </w:p>
    <w:p>
      <w:pPr>
        <w:widowControl/>
        <w:numPr>
          <w:ilvl w:val="0"/>
          <w:numId w:val="3"/>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按磋商文件要求提供的有关文件</w:t>
      </w:r>
    </w:p>
    <w:p>
      <w:pPr>
        <w:widowControl/>
        <w:numPr>
          <w:ilvl w:val="0"/>
          <w:numId w:val="3"/>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资格证明文件</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firstLine="353"/>
        <w:jc w:val="left"/>
        <w:rPr>
          <w:rFonts w:ascii="宋体" w:hAnsi="宋体" w:cs="宋体"/>
          <w:color w:val="auto"/>
          <w:kern w:val="0"/>
          <w:sz w:val="24"/>
          <w:szCs w:val="24"/>
        </w:rPr>
      </w:pPr>
      <w:r>
        <w:rPr>
          <w:rFonts w:hint="eastAsia" w:ascii="宋体" w:hAnsi="宋体" w:cs="宋体"/>
          <w:color w:val="auto"/>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color w:val="auto"/>
          <w:kern w:val="0"/>
          <w:sz w:val="24"/>
          <w:szCs w:val="24"/>
        </w:rPr>
      </w:pPr>
      <w:r>
        <w:rPr>
          <w:rFonts w:hint="eastAsia" w:ascii="宋体" w:hAnsi="宋体" w:cs="宋体"/>
          <w:color w:val="auto"/>
          <w:kern w:val="0"/>
          <w:sz w:val="24"/>
          <w:szCs w:val="24"/>
        </w:rPr>
        <w:t>1.所附磋商价格表中规定的应提交和提供的货物和服务磋商总价为</w:t>
      </w:r>
      <w:r>
        <w:rPr>
          <w:rFonts w:hint="eastAsia" w:ascii="宋体" w:hAnsi="宋体" w:cs="宋体"/>
          <w:color w:val="auto"/>
          <w:kern w:val="0"/>
          <w:sz w:val="24"/>
          <w:szCs w:val="24"/>
          <w:u w:val="single"/>
        </w:rPr>
        <w:t>（注明币种，并用文字和数字表示的磋商总价）</w:t>
      </w:r>
      <w:r>
        <w:rPr>
          <w:rFonts w:hint="eastAsia" w:ascii="宋体" w:hAnsi="宋体" w:cs="宋体"/>
          <w:color w:val="auto"/>
          <w:kern w:val="0"/>
          <w:sz w:val="24"/>
          <w:szCs w:val="24"/>
        </w:rPr>
        <w:t>。</w:t>
      </w:r>
    </w:p>
    <w:p>
      <w:pPr>
        <w:widowControl/>
        <w:adjustRightInd w:val="0"/>
        <w:snapToGrid w:val="0"/>
        <w:spacing w:line="360" w:lineRule="auto"/>
        <w:ind w:left="540" w:leftChars="257" w:firstLine="470"/>
        <w:jc w:val="left"/>
        <w:rPr>
          <w:rFonts w:ascii="宋体" w:hAnsi="宋体" w:cs="宋体"/>
          <w:color w:val="auto"/>
          <w:kern w:val="0"/>
          <w:sz w:val="24"/>
          <w:szCs w:val="24"/>
        </w:rPr>
      </w:pPr>
      <w:r>
        <w:rPr>
          <w:rFonts w:hint="eastAsia" w:ascii="宋体" w:hAnsi="宋体" w:cs="宋体"/>
          <w:color w:val="auto"/>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color w:val="auto"/>
          <w:kern w:val="0"/>
          <w:sz w:val="24"/>
          <w:szCs w:val="24"/>
        </w:rPr>
      </w:pPr>
      <w:r>
        <w:rPr>
          <w:rFonts w:hint="eastAsia" w:ascii="宋体" w:hAnsi="宋体" w:cs="宋体"/>
          <w:color w:val="auto"/>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color w:val="auto"/>
          <w:kern w:val="0"/>
          <w:sz w:val="24"/>
          <w:szCs w:val="24"/>
        </w:rPr>
      </w:pPr>
      <w:r>
        <w:rPr>
          <w:rFonts w:hint="eastAsia" w:ascii="宋体" w:hAnsi="宋体" w:cs="宋体"/>
          <w:color w:val="auto"/>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color w:val="auto"/>
          <w:kern w:val="0"/>
          <w:sz w:val="24"/>
          <w:szCs w:val="24"/>
        </w:rPr>
      </w:pPr>
      <w:r>
        <w:rPr>
          <w:rFonts w:hint="eastAsia" w:ascii="宋体" w:hAnsi="宋体" w:cs="宋体"/>
          <w:color w:val="auto"/>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供应商名称：_______________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地址：_______________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邮编：________________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电话：________________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传真：________________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授权代表签字：________________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职务：_________________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电话：_________________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公章：_________________</w:t>
      </w:r>
    </w:p>
    <w:p>
      <w:pPr>
        <w:widowControl/>
        <w:adjustRightInd w:val="0"/>
        <w:snapToGrid w:val="0"/>
        <w:spacing w:line="360" w:lineRule="auto"/>
        <w:rPr>
          <w:rFonts w:ascii="宋体" w:hAnsi="宋体" w:cs="宋体"/>
          <w:color w:val="auto"/>
          <w:kern w:val="0"/>
          <w:sz w:val="24"/>
          <w:szCs w:val="24"/>
        </w:rPr>
      </w:pP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附件2.4 报价一览表格式</w:t>
      </w:r>
    </w:p>
    <w:p>
      <w:pPr>
        <w:widowControl/>
        <w:adjustRightInd w:val="0"/>
        <w:snapToGrid w:val="0"/>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报价一览表</w:t>
      </w:r>
    </w:p>
    <w:p>
      <w:pPr>
        <w:widowControl/>
        <w:adjustRightInd w:val="0"/>
        <w:snapToGrid w:val="0"/>
        <w:spacing w:line="360" w:lineRule="auto"/>
        <w:jc w:val="center"/>
        <w:rPr>
          <w:rFonts w:ascii="宋体" w:hAnsi="宋体" w:cs="宋体"/>
          <w:color w:val="auto"/>
          <w:kern w:val="0"/>
          <w:sz w:val="24"/>
          <w:szCs w:val="24"/>
          <w:highlight w:val="yellow"/>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黑体" w:hAnsi="黑体" w:eastAsia="黑体" w:cs="宋体"/>
          <w:color w:val="auto"/>
          <w:kern w:val="0"/>
          <w:sz w:val="32"/>
          <w:szCs w:val="32"/>
        </w:rPr>
      </w:pPr>
      <w:r>
        <w:rPr>
          <w:rFonts w:hint="eastAsia" w:ascii="宋体" w:hAnsi="宋体" w:cs="宋体"/>
          <w:color w:val="auto"/>
          <w:kern w:val="0"/>
          <w:sz w:val="24"/>
          <w:szCs w:val="24"/>
        </w:rPr>
        <w:t>项目名称：</w:t>
      </w:r>
    </w:p>
    <w:tbl>
      <w:tblPr>
        <w:tblStyle w:val="29"/>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rPr>
      </w:pPr>
    </w:p>
    <w:p>
      <w:pPr>
        <w:adjustRightInd w:val="0"/>
        <w:snapToGrid w:val="0"/>
        <w:spacing w:line="360" w:lineRule="auto"/>
        <w:rPr>
          <w:rFonts w:ascii="宋体" w:hAnsi="宋体" w:cs="宋体"/>
          <w:color w:val="auto"/>
          <w:kern w:val="0"/>
          <w:sz w:val="24"/>
          <w:szCs w:val="24"/>
        </w:rPr>
      </w:pP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u w:val="single"/>
        </w:rPr>
        <w:br w:type="page"/>
      </w:r>
      <w:r>
        <w:rPr>
          <w:rFonts w:hint="eastAsia"/>
          <w:color w:val="auto"/>
          <w:sz w:val="24"/>
          <w:szCs w:val="24"/>
        </w:rPr>
        <w:t>附件2.5</w:t>
      </w:r>
      <w:r>
        <w:rPr>
          <w:color w:val="auto"/>
          <w:sz w:val="24"/>
          <w:szCs w:val="24"/>
        </w:rPr>
        <w:t xml:space="preserve"> </w:t>
      </w:r>
      <w:r>
        <w:rPr>
          <w:rFonts w:hint="eastAsia"/>
          <w:color w:val="auto"/>
          <w:sz w:val="24"/>
          <w:szCs w:val="24"/>
        </w:rPr>
        <w:t>分项报价表格式</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b/>
          <w:bCs/>
          <w:color w:val="auto"/>
          <w:kern w:val="0"/>
          <w:sz w:val="24"/>
          <w:szCs w:val="24"/>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bookmarkStart w:id="8" w:name="_Toc125183170"/>
      <w:bookmarkEnd w:id="8"/>
      <w:bookmarkStart w:id="9" w:name="_Toc104714659"/>
      <w:bookmarkEnd w:id="9"/>
      <w:bookmarkStart w:id="10" w:name="_Toc127761806"/>
      <w:bookmarkEnd w:id="10"/>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br w:type="page"/>
      </w:r>
    </w:p>
    <w:p>
      <w:pPr>
        <w:pStyle w:val="4"/>
        <w:numPr>
          <w:ilvl w:val="0"/>
          <w:numId w:val="0"/>
        </w:numPr>
        <w:rPr>
          <w:color w:val="auto"/>
          <w:sz w:val="24"/>
          <w:szCs w:val="24"/>
        </w:rPr>
      </w:pPr>
      <w:r>
        <w:rPr>
          <w:rFonts w:hint="eastAsia"/>
          <w:color w:val="auto"/>
          <w:sz w:val="24"/>
          <w:szCs w:val="24"/>
        </w:rPr>
        <w:t>附件2.</w:t>
      </w:r>
      <w:r>
        <w:rPr>
          <w:color w:val="auto"/>
          <w:sz w:val="24"/>
          <w:szCs w:val="24"/>
        </w:rPr>
        <w:t xml:space="preserve">6 </w:t>
      </w:r>
      <w:r>
        <w:rPr>
          <w:rFonts w:hint="eastAsia"/>
          <w:color w:val="auto"/>
          <w:sz w:val="24"/>
          <w:szCs w:val="24"/>
        </w:rPr>
        <w:t>商务偏离表格式</w:t>
      </w:r>
    </w:p>
    <w:p>
      <w:pPr>
        <w:widowControl/>
        <w:adjustRightInd w:val="0"/>
        <w:snapToGrid w:val="0"/>
        <w:spacing w:line="360" w:lineRule="auto"/>
        <w:jc w:val="left"/>
        <w:rPr>
          <w:rFonts w:ascii="宋体" w:hAnsi="宋体" w:cs="宋体"/>
          <w:color w:val="auto"/>
          <w:kern w:val="0"/>
          <w:sz w:val="24"/>
          <w:szCs w:val="24"/>
        </w:rPr>
      </w:pPr>
    </w:p>
    <w:p>
      <w:pPr>
        <w:jc w:val="center"/>
        <w:rPr>
          <w:b/>
          <w:color w:val="auto"/>
          <w:sz w:val="24"/>
          <w:szCs w:val="24"/>
        </w:rPr>
      </w:pPr>
      <w:r>
        <w:rPr>
          <w:rFonts w:hint="eastAsia"/>
          <w:b/>
          <w:color w:val="auto"/>
          <w:sz w:val="24"/>
          <w:szCs w:val="24"/>
        </w:rPr>
        <w:t>商务条款偏离表</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项目名称：</w:t>
      </w:r>
      <w:r>
        <w:rPr>
          <w:rFonts w:hint="eastAsia" w:ascii="宋体" w:hAnsi="宋体" w:cs="宋体"/>
          <w:color w:val="auto"/>
          <w:kern w:val="0"/>
          <w:sz w:val="24"/>
          <w:szCs w:val="24"/>
          <w:u w:val="single"/>
        </w:rPr>
        <w:t xml:space="preserve"> </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附件2.7</w:t>
      </w:r>
      <w:r>
        <w:rPr>
          <w:color w:val="auto"/>
          <w:sz w:val="24"/>
          <w:szCs w:val="24"/>
        </w:rPr>
        <w:t xml:space="preserve"> </w:t>
      </w:r>
      <w:r>
        <w:rPr>
          <w:rFonts w:hint="eastAsia"/>
          <w:color w:val="auto"/>
          <w:sz w:val="24"/>
          <w:szCs w:val="24"/>
        </w:rPr>
        <w:t>技术偏离表格式</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hanging="119"/>
        <w:jc w:val="center"/>
        <w:rPr>
          <w:rFonts w:ascii="宋体" w:hAnsi="宋体" w:cs="宋体"/>
          <w:b/>
          <w:bCs/>
          <w:color w:val="auto"/>
          <w:kern w:val="0"/>
          <w:sz w:val="28"/>
          <w:szCs w:val="28"/>
        </w:rPr>
      </w:pPr>
      <w:r>
        <w:rPr>
          <w:rFonts w:hint="eastAsia" w:ascii="宋体" w:hAnsi="宋体" w:cs="宋体"/>
          <w:b/>
          <w:bCs/>
          <w:color w:val="auto"/>
          <w:kern w:val="0"/>
          <w:sz w:val="28"/>
          <w:szCs w:val="28"/>
        </w:rPr>
        <w:t>技术偏离表</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项目名称：</w:t>
      </w:r>
      <w:r>
        <w:rPr>
          <w:rFonts w:hint="eastAsia" w:ascii="宋体" w:hAnsi="宋体" w:cs="宋体"/>
          <w:color w:val="auto"/>
          <w:kern w:val="0"/>
          <w:sz w:val="24"/>
          <w:szCs w:val="24"/>
          <w:u w:val="single"/>
        </w:rPr>
        <w:t xml:space="preserve"> </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widowControl/>
        <w:jc w:val="left"/>
        <w:rPr>
          <w:rFonts w:ascii="宋体" w:hAnsi="宋体" w:cs="宋体"/>
          <w:color w:val="auto"/>
          <w:kern w:val="0"/>
          <w:sz w:val="24"/>
          <w:szCs w:val="24"/>
          <w:u w:val="single"/>
        </w:rPr>
      </w:pPr>
      <w:r>
        <w:rPr>
          <w:rFonts w:ascii="宋体" w:hAnsi="宋体" w:cs="宋体"/>
          <w:color w:val="auto"/>
          <w:kern w:val="0"/>
          <w:sz w:val="24"/>
          <w:szCs w:val="24"/>
          <w:u w:val="single"/>
        </w:rPr>
        <w:br w:type="page"/>
      </w:r>
    </w:p>
    <w:p>
      <w:pPr>
        <w:pStyle w:val="4"/>
        <w:numPr>
          <w:ilvl w:val="0"/>
          <w:numId w:val="0"/>
        </w:numPr>
        <w:spacing w:line="240" w:lineRule="auto"/>
        <w:rPr>
          <w:color w:val="auto"/>
          <w:sz w:val="24"/>
          <w:szCs w:val="24"/>
        </w:rPr>
      </w:pPr>
      <w:r>
        <w:rPr>
          <w:rFonts w:hint="eastAsia"/>
          <w:color w:val="auto"/>
          <w:sz w:val="24"/>
          <w:szCs w:val="24"/>
        </w:rPr>
        <w:t>附件</w:t>
      </w:r>
      <w:r>
        <w:rPr>
          <w:color w:val="auto"/>
          <w:sz w:val="24"/>
          <w:szCs w:val="24"/>
        </w:rPr>
        <w:t xml:space="preserve">2.8 </w:t>
      </w:r>
      <w:r>
        <w:rPr>
          <w:rFonts w:hint="eastAsia"/>
          <w:color w:val="auto"/>
          <w:sz w:val="24"/>
          <w:szCs w:val="24"/>
        </w:rPr>
        <w:t>信息安全采购要求承诺函</w:t>
      </w:r>
    </w:p>
    <w:p>
      <w:pPr>
        <w:jc w:val="center"/>
        <w:rPr>
          <w:b/>
          <w:color w:val="auto"/>
        </w:rPr>
      </w:pPr>
      <w:r>
        <w:rPr>
          <w:rFonts w:hint="eastAsia"/>
          <w:b/>
          <w:color w:val="auto"/>
          <w:sz w:val="24"/>
          <w:szCs w:val="24"/>
        </w:rPr>
        <w:t>信息安全采购要求承诺函</w:t>
      </w:r>
    </w:p>
    <w:p>
      <w:pPr>
        <w:rPr>
          <w:color w:val="auto"/>
        </w:rPr>
      </w:pPr>
    </w:p>
    <w:p>
      <w:pPr>
        <w:snapToGrid w:val="0"/>
        <w:spacing w:line="360" w:lineRule="auto"/>
        <w:rPr>
          <w:rFonts w:ascii="仿宋_GB2312" w:hAnsi="楷体_GB2312" w:eastAsia="仿宋_GB2312"/>
          <w:bCs/>
          <w:color w:val="auto"/>
          <w:sz w:val="24"/>
        </w:rPr>
      </w:pPr>
      <w:r>
        <w:rPr>
          <w:rFonts w:hint="eastAsia" w:ascii="仿宋_GB2312" w:hAnsi="楷体_GB2312" w:eastAsia="仿宋_GB2312"/>
          <w:bCs/>
          <w:color w:val="auto"/>
          <w:sz w:val="24"/>
        </w:rPr>
        <w:t>致：中国人民财产保险股份有限公司</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2.根据实际情况，投标人在A\B两项之间择一承诺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A投标人向招标人提供的产品或服务，不需要任何外国实体提供技术支持。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3.根据实际情况，投标人在A\B两项之间择一承诺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auto"/>
          <w:sz w:val="24"/>
        </w:rPr>
      </w:pPr>
    </w:p>
    <w:p>
      <w:pPr>
        <w:spacing w:line="360" w:lineRule="auto"/>
        <w:jc w:val="left"/>
        <w:rPr>
          <w:rFonts w:ascii="仿宋_GB2312" w:hAnsi="宋体" w:eastAsia="仿宋_GB2312"/>
          <w:color w:val="auto"/>
          <w:sz w:val="24"/>
        </w:rPr>
      </w:pP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 xml:space="preserve">投标人名称（盖章）：                       </w:t>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投标人授权代表(签字):</w:t>
      </w:r>
      <w:r>
        <w:rPr>
          <w:rFonts w:hint="eastAsia" w:ascii="仿宋_GB2312" w:hAnsi="宋体" w:eastAsia="仿宋_GB2312"/>
          <w:color w:val="auto"/>
          <w:kern w:val="0"/>
          <w:sz w:val="24"/>
        </w:rPr>
        <w:tab/>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日期：</w:t>
      </w:r>
    </w:p>
    <w:p>
      <w:pPr>
        <w:widowControl/>
        <w:adjustRightInd w:val="0"/>
        <w:snapToGrid w:val="0"/>
        <w:spacing w:line="360" w:lineRule="auto"/>
        <w:ind w:firstLine="480" w:firstLineChars="200"/>
        <w:rPr>
          <w:rFonts w:ascii="仿宋_GB2312" w:eastAsia="仿宋_GB2312" w:cs="宋体" w:hAnsiTheme="minorEastAsia"/>
          <w:color w:val="auto"/>
          <w:kern w:val="0"/>
          <w:sz w:val="24"/>
          <w:szCs w:val="24"/>
        </w:rPr>
      </w:pPr>
    </w:p>
    <w:p>
      <w:pPr>
        <w:adjustRightInd w:val="0"/>
        <w:snapToGrid w:val="0"/>
        <w:spacing w:line="360" w:lineRule="auto"/>
        <w:rPr>
          <w:color w:val="auto"/>
          <w:sz w:val="24"/>
          <w:szCs w:val="24"/>
        </w:rPr>
      </w:pPr>
    </w:p>
    <w:p>
      <w:pPr>
        <w:adjustRightInd w:val="0"/>
        <w:snapToGrid w:val="0"/>
        <w:spacing w:line="360" w:lineRule="auto"/>
        <w:rPr>
          <w:rFonts w:ascii="宋体" w:hAnsi="宋体"/>
          <w:color w:val="auto"/>
          <w:sz w:val="24"/>
          <w:szCs w:val="24"/>
        </w:rPr>
      </w:pPr>
    </w:p>
    <w:p>
      <w:pPr>
        <w:widowControl/>
        <w:adjustRightInd w:val="0"/>
        <w:snapToGrid w:val="0"/>
        <w:spacing w:line="360" w:lineRule="auto"/>
        <w:rPr>
          <w:b/>
          <w:bCs/>
          <w:color w:val="auto"/>
          <w:kern w:val="0"/>
          <w:sz w:val="24"/>
          <w:szCs w:val="24"/>
        </w:rPr>
      </w:pPr>
    </w:p>
    <w:p>
      <w:pPr>
        <w:adjustRightInd w:val="0"/>
        <w:snapToGrid w:val="0"/>
        <w:spacing w:line="360" w:lineRule="auto"/>
        <w:rPr>
          <w:color w:val="auto"/>
        </w:rPr>
      </w:pPr>
    </w:p>
    <w:p>
      <w:pPr>
        <w:rPr>
          <w:color w:val="auto"/>
        </w:rPr>
      </w:pPr>
    </w:p>
    <w:p>
      <w:pPr>
        <w:widowControl/>
        <w:adjustRightInd w:val="0"/>
        <w:snapToGrid w:val="0"/>
        <w:spacing w:line="360" w:lineRule="auto"/>
        <w:rPr>
          <w:rFonts w:ascii="宋体" w:hAnsi="宋体" w:cs="宋体"/>
          <w:color w:val="auto"/>
          <w:kern w:val="0"/>
          <w:sz w:val="24"/>
          <w:szCs w:val="24"/>
          <w:u w:val="single"/>
        </w:rPr>
      </w:pPr>
    </w:p>
    <w:p>
      <w:pPr>
        <w:pStyle w:val="3"/>
        <w:numPr>
          <w:ilvl w:val="0"/>
          <w:numId w:val="0"/>
        </w:numPr>
        <w:ind w:left="432" w:hanging="432"/>
        <w:rPr>
          <w:b w:val="0"/>
          <w:bCs w:val="0"/>
          <w:color w:val="auto"/>
          <w:kern w:val="0"/>
          <w:sz w:val="24"/>
          <w:szCs w:val="24"/>
        </w:rPr>
      </w:pPr>
      <w:r>
        <w:rPr>
          <w:rFonts w:hint="eastAsia"/>
          <w:color w:val="auto"/>
          <w:kern w:val="0"/>
          <w:sz w:val="28"/>
          <w:szCs w:val="28"/>
        </w:rPr>
        <w:br w:type="page"/>
      </w:r>
      <w:r>
        <w:rPr>
          <w:rFonts w:hint="eastAsia"/>
          <w:color w:val="auto"/>
          <w:sz w:val="30"/>
          <w:szCs w:val="30"/>
        </w:rPr>
        <w:t>附件三：资格证明文件</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资格证明文件</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目 录</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附件3.1 供应商基本情况表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color w:val="auto"/>
          <w:kern w:val="0"/>
          <w:sz w:val="24"/>
          <w:szCs w:val="24"/>
        </w:rPr>
      </w:pPr>
      <w:r>
        <w:rPr>
          <w:rFonts w:hint="eastAsia" w:ascii="宋体" w:hAnsi="宋体" w:cs="宋体"/>
          <w:color w:val="auto"/>
          <w:kern w:val="0"/>
          <w:sz w:val="24"/>
          <w:szCs w:val="24"/>
        </w:rPr>
        <w:t>附件3.3 银行资信证明（非存款证明，要求正本或自开标日起</w:t>
      </w:r>
      <w:r>
        <w:rPr>
          <w:rFonts w:ascii="Calibri" w:hAnsi="Calibri" w:cs="宋体"/>
          <w:color w:val="auto"/>
          <w:kern w:val="0"/>
          <w:sz w:val="24"/>
          <w:szCs w:val="24"/>
        </w:rPr>
        <w:t>3</w:t>
      </w:r>
      <w:r>
        <w:rPr>
          <w:rFonts w:hint="eastAsia" w:ascii="宋体" w:hAnsi="宋体" w:cs="宋体"/>
          <w:color w:val="auto"/>
          <w:kern w:val="0"/>
          <w:sz w:val="24"/>
          <w:szCs w:val="24"/>
        </w:rPr>
        <w:t>个月内的复印件）</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附件3.4 法人营业执照（复印件）</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附件3.5</w:t>
      </w:r>
      <w:r>
        <w:rPr>
          <w:rFonts w:ascii="宋体" w:hAnsi="宋体" w:cs="宋体"/>
          <w:color w:val="auto"/>
          <w:kern w:val="0"/>
          <w:sz w:val="24"/>
          <w:szCs w:val="24"/>
        </w:rPr>
        <w:t xml:space="preserve"> </w:t>
      </w:r>
      <w:r>
        <w:rPr>
          <w:rFonts w:hint="eastAsia"/>
          <w:color w:val="auto"/>
          <w:sz w:val="24"/>
          <w:szCs w:val="24"/>
        </w:rPr>
        <w:t>依法缴纳税收的相关材料</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 xml:space="preserve">.6 </w:t>
      </w:r>
      <w:r>
        <w:rPr>
          <w:rFonts w:hint="eastAsia"/>
          <w:color w:val="auto"/>
          <w:sz w:val="24"/>
          <w:szCs w:val="24"/>
        </w:rPr>
        <w:t>依法缴纳社会保障资金的相关材料</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 xml:space="preserve">.7 </w:t>
      </w:r>
      <w:r>
        <w:rPr>
          <w:rFonts w:hint="eastAsia"/>
          <w:color w:val="auto"/>
          <w:sz w:val="24"/>
          <w:szCs w:val="24"/>
        </w:rPr>
        <w:t>已完成类似项目一览表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 xml:space="preserve">8 </w:t>
      </w:r>
      <w:r>
        <w:rPr>
          <w:rFonts w:hint="eastAsia" w:ascii="Calibri Light" w:hAnsi="Calibri Light"/>
          <w:color w:val="auto"/>
          <w:sz w:val="24"/>
          <w:szCs w:val="24"/>
        </w:rPr>
        <w:t>提供书面声明函</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 xml:space="preserve">.9 </w:t>
      </w:r>
      <w:r>
        <w:rPr>
          <w:rFonts w:hint="eastAsia" w:ascii="宋体" w:hAnsi="宋体" w:cs="宋体"/>
          <w:color w:val="auto"/>
          <w:kern w:val="0"/>
          <w:sz w:val="24"/>
          <w:szCs w:val="24"/>
        </w:rPr>
        <w:t>与本次采购有关的其他资质证明文件</w:t>
      </w: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附件3.1</w:t>
      </w:r>
      <w:r>
        <w:rPr>
          <w:color w:val="auto"/>
          <w:sz w:val="24"/>
          <w:szCs w:val="24"/>
        </w:rPr>
        <w:t xml:space="preserve"> </w:t>
      </w:r>
      <w:r>
        <w:rPr>
          <w:rFonts w:hint="eastAsia"/>
          <w:color w:val="auto"/>
          <w:sz w:val="24"/>
          <w:szCs w:val="24"/>
        </w:rPr>
        <w:t>供应商基本情况表</w:t>
      </w:r>
    </w:p>
    <w:p>
      <w:pPr>
        <w:widowControl/>
        <w:adjustRightInd w:val="0"/>
        <w:snapToGrid w:val="0"/>
        <w:spacing w:line="360" w:lineRule="auto"/>
        <w:jc w:val="center"/>
        <w:rPr>
          <w:rFonts w:ascii="宋体" w:hAnsi="宋体" w:cs="宋体"/>
          <w:b/>
          <w:bCs/>
          <w:snapToGrid w:val="0"/>
          <w:color w:val="auto"/>
          <w:kern w:val="0"/>
          <w:sz w:val="24"/>
          <w:szCs w:val="24"/>
        </w:rPr>
      </w:pPr>
      <w:r>
        <w:rPr>
          <w:rFonts w:hint="eastAsia" w:ascii="宋体" w:hAnsi="宋体" w:cs="宋体"/>
          <w:b/>
          <w:bCs/>
          <w:snapToGrid w:val="0"/>
          <w:color w:val="auto"/>
          <w:kern w:val="0"/>
          <w:sz w:val="24"/>
          <w:szCs w:val="24"/>
        </w:rPr>
        <w:t>供应商情况表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color w:val="auto"/>
                <w:kern w:val="0"/>
                <w:sz w:val="24"/>
                <w:szCs w:val="24"/>
              </w:rPr>
            </w:pPr>
          </w:p>
          <w:p>
            <w:pPr>
              <w:widowControl/>
              <w:adjustRightInd w:val="0"/>
              <w:snapToGrid w:val="0"/>
              <w:spacing w:line="360" w:lineRule="auto"/>
              <w:jc w:val="center"/>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近</w:t>
            </w:r>
            <w:r>
              <w:rPr>
                <w:rFonts w:ascii="宋体" w:hAnsi="宋体" w:cs="宋体"/>
                <w:color w:val="auto"/>
                <w:kern w:val="0"/>
                <w:sz w:val="24"/>
                <w:szCs w:val="24"/>
              </w:rPr>
              <w:t>3</w:t>
            </w:r>
            <w:r>
              <w:rPr>
                <w:rFonts w:hint="eastAsia" w:ascii="宋体" w:hAnsi="宋体" w:cs="宋体"/>
                <w:color w:val="auto"/>
                <w:kern w:val="0"/>
                <w:sz w:val="24"/>
                <w:szCs w:val="24"/>
              </w:rPr>
              <w:t>年内介入</w:t>
            </w:r>
          </w:p>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color w:val="auto"/>
                <w:kern w:val="0"/>
                <w:sz w:val="24"/>
                <w:szCs w:val="24"/>
              </w:rPr>
            </w:pPr>
          </w:p>
        </w:tc>
      </w:tr>
    </w:tbl>
    <w:p>
      <w:pPr>
        <w:rPr>
          <w:color w:val="auto"/>
        </w:rPr>
      </w:pPr>
    </w:p>
    <w:p>
      <w:pPr>
        <w:widowControl/>
        <w:jc w:val="left"/>
        <w:rPr>
          <w:rFonts w:ascii="Calibri Light" w:hAnsi="Calibri Light"/>
          <w:b/>
          <w:bCs/>
          <w:color w:val="auto"/>
          <w:sz w:val="24"/>
          <w:szCs w:val="24"/>
        </w:rPr>
      </w:pPr>
      <w:r>
        <w:rPr>
          <w:color w:val="auto"/>
          <w:sz w:val="24"/>
          <w:szCs w:val="24"/>
        </w:rPr>
        <w:br w:type="page"/>
      </w:r>
    </w:p>
    <w:p>
      <w:pPr>
        <w:pStyle w:val="4"/>
        <w:numPr>
          <w:ilvl w:val="0"/>
          <w:numId w:val="0"/>
        </w:numPr>
        <w:adjustRightInd w:val="0"/>
        <w:snapToGrid w:val="0"/>
        <w:spacing w:before="0" w:after="0" w:line="360" w:lineRule="auto"/>
        <w:rPr>
          <w:color w:val="auto"/>
          <w:sz w:val="24"/>
          <w:szCs w:val="24"/>
        </w:rPr>
      </w:pPr>
      <w:r>
        <w:rPr>
          <w:rFonts w:hint="eastAsia"/>
          <w:color w:val="auto"/>
          <w:sz w:val="24"/>
          <w:szCs w:val="24"/>
        </w:rPr>
        <w:t>附件3.2</w:t>
      </w:r>
      <w:r>
        <w:rPr>
          <w:color w:val="auto"/>
          <w:sz w:val="24"/>
          <w:szCs w:val="24"/>
        </w:rPr>
        <w:t xml:space="preserve"> </w:t>
      </w:r>
      <w:r>
        <w:rPr>
          <w:rFonts w:hint="eastAsia"/>
          <w:color w:val="auto"/>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需提供磋商日前3个月内供应商银行出具的资信证明（除开具银行明确表示复印无效的，银行资信证明可以是复印件加盖本单位公章）；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color w:val="auto"/>
          <w:sz w:val="24"/>
          <w:szCs w:val="24"/>
        </w:rPr>
      </w:pPr>
      <w:r>
        <w:rPr>
          <w:rFonts w:hint="eastAsia"/>
          <w:color w:val="auto"/>
          <w:sz w:val="24"/>
          <w:szCs w:val="24"/>
        </w:rPr>
        <w:t>附件3.</w:t>
      </w:r>
      <w:r>
        <w:rPr>
          <w:color w:val="auto"/>
          <w:sz w:val="24"/>
          <w:szCs w:val="24"/>
        </w:rPr>
        <w:t xml:space="preserve">3 </w:t>
      </w:r>
      <w:r>
        <w:rPr>
          <w:rFonts w:hint="eastAsia"/>
          <w:color w:val="auto"/>
          <w:sz w:val="24"/>
          <w:szCs w:val="24"/>
        </w:rPr>
        <w:t>法人营业执照（复印件）</w:t>
      </w:r>
    </w:p>
    <w:p>
      <w:pPr>
        <w:pStyle w:val="4"/>
        <w:numPr>
          <w:ilvl w:val="0"/>
          <w:numId w:val="0"/>
        </w:numPr>
        <w:adjustRightInd w:val="0"/>
        <w:snapToGrid w:val="0"/>
        <w:spacing w:before="0" w:after="0" w:line="360" w:lineRule="auto"/>
        <w:rPr>
          <w:b w:val="0"/>
          <w:color w:val="auto"/>
          <w:sz w:val="24"/>
          <w:szCs w:val="24"/>
        </w:rPr>
      </w:pPr>
      <w:r>
        <w:rPr>
          <w:rFonts w:hint="eastAsia"/>
          <w:color w:val="auto"/>
          <w:sz w:val="24"/>
          <w:szCs w:val="24"/>
        </w:rPr>
        <w:t>附件3</w:t>
      </w:r>
      <w:r>
        <w:rPr>
          <w:color w:val="auto"/>
          <w:sz w:val="24"/>
          <w:szCs w:val="24"/>
        </w:rPr>
        <w:t xml:space="preserve">.4 </w:t>
      </w:r>
      <w:r>
        <w:rPr>
          <w:rFonts w:hint="eastAsia"/>
          <w:color w:val="auto"/>
          <w:sz w:val="24"/>
          <w:szCs w:val="24"/>
        </w:rPr>
        <w:t>依法缴纳税收的相关材料：</w:t>
      </w:r>
      <w:r>
        <w:rPr>
          <w:color w:val="auto"/>
          <w:sz w:val="24"/>
          <w:szCs w:val="24"/>
        </w:rPr>
        <w:br w:type="textWrapping"/>
      </w:r>
      <w:r>
        <w:rPr>
          <w:rFonts w:hint="eastAsia"/>
          <w:b w:val="0"/>
          <w:color w:val="auto"/>
          <w:sz w:val="24"/>
          <w:szCs w:val="24"/>
        </w:rPr>
        <w:t>磋商当日前6个月内任意一月缴纳税收的凭证复印件；</w:t>
      </w:r>
      <w:r>
        <w:rPr>
          <w:b w:val="0"/>
          <w:color w:val="auto"/>
          <w:sz w:val="24"/>
          <w:szCs w:val="24"/>
        </w:rPr>
        <w:br w:type="textWrapping"/>
      </w:r>
      <w:r>
        <w:rPr>
          <w:rFonts w:hint="eastAsia"/>
          <w:b w:val="0"/>
          <w:color w:val="auto"/>
          <w:sz w:val="24"/>
          <w:szCs w:val="24"/>
        </w:rPr>
        <w:t>缴纳凭证复印件须清晰可辨，并能显示出税种种类，单位代扣代缴的个人所得税不能作为单位纳税的凭证；</w:t>
      </w:r>
      <w:r>
        <w:rPr>
          <w:b w:val="0"/>
          <w:color w:val="auto"/>
          <w:sz w:val="24"/>
          <w:szCs w:val="24"/>
        </w:rPr>
        <w:br w:type="textWrapping"/>
      </w:r>
      <w:r>
        <w:rPr>
          <w:rFonts w:hint="eastAsia"/>
          <w:b w:val="0"/>
          <w:color w:val="auto"/>
          <w:sz w:val="24"/>
          <w:szCs w:val="24"/>
        </w:rPr>
        <w:t>依法免税的供应商，应提供相应文件证明其依法免税；</w:t>
      </w:r>
    </w:p>
    <w:p>
      <w:pPr>
        <w:pStyle w:val="4"/>
        <w:numPr>
          <w:ilvl w:val="0"/>
          <w:numId w:val="0"/>
        </w:numPr>
        <w:adjustRightInd w:val="0"/>
        <w:snapToGrid w:val="0"/>
        <w:spacing w:before="0" w:after="0" w:line="360" w:lineRule="auto"/>
        <w:rPr>
          <w:b w:val="0"/>
          <w:color w:val="auto"/>
          <w:sz w:val="24"/>
          <w:szCs w:val="24"/>
        </w:rPr>
      </w:pPr>
      <w:r>
        <w:rPr>
          <w:rFonts w:hint="eastAsia"/>
          <w:color w:val="auto"/>
          <w:sz w:val="24"/>
          <w:szCs w:val="24"/>
        </w:rPr>
        <w:t>附件3</w:t>
      </w:r>
      <w:r>
        <w:rPr>
          <w:color w:val="auto"/>
          <w:sz w:val="24"/>
          <w:szCs w:val="24"/>
        </w:rPr>
        <w:t xml:space="preserve">.5 </w:t>
      </w:r>
      <w:r>
        <w:rPr>
          <w:rFonts w:hint="eastAsia"/>
          <w:color w:val="auto"/>
          <w:sz w:val="24"/>
          <w:szCs w:val="24"/>
        </w:rPr>
        <w:t>依法缴纳社会保障资金的相关材料：</w:t>
      </w:r>
      <w:r>
        <w:rPr>
          <w:color w:val="auto"/>
          <w:sz w:val="24"/>
          <w:szCs w:val="24"/>
        </w:rPr>
        <w:br w:type="textWrapping"/>
      </w:r>
      <w:r>
        <w:rPr>
          <w:rFonts w:hint="eastAsia"/>
          <w:b w:val="0"/>
          <w:color w:val="auto"/>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color w:val="auto"/>
          <w:sz w:val="24"/>
          <w:szCs w:val="24"/>
        </w:rPr>
      </w:pPr>
      <w:r>
        <w:rPr>
          <w:b/>
          <w:color w:val="auto"/>
          <w:sz w:val="24"/>
          <w:szCs w:val="24"/>
        </w:rPr>
        <w:br w:type="page"/>
      </w:r>
    </w:p>
    <w:p>
      <w:pPr>
        <w:pStyle w:val="4"/>
        <w:numPr>
          <w:ilvl w:val="0"/>
          <w:numId w:val="0"/>
        </w:numPr>
        <w:adjustRightInd w:val="0"/>
        <w:snapToGrid w:val="0"/>
        <w:spacing w:before="0" w:after="0" w:line="360" w:lineRule="auto"/>
        <w:rPr>
          <w:color w:val="auto"/>
          <w:sz w:val="24"/>
          <w:szCs w:val="24"/>
        </w:rPr>
      </w:pPr>
      <w:r>
        <w:rPr>
          <w:rFonts w:hint="eastAsia"/>
          <w:color w:val="auto"/>
          <w:sz w:val="24"/>
          <w:szCs w:val="24"/>
        </w:rPr>
        <w:t>附件3.</w:t>
      </w:r>
      <w:r>
        <w:rPr>
          <w:color w:val="auto"/>
          <w:sz w:val="24"/>
          <w:szCs w:val="24"/>
        </w:rPr>
        <w:t xml:space="preserve">6 </w:t>
      </w:r>
      <w:r>
        <w:rPr>
          <w:rFonts w:hint="eastAsia"/>
          <w:color w:val="auto"/>
          <w:sz w:val="24"/>
          <w:szCs w:val="24"/>
        </w:rPr>
        <w:t>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color w:val="auto"/>
              </w:rPr>
            </w:pPr>
            <w:r>
              <w:rPr>
                <w:rFonts w:ascii="宋体" w:hAnsi="宋体"/>
                <w:color w:val="auto"/>
              </w:rPr>
              <w:t>序号</w:t>
            </w:r>
          </w:p>
        </w:tc>
        <w:tc>
          <w:tcPr>
            <w:tcW w:w="565" w:type="pct"/>
            <w:vAlign w:val="center"/>
          </w:tcPr>
          <w:p>
            <w:pPr>
              <w:spacing w:line="360" w:lineRule="auto"/>
              <w:jc w:val="center"/>
              <w:rPr>
                <w:rFonts w:ascii="宋体" w:hAnsi="宋体"/>
                <w:color w:val="auto"/>
              </w:rPr>
            </w:pPr>
            <w:r>
              <w:rPr>
                <w:rFonts w:hint="eastAsia" w:ascii="宋体" w:hAnsi="宋体"/>
                <w:color w:val="auto"/>
              </w:rPr>
              <w:t>合同</w:t>
            </w:r>
            <w:r>
              <w:rPr>
                <w:rFonts w:ascii="宋体" w:hAnsi="宋体"/>
                <w:color w:val="auto"/>
              </w:rPr>
              <w:t>名称</w:t>
            </w:r>
          </w:p>
        </w:tc>
        <w:tc>
          <w:tcPr>
            <w:tcW w:w="458" w:type="pct"/>
            <w:vAlign w:val="center"/>
          </w:tcPr>
          <w:p>
            <w:pPr>
              <w:spacing w:line="360" w:lineRule="auto"/>
              <w:jc w:val="center"/>
              <w:rPr>
                <w:rFonts w:ascii="宋体" w:hAnsi="宋体"/>
                <w:color w:val="auto"/>
              </w:rPr>
            </w:pPr>
            <w:r>
              <w:rPr>
                <w:rFonts w:hint="eastAsia" w:ascii="宋体" w:hAnsi="宋体"/>
                <w:color w:val="auto"/>
              </w:rPr>
              <w:t>合同乙方单位名称</w:t>
            </w:r>
          </w:p>
        </w:tc>
        <w:tc>
          <w:tcPr>
            <w:tcW w:w="458" w:type="pct"/>
            <w:vAlign w:val="center"/>
          </w:tcPr>
          <w:p>
            <w:pPr>
              <w:spacing w:line="360" w:lineRule="auto"/>
              <w:jc w:val="center"/>
              <w:rPr>
                <w:rFonts w:ascii="宋体" w:hAnsi="宋体"/>
                <w:color w:val="auto"/>
              </w:rPr>
            </w:pPr>
            <w:r>
              <w:rPr>
                <w:rFonts w:hint="eastAsia" w:ascii="宋体" w:hAnsi="宋体"/>
                <w:color w:val="auto"/>
              </w:rPr>
              <w:t>合同标的</w:t>
            </w:r>
          </w:p>
        </w:tc>
        <w:tc>
          <w:tcPr>
            <w:tcW w:w="458" w:type="pct"/>
            <w:vAlign w:val="center"/>
          </w:tcPr>
          <w:p>
            <w:pPr>
              <w:spacing w:line="360" w:lineRule="auto"/>
              <w:jc w:val="center"/>
              <w:rPr>
                <w:rFonts w:ascii="宋体" w:hAnsi="宋体"/>
                <w:color w:val="auto"/>
              </w:rPr>
            </w:pPr>
            <w:r>
              <w:rPr>
                <w:rFonts w:hint="eastAsia" w:ascii="宋体" w:hAnsi="宋体"/>
                <w:color w:val="auto"/>
              </w:rPr>
              <w:t>合同金额</w:t>
            </w:r>
          </w:p>
        </w:tc>
        <w:tc>
          <w:tcPr>
            <w:tcW w:w="458" w:type="pct"/>
            <w:vAlign w:val="center"/>
          </w:tcPr>
          <w:p>
            <w:pPr>
              <w:spacing w:line="360" w:lineRule="auto"/>
              <w:jc w:val="center"/>
              <w:rPr>
                <w:rFonts w:ascii="宋体" w:hAnsi="宋体"/>
                <w:color w:val="auto"/>
              </w:rPr>
            </w:pPr>
            <w:r>
              <w:rPr>
                <w:rFonts w:hint="eastAsia" w:ascii="宋体" w:hAnsi="宋体"/>
                <w:color w:val="auto"/>
              </w:rPr>
              <w:t>签署日期</w:t>
            </w:r>
          </w:p>
        </w:tc>
        <w:tc>
          <w:tcPr>
            <w:tcW w:w="1053" w:type="pct"/>
            <w:vAlign w:val="center"/>
          </w:tcPr>
          <w:p>
            <w:pPr>
              <w:spacing w:line="360" w:lineRule="auto"/>
              <w:jc w:val="center"/>
              <w:rPr>
                <w:rFonts w:ascii="宋体" w:hAnsi="宋体"/>
                <w:color w:val="auto"/>
              </w:rPr>
            </w:pPr>
            <w:r>
              <w:rPr>
                <w:rFonts w:hint="eastAsia" w:ascii="宋体" w:hAnsi="宋体"/>
                <w:color w:val="auto"/>
              </w:rPr>
              <w:t>甲方单位名称/联系人</w:t>
            </w:r>
          </w:p>
        </w:tc>
        <w:tc>
          <w:tcPr>
            <w:tcW w:w="1111" w:type="pct"/>
            <w:vAlign w:val="center"/>
          </w:tcPr>
          <w:p>
            <w:pPr>
              <w:spacing w:line="360" w:lineRule="auto"/>
              <w:jc w:val="center"/>
              <w:rPr>
                <w:rFonts w:ascii="宋体" w:hAnsi="宋体"/>
                <w:color w:val="auto"/>
              </w:rPr>
            </w:pPr>
            <w:r>
              <w:rPr>
                <w:rFonts w:hint="eastAsia" w:ascii="宋体" w:hAnsi="宋体"/>
                <w:color w:val="auto"/>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bl>
    <w:p>
      <w:pPr>
        <w:widowControl/>
        <w:jc w:val="left"/>
        <w:rPr>
          <w:color w:val="auto"/>
          <w:sz w:val="24"/>
          <w:szCs w:val="24"/>
        </w:rPr>
      </w:pPr>
      <w:r>
        <w:rPr>
          <w:color w:val="auto"/>
          <w:sz w:val="24"/>
          <w:szCs w:val="24"/>
        </w:rPr>
        <w:br w:type="page"/>
      </w:r>
    </w:p>
    <w:p>
      <w:pPr>
        <w:pStyle w:val="4"/>
        <w:numPr>
          <w:ilvl w:val="0"/>
          <w:numId w:val="0"/>
        </w:numPr>
        <w:adjustRightInd w:val="0"/>
        <w:snapToGrid w:val="0"/>
        <w:spacing w:before="0" w:after="0" w:line="360" w:lineRule="auto"/>
        <w:rPr>
          <w:color w:val="auto"/>
          <w:sz w:val="24"/>
          <w:szCs w:val="24"/>
        </w:rPr>
      </w:pPr>
      <w:r>
        <w:rPr>
          <w:rFonts w:hint="eastAsia"/>
          <w:color w:val="auto"/>
          <w:sz w:val="24"/>
          <w:szCs w:val="24"/>
        </w:rPr>
        <w:t>附件3.</w:t>
      </w:r>
      <w:r>
        <w:rPr>
          <w:color w:val="auto"/>
          <w:sz w:val="24"/>
          <w:szCs w:val="24"/>
        </w:rPr>
        <w:t xml:space="preserve">7 </w:t>
      </w:r>
      <w:r>
        <w:rPr>
          <w:rFonts w:hint="eastAsia"/>
          <w:color w:val="auto"/>
          <w:sz w:val="24"/>
          <w:szCs w:val="24"/>
        </w:rPr>
        <w:t>提供书面声明函</w:t>
      </w:r>
      <w:r>
        <w:rPr>
          <w:color w:val="auto"/>
          <w:sz w:val="24"/>
          <w:szCs w:val="24"/>
        </w:rPr>
        <w:t xml:space="preserve"> </w:t>
      </w:r>
    </w:p>
    <w:p>
      <w:pPr>
        <w:spacing w:line="360" w:lineRule="auto"/>
        <w:jc w:val="center"/>
        <w:rPr>
          <w:rFonts w:ascii="Arial" w:hAnsi="Arial" w:eastAsia="黑体" w:cs="Arial"/>
          <w:color w:val="auto"/>
          <w:sz w:val="30"/>
          <w:szCs w:val="30"/>
        </w:rPr>
      </w:pPr>
      <w:r>
        <w:rPr>
          <w:rFonts w:hint="eastAsia" w:ascii="Arial" w:hAnsi="Arial" w:eastAsia="黑体" w:cs="Arial"/>
          <w:color w:val="auto"/>
          <w:sz w:val="30"/>
          <w:szCs w:val="30"/>
        </w:rPr>
        <w:t>书面</w:t>
      </w:r>
      <w:r>
        <w:rPr>
          <w:rFonts w:ascii="Arial" w:hAnsi="Arial" w:eastAsia="黑体" w:cs="Arial"/>
          <w:color w:val="auto"/>
          <w:sz w:val="30"/>
          <w:szCs w:val="30"/>
        </w:rPr>
        <w:t>声明</w:t>
      </w:r>
    </w:p>
    <w:p>
      <w:pPr>
        <w:tabs>
          <w:tab w:val="left" w:pos="5580"/>
        </w:tabs>
        <w:spacing w:line="360" w:lineRule="auto"/>
        <w:rPr>
          <w:rFonts w:ascii="Arial" w:hAnsi="Arial" w:cs="Arial"/>
          <w:color w:val="auto"/>
          <w:sz w:val="24"/>
        </w:rPr>
      </w:pPr>
    </w:p>
    <w:p>
      <w:pPr>
        <w:tabs>
          <w:tab w:val="left" w:pos="5580"/>
        </w:tabs>
        <w:spacing w:line="360" w:lineRule="auto"/>
        <w:rPr>
          <w:rFonts w:ascii="Arial" w:hAnsi="Arial" w:cs="Arial"/>
          <w:color w:val="auto"/>
          <w:sz w:val="24"/>
        </w:rPr>
      </w:pPr>
    </w:p>
    <w:p>
      <w:pPr>
        <w:tabs>
          <w:tab w:val="left" w:pos="5580"/>
        </w:tabs>
        <w:spacing w:line="360" w:lineRule="auto"/>
        <w:rPr>
          <w:rFonts w:hint="default" w:ascii="Arial" w:hAnsi="Arial" w:eastAsia="宋体" w:cs="Arial"/>
          <w:color w:val="auto"/>
          <w:sz w:val="24"/>
          <w:u w:val="single"/>
          <w:lang w:val="en-US" w:eastAsia="zh-CN"/>
        </w:rPr>
      </w:pPr>
      <w:r>
        <w:rPr>
          <w:rFonts w:ascii="Arial" w:hAnsi="Arial" w:cs="Arial"/>
          <w:color w:val="auto"/>
          <w:sz w:val="24"/>
        </w:rPr>
        <w:t>致：</w:t>
      </w:r>
      <w:r>
        <w:rPr>
          <w:rFonts w:hint="eastAsia" w:ascii="Arial" w:hAnsi="Arial" w:cs="Arial"/>
          <w:color w:val="auto"/>
          <w:sz w:val="24"/>
          <w:u w:val="single"/>
        </w:rPr>
        <w:t>中国人民财产保险股份有限公司</w:t>
      </w:r>
      <w:r>
        <w:rPr>
          <w:rFonts w:hint="eastAsia" w:ascii="Arial" w:hAnsi="Arial" w:cs="Arial"/>
          <w:color w:val="auto"/>
          <w:sz w:val="24"/>
          <w:u w:val="single"/>
          <w:lang w:val="en-US" w:eastAsia="zh-CN"/>
        </w:rPr>
        <w:t>大悟支公司</w:t>
      </w:r>
    </w:p>
    <w:p>
      <w:pPr>
        <w:tabs>
          <w:tab w:val="left" w:pos="1197"/>
        </w:tabs>
        <w:spacing w:line="360" w:lineRule="auto"/>
        <w:ind w:firstLine="480" w:firstLineChars="200"/>
        <w:rPr>
          <w:rFonts w:ascii="Arial" w:hAnsi="Arial" w:cs="Arial"/>
          <w:color w:val="auto"/>
          <w:sz w:val="24"/>
        </w:rPr>
      </w:pPr>
      <w:r>
        <w:rPr>
          <w:rFonts w:ascii="Arial" w:hAnsi="Arial" w:cs="Arial"/>
          <w:color w:val="auto"/>
          <w:sz w:val="24"/>
        </w:rPr>
        <w:tab/>
      </w:r>
    </w:p>
    <w:p>
      <w:pPr>
        <w:spacing w:line="360" w:lineRule="auto"/>
        <w:ind w:firstLine="480" w:firstLineChars="200"/>
        <w:rPr>
          <w:rFonts w:ascii="Arial" w:hAnsi="Arial" w:cs="Arial"/>
          <w:color w:val="auto"/>
          <w:sz w:val="24"/>
        </w:rPr>
      </w:pPr>
      <w:r>
        <w:rPr>
          <w:rFonts w:ascii="Arial" w:hAnsi="Arial" w:cs="Arial"/>
          <w:color w:val="auto"/>
          <w:sz w:val="24"/>
        </w:rPr>
        <w:t>我</w:t>
      </w:r>
      <w:r>
        <w:rPr>
          <w:rFonts w:hint="eastAsia" w:ascii="Arial" w:hAnsi="Arial" w:cs="Arial"/>
          <w:color w:val="auto"/>
          <w:sz w:val="24"/>
        </w:rPr>
        <w:t>公司声明如下：</w:t>
      </w:r>
    </w:p>
    <w:p>
      <w:pPr>
        <w:spacing w:line="360" w:lineRule="auto"/>
        <w:ind w:firstLine="480" w:firstLineChars="200"/>
        <w:rPr>
          <w:rFonts w:ascii="Arial" w:hAnsi="Arial" w:cs="Arial"/>
          <w:color w:val="auto"/>
          <w:sz w:val="24"/>
        </w:rPr>
      </w:pPr>
      <w:r>
        <w:rPr>
          <w:rFonts w:hint="eastAsia" w:ascii="Arial" w:hAnsi="Arial" w:cs="Arial"/>
          <w:color w:val="auto"/>
          <w:sz w:val="24"/>
        </w:rPr>
        <w:t>1、我公司具备具有履行合同所必需的设备和专业技术能力；</w:t>
      </w:r>
    </w:p>
    <w:p>
      <w:pPr>
        <w:spacing w:line="360" w:lineRule="auto"/>
        <w:ind w:firstLine="480" w:firstLineChars="200"/>
        <w:rPr>
          <w:rFonts w:ascii="Arial" w:hAnsi="Arial" w:cs="Arial"/>
          <w:color w:val="auto"/>
          <w:sz w:val="24"/>
        </w:rPr>
      </w:pPr>
      <w:r>
        <w:rPr>
          <w:rFonts w:hint="eastAsia" w:ascii="Arial" w:hAnsi="Arial" w:cs="Arial"/>
          <w:color w:val="auto"/>
          <w:sz w:val="24"/>
        </w:rPr>
        <w:t>2、我公司经营状况良好，在参加此项采购活动前三年内（20</w:t>
      </w:r>
      <w:r>
        <w:rPr>
          <w:rFonts w:hint="eastAsia" w:ascii="Arial" w:hAnsi="Arial" w:cs="Arial"/>
          <w:color w:val="auto"/>
          <w:sz w:val="24"/>
          <w:lang w:val="en-US" w:eastAsia="zh-CN"/>
        </w:rPr>
        <w:t>24</w:t>
      </w:r>
      <w:r>
        <w:rPr>
          <w:rFonts w:hint="eastAsia" w:ascii="Arial" w:hAnsi="Arial" w:cs="Arial"/>
          <w:color w:val="auto"/>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color w:val="auto"/>
          <w:sz w:val="24"/>
        </w:rPr>
      </w:pPr>
      <w:r>
        <w:rPr>
          <w:rFonts w:ascii="Arial" w:hAnsi="Arial" w:cs="Arial"/>
          <w:color w:val="auto"/>
          <w:sz w:val="24"/>
        </w:rPr>
        <w:t>若</w:t>
      </w:r>
      <w:r>
        <w:rPr>
          <w:rFonts w:hint="eastAsia" w:ascii="Arial" w:hAnsi="Arial" w:cs="Arial"/>
          <w:color w:val="auto"/>
          <w:sz w:val="24"/>
        </w:rPr>
        <w:t>我公司不符合上诉要求</w:t>
      </w:r>
      <w:r>
        <w:rPr>
          <w:rFonts w:ascii="Arial" w:hAnsi="Arial" w:cs="Arial"/>
          <w:color w:val="auto"/>
          <w:sz w:val="24"/>
        </w:rPr>
        <w:t>，我</w:t>
      </w:r>
      <w:r>
        <w:rPr>
          <w:rFonts w:hint="eastAsia" w:ascii="Arial" w:hAnsi="Arial" w:cs="Arial"/>
          <w:color w:val="auto"/>
          <w:sz w:val="24"/>
        </w:rPr>
        <w:t>公司</w:t>
      </w:r>
      <w:r>
        <w:rPr>
          <w:rFonts w:ascii="Arial" w:hAnsi="Arial" w:cs="Arial"/>
          <w:color w:val="auto"/>
          <w:sz w:val="24"/>
        </w:rPr>
        <w:t>将无条件地退出本项目，并承担因此引起的一切后果。</w:t>
      </w:r>
      <w:r>
        <w:rPr>
          <w:rFonts w:hint="eastAsia" w:ascii="Arial" w:hAnsi="Arial" w:cs="Arial"/>
          <w:color w:val="auto"/>
          <w:sz w:val="24"/>
        </w:rPr>
        <w:t>特此声明。</w:t>
      </w:r>
    </w:p>
    <w:p>
      <w:pPr>
        <w:spacing w:line="360" w:lineRule="auto"/>
        <w:rPr>
          <w:rFonts w:ascii="Arial" w:hAnsi="Arial" w:cs="Arial"/>
          <w:color w:val="auto"/>
          <w:sz w:val="24"/>
        </w:rPr>
      </w:pPr>
    </w:p>
    <w:p>
      <w:pPr>
        <w:spacing w:line="360" w:lineRule="auto"/>
        <w:rPr>
          <w:rFonts w:ascii="Arial" w:hAnsi="Arial" w:cs="Arial"/>
          <w:color w:val="auto"/>
          <w:sz w:val="24"/>
        </w:rPr>
      </w:pPr>
    </w:p>
    <w:p>
      <w:pPr>
        <w:pStyle w:val="132"/>
        <w:adjustRightInd/>
        <w:snapToGrid/>
        <w:spacing w:after="0"/>
        <w:rPr>
          <w:rFonts w:ascii="Arial" w:hAnsi="Arial" w:cs="Arial"/>
          <w:color w:val="auto"/>
          <w:u w:val="single"/>
        </w:rPr>
      </w:pPr>
      <w:r>
        <w:rPr>
          <w:rFonts w:ascii="Arial" w:hAnsi="Arial" w:cs="Arial"/>
          <w:color w:val="auto"/>
        </w:rPr>
        <w:t>供应商名称：</w:t>
      </w:r>
      <w:r>
        <w:rPr>
          <w:rFonts w:ascii="Arial" w:hAnsi="Arial" w:cs="Arial"/>
          <w:color w:val="auto"/>
          <w:u w:val="single"/>
        </w:rPr>
        <w:t>公章</w:t>
      </w:r>
    </w:p>
    <w:p>
      <w:pPr>
        <w:spacing w:line="360" w:lineRule="auto"/>
        <w:rPr>
          <w:rFonts w:ascii="Arial" w:hAnsi="Arial" w:cs="Arial"/>
          <w:color w:val="auto"/>
          <w:sz w:val="24"/>
          <w:u w:val="single"/>
        </w:rPr>
      </w:pPr>
      <w:r>
        <w:rPr>
          <w:rFonts w:hint="eastAsia" w:ascii="Arial" w:hAnsi="Arial" w:cs="Arial"/>
          <w:color w:val="auto"/>
          <w:sz w:val="24"/>
        </w:rPr>
        <w:t xml:space="preserve">法定代表人或其授权代表签字或签章：       </w:t>
      </w:r>
    </w:p>
    <w:p>
      <w:pPr>
        <w:spacing w:line="360" w:lineRule="auto"/>
        <w:jc w:val="left"/>
        <w:rPr>
          <w:rFonts w:ascii="Arial" w:hAnsi="Arial" w:cs="Arial"/>
          <w:color w:val="auto"/>
          <w:sz w:val="24"/>
        </w:rPr>
      </w:pPr>
      <w:r>
        <w:rPr>
          <w:rFonts w:ascii="Arial" w:hAnsi="Arial" w:cs="Arial"/>
          <w:color w:val="auto"/>
          <w:sz w:val="24"/>
        </w:rPr>
        <w:t>日期：</w:t>
      </w:r>
    </w:p>
    <w:p>
      <w:pPr>
        <w:widowControl/>
        <w:jc w:val="left"/>
        <w:rPr>
          <w:rFonts w:ascii="Arial" w:hAnsi="Arial" w:cs="Arial"/>
          <w:color w:val="auto"/>
          <w:sz w:val="24"/>
        </w:rPr>
      </w:pPr>
      <w:r>
        <w:rPr>
          <w:rFonts w:ascii="Arial" w:hAnsi="Arial" w:cs="Arial"/>
          <w:color w:val="auto"/>
          <w:sz w:val="24"/>
        </w:rPr>
        <w:br w:type="page"/>
      </w:r>
    </w:p>
    <w:p>
      <w:pPr>
        <w:pStyle w:val="3"/>
        <w:numPr>
          <w:ilvl w:val="0"/>
          <w:numId w:val="0"/>
        </w:numPr>
        <w:adjustRightInd w:val="0"/>
        <w:snapToGrid w:val="0"/>
        <w:ind w:left="432" w:hanging="432"/>
        <w:rPr>
          <w:color w:val="auto"/>
          <w:sz w:val="30"/>
          <w:szCs w:val="30"/>
        </w:rPr>
      </w:pPr>
      <w:r>
        <w:rPr>
          <w:rFonts w:hint="eastAsia"/>
          <w:color w:val="auto"/>
          <w:sz w:val="30"/>
          <w:szCs w:val="30"/>
        </w:rPr>
        <w:t>附件四：项目采购需求</w:t>
      </w:r>
      <w:bookmarkStart w:id="11" w:name="_Toc137965307"/>
      <w:bookmarkEnd w:id="11"/>
      <w:bookmarkStart w:id="12" w:name="_Toc125183171"/>
      <w:bookmarkEnd w:id="12"/>
      <w:bookmarkStart w:id="13" w:name="_Toc190852156"/>
      <w:bookmarkEnd w:id="13"/>
      <w:r>
        <w:rPr>
          <w:rFonts w:hint="eastAsia"/>
          <w:color w:val="auto"/>
          <w:sz w:val="30"/>
          <w:szCs w:val="30"/>
        </w:rPr>
        <w:t>及服务要求</w:t>
      </w:r>
    </w:p>
    <w:p>
      <w:pPr>
        <w:pStyle w:val="4"/>
        <w:numPr>
          <w:ilvl w:val="0"/>
          <w:numId w:val="0"/>
        </w:numPr>
        <w:adjustRightInd w:val="0"/>
        <w:snapToGrid w:val="0"/>
        <w:spacing w:before="0" w:after="0" w:line="360" w:lineRule="auto"/>
        <w:rPr>
          <w:rFonts w:hint="eastAsia"/>
          <w:color w:val="auto"/>
          <w:sz w:val="24"/>
          <w:szCs w:val="24"/>
        </w:rPr>
      </w:pPr>
      <w:r>
        <w:rPr>
          <w:rFonts w:hint="eastAsia"/>
          <w:color w:val="auto"/>
          <w:sz w:val="24"/>
          <w:szCs w:val="24"/>
        </w:rPr>
        <w:t>附件4.</w:t>
      </w:r>
      <w:bookmarkStart w:id="14" w:name="_Toc104714603"/>
      <w:bookmarkStart w:id="15" w:name="_Toc169079576"/>
      <w:r>
        <w:rPr>
          <w:rFonts w:hint="eastAsia"/>
          <w:color w:val="auto"/>
          <w:sz w:val="24"/>
          <w:szCs w:val="24"/>
        </w:rPr>
        <w:t>1</w:t>
      </w:r>
      <w:r>
        <w:rPr>
          <w:color w:val="auto"/>
          <w:sz w:val="24"/>
          <w:szCs w:val="24"/>
        </w:rPr>
        <w:t xml:space="preserve"> </w:t>
      </w:r>
      <w:r>
        <w:rPr>
          <w:rFonts w:hint="eastAsia"/>
          <w:color w:val="auto"/>
          <w:sz w:val="24"/>
          <w:szCs w:val="24"/>
        </w:rPr>
        <w:t>合同条款</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商务部分</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第一条 项目内容及要求</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项目内容及要求</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本合同项下甲乙双方约定的项目内容及要求见本合同【附件】。</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第二条 合同价格</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（一） 本合同服务费用总额为_______元（大写_______）。合同价格明细见【附件】。</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（三） 本合同付款安排见【附件】。</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（四） ......</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第三条 违约责任</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违约责任</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甲、乙任一方或双方违约的，违约一方应当向相对方承担相应的违约责任。违约责任的具体约定见【附件】。</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通用部分</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第四条 双方的权利和义务</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（一） 甲方的权利和义务</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（1）甲方有权获得本合同项下乙方应提供的全部合格的服务；</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（2）甲方有权在合同期内对乙方的产品及服务进行监督；</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（3）乙方未按照合同约定履行义务的，甲方有权采取相应的措施；</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（4）甲方应按照合同约定向乙方支付合同价款；</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（5）甲方享有其它双方约定的权利、承担其它双方约定的义务。</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（二） ......</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（三） 乙方的权利和义务</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（1）乙方有权获得甲方支付的合同价款；</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（2）乙方应按照合同约定向甲方提供全部合格的服务；</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（3）乙方应当按照合同约定的期限及要求完成项目内容；</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（5）乙方享有其它双方约定的权利、承担其它双方约定的义务。</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（四） ......</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第五条 数据安全</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br w:type="textWrapping"/>
      </w:r>
      <w:r>
        <w:rPr>
          <w:rFonts w:hint="eastAsia" w:ascii="Arial" w:hAnsi="Arial" w:cs="Arial"/>
          <w:color w:val="auto"/>
          <w:sz w:val="24"/>
          <w:lang w:val="en-US" w:eastAsia="zh-CN"/>
        </w:rPr>
        <w:t>数据安全（接收外部数据和对外传输数据）</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1.乙方应妥善留存信息主体的授权文件，甲方如须对乙方的授权文件进行抽查、核查、备份时，乙方应予配合。</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3.乙方需取得信息主体在充分知情的前提下自愿、明确作出的合法有效授权。乙方与信息主体因授权、使用信息等问题引起的争议与甲方无关。</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（二）涉及非个人信息的，乙方承诺其提供数据来源的合法合规性；且不涉及第三方商业秘密且已获得数据所有权、使用权人的合法授权。</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（四）双方数据处理活动的地域限于中国境内（为本合同履行之目的，不包含香港、澳门、台湾地区），不得将数据传输至境外。</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（五）乙方应当按照合同约定使用数据，遵循最小化原则。乙方应保证数据及信息的处理(包括收集、存储、使用、加工、传输、提供、公开、删除等)的安全，防止数据及信息被篡改或丢失、泄漏。</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（六）乙方应保证数据使用不以垄断经营和不正当竞争为目的，不发生误导、欺诈、胁迫或者干扰等限制个人或者组织正当选择与决策的行为，遵循社会公德伦理。</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（八）数据及信息的保存期限应符合实现本协议业务处理目的所必要的最短时间。乙方应在合作期满或终止后，及时删除各种介质上所存储的甲方提供的数据及信息。</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（十）若需开展数据测试，乙方的测试环境应与生产系统隔离，未经脱敏处理不得进入测试环境。</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数据安全（接收外部数据）</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1.乙方应妥善留存信息主体的授权文件，甲方如须对乙方的授权文件进行抽查、核查、备份时，乙方应予配合。</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3.乙方需取得信息主体在充分知情的前提下自愿、明确作出的合法有效授权。乙方与信息主体因授权、使用信息等问题引起的争议与甲方无关。</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（二）涉及非个人信息的，乙方承诺其提供数据来源的合法合规性；且不涉及第三方商业秘密且已获得数据所有权、使用权人的合法授权。</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（四）双方数据处理活动的地域限于中国境内（为本合同履行之目的，不包含香港、澳门、台湾地区），不得将数据传输至境外。</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数据安全（对外传输数据）</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（一）乙方应当按照合同约定使用数据，遵循最小化原则。乙方应保证数据及信息的处理(包括收集、存储、使用、加工、传输、提供、公开、删除等)的安全，防止数据及信息被篡改或丢失、泄漏。</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（二）乙方应保证数据使用不以垄断经营和不正当竞争为目的，不发生误导、欺诈、胁迫或者干扰等限制个人或者组织正当选择与决策的行为，遵循社会公德伦理。</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（四）数据及信息的保存期限应符合实现本协议业务处理目的所必要的最短时间。乙方应在合作期满或终止后，及时删除各种介质上所存储的甲方提供的数据及信息。</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br w:type="textWrapping"/>
      </w:r>
      <w:r>
        <w:rPr>
          <w:rFonts w:hint="eastAsia" w:ascii="Arial" w:hAnsi="Arial" w:cs="Arial"/>
          <w:color w:val="auto"/>
          <w:sz w:val="24"/>
          <w:lang w:val="en-US" w:eastAsia="zh-CN"/>
        </w:rPr>
        <w:t>（六）若需开展数据测试，乙方的测试环境应与生产系统隔离，未经脱敏处理不得进入测试环境。</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第六条 禁止转让</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禁止转让</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未经甲方事先书面同意，乙方不得将其本合同项下之全部义务或其中一部分义务转让给第三方执行。</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第七条 权利保证</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权利保证</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第八条 违约责任</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（一） 由于甲方原因不能按合同约定时间付款的，每延迟10个工作日，甲方按合同应付金额的_______%向乙方支付违约金。</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（二） 乙方延迟交付的违约责任</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（1）由于乙方原因造成项目延迟的，每延迟10个工作日，乙方向甲方支付违约金为合同服务费用总额的_______%。</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（2）由于乙方原因造成项目迟延，经甲方催促后乙方继续延误的，甲方有权单方面解除合同，乙方应按照合同服务费用总额的_______%向甲方支付违约金，并赔偿由此引起的甲方全部损失。</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（三） 验收不合格并且乙方在甲方指定期限内无法完成整改、提交合格的工作成果的，乙方应向甲方支付合同服务费用总额_______%的违约金，并赔偿由此引起的甲方全部损失。</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（四） 如果乙方违反本合同约定的保密义务，乙方应向甲方支付相当于合同服务费用总额_______%的违约金，甲方受到的损失超出违约金的部分，由乙方继续承担赔偿责任。</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（五） 除本合同的约定外，因乙方的违约行为给甲方造成损失的，乙方应向甲方支付相当于合同服务费用总额_______%的违约金，如甲方受到的损失超过违约金的，超出部分由乙方继续承担赔偿责任。</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第九条 保密义务</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（二） 乙方在本合同中所受领的保密信息应及时返还甲方或在甲方监督下予以销毁。乙方擅自留存备份信息，视为违反保密约定。</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（三） 无论本合同因何种原因终止，本保密条款依然有效。</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第十条 不可抗力</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（三） 合同一方迟延履行后发生不可抗力的，不能免除其责任。</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第十一条 合同变更</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合同变更</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对本合同的任何变更或补充，须经甲乙双方协商一致，并另行签订书面补充协议。</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第十二条 合同特别终止</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（一） 甲乙双方同意在乙方出现下列情形时，甲方可以书面形式通知乙方（或者乙方的破产清算组或相关管理人）提出终止合同而不向其提供任何补偿：</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（1）乙方破产、解散（包括但不限于乙方股东会决议解散、乙方被吊销营业执照、被责令关闭、被撤销、被司法机关裁决解散等情形）；</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（2）乙方发生未经甲方书面同意的重大产权变更（包括但不限于合并、分立、注销等情形)；（如系上市公司）被勒令停止上市；以及任何原因背负重大债务导致无履行能力。</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（二） 如果因上述原因导致本合同终止，甲方已经采取或者将要采取任何补救措施的权利不受任何影响。</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第十三条 法律适用与争议解决</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（一） 本合同的订立、效力、解释、履行和争议的解决均适用中华人民共和国法律（不包括港澳台地区法律）。</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第十四条 合同生效及其他</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（一） 本合同经甲乙双方法定代表人或授权代表签字并加盖公章或合同专用章后生效。</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（二） 合同期限自_______年_______月_______日始，至_______年_______月_______日止。</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（三） 本合同一式_______份，其中正本_______份，副本_______份。甲方执_______份正本，_______份副本；乙方执_______份正本，_______份副本。</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（四） 无论本合同是否有相反约定，本合同附件（如有）作为本合同的组成部分，与本合同具有同等法律效力，当附件条款与本合同条款发生冲突时，以本合同条款为准。</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（六） 由于法律和法规、政策而导致本合同任何条款无效或无法执行，则该条款无效，但不影响剩余其他条款的效力。</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（七） ......</w:t>
      </w:r>
    </w:p>
    <w:p>
      <w:pPr>
        <w:spacing w:line="360" w:lineRule="auto"/>
        <w:ind w:firstLine="480" w:firstLineChars="200"/>
        <w:rPr>
          <w:rFonts w:hint="eastAsia" w:ascii="Arial" w:hAnsi="Arial" w:cs="Arial"/>
          <w:color w:val="auto"/>
          <w:sz w:val="24"/>
          <w:lang w:val="en-US" w:eastAsia="zh-CN"/>
        </w:rPr>
      </w:pPr>
      <w:r>
        <w:rPr>
          <w:rFonts w:hint="eastAsia" w:ascii="Arial" w:hAnsi="Arial" w:cs="Arial"/>
          <w:color w:val="auto"/>
          <w:sz w:val="24"/>
          <w:lang w:val="en-US" w:eastAsia="zh-CN"/>
        </w:rPr>
        <w:t>第十五条 附件的组成</w:t>
      </w:r>
      <w:r>
        <w:rPr>
          <w:rFonts w:hint="eastAsia" w:ascii="Arial" w:hAnsi="Arial" w:cs="Arial"/>
          <w:color w:val="auto"/>
          <w:sz w:val="24"/>
          <w:lang w:val="en-US" w:eastAsia="zh-CN"/>
        </w:rPr>
        <w:br w:type="textWrapping"/>
      </w:r>
      <w:r>
        <w:rPr>
          <w:rFonts w:hint="eastAsia" w:ascii="Arial" w:hAnsi="Arial" w:cs="Arial"/>
          <w:color w:val="auto"/>
          <w:sz w:val="24"/>
          <w:lang w:val="en-US" w:eastAsia="zh-CN"/>
        </w:rPr>
        <w:t>附件</w:t>
      </w: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2"/>
        <w:rPr>
          <w:rFonts w:hint="eastAsia" w:ascii="宋体" w:hAnsi="宋体" w:eastAsia="宋体" w:cs="宋体"/>
          <w:color w:val="auto"/>
          <w:kern w:val="0"/>
          <w:sz w:val="21"/>
          <w:szCs w:val="21"/>
          <w:lang w:val="en-US" w:eastAsia="zh-CN" w:bidi="ar-SA"/>
        </w:rPr>
      </w:pPr>
    </w:p>
    <w:p>
      <w:pPr>
        <w:pStyle w:val="5"/>
        <w:numPr>
          <w:ilvl w:val="0"/>
          <w:numId w:val="0"/>
        </w:numPr>
        <w:jc w:val="center"/>
        <w:rPr>
          <w:color w:val="auto"/>
        </w:rPr>
      </w:pPr>
      <w:bookmarkStart w:id="16" w:name="_Toc68615221"/>
      <w:r>
        <w:rPr>
          <w:rFonts w:hint="eastAsia"/>
          <w:color w:val="auto"/>
        </w:rPr>
        <w:t>信息安全采购要求承诺函</w:t>
      </w:r>
      <w:bookmarkEnd w:id="16"/>
    </w:p>
    <w:p>
      <w:pPr>
        <w:snapToGrid w:val="0"/>
        <w:spacing w:line="360" w:lineRule="auto"/>
        <w:rPr>
          <w:rFonts w:hint="eastAsia" w:ascii="仿宋_GB2312" w:hAnsi="楷体_GB2312" w:eastAsia="仿宋_GB2312"/>
          <w:bCs/>
          <w:color w:val="auto"/>
          <w:sz w:val="24"/>
          <w:lang w:val="en-US" w:eastAsia="zh-CN"/>
        </w:rPr>
      </w:pPr>
      <w:r>
        <w:rPr>
          <w:rFonts w:hint="eastAsia" w:ascii="仿宋_GB2312" w:hAnsi="楷体_GB2312" w:eastAsia="仿宋_GB2312"/>
          <w:bCs/>
          <w:color w:val="auto"/>
          <w:sz w:val="24"/>
        </w:rPr>
        <w:t>致：中国人民财产保险股份有限公司</w:t>
      </w:r>
      <w:r>
        <w:rPr>
          <w:rFonts w:hint="eastAsia" w:ascii="仿宋_GB2312" w:hAnsi="楷体_GB2312" w:eastAsia="仿宋_GB2312"/>
          <w:bCs/>
          <w:color w:val="auto"/>
          <w:sz w:val="24"/>
          <w:lang w:val="en-US" w:eastAsia="zh-CN"/>
        </w:rPr>
        <w:t>大悟支公司</w:t>
      </w:r>
    </w:p>
    <w:p>
      <w:pPr>
        <w:pStyle w:val="2"/>
        <w:rPr>
          <w:rFonts w:hint="default"/>
          <w:color w:val="auto"/>
          <w:lang w:val="en-US" w:eastAsia="zh-CN"/>
        </w:rPr>
      </w:pP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2.根据实际情况，投标人在A\B两项之间择一承诺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A投标人向招标人提供的产品或服务，不需要任何外国实体提供技术支持。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3.根据实际情况，投标人在A\B两项之间择一承诺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auto"/>
          <w:sz w:val="24"/>
        </w:rPr>
      </w:pPr>
    </w:p>
    <w:p>
      <w:pPr>
        <w:spacing w:line="360" w:lineRule="auto"/>
        <w:jc w:val="left"/>
        <w:rPr>
          <w:rFonts w:ascii="仿宋_GB2312" w:hAnsi="宋体" w:eastAsia="仿宋_GB2312"/>
          <w:color w:val="auto"/>
          <w:sz w:val="24"/>
        </w:rPr>
      </w:pP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 xml:space="preserve">投标人名称（盖章）：                       </w:t>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投标人授权代表(签字):</w:t>
      </w:r>
      <w:r>
        <w:rPr>
          <w:rFonts w:hint="eastAsia" w:ascii="仿宋_GB2312" w:hAnsi="宋体" w:eastAsia="仿宋_GB2312"/>
          <w:color w:val="auto"/>
          <w:kern w:val="0"/>
          <w:sz w:val="24"/>
        </w:rPr>
        <w:tab/>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日期：</w:t>
      </w:r>
    </w:p>
    <w:p>
      <w:pPr>
        <w:widowControl/>
        <w:adjustRightInd w:val="0"/>
        <w:snapToGrid w:val="0"/>
        <w:spacing w:line="360" w:lineRule="auto"/>
        <w:ind w:firstLine="480" w:firstLineChars="200"/>
        <w:rPr>
          <w:rFonts w:ascii="仿宋_GB2312" w:eastAsia="仿宋_GB2312" w:cs="宋体" w:hAnsiTheme="minorEastAsia"/>
          <w:color w:val="auto"/>
          <w:kern w:val="0"/>
          <w:sz w:val="24"/>
          <w:szCs w:val="24"/>
        </w:rPr>
      </w:pPr>
    </w:p>
    <w:p>
      <w:pPr>
        <w:adjustRightInd w:val="0"/>
        <w:snapToGrid w:val="0"/>
        <w:spacing w:line="360" w:lineRule="auto"/>
        <w:rPr>
          <w:color w:val="auto"/>
          <w:sz w:val="24"/>
          <w:szCs w:val="24"/>
        </w:rPr>
      </w:pPr>
    </w:p>
    <w:p>
      <w:pPr>
        <w:rPr>
          <w:color w:val="auto"/>
        </w:rPr>
      </w:pPr>
    </w:p>
    <w:bookmarkEnd w:id="14"/>
    <w:bookmarkEnd w:id="15"/>
    <w:p>
      <w:pPr>
        <w:widowControl/>
        <w:jc w:val="left"/>
        <w:rPr>
          <w:rFonts w:ascii="Calibri Light" w:hAnsi="Calibri Light"/>
          <w:b/>
          <w:bCs/>
          <w:color w:val="auto"/>
          <w:sz w:val="24"/>
          <w:szCs w:val="24"/>
        </w:rPr>
      </w:pPr>
      <w:r>
        <w:rPr>
          <w:color w:val="auto"/>
          <w:sz w:val="24"/>
          <w:szCs w:val="24"/>
        </w:rPr>
        <w:br w:type="page"/>
      </w:r>
    </w:p>
    <w:p>
      <w:pPr>
        <w:pStyle w:val="4"/>
        <w:numPr>
          <w:ilvl w:val="0"/>
          <w:numId w:val="0"/>
        </w:numPr>
        <w:spacing w:line="240" w:lineRule="auto"/>
        <w:rPr>
          <w:color w:val="auto"/>
          <w:sz w:val="24"/>
          <w:szCs w:val="24"/>
        </w:rPr>
      </w:pPr>
      <w:r>
        <w:rPr>
          <w:rFonts w:hint="eastAsia"/>
          <w:color w:val="auto"/>
          <w:sz w:val="24"/>
          <w:szCs w:val="24"/>
        </w:rPr>
        <w:t>附件4.2 采购需求及技术服务要求</w:t>
      </w:r>
    </w:p>
    <w:p>
      <w:pPr>
        <w:adjustRightInd w:val="0"/>
        <w:snapToGrid w:val="0"/>
        <w:spacing w:line="360" w:lineRule="auto"/>
        <w:ind w:firstLine="564"/>
        <w:rPr>
          <w:rFonts w:hint="eastAsia" w:ascii="宋体" w:hAnsi="宋体"/>
          <w:color w:val="auto"/>
          <w:sz w:val="24"/>
          <w:szCs w:val="24"/>
        </w:rPr>
      </w:pPr>
      <w:r>
        <w:rPr>
          <w:rFonts w:hint="eastAsia"/>
          <w:color w:val="auto"/>
        </w:rPr>
        <w:t>一</w:t>
      </w:r>
      <w:r>
        <w:rPr>
          <w:rFonts w:hint="eastAsia" w:ascii="宋体" w:hAnsi="宋体"/>
          <w:color w:val="auto"/>
          <w:sz w:val="24"/>
          <w:szCs w:val="24"/>
        </w:rPr>
        <w:t>、</w:t>
      </w:r>
      <w:r>
        <w:rPr>
          <w:rFonts w:hint="eastAsia" w:ascii="宋体" w:hAnsi="宋体"/>
          <w:color w:val="auto"/>
          <w:sz w:val="24"/>
          <w:szCs w:val="24"/>
          <w:lang w:val="en-US" w:eastAsia="zh-CN"/>
        </w:rPr>
        <w:t>采购</w:t>
      </w:r>
      <w:r>
        <w:rPr>
          <w:rFonts w:hint="eastAsia" w:ascii="宋体" w:hAnsi="宋体"/>
          <w:color w:val="auto"/>
          <w:sz w:val="24"/>
          <w:szCs w:val="24"/>
        </w:rPr>
        <w:t>需求</w:t>
      </w:r>
    </w:p>
    <w:p>
      <w:pPr>
        <w:ind w:firstLine="480" w:firstLineChars="200"/>
        <w:rPr>
          <w:rFonts w:hint="eastAsia" w:ascii="宋体" w:hAnsi="宋体" w:cs="Times New Roman"/>
          <w:color w:val="auto"/>
          <w:sz w:val="24"/>
          <w:szCs w:val="24"/>
          <w:lang w:val="en-US" w:eastAsia="zh-CN"/>
        </w:rPr>
      </w:pPr>
      <w:r>
        <w:rPr>
          <w:rFonts w:hint="eastAsia" w:ascii="宋体" w:hAnsi="宋体"/>
          <w:color w:val="auto"/>
          <w:sz w:val="24"/>
          <w:szCs w:val="24"/>
        </w:rPr>
        <w:t>采购</w:t>
      </w:r>
      <w:r>
        <w:rPr>
          <w:rFonts w:hint="eastAsia" w:ascii="宋体" w:hAnsi="宋体"/>
          <w:color w:val="auto"/>
          <w:sz w:val="24"/>
          <w:szCs w:val="24"/>
          <w:lang w:val="en-US" w:eastAsia="zh-CN"/>
        </w:rPr>
        <w:t>内容为客户对车险服务的建议调研，工作开展过程中必须严格履行个人信息保护规定，调研的主要内容包括但不</w:t>
      </w:r>
      <w:r>
        <w:rPr>
          <w:rFonts w:hint="eastAsia" w:ascii="宋体" w:hAnsi="宋体" w:cs="Times New Roman"/>
          <w:color w:val="auto"/>
          <w:sz w:val="24"/>
          <w:szCs w:val="24"/>
          <w:lang w:val="en-US" w:eastAsia="zh-CN"/>
        </w:rPr>
        <w:t>限于</w:t>
      </w:r>
      <w:r>
        <w:rPr>
          <w:rFonts w:hint="eastAsia" w:ascii="宋体" w:hAnsi="宋体" w:cs="Times New Roman"/>
          <w:color w:val="auto"/>
          <w:sz w:val="24"/>
          <w:szCs w:val="24"/>
        </w:rPr>
        <w:t>政策解读、方案梳理、问题答疑</w:t>
      </w:r>
      <w:r>
        <w:rPr>
          <w:rFonts w:hint="eastAsia" w:ascii="宋体" w:hAnsi="宋体" w:cs="Times New Roman"/>
          <w:color w:val="auto"/>
          <w:sz w:val="24"/>
          <w:szCs w:val="24"/>
          <w:lang w:val="en-US" w:eastAsia="zh-CN"/>
        </w:rPr>
        <w:t>等，在半年时间内</w:t>
      </w:r>
      <w:r>
        <w:rPr>
          <w:rFonts w:hint="eastAsia" w:ascii="宋体" w:hAnsi="宋体" w:cs="Times New Roman"/>
          <w:color w:val="auto"/>
          <w:sz w:val="24"/>
          <w:szCs w:val="24"/>
        </w:rPr>
        <w:t>协助</w:t>
      </w:r>
      <w:r>
        <w:rPr>
          <w:rFonts w:hint="eastAsia" w:ascii="宋体" w:hAnsi="宋体" w:cs="Times New Roman"/>
          <w:color w:val="auto"/>
          <w:sz w:val="24"/>
          <w:szCs w:val="24"/>
          <w:lang w:val="en-US" w:eastAsia="zh-CN"/>
        </w:rPr>
        <w:t>我司</w:t>
      </w:r>
      <w:r>
        <w:rPr>
          <w:rFonts w:hint="eastAsia" w:ascii="宋体" w:hAnsi="宋体" w:cs="Times New Roman"/>
          <w:color w:val="auto"/>
          <w:sz w:val="24"/>
          <w:szCs w:val="24"/>
        </w:rPr>
        <w:t>高效、规范、有序推进相关工作落地实施。</w:t>
      </w:r>
    </w:p>
    <w:p>
      <w:pPr>
        <w:adjustRightInd w:val="0"/>
        <w:snapToGrid w:val="0"/>
        <w:spacing w:line="360" w:lineRule="auto"/>
        <w:ind w:firstLine="564"/>
        <w:rPr>
          <w:rFonts w:hint="default" w:ascii="宋体" w:hAnsi="宋体"/>
          <w:color w:val="auto"/>
          <w:sz w:val="24"/>
          <w:szCs w:val="24"/>
          <w:lang w:val="en-US" w:eastAsia="zh-CN"/>
        </w:rPr>
      </w:pPr>
      <w:r>
        <w:rPr>
          <w:rFonts w:hint="eastAsia" w:ascii="宋体" w:hAnsi="宋体"/>
          <w:color w:val="auto"/>
          <w:sz w:val="24"/>
          <w:szCs w:val="24"/>
          <w:lang w:val="en-US" w:eastAsia="zh-CN"/>
        </w:rPr>
        <w:t>二、项目预算</w:t>
      </w:r>
    </w:p>
    <w:p>
      <w:pPr>
        <w:adjustRightInd w:val="0"/>
        <w:snapToGrid w:val="0"/>
        <w:spacing w:line="360" w:lineRule="auto"/>
        <w:ind w:firstLine="564"/>
        <w:rPr>
          <w:rFonts w:hint="eastAsia" w:ascii="宋体" w:hAnsi="宋体"/>
          <w:color w:val="auto"/>
          <w:sz w:val="24"/>
          <w:szCs w:val="24"/>
          <w:lang w:eastAsia="zh-CN"/>
        </w:rPr>
      </w:pPr>
      <w:r>
        <w:rPr>
          <w:rFonts w:hint="eastAsia" w:ascii="宋体" w:hAnsi="宋体"/>
          <w:color w:val="auto"/>
          <w:sz w:val="24"/>
          <w:szCs w:val="24"/>
          <w:lang w:val="en-US" w:eastAsia="zh-CN"/>
        </w:rPr>
        <w:t>项目总预算为40万元，响应/投标报价超过预算无效。</w:t>
      </w:r>
    </w:p>
    <w:p>
      <w:pPr>
        <w:pStyle w:val="2"/>
        <w:rPr>
          <w:rFonts w:hint="default"/>
          <w:color w:val="auto"/>
          <w:lang w:val="en-US" w:eastAsia="zh-CN"/>
        </w:rPr>
      </w:pPr>
      <w:r>
        <w:rPr>
          <w:rFonts w:hint="eastAsia" w:ascii="宋体" w:hAnsi="宋体"/>
          <w:color w:val="auto"/>
          <w:sz w:val="24"/>
          <w:szCs w:val="24"/>
          <w:lang w:val="en-US" w:eastAsia="zh-CN"/>
        </w:rPr>
        <w:t xml:space="preserve">     三、</w:t>
      </w:r>
      <w:r>
        <w:rPr>
          <w:rFonts w:hint="eastAsia" w:ascii="宋体" w:hAnsi="宋体"/>
          <w:color w:val="auto"/>
          <w:sz w:val="24"/>
          <w:szCs w:val="24"/>
        </w:rPr>
        <w:t>付款方式</w:t>
      </w:r>
    </w:p>
    <w:p>
      <w:pPr>
        <w:adjustRightInd w:val="0"/>
        <w:snapToGrid w:val="0"/>
        <w:spacing w:line="360" w:lineRule="auto"/>
        <w:ind w:firstLine="564"/>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供应商按照甲方时间期限完成所要求的服务内容，以双方发生的业务进度进行结算。</w:t>
      </w:r>
    </w:p>
    <w:p>
      <w:pPr>
        <w:numPr>
          <w:ilvl w:val="0"/>
          <w:numId w:val="0"/>
        </w:numPr>
        <w:adjustRightInd w:val="0"/>
        <w:snapToGrid w:val="0"/>
        <w:spacing w:line="360" w:lineRule="auto"/>
        <w:ind w:firstLine="720" w:firstLineChars="300"/>
        <w:rPr>
          <w:rFonts w:hint="eastAsia" w:ascii="宋体" w:hAnsi="宋体"/>
          <w:color w:val="auto"/>
          <w:sz w:val="24"/>
          <w:szCs w:val="24"/>
          <w:lang w:val="en-US" w:eastAsia="zh-CN"/>
        </w:rPr>
      </w:pPr>
      <w:r>
        <w:rPr>
          <w:rFonts w:hint="eastAsia" w:ascii="宋体" w:hAnsi="宋体" w:eastAsia="宋体" w:cs="Times New Roman"/>
          <w:color w:val="auto"/>
          <w:kern w:val="2"/>
          <w:sz w:val="24"/>
          <w:szCs w:val="24"/>
          <w:lang w:val="en-US" w:eastAsia="zh-CN" w:bidi="ar-SA"/>
        </w:rPr>
        <w:t>四</w:t>
      </w:r>
      <w:r>
        <w:rPr>
          <w:rFonts w:hint="eastAsia" w:ascii="宋体" w:hAnsi="宋体"/>
          <w:color w:val="auto"/>
          <w:sz w:val="24"/>
          <w:szCs w:val="24"/>
          <w:lang w:val="en-US" w:eastAsia="zh-CN"/>
        </w:rPr>
        <w:t>、其他事项</w:t>
      </w:r>
    </w:p>
    <w:p>
      <w:pPr>
        <w:numPr>
          <w:ilvl w:val="0"/>
          <w:numId w:val="0"/>
        </w:numPr>
        <w:adjustRightInd w:val="0"/>
        <w:snapToGrid w:val="0"/>
        <w:spacing w:line="360" w:lineRule="auto"/>
        <w:ind w:firstLine="720" w:firstLineChars="300"/>
        <w:rPr>
          <w:rFonts w:hint="eastAsia" w:ascii="宋体" w:hAnsi="宋体"/>
          <w:color w:val="auto"/>
          <w:sz w:val="24"/>
          <w:szCs w:val="24"/>
        </w:rPr>
      </w:pPr>
      <w:r>
        <w:rPr>
          <w:rFonts w:hint="eastAsia" w:ascii="宋体" w:hAnsi="宋体"/>
          <w:color w:val="auto"/>
          <w:sz w:val="24"/>
          <w:szCs w:val="24"/>
          <w:lang w:val="en-US" w:eastAsia="zh-CN"/>
        </w:rPr>
        <w:t>1</w:t>
      </w:r>
      <w:r>
        <w:rPr>
          <w:rFonts w:hint="eastAsia" w:ascii="宋体" w:hAnsi="宋体"/>
          <w:color w:val="auto"/>
          <w:sz w:val="24"/>
          <w:szCs w:val="24"/>
        </w:rPr>
        <w:t>、供应商提供报价的同时，须提供法人营业执照、税务登记证及产品销售代理证明。</w:t>
      </w:r>
    </w:p>
    <w:p>
      <w:pPr>
        <w:adjustRightInd w:val="0"/>
        <w:snapToGrid w:val="0"/>
        <w:spacing w:line="360" w:lineRule="auto"/>
        <w:ind w:firstLine="720" w:firstLineChars="300"/>
        <w:rPr>
          <w:rFonts w:hint="eastAsia" w:ascii="宋体" w:hAnsi="宋体"/>
          <w:color w:val="auto"/>
          <w:sz w:val="24"/>
          <w:szCs w:val="24"/>
        </w:rPr>
      </w:pPr>
      <w:r>
        <w:rPr>
          <w:rFonts w:hint="eastAsia" w:ascii="宋体" w:hAnsi="宋体"/>
          <w:color w:val="auto"/>
          <w:sz w:val="24"/>
          <w:szCs w:val="24"/>
          <w:lang w:val="en-US" w:eastAsia="zh-CN"/>
        </w:rPr>
        <w:t>2</w:t>
      </w:r>
      <w:r>
        <w:rPr>
          <w:rFonts w:hint="eastAsia" w:ascii="宋体" w:hAnsi="宋体"/>
          <w:color w:val="auto"/>
          <w:sz w:val="24"/>
          <w:szCs w:val="24"/>
        </w:rPr>
        <w:t>、供应商按本项目的要求提供报价、联系方式等具体内容。</w:t>
      </w: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2"/>
        <w:rPr>
          <w:rFonts w:hint="eastAsia" w:ascii="宋体" w:hAnsi="宋体"/>
          <w:color w:val="auto"/>
          <w:sz w:val="24"/>
          <w:szCs w:val="24"/>
        </w:rPr>
      </w:pPr>
    </w:p>
    <w:p>
      <w:pPr>
        <w:pStyle w:val="4"/>
        <w:numPr>
          <w:ilvl w:val="0"/>
          <w:numId w:val="0"/>
        </w:numPr>
        <w:spacing w:line="240" w:lineRule="auto"/>
        <w:rPr>
          <w:color w:val="auto"/>
          <w:sz w:val="24"/>
          <w:szCs w:val="24"/>
        </w:rPr>
      </w:pPr>
      <w:r>
        <w:rPr>
          <w:rFonts w:hint="eastAsia"/>
          <w:color w:val="auto"/>
          <w:sz w:val="24"/>
          <w:szCs w:val="24"/>
        </w:rPr>
        <w:t>附件4.3 供应商技术响应文件</w:t>
      </w:r>
    </w:p>
    <w:p>
      <w:pPr>
        <w:adjustRightInd w:val="0"/>
        <w:snapToGrid w:val="0"/>
        <w:spacing w:line="360" w:lineRule="auto"/>
        <w:jc w:val="center"/>
        <w:rPr>
          <w:rFonts w:ascii="宋体" w:hAnsi="宋体"/>
          <w:color w:val="auto"/>
          <w:sz w:val="24"/>
          <w:szCs w:val="24"/>
        </w:rPr>
      </w:pPr>
    </w:p>
    <w:p>
      <w:pPr>
        <w:adjustRightInd w:val="0"/>
        <w:snapToGrid w:val="0"/>
        <w:spacing w:line="360" w:lineRule="auto"/>
        <w:jc w:val="center"/>
        <w:rPr>
          <w:rFonts w:ascii="宋体" w:hAnsi="宋体"/>
          <w:b/>
          <w:color w:val="auto"/>
          <w:sz w:val="24"/>
          <w:szCs w:val="24"/>
        </w:rPr>
      </w:pPr>
      <w:r>
        <w:rPr>
          <w:rFonts w:hint="eastAsia" w:ascii="宋体" w:hAnsi="宋体"/>
          <w:b/>
          <w:color w:val="auto"/>
          <w:sz w:val="24"/>
          <w:szCs w:val="24"/>
        </w:rPr>
        <w:t>供应商技术响应文件</w:t>
      </w:r>
    </w:p>
    <w:p>
      <w:pPr>
        <w:adjustRightInd w:val="0"/>
        <w:snapToGrid w:val="0"/>
        <w:spacing w:line="360" w:lineRule="auto"/>
        <w:ind w:firstLine="564"/>
        <w:rPr>
          <w:rFonts w:ascii="宋体" w:hAnsi="宋体"/>
          <w:color w:val="auto"/>
          <w:sz w:val="24"/>
          <w:szCs w:val="24"/>
        </w:rPr>
      </w:pPr>
      <w:r>
        <w:rPr>
          <w:rFonts w:hint="eastAsia" w:ascii="宋体" w:hAnsi="宋体"/>
          <w:color w:val="auto"/>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color w:val="auto"/>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separate"/>
    </w:r>
    <w:r>
      <w:rPr>
        <w:rStyle w:val="32"/>
      </w:rPr>
      <w:t>21</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9AE389E"/>
    <w:rsid w:val="0BAE24F3"/>
    <w:rsid w:val="0EEE20A6"/>
    <w:rsid w:val="1A4E528F"/>
    <w:rsid w:val="1D34206D"/>
    <w:rsid w:val="24684952"/>
    <w:rsid w:val="25A06443"/>
    <w:rsid w:val="2F1E302B"/>
    <w:rsid w:val="2F2C54DF"/>
    <w:rsid w:val="39655067"/>
    <w:rsid w:val="41124150"/>
    <w:rsid w:val="607109A5"/>
    <w:rsid w:val="66B37873"/>
    <w:rsid w:val="69180FCC"/>
    <w:rsid w:val="77B50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before="0" w:after="140" w:line="276" w:lineRule="auto"/>
    </w:p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1"/>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0"/>
    <w:qFormat/>
    <w:uiPriority w:val="0"/>
    <w:pPr>
      <w:widowControl/>
      <w:spacing w:line="360" w:lineRule="atLeast"/>
      <w:ind w:left="100" w:leftChars="2500"/>
      <w:jc w:val="left"/>
    </w:pPr>
    <w:rPr>
      <w:kern w:val="0"/>
      <w:sz w:val="24"/>
      <w:szCs w:val="24"/>
    </w:rPr>
  </w:style>
  <w:style w:type="paragraph" w:styleId="18">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7"/>
    <w:unhideWhenUsed/>
    <w:qFormat/>
    <w:uiPriority w:val="99"/>
    <w:pPr>
      <w:tabs>
        <w:tab w:val="center" w:pos="4153"/>
        <w:tab w:val="right" w:pos="8306"/>
      </w:tabs>
      <w:snapToGrid w:val="0"/>
      <w:jc w:val="left"/>
    </w:pPr>
    <w:rPr>
      <w:sz w:val="18"/>
      <w:szCs w:val="18"/>
    </w:rPr>
  </w:style>
  <w:style w:type="paragraph" w:styleId="20">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2"/>
    <w:next w:val="12"/>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0"/>
    <w:qFormat/>
    <w:uiPriority w:val="99"/>
    <w:rPr>
      <w:sz w:val="18"/>
      <w:szCs w:val="18"/>
    </w:rPr>
  </w:style>
  <w:style w:type="character" w:customStyle="1" w:styleId="37">
    <w:name w:val="页脚 Char"/>
    <w:basedOn w:val="31"/>
    <w:link w:val="19"/>
    <w:qFormat/>
    <w:uiPriority w:val="99"/>
    <w:rPr>
      <w:sz w:val="18"/>
      <w:szCs w:val="18"/>
    </w:rPr>
  </w:style>
  <w:style w:type="character" w:customStyle="1" w:styleId="38">
    <w:name w:val="标题 1 Char"/>
    <w:basedOn w:val="31"/>
    <w:link w:val="3"/>
    <w:qFormat/>
    <w:uiPriority w:val="9"/>
    <w:rPr>
      <w:rFonts w:ascii="宋体" w:hAnsi="宋体" w:eastAsia="宋体" w:cs="宋体"/>
      <w:b/>
      <w:bCs/>
      <w:kern w:val="36"/>
      <w:szCs w:val="21"/>
    </w:rPr>
  </w:style>
  <w:style w:type="character" w:customStyle="1" w:styleId="39">
    <w:name w:val="标题 2 Char"/>
    <w:basedOn w:val="31"/>
    <w:link w:val="4"/>
    <w:qFormat/>
    <w:uiPriority w:val="9"/>
    <w:rPr>
      <w:rFonts w:ascii="Calibri Light" w:hAnsi="Calibri Light" w:eastAsia="宋体" w:cs="Times New Roman"/>
      <w:b/>
      <w:bCs/>
      <w:sz w:val="32"/>
      <w:szCs w:val="32"/>
    </w:rPr>
  </w:style>
  <w:style w:type="character" w:customStyle="1" w:styleId="40">
    <w:name w:val="标题 3 Char"/>
    <w:basedOn w:val="31"/>
    <w:link w:val="5"/>
    <w:qFormat/>
    <w:uiPriority w:val="9"/>
    <w:rPr>
      <w:rFonts w:ascii="Times New Roman" w:hAnsi="Times New Roman" w:eastAsia="宋体" w:cs="Times New Roman"/>
      <w:b/>
      <w:bCs/>
      <w:kern w:val="0"/>
      <w:sz w:val="32"/>
      <w:szCs w:val="32"/>
    </w:rPr>
  </w:style>
  <w:style w:type="character" w:customStyle="1" w:styleId="41">
    <w:name w:val="标题 4 Char"/>
    <w:basedOn w:val="31"/>
    <w:link w:val="6"/>
    <w:qFormat/>
    <w:uiPriority w:val="9"/>
    <w:rPr>
      <w:rFonts w:ascii="Calibri Light" w:hAnsi="Calibri Light" w:eastAsia="宋体" w:cs="Times New Roman"/>
      <w:b/>
      <w:bCs/>
      <w:sz w:val="28"/>
      <w:szCs w:val="28"/>
    </w:rPr>
  </w:style>
  <w:style w:type="character" w:customStyle="1" w:styleId="42">
    <w:name w:val="标题 5 Char"/>
    <w:basedOn w:val="31"/>
    <w:link w:val="7"/>
    <w:qFormat/>
    <w:uiPriority w:val="9"/>
    <w:rPr>
      <w:rFonts w:ascii="Times New Roman" w:hAnsi="Times New Roman" w:eastAsia="宋体" w:cs="Times New Roman"/>
      <w:b/>
      <w:bCs/>
      <w:sz w:val="28"/>
      <w:szCs w:val="28"/>
    </w:rPr>
  </w:style>
  <w:style w:type="character" w:customStyle="1" w:styleId="43">
    <w:name w:val="标题 6 Char"/>
    <w:basedOn w:val="31"/>
    <w:link w:val="8"/>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7"/>
    <w:qFormat/>
    <w:uiPriority w:val="0"/>
    <w:rPr>
      <w:rFonts w:ascii="Times New Roman" w:hAnsi="Times New Roman" w:eastAsia="宋体" w:cs="Times New Roman"/>
      <w:kern w:val="0"/>
      <w:sz w:val="24"/>
      <w:szCs w:val="24"/>
    </w:rPr>
  </w:style>
  <w:style w:type="character" w:customStyle="1" w:styleId="51">
    <w:name w:val="纯文本 Char"/>
    <w:basedOn w:val="31"/>
    <w:link w:val="15"/>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1"/>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2"/>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2"/>
    <w:next w:val="12"/>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8"/>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10"/>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1"/>
    <w:qFormat/>
    <w:uiPriority w:val="99"/>
    <w:rPr>
      <w:rFonts w:ascii="Microsoft YaHei UI" w:hAnsi="Calibri" w:eastAsia="Microsoft YaHei UI" w:cs="Times New Roman"/>
      <w:sz w:val="18"/>
      <w:szCs w:val="18"/>
    </w:rPr>
  </w:style>
  <w:style w:type="character" w:customStyle="1" w:styleId="118">
    <w:name w:val="批注文字 Char1"/>
    <w:basedOn w:val="31"/>
    <w:link w:val="12"/>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8"/>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 w:type="paragraph" w:customStyle="1" w:styleId="133">
    <w:name w:val="样式 首行缩进:  2 字符"/>
    <w:basedOn w:val="1"/>
    <w:qFormat/>
    <w:uiPriority w:val="99"/>
    <w:pPr>
      <w:spacing w:line="360" w:lineRule="auto"/>
      <w:ind w:firstLine="480"/>
      <w:jc w:val="left"/>
    </w:pPr>
    <w:rPr>
      <w:rFonts w:ascii="宋体" w:hAnsi="宋体" w:cs="宋体"/>
      <w:color w:val="000000"/>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6</TotalTime>
  <ScaleCrop>false</ScaleCrop>
  <LinksUpToDate>false</LinksUpToDate>
  <CharactersWithSpaces>11754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Administrator</cp:lastModifiedBy>
  <dcterms:modified xsi:type="dcterms:W3CDTF">2026-06-05T07:16:59Z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57CD75A06C994E5B9FB261641B1240B6</vt:lpwstr>
  </property>
</Properties>
</file>