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0"/>
        <w:adjustRightInd w:val="0"/>
        <w:snapToGrid w:val="0"/>
        <w:spacing w:line="360" w:lineRule="auto"/>
        <w:jc w:val="center"/>
        <w:rPr>
          <w:rFonts w:hint="eastAsia" w:ascii="黑体" w:hAnsi="黑体" w:eastAsia="黑体"/>
          <w:sz w:val="32"/>
          <w:szCs w:val="32"/>
        </w:rPr>
      </w:pPr>
      <w:r>
        <w:rPr>
          <w:rFonts w:hint="eastAsia" w:ascii="黑体" w:hAnsi="黑体" w:eastAsia="黑体"/>
          <w:sz w:val="32"/>
          <w:szCs w:val="32"/>
        </w:rPr>
        <w:t>人保财险青海民和支公司固定资产采购项目</w:t>
      </w:r>
    </w:p>
    <w:p>
      <w:pPr>
        <w:pStyle w:val="50"/>
        <w:adjustRightInd w:val="0"/>
        <w:snapToGrid w:val="0"/>
        <w:spacing w:line="360" w:lineRule="auto"/>
        <w:jc w:val="center"/>
        <w:rPr>
          <w:rFonts w:hint="eastAsia" w:ascii="黑体" w:hAnsi="黑体" w:eastAsia="黑体"/>
          <w:sz w:val="32"/>
          <w:szCs w:val="32"/>
        </w:rPr>
      </w:pPr>
      <w:r>
        <w:rPr>
          <w:rFonts w:hint="eastAsia" w:ascii="黑体" w:hAnsi="黑体" w:eastAsia="黑体"/>
          <w:sz w:val="32"/>
          <w:szCs w:val="32"/>
          <w:lang w:val="en-US" w:eastAsia="zh-CN"/>
        </w:rPr>
        <w:t>比选</w:t>
      </w:r>
      <w:r>
        <w:rPr>
          <w:rFonts w:hint="eastAsia" w:ascii="黑体" w:hAnsi="黑体" w:eastAsia="黑体"/>
          <w:sz w:val="32"/>
          <w:szCs w:val="32"/>
        </w:rPr>
        <w:t>文件</w:t>
      </w:r>
    </w:p>
    <w:p>
      <w:pPr>
        <w:pStyle w:val="50"/>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0"/>
        <w:adjustRightInd w:val="0"/>
        <w:snapToGrid w:val="0"/>
        <w:spacing w:line="360" w:lineRule="auto"/>
        <w:ind w:firstLine="560"/>
        <w:rPr>
          <w:sz w:val="28"/>
          <w:szCs w:val="28"/>
        </w:rPr>
      </w:pPr>
      <w:r>
        <w:rPr>
          <w:rFonts w:hint="eastAsia"/>
          <w:sz w:val="28"/>
          <w:szCs w:val="28"/>
        </w:rPr>
        <w:t>我公司拟通过</w:t>
      </w:r>
      <w:r>
        <w:rPr>
          <w:rFonts w:hint="eastAsia"/>
          <w:b/>
          <w:bCs/>
          <w:sz w:val="28"/>
          <w:szCs w:val="28"/>
          <w:lang w:val="en-US" w:eastAsia="zh-CN"/>
        </w:rPr>
        <w:t>比选</w:t>
      </w:r>
      <w:r>
        <w:rPr>
          <w:rFonts w:hint="eastAsia"/>
          <w:b/>
          <w:bCs/>
          <w:sz w:val="28"/>
          <w:szCs w:val="28"/>
        </w:rPr>
        <w:t>方式</w:t>
      </w:r>
      <w:r>
        <w:rPr>
          <w:rFonts w:hint="eastAsia"/>
          <w:sz w:val="28"/>
          <w:szCs w:val="28"/>
        </w:rPr>
        <w:t>选择</w:t>
      </w:r>
      <w:r>
        <w:rPr>
          <w:rFonts w:hint="eastAsia" w:ascii="黑体" w:hAnsi="黑体" w:eastAsia="黑体"/>
          <w:color w:val="auto"/>
          <w:sz w:val="28"/>
          <w:szCs w:val="28"/>
        </w:rPr>
        <w:t>人保财险青海民和支公司固定资产采购项目</w:t>
      </w:r>
      <w:r>
        <w:rPr>
          <w:rFonts w:hint="eastAsia"/>
          <w:sz w:val="28"/>
          <w:szCs w:val="28"/>
        </w:rPr>
        <w:t>供应商，</w:t>
      </w: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按本文件之规定准备</w:t>
      </w:r>
      <w:r>
        <w:rPr>
          <w:rFonts w:hint="eastAsia"/>
          <w:b/>
          <w:color w:val="000000"/>
          <w:sz w:val="28"/>
          <w:szCs w:val="28"/>
        </w:rPr>
        <w:t>响应文件</w:t>
      </w:r>
      <w:r>
        <w:rPr>
          <w:rFonts w:hint="eastAsia"/>
          <w:sz w:val="28"/>
          <w:szCs w:val="28"/>
        </w:rPr>
        <w:t>并参加</w:t>
      </w:r>
      <w:r>
        <w:rPr>
          <w:rFonts w:hint="eastAsia"/>
          <w:sz w:val="28"/>
          <w:szCs w:val="28"/>
          <w:lang w:val="en-US" w:eastAsia="zh-CN"/>
        </w:rPr>
        <w:t>比选</w:t>
      </w:r>
      <w:r>
        <w:rPr>
          <w:rFonts w:hint="eastAsia"/>
          <w:sz w:val="28"/>
          <w:szCs w:val="28"/>
        </w:rPr>
        <w:t>会议，</w:t>
      </w:r>
      <w:r>
        <w:rPr>
          <w:rFonts w:hint="eastAsia"/>
          <w:sz w:val="28"/>
          <w:szCs w:val="28"/>
          <w:lang w:eastAsia="zh-CN"/>
        </w:rPr>
        <w:t>比选</w:t>
      </w:r>
      <w:r>
        <w:rPr>
          <w:rFonts w:hint="eastAsia"/>
          <w:sz w:val="28"/>
          <w:szCs w:val="28"/>
        </w:rPr>
        <w:t>相关事宜见附件。</w:t>
      </w:r>
    </w:p>
    <w:p>
      <w:pPr>
        <w:pStyle w:val="50"/>
        <w:adjustRightInd w:val="0"/>
        <w:snapToGrid w:val="0"/>
        <w:spacing w:line="360" w:lineRule="auto"/>
        <w:ind w:firstLine="560"/>
        <w:rPr>
          <w:sz w:val="28"/>
          <w:szCs w:val="28"/>
        </w:rPr>
      </w:pPr>
      <w:r>
        <w:rPr>
          <w:rFonts w:hint="eastAsia"/>
          <w:sz w:val="28"/>
          <w:szCs w:val="28"/>
        </w:rPr>
        <w:t xml:space="preserve"> </w:t>
      </w:r>
    </w:p>
    <w:p>
      <w:pPr>
        <w:pStyle w:val="50"/>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民和支公司</w:t>
      </w:r>
    </w:p>
    <w:p>
      <w:pPr>
        <w:pStyle w:val="50"/>
        <w:adjustRightInd w:val="0"/>
        <w:snapToGrid w:val="0"/>
        <w:spacing w:line="360" w:lineRule="auto"/>
        <w:ind w:firstLine="420"/>
        <w:rPr>
          <w:rFonts w:hint="default" w:eastAsia="宋体"/>
          <w:sz w:val="28"/>
          <w:szCs w:val="28"/>
          <w:lang w:val="en-US" w:eastAsia="zh-CN"/>
        </w:rPr>
      </w:pPr>
      <w:r>
        <w:rPr>
          <w:rFonts w:hint="eastAsia"/>
          <w:sz w:val="28"/>
          <w:szCs w:val="28"/>
        </w:rPr>
        <w:t>地址：</w:t>
      </w:r>
      <w:r>
        <w:rPr>
          <w:rFonts w:hint="eastAsia"/>
          <w:sz w:val="28"/>
          <w:szCs w:val="28"/>
          <w:lang w:val="en-US" w:eastAsia="zh-CN"/>
        </w:rPr>
        <w:t>青海省海东市民和县川垣二路步行街10号</w:t>
      </w:r>
    </w:p>
    <w:p>
      <w:pPr>
        <w:pStyle w:val="50"/>
        <w:adjustRightInd w:val="0"/>
        <w:snapToGrid w:val="0"/>
        <w:spacing w:line="360" w:lineRule="auto"/>
        <w:ind w:firstLine="420"/>
        <w:rPr>
          <w:rFonts w:hint="default" w:eastAsia="宋体"/>
          <w:color w:val="FF0000"/>
          <w:sz w:val="28"/>
          <w:szCs w:val="28"/>
          <w:lang w:val="en-US" w:eastAsia="zh-CN"/>
        </w:rPr>
      </w:pPr>
      <w:r>
        <w:rPr>
          <w:rFonts w:hint="eastAsia"/>
          <w:sz w:val="28"/>
          <w:szCs w:val="28"/>
        </w:rPr>
        <w:t>电话：</w:t>
      </w:r>
      <w:r>
        <w:rPr>
          <w:rFonts w:hint="eastAsia"/>
          <w:sz w:val="28"/>
          <w:szCs w:val="28"/>
          <w:lang w:val="en-US" w:eastAsia="zh-CN"/>
        </w:rPr>
        <w:t>0972-8522372 15597007284</w:t>
      </w:r>
    </w:p>
    <w:p>
      <w:pPr>
        <w:pStyle w:val="50"/>
        <w:adjustRightInd w:val="0"/>
        <w:snapToGrid w:val="0"/>
        <w:spacing w:line="360" w:lineRule="auto"/>
        <w:ind w:firstLine="420"/>
        <w:rPr>
          <w:rFonts w:hint="eastAsia" w:eastAsia="宋体"/>
          <w:sz w:val="28"/>
          <w:szCs w:val="28"/>
          <w:lang w:val="en-US" w:eastAsia="zh-CN"/>
        </w:rPr>
      </w:pPr>
      <w:r>
        <w:rPr>
          <w:rFonts w:hint="eastAsia"/>
          <w:sz w:val="28"/>
          <w:szCs w:val="28"/>
        </w:rPr>
        <w:t>联系人：</w:t>
      </w:r>
      <w:r>
        <w:rPr>
          <w:rFonts w:hint="eastAsia"/>
          <w:sz w:val="28"/>
          <w:szCs w:val="28"/>
          <w:lang w:val="en-US" w:eastAsia="zh-CN"/>
        </w:rPr>
        <w:t>赵春艳</w:t>
      </w:r>
    </w:p>
    <w:p>
      <w:pPr>
        <w:pStyle w:val="50"/>
        <w:adjustRightInd w:val="0"/>
        <w:snapToGrid w:val="0"/>
        <w:spacing w:line="360" w:lineRule="auto"/>
        <w:rPr>
          <w:sz w:val="28"/>
          <w:szCs w:val="28"/>
        </w:rPr>
      </w:pPr>
      <w:r>
        <w:rPr>
          <w:rFonts w:hint="eastAsia"/>
          <w:sz w:val="28"/>
          <w:szCs w:val="28"/>
        </w:rPr>
        <w:t xml:space="preserve">   附件：一、</w:t>
      </w:r>
      <w:r>
        <w:rPr>
          <w:rFonts w:hint="eastAsia"/>
          <w:sz w:val="28"/>
          <w:szCs w:val="28"/>
          <w:lang w:val="en-US" w:eastAsia="zh-CN"/>
        </w:rPr>
        <w:t>比选</w:t>
      </w:r>
      <w:r>
        <w:rPr>
          <w:rFonts w:hint="eastAsia"/>
          <w:sz w:val="28"/>
          <w:szCs w:val="28"/>
        </w:rPr>
        <w:t>事项说明</w:t>
      </w:r>
    </w:p>
    <w:p>
      <w:pPr>
        <w:pStyle w:val="50"/>
        <w:adjustRightInd w:val="0"/>
        <w:snapToGrid w:val="0"/>
        <w:spacing w:line="360" w:lineRule="auto"/>
        <w:ind w:firstLine="840"/>
        <w:rPr>
          <w:sz w:val="28"/>
          <w:szCs w:val="28"/>
        </w:rPr>
      </w:pPr>
      <w:r>
        <w:rPr>
          <w:rFonts w:hint="eastAsia"/>
          <w:sz w:val="28"/>
          <w:szCs w:val="28"/>
        </w:rPr>
        <w:t xml:space="preserve">   二、响应文件格式和表格</w:t>
      </w:r>
    </w:p>
    <w:p>
      <w:pPr>
        <w:pStyle w:val="50"/>
        <w:adjustRightInd w:val="0"/>
        <w:snapToGrid w:val="0"/>
        <w:spacing w:line="360" w:lineRule="auto"/>
        <w:ind w:firstLine="840"/>
        <w:rPr>
          <w:sz w:val="28"/>
          <w:szCs w:val="28"/>
        </w:rPr>
      </w:pPr>
      <w:r>
        <w:rPr>
          <w:rFonts w:hint="eastAsia"/>
          <w:sz w:val="28"/>
          <w:szCs w:val="28"/>
        </w:rPr>
        <w:t xml:space="preserve">   三、资格证明文件</w:t>
      </w:r>
    </w:p>
    <w:p>
      <w:pPr>
        <w:pStyle w:val="50"/>
        <w:adjustRightInd w:val="0"/>
        <w:snapToGrid w:val="0"/>
        <w:spacing w:line="360" w:lineRule="auto"/>
        <w:ind w:firstLine="840"/>
        <w:rPr>
          <w:sz w:val="28"/>
          <w:szCs w:val="28"/>
        </w:rPr>
      </w:pPr>
      <w:r>
        <w:rPr>
          <w:rFonts w:hint="eastAsia"/>
          <w:sz w:val="28"/>
          <w:szCs w:val="28"/>
        </w:rPr>
        <w:t xml:space="preserve">   四、项目采购需求及服务要求</w:t>
      </w:r>
    </w:p>
    <w:p>
      <w:pPr>
        <w:pStyle w:val="50"/>
        <w:adjustRightInd w:val="0"/>
        <w:snapToGrid w:val="0"/>
        <w:spacing w:line="360" w:lineRule="auto"/>
        <w:ind w:firstLine="840"/>
        <w:rPr>
          <w:rFonts w:hint="eastAsia"/>
          <w:sz w:val="28"/>
          <w:szCs w:val="28"/>
        </w:rPr>
      </w:pPr>
      <w:r>
        <w:rPr>
          <w:rFonts w:hint="eastAsia"/>
          <w:sz w:val="28"/>
          <w:szCs w:val="28"/>
        </w:rPr>
        <w:t xml:space="preserve"> </w:t>
      </w:r>
      <w:r>
        <w:rPr>
          <w:rFonts w:hint="eastAsia"/>
          <w:sz w:val="28"/>
          <w:szCs w:val="28"/>
          <w:lang w:val="en-US" w:eastAsia="zh-CN"/>
        </w:rPr>
        <w:t xml:space="preserve">  五、供应商承诺文件</w:t>
      </w:r>
    </w:p>
    <w:p>
      <w:pPr>
        <w:pStyle w:val="50"/>
        <w:adjustRightInd w:val="0"/>
        <w:snapToGrid w:val="0"/>
        <w:spacing w:line="360" w:lineRule="auto"/>
        <w:rPr>
          <w:sz w:val="28"/>
          <w:szCs w:val="28"/>
        </w:rPr>
      </w:pPr>
      <w:r>
        <w:rPr>
          <w:rFonts w:hint="eastAsia"/>
          <w:sz w:val="28"/>
          <w:szCs w:val="28"/>
        </w:rPr>
        <w:t xml:space="preserve"> </w:t>
      </w:r>
    </w:p>
    <w:p>
      <w:pPr>
        <w:pStyle w:val="50"/>
        <w:adjustRightInd w:val="0"/>
        <w:snapToGrid w:val="0"/>
        <w:spacing w:line="360" w:lineRule="auto"/>
        <w:ind w:firstLine="570"/>
        <w:jc w:val="right"/>
        <w:rPr>
          <w:rFonts w:hint="eastAsia"/>
          <w:sz w:val="28"/>
          <w:szCs w:val="28"/>
        </w:rPr>
      </w:pPr>
      <w:r>
        <w:rPr>
          <w:rFonts w:hint="eastAsia"/>
          <w:sz w:val="28"/>
          <w:szCs w:val="28"/>
        </w:rPr>
        <w:t>中国人民财产保险股份有限公司</w:t>
      </w:r>
    </w:p>
    <w:p>
      <w:pPr>
        <w:pStyle w:val="50"/>
        <w:adjustRightInd w:val="0"/>
        <w:snapToGrid w:val="0"/>
        <w:spacing w:line="360" w:lineRule="auto"/>
        <w:ind w:firstLine="570"/>
        <w:jc w:val="center"/>
        <w:rPr>
          <w:rFonts w:hint="default" w:eastAsia="宋体"/>
          <w:sz w:val="28"/>
          <w:szCs w:val="28"/>
          <w:lang w:val="en-US" w:eastAsia="zh-CN"/>
        </w:rPr>
      </w:pPr>
      <w:r>
        <w:rPr>
          <w:rFonts w:hint="eastAsia"/>
          <w:sz w:val="28"/>
          <w:szCs w:val="28"/>
          <w:lang w:val="en-US" w:eastAsia="zh-CN"/>
        </w:rPr>
        <w:t xml:space="preserve">                                 民和支公司</w:t>
      </w:r>
    </w:p>
    <w:p>
      <w:pPr>
        <w:pStyle w:val="50"/>
        <w:adjustRightInd w:val="0"/>
        <w:snapToGrid w:val="0"/>
        <w:spacing w:line="360" w:lineRule="auto"/>
        <w:ind w:firstLine="570"/>
        <w:jc w:val="center"/>
        <w:rPr>
          <w:rFonts w:hint="eastAsia"/>
          <w:sz w:val="28"/>
          <w:szCs w:val="28"/>
          <w:lang w:val="en-US" w:eastAsia="zh-CN"/>
        </w:rPr>
      </w:pPr>
      <w:r>
        <w:rPr>
          <w:rFonts w:hint="eastAsia"/>
          <w:sz w:val="28"/>
          <w:szCs w:val="28"/>
          <w:lang w:val="en-US" w:eastAsia="zh-CN"/>
        </w:rPr>
        <w:t xml:space="preserve">                                2026年5月</w:t>
      </w:r>
    </w:p>
    <w:p>
      <w:pPr>
        <w:pStyle w:val="50"/>
        <w:adjustRightInd w:val="0"/>
        <w:snapToGrid w:val="0"/>
        <w:spacing w:line="360" w:lineRule="auto"/>
        <w:ind w:left="3780" w:right="620" w:hanging="3780"/>
        <w:jc w:val="right"/>
        <w:rPr>
          <w:sz w:val="28"/>
          <w:szCs w:val="28"/>
        </w:rPr>
      </w:pPr>
    </w:p>
    <w:p>
      <w:pPr>
        <w:pStyle w:val="50"/>
        <w:adjustRightInd w:val="0"/>
        <w:snapToGrid w:val="0"/>
        <w:spacing w:line="360" w:lineRule="auto"/>
        <w:ind w:left="3780" w:right="620" w:hanging="3780"/>
        <w:jc w:val="right"/>
        <w:rPr>
          <w:sz w:val="28"/>
          <w:szCs w:val="28"/>
        </w:rPr>
      </w:pPr>
    </w:p>
    <w:p>
      <w:pPr>
        <w:pStyle w:val="50"/>
        <w:adjustRightInd w:val="0"/>
        <w:snapToGrid w:val="0"/>
        <w:spacing w:line="360" w:lineRule="auto"/>
        <w:jc w:val="center"/>
        <w:rPr>
          <w:b/>
          <w:bCs/>
          <w:sz w:val="36"/>
          <w:szCs w:val="36"/>
        </w:rPr>
      </w:pPr>
    </w:p>
    <w:p>
      <w:pPr>
        <w:pStyle w:val="50"/>
        <w:adjustRightInd w:val="0"/>
        <w:snapToGrid w:val="0"/>
        <w:spacing w:line="360" w:lineRule="auto"/>
        <w:jc w:val="center"/>
        <w:rPr>
          <w:b/>
          <w:bCs/>
          <w:sz w:val="36"/>
          <w:szCs w:val="36"/>
        </w:rPr>
      </w:pPr>
    </w:p>
    <w:p>
      <w:pPr>
        <w:pStyle w:val="50"/>
        <w:adjustRightInd w:val="0"/>
        <w:snapToGrid w:val="0"/>
        <w:spacing w:line="360" w:lineRule="auto"/>
        <w:jc w:val="center"/>
        <w:rPr>
          <w:b/>
          <w:bCs/>
          <w:sz w:val="36"/>
          <w:szCs w:val="36"/>
        </w:rPr>
        <w:sectPr>
          <w:footerReference r:id="rId3" w:type="even"/>
          <w:pgSz w:w="11906" w:h="16838"/>
          <w:pgMar w:top="1440" w:right="1274" w:bottom="1440" w:left="1797" w:header="851" w:footer="992" w:gutter="0"/>
          <w:cols w:space="720" w:num="1"/>
          <w:docGrid w:linePitch="312" w:charSpace="0"/>
        </w:sectPr>
      </w:pPr>
    </w:p>
    <w:p>
      <w:pPr>
        <w:pStyle w:val="50"/>
        <w:adjustRightInd w:val="0"/>
        <w:snapToGrid w:val="0"/>
        <w:spacing w:line="360" w:lineRule="auto"/>
        <w:jc w:val="center"/>
        <w:rPr>
          <w:b/>
          <w:bCs/>
          <w:sz w:val="36"/>
          <w:szCs w:val="36"/>
        </w:rPr>
      </w:pPr>
    </w:p>
    <w:p>
      <w:pPr>
        <w:pStyle w:val="50"/>
        <w:adjustRightInd w:val="0"/>
        <w:snapToGrid w:val="0"/>
        <w:spacing w:line="360" w:lineRule="auto"/>
        <w:jc w:val="center"/>
        <w:rPr>
          <w:b/>
          <w:bCs/>
          <w:sz w:val="36"/>
          <w:szCs w:val="36"/>
        </w:rPr>
      </w:pPr>
      <w:r>
        <w:rPr>
          <w:rFonts w:hint="eastAsia"/>
          <w:b/>
          <w:bCs/>
          <w:sz w:val="36"/>
          <w:szCs w:val="36"/>
        </w:rPr>
        <w:t>目 录</w:t>
      </w:r>
    </w:p>
    <w:p>
      <w:pPr>
        <w:pStyle w:val="50"/>
        <w:adjustRightInd w:val="0"/>
        <w:snapToGrid w:val="0"/>
        <w:spacing w:line="360" w:lineRule="auto"/>
        <w:jc w:val="distribute"/>
        <w:rPr>
          <w:rFonts w:hint="eastAsia" w:eastAsia="宋体"/>
          <w:color w:val="000000"/>
          <w:lang w:val="en-US" w:eastAsia="zh-CN"/>
        </w:rPr>
      </w:pPr>
      <w:r>
        <w:fldChar w:fldCharType="begin"/>
      </w:r>
      <w:r>
        <w:instrText xml:space="preserve"> HYPERLINK \l "_Toc327863035#_Toc327863035#_Toc3278630" \o "blocked::#_Toc327863035" </w:instrText>
      </w:r>
      <w:r>
        <w:fldChar w:fldCharType="separate"/>
      </w:r>
      <w:r>
        <w:rPr>
          <w:rStyle w:val="32"/>
          <w:rFonts w:hint="eastAsia"/>
          <w:b/>
          <w:bCs/>
          <w:color w:val="000000"/>
          <w:u w:val="none"/>
        </w:rPr>
        <w:t xml:space="preserve">附件一 </w:t>
      </w:r>
      <w:r>
        <w:rPr>
          <w:rStyle w:val="32"/>
          <w:rFonts w:hint="eastAsia"/>
          <w:b/>
          <w:bCs/>
          <w:color w:val="000000"/>
          <w:u w:val="none"/>
          <w:lang w:val="en-US" w:eastAsia="zh-CN"/>
        </w:rPr>
        <w:t>比选</w:t>
      </w:r>
      <w:r>
        <w:rPr>
          <w:rStyle w:val="32"/>
          <w:rFonts w:hint="eastAsia"/>
          <w:b/>
          <w:bCs/>
          <w:color w:val="000000"/>
          <w:u w:val="none"/>
        </w:rPr>
        <w:t>事项说明……………………………………………………………………</w:t>
      </w:r>
      <w:r>
        <w:rPr>
          <w:rStyle w:val="32"/>
          <w:rFonts w:hint="eastAsia"/>
          <w:color w:val="000000"/>
          <w:u w:val="none"/>
        </w:rPr>
        <w:fldChar w:fldCharType="end"/>
      </w:r>
      <w:r>
        <w:rPr>
          <w:rStyle w:val="32"/>
          <w:rFonts w:hint="eastAsia"/>
          <w:color w:val="000000"/>
          <w:u w:val="none"/>
          <w:lang w:val="en-US" w:eastAsia="zh-CN"/>
        </w:rPr>
        <w:t>1</w:t>
      </w:r>
    </w:p>
    <w:p>
      <w:pPr>
        <w:pStyle w:val="50"/>
        <w:adjustRightInd w:val="0"/>
        <w:snapToGrid w:val="0"/>
        <w:spacing w:line="360" w:lineRule="auto"/>
        <w:ind w:left="420"/>
        <w:jc w:val="distribute"/>
        <w:rPr>
          <w:rFonts w:hint="eastAsia" w:eastAsia="宋体"/>
          <w:color w:val="000000"/>
          <w:lang w:val="en-US" w:eastAsia="zh-CN"/>
        </w:rPr>
      </w:pPr>
      <w:r>
        <w:fldChar w:fldCharType="begin"/>
      </w:r>
      <w:r>
        <w:instrText xml:space="preserve"> HYPERLINK \l "_Toc327863036#_Toc327863036#_Toc3278630" \o "blocked::#_Toc327863036" </w:instrText>
      </w:r>
      <w:r>
        <w:fldChar w:fldCharType="separate"/>
      </w:r>
      <w:r>
        <w:rPr>
          <w:rStyle w:val="32"/>
          <w:rFonts w:hint="eastAsia"/>
          <w:color w:val="000000"/>
          <w:u w:val="none"/>
        </w:rPr>
        <w:t>一、供应商</w:t>
      </w:r>
      <w:r>
        <w:rPr>
          <w:rStyle w:val="32"/>
          <w:color w:val="000000"/>
          <w:u w:val="none"/>
        </w:rPr>
        <w:t>资格及报名</w:t>
      </w:r>
      <w:r>
        <w:rPr>
          <w:rStyle w:val="32"/>
          <w:rFonts w:hint="eastAsia"/>
          <w:color w:val="000000"/>
          <w:u w:val="none"/>
        </w:rPr>
        <w:t>要求………………………………………………………………………</w:t>
      </w:r>
      <w:r>
        <w:rPr>
          <w:rStyle w:val="32"/>
          <w:rFonts w:hint="eastAsia"/>
          <w:color w:val="000000"/>
          <w:u w:val="none"/>
        </w:rPr>
        <w:fldChar w:fldCharType="end"/>
      </w:r>
      <w:r>
        <w:rPr>
          <w:rStyle w:val="32"/>
          <w:rFonts w:hint="eastAsia"/>
          <w:color w:val="000000"/>
          <w:u w:val="none"/>
          <w:lang w:val="en-US" w:eastAsia="zh-CN"/>
        </w:rPr>
        <w:t>1</w:t>
      </w:r>
    </w:p>
    <w:p>
      <w:pPr>
        <w:pStyle w:val="50"/>
        <w:adjustRightInd w:val="0"/>
        <w:snapToGrid w:val="0"/>
        <w:spacing w:line="360" w:lineRule="auto"/>
        <w:ind w:left="420"/>
        <w:jc w:val="distribute"/>
        <w:rPr>
          <w:rFonts w:hint="eastAsia" w:eastAsia="宋体"/>
          <w:color w:val="000000"/>
          <w:lang w:val="en-US" w:eastAsia="zh-CN"/>
        </w:rPr>
      </w:pPr>
      <w:r>
        <w:rPr>
          <w:rFonts w:hint="eastAsia"/>
        </w:rPr>
        <w:t>二、评审标准………………………………………………………………………</w:t>
      </w:r>
      <w:r>
        <w:rPr>
          <w:rFonts w:hint="eastAsia"/>
          <w:lang w:val="en-US" w:eastAsia="zh-CN"/>
        </w:rPr>
        <w:t>1</w:t>
      </w:r>
    </w:p>
    <w:p>
      <w:pPr>
        <w:pStyle w:val="50"/>
        <w:adjustRightInd w:val="0"/>
        <w:snapToGrid w:val="0"/>
        <w:spacing w:line="360" w:lineRule="auto"/>
        <w:ind w:left="420"/>
        <w:jc w:val="distribute"/>
        <w:rPr>
          <w:rFonts w:hint="eastAsia" w:eastAsia="宋体"/>
          <w:color w:val="000000"/>
          <w:lang w:val="en-US" w:eastAsia="zh-CN"/>
        </w:rPr>
      </w:pPr>
      <w:r>
        <w:fldChar w:fldCharType="begin"/>
      </w:r>
      <w:r>
        <w:instrText xml:space="preserve"> HYPERLINK \l "_Toc327863038#_Toc327863038#_Toc3278630" \o "blocked::#_Toc327863038" </w:instrText>
      </w:r>
      <w:r>
        <w:fldChar w:fldCharType="separate"/>
      </w:r>
      <w:r>
        <w:rPr>
          <w:rStyle w:val="32"/>
          <w:rFonts w:hint="eastAsia"/>
          <w:color w:val="000000"/>
          <w:u w:val="none"/>
        </w:rPr>
        <w:t>三、响应文件要求……………………………………………………………………</w:t>
      </w:r>
      <w:r>
        <w:rPr>
          <w:rStyle w:val="32"/>
          <w:rFonts w:hint="eastAsia"/>
          <w:color w:val="000000"/>
          <w:u w:val="none"/>
        </w:rPr>
        <w:fldChar w:fldCharType="end"/>
      </w:r>
      <w:r>
        <w:rPr>
          <w:rStyle w:val="32"/>
          <w:rFonts w:hint="eastAsia"/>
          <w:color w:val="000000"/>
          <w:u w:val="none"/>
          <w:lang w:val="en-US" w:eastAsia="zh-CN"/>
        </w:rPr>
        <w:t>2</w:t>
      </w:r>
    </w:p>
    <w:p>
      <w:pPr>
        <w:pStyle w:val="50"/>
        <w:adjustRightInd w:val="0"/>
        <w:snapToGrid w:val="0"/>
        <w:spacing w:line="360" w:lineRule="auto"/>
        <w:ind w:left="420"/>
        <w:jc w:val="distribute"/>
        <w:rPr>
          <w:rFonts w:hint="eastAsia" w:eastAsia="宋体"/>
          <w:color w:val="000000"/>
          <w:lang w:val="en-US" w:eastAsia="zh-CN"/>
        </w:rPr>
      </w:pPr>
      <w:r>
        <w:fldChar w:fldCharType="begin"/>
      </w:r>
      <w:r>
        <w:instrText xml:space="preserve"> HYPERLINK \l "_Toc327863039#_Toc327863039#_Toc3278630" \o "blocked::#_Toc327863039" </w:instrText>
      </w:r>
      <w:r>
        <w:fldChar w:fldCharType="separate"/>
      </w:r>
      <w:r>
        <w:rPr>
          <w:rStyle w:val="32"/>
          <w:rFonts w:hint="eastAsia"/>
          <w:color w:val="000000"/>
          <w:u w:val="none"/>
        </w:rPr>
        <w:t>四、</w:t>
      </w:r>
      <w:r>
        <w:rPr>
          <w:rStyle w:val="32"/>
          <w:rFonts w:hint="eastAsia"/>
          <w:color w:val="000000"/>
          <w:u w:val="none"/>
          <w:lang w:eastAsia="zh-CN"/>
        </w:rPr>
        <w:t>比选</w:t>
      </w:r>
      <w:r>
        <w:rPr>
          <w:rStyle w:val="32"/>
          <w:rFonts w:hint="eastAsia"/>
          <w:color w:val="000000"/>
          <w:u w:val="none"/>
        </w:rPr>
        <w:t>时间和地点……………………………………………………………………</w:t>
      </w:r>
      <w:r>
        <w:rPr>
          <w:rStyle w:val="32"/>
          <w:rFonts w:hint="eastAsia"/>
          <w:color w:val="000000"/>
          <w:u w:val="none"/>
        </w:rPr>
        <w:fldChar w:fldCharType="end"/>
      </w:r>
      <w:r>
        <w:rPr>
          <w:rStyle w:val="32"/>
          <w:rFonts w:hint="eastAsia"/>
          <w:color w:val="000000"/>
          <w:u w:val="none"/>
          <w:lang w:val="en-US" w:eastAsia="zh-CN"/>
        </w:rPr>
        <w:t>3</w:t>
      </w:r>
    </w:p>
    <w:p>
      <w:pPr>
        <w:pStyle w:val="50"/>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"_Toc327863040#_Toc327863040#_Toc3278630" \o "blocked::#_Toc327863040" </w:instrText>
      </w:r>
      <w:r>
        <w:fldChar w:fldCharType="separate"/>
      </w:r>
      <w:r>
        <w:rPr>
          <w:rStyle w:val="32"/>
          <w:rFonts w:hint="eastAsia"/>
          <w:color w:val="000000"/>
          <w:u w:val="none"/>
        </w:rPr>
        <w:t>五、</w:t>
      </w:r>
      <w:r>
        <w:rPr>
          <w:rStyle w:val="32"/>
          <w:rFonts w:hint="eastAsia"/>
          <w:color w:val="000000"/>
          <w:u w:val="none"/>
          <w:lang w:eastAsia="zh-CN"/>
        </w:rPr>
        <w:t>比选</w:t>
      </w:r>
      <w:r>
        <w:rPr>
          <w:rStyle w:val="32"/>
          <w:rFonts w:hint="eastAsia"/>
          <w:color w:val="000000"/>
          <w:u w:val="none"/>
        </w:rPr>
        <w:t>流程…………………………………………………………………………</w:t>
      </w:r>
      <w:r>
        <w:rPr>
          <w:rStyle w:val="32"/>
          <w:rFonts w:hint="eastAsia"/>
          <w:color w:val="000000"/>
          <w:u w:val="none"/>
        </w:rPr>
        <w:fldChar w:fldCharType="end"/>
      </w:r>
      <w:r>
        <w:rPr>
          <w:rStyle w:val="32"/>
          <w:rFonts w:hint="eastAsia"/>
          <w:color w:val="000000"/>
          <w:u w:val="none"/>
          <w:lang w:val="en-US" w:eastAsia="zh-CN"/>
        </w:rPr>
        <w:t>3</w:t>
      </w:r>
    </w:p>
    <w:p>
      <w:pPr>
        <w:pStyle w:val="50"/>
        <w:adjustRightInd w:val="0"/>
        <w:snapToGrid w:val="0"/>
        <w:spacing w:line="360" w:lineRule="auto"/>
        <w:jc w:val="distribute"/>
        <w:rPr>
          <w:rFonts w:hint="eastAsia" w:eastAsia="宋体"/>
          <w:color w:val="000000"/>
          <w:lang w:val="en-US" w:eastAsia="zh-CN"/>
        </w:rPr>
      </w:pPr>
      <w:r>
        <w:rPr>
          <w:rFonts w:hint="eastAsia"/>
          <w:color w:val="000000"/>
        </w:rPr>
        <w:t xml:space="preserve">    </w:t>
      </w:r>
      <w:r>
        <w:fldChar w:fldCharType="begin"/>
      </w:r>
      <w:r>
        <w:instrText xml:space="preserve"> HYPERLINK \l "_Toc327863041#_Toc327863041#_Toc3278630" \o "blocked::#_Toc327863041" </w:instrText>
      </w:r>
      <w:r>
        <w:fldChar w:fldCharType="separate"/>
      </w:r>
      <w:r>
        <w:rPr>
          <w:rFonts w:hint="eastAsia"/>
          <w:lang w:val="en-US" w:eastAsia="zh-CN"/>
        </w:rPr>
        <w:t>六</w:t>
      </w:r>
      <w:r>
        <w:rPr>
          <w:rStyle w:val="32"/>
          <w:rFonts w:hint="eastAsia"/>
          <w:color w:val="000000"/>
          <w:u w:val="none"/>
        </w:rPr>
        <w:t>、特别声明…………………………………………………………………………………</w:t>
      </w:r>
      <w:r>
        <w:rPr>
          <w:rStyle w:val="32"/>
          <w:rFonts w:hint="eastAsia"/>
          <w:color w:val="000000"/>
          <w:u w:val="none"/>
        </w:rPr>
        <w:fldChar w:fldCharType="end"/>
      </w:r>
      <w:r>
        <w:rPr>
          <w:rStyle w:val="32"/>
          <w:rFonts w:hint="eastAsia"/>
          <w:color w:val="000000"/>
          <w:u w:val="none"/>
          <w:lang w:val="en-US" w:eastAsia="zh-CN"/>
        </w:rPr>
        <w:t>4</w:t>
      </w:r>
    </w:p>
    <w:p>
      <w:pPr>
        <w:pStyle w:val="50"/>
        <w:adjustRightInd w:val="0"/>
        <w:snapToGrid w:val="0"/>
        <w:spacing w:line="360" w:lineRule="auto"/>
        <w:jc w:val="distribute"/>
        <w:rPr>
          <w:rFonts w:hint="eastAsia" w:eastAsia="宋体"/>
          <w:color w:val="000000"/>
          <w:lang w:val="en-US" w:eastAsia="zh-CN"/>
        </w:rPr>
      </w:pPr>
      <w:r>
        <w:fldChar w:fldCharType="begin"/>
      </w:r>
      <w:r>
        <w:instrText xml:space="preserve"> HYPERLINK \l "_Toc327863042#_Toc327863042#_Toc3278630" \o "blocked::#_Toc327863042" </w:instrText>
      </w:r>
      <w:r>
        <w:fldChar w:fldCharType="separate"/>
      </w:r>
      <w:r>
        <w:rPr>
          <w:rStyle w:val="32"/>
          <w:rFonts w:hint="eastAsia"/>
          <w:b/>
          <w:bCs/>
          <w:color w:val="000000"/>
          <w:u w:val="none"/>
        </w:rPr>
        <w:t>附件二 响应文件格式和表格…………………………………………………………………</w:t>
      </w:r>
      <w:r>
        <w:rPr>
          <w:rStyle w:val="32"/>
          <w:rFonts w:hint="eastAsia"/>
          <w:b/>
          <w:bCs/>
          <w:color w:val="000000"/>
          <w:u w:val="none"/>
        </w:rPr>
        <w:fldChar w:fldCharType="end"/>
      </w:r>
      <w:r>
        <w:rPr>
          <w:rStyle w:val="32"/>
          <w:rFonts w:hint="eastAsia"/>
          <w:b/>
          <w:bCs/>
          <w:color w:val="000000"/>
          <w:u w:val="none"/>
          <w:lang w:val="en-US" w:eastAsia="zh-CN"/>
        </w:rPr>
        <w:t>5</w:t>
      </w:r>
    </w:p>
    <w:p>
      <w:pPr>
        <w:pStyle w:val="50"/>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2"/>
          <w:rFonts w:hint="eastAsia"/>
          <w:b/>
          <w:bCs/>
          <w:color w:val="000000"/>
          <w:u w:val="none"/>
        </w:rPr>
        <w:t>附件三 资格证明文件</w:t>
      </w:r>
      <w:r>
        <w:rPr>
          <w:rStyle w:val="32"/>
          <w:rFonts w:hint="eastAsia"/>
          <w:color w:val="000000"/>
          <w:u w:val="none"/>
        </w:rPr>
        <w:t>…………………………………………………………………………</w:t>
      </w:r>
      <w:r>
        <w:rPr>
          <w:rStyle w:val="32"/>
          <w:rFonts w:hint="eastAsia"/>
          <w:color w:val="000000"/>
          <w:u w:val="none"/>
        </w:rPr>
        <w:fldChar w:fldCharType="end"/>
      </w:r>
      <w:r>
        <w:rPr>
          <w:rStyle w:val="32"/>
          <w:rFonts w:hint="eastAsia"/>
          <w:color w:val="000000"/>
          <w:u w:val="none"/>
          <w:lang w:val="en-US" w:eastAsia="zh-CN"/>
        </w:rPr>
        <w:t>13</w:t>
      </w:r>
    </w:p>
    <w:p>
      <w:pPr>
        <w:pStyle w:val="50"/>
        <w:adjustRightInd w:val="0"/>
        <w:snapToGrid w:val="0"/>
        <w:spacing w:line="360" w:lineRule="auto"/>
        <w:ind w:left="420"/>
        <w:jc w:val="distribute"/>
        <w:rPr>
          <w:rFonts w:hint="default"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2"/>
          <w:rFonts w:hint="eastAsia"/>
          <w:color w:val="000000"/>
          <w:u w:val="none"/>
        </w:rPr>
        <w:t>3.1供应商基本情况表………</w:t>
      </w:r>
      <w:r>
        <w:rPr>
          <w:rStyle w:val="32"/>
          <w:color w:val="000000"/>
          <w:u w:val="none"/>
        </w:rPr>
        <w:t>……………</w:t>
      </w:r>
      <w:r>
        <w:rPr>
          <w:rStyle w:val="32"/>
          <w:rFonts w:hint="eastAsia"/>
          <w:color w:val="000000"/>
          <w:u w:val="none"/>
        </w:rPr>
        <w:t>………………………………………………………</w:t>
      </w:r>
      <w:r>
        <w:rPr>
          <w:rStyle w:val="32"/>
          <w:rFonts w:hint="eastAsia"/>
          <w:color w:val="000000"/>
          <w:u w:val="none"/>
        </w:rPr>
        <w:fldChar w:fldCharType="end"/>
      </w:r>
      <w:r>
        <w:rPr>
          <w:rStyle w:val="32"/>
          <w:rFonts w:hint="eastAsia"/>
          <w:color w:val="000000"/>
          <w:u w:val="none"/>
          <w:lang w:val="en-US" w:eastAsia="zh-CN"/>
        </w:rPr>
        <w:t>14</w:t>
      </w:r>
    </w:p>
    <w:p>
      <w:pPr>
        <w:pStyle w:val="50"/>
        <w:adjustRightInd w:val="0"/>
        <w:snapToGrid w:val="0"/>
        <w:spacing w:line="360" w:lineRule="auto"/>
        <w:ind w:left="420"/>
        <w:jc w:val="distribute"/>
        <w:rPr>
          <w:rFonts w:hint="default" w:eastAsia="宋体"/>
          <w:color w:val="000000"/>
          <w:lang w:val="en-US" w:eastAsia="zh-CN"/>
        </w:rPr>
      </w:pPr>
      <w:r>
        <w:rPr>
          <w:rFonts w:hint="eastAsia"/>
          <w:color w:val="000000"/>
        </w:rPr>
        <w:t>3.2法人营业执照（复印件）……………………………………………………………………</w:t>
      </w:r>
      <w:r>
        <w:rPr>
          <w:rFonts w:hint="eastAsia"/>
          <w:color w:val="000000"/>
          <w:lang w:val="en-US" w:eastAsia="zh-CN"/>
        </w:rPr>
        <w:t>15</w:t>
      </w:r>
    </w:p>
    <w:p>
      <w:pPr>
        <w:pStyle w:val="50"/>
        <w:adjustRightInd w:val="0"/>
        <w:snapToGrid w:val="0"/>
        <w:spacing w:line="360" w:lineRule="auto"/>
        <w:ind w:left="420"/>
        <w:jc w:val="distribute"/>
        <w:rPr>
          <w:rFonts w:hint="eastAsia" w:ascii="宋体" w:hAnsi="宋体" w:eastAsia="宋体" w:cs="宋体"/>
          <w:color w:val="000000"/>
        </w:rPr>
      </w:pPr>
      <w:r>
        <w:rPr>
          <w:rFonts w:hint="eastAsia" w:ascii="宋体" w:hAnsi="宋体" w:eastAsia="宋体" w:cs="宋体"/>
          <w:color w:val="000000"/>
        </w:rPr>
        <w:t>3.</w:t>
      </w:r>
      <w:r>
        <w:rPr>
          <w:rFonts w:hint="eastAsia" w:cs="宋体"/>
          <w:color w:val="000000"/>
          <w:lang w:val="en-US" w:eastAsia="zh-CN"/>
        </w:rPr>
        <w:t>3</w:t>
      </w:r>
      <w:r>
        <w:rPr>
          <w:rFonts w:hint="eastAsia" w:ascii="宋体" w:hAnsi="宋体" w:eastAsia="宋体" w:cs="宋体"/>
          <w:color w:val="000000"/>
        </w:rPr>
        <w:t>已完成类似项目一览表………………………………………………………………………</w:t>
      </w:r>
      <w:r>
        <w:rPr>
          <w:rFonts w:hint="eastAsia" w:ascii="宋体" w:hAnsi="宋体" w:eastAsia="宋体" w:cs="宋体"/>
          <w:color w:val="000000"/>
          <w:lang w:val="en-US" w:eastAsia="zh-CN"/>
        </w:rPr>
        <w:t>1</w:t>
      </w:r>
      <w:r>
        <w:rPr>
          <w:rFonts w:hint="eastAsia" w:cs="宋体"/>
          <w:color w:val="000000"/>
          <w:lang w:val="en-US" w:eastAsia="zh-CN"/>
        </w:rPr>
        <w:t>6</w:t>
      </w:r>
      <w:r>
        <w:rPr>
          <w:rFonts w:hint="eastAsia" w:ascii="宋体" w:hAnsi="宋体" w:eastAsia="宋体" w:cs="宋体"/>
          <w:color w:val="000000"/>
        </w:rPr>
        <w:t xml:space="preserve"> </w:t>
      </w:r>
    </w:p>
    <w:p>
      <w:pPr>
        <w:pStyle w:val="50"/>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4</w:t>
      </w:r>
      <w:r>
        <w:rPr>
          <w:rFonts w:hint="eastAsia"/>
          <w:color w:val="000000"/>
        </w:rPr>
        <w:t>提供书面声明函……</w:t>
      </w:r>
      <w:r>
        <w:rPr>
          <w:color w:val="000000"/>
        </w:rPr>
        <w:t>………………………</w:t>
      </w:r>
      <w:r>
        <w:rPr>
          <w:rFonts w:hint="eastAsia"/>
          <w:color w:val="000000"/>
        </w:rPr>
        <w:t>…………………………………………………</w:t>
      </w:r>
      <w:r>
        <w:rPr>
          <w:rFonts w:hint="eastAsia"/>
          <w:color w:val="000000"/>
          <w:lang w:val="en-US" w:eastAsia="zh-CN"/>
        </w:rPr>
        <w:t>17</w:t>
      </w:r>
    </w:p>
    <w:p>
      <w:pPr>
        <w:pStyle w:val="50"/>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5</w:t>
      </w:r>
      <w:r>
        <w:rPr>
          <w:rFonts w:hint="eastAsia"/>
          <w:color w:val="000000"/>
        </w:rPr>
        <w:t>与本次采购有关的其他资质证明文件</w:t>
      </w:r>
      <w:r>
        <w:rPr>
          <w:color w:val="000000"/>
        </w:rPr>
        <w:t>……………</w:t>
      </w:r>
      <w:r>
        <w:rPr>
          <w:rFonts w:hint="eastAsia"/>
          <w:color w:val="000000"/>
        </w:rPr>
        <w:t>…………………………………………</w:t>
      </w:r>
      <w:r>
        <w:rPr>
          <w:rFonts w:hint="eastAsia"/>
          <w:color w:val="000000"/>
          <w:lang w:val="en-US" w:eastAsia="zh-CN"/>
        </w:rPr>
        <w:t>18</w:t>
      </w:r>
    </w:p>
    <w:p>
      <w:pPr>
        <w:pStyle w:val="50"/>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2"/>
          <w:rFonts w:hint="eastAsia"/>
          <w:b/>
          <w:bCs/>
          <w:color w:val="000000"/>
          <w:u w:val="none"/>
        </w:rPr>
        <w:t>附件四 项目采购需求及服务要求</w:t>
      </w:r>
      <w:r>
        <w:rPr>
          <w:rStyle w:val="32"/>
          <w:rFonts w:hint="eastAsia"/>
          <w:color w:val="000000"/>
          <w:u w:val="none"/>
        </w:rPr>
        <w:t>…………………………………………………………</w:t>
      </w:r>
      <w:r>
        <w:rPr>
          <w:rStyle w:val="32"/>
          <w:rFonts w:hint="eastAsia"/>
          <w:color w:val="000000"/>
          <w:u w:val="none"/>
        </w:rPr>
        <w:fldChar w:fldCharType="end"/>
      </w:r>
      <w:r>
        <w:rPr>
          <w:rStyle w:val="32"/>
          <w:rFonts w:hint="eastAsia"/>
          <w:color w:val="000000"/>
          <w:u w:val="none"/>
          <w:lang w:val="en-US" w:eastAsia="zh-CN"/>
        </w:rPr>
        <w:t>19</w:t>
      </w:r>
    </w:p>
    <w:p>
      <w:pPr>
        <w:pStyle w:val="50"/>
        <w:adjustRightInd w:val="0"/>
        <w:snapToGrid w:val="0"/>
        <w:spacing w:line="360" w:lineRule="auto"/>
        <w:ind w:left="420"/>
        <w:jc w:val="distribute"/>
        <w:rPr>
          <w:rStyle w:val="32"/>
          <w:rFonts w:hint="default" w:eastAsia="宋体"/>
          <w:color w:val="000000"/>
          <w:u w:val="none"/>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2"/>
          <w:rFonts w:hint="eastAsia"/>
          <w:color w:val="000000"/>
          <w:u w:val="none"/>
        </w:rPr>
        <w:t>.1合同模板………………………………………………………………………………</w:t>
      </w:r>
      <w:r>
        <w:rPr>
          <w:rStyle w:val="32"/>
          <w:rFonts w:hint="eastAsia"/>
          <w:color w:val="000000"/>
          <w:u w:val="none"/>
        </w:rPr>
        <w:fldChar w:fldCharType="end"/>
      </w:r>
      <w:r>
        <w:rPr>
          <w:rStyle w:val="32"/>
          <w:rFonts w:hint="eastAsia"/>
          <w:color w:val="000000"/>
          <w:u w:val="none"/>
          <w:lang w:val="en-US" w:eastAsia="zh-CN"/>
        </w:rPr>
        <w:t>19</w:t>
      </w:r>
    </w:p>
    <w:p>
      <w:pPr>
        <w:pStyle w:val="50"/>
        <w:keepNext w:val="0"/>
        <w:keepLines w:val="0"/>
        <w:pageBreakBefore w:val="0"/>
        <w:widowControl/>
        <w:tabs>
          <w:tab w:val="left" w:leader="dot" w:pos="7980"/>
        </w:tabs>
        <w:kinsoku/>
        <w:wordWrap/>
        <w:overflowPunct/>
        <w:topLinePunct w:val="0"/>
        <w:autoSpaceDE/>
        <w:autoSpaceDN/>
        <w:bidi w:val="0"/>
        <w:adjustRightInd w:val="0"/>
        <w:snapToGrid w:val="0"/>
        <w:spacing w:line="360" w:lineRule="auto"/>
        <w:jc w:val="left"/>
        <w:textAlignment w:val="auto"/>
        <w:rPr>
          <w:rStyle w:val="32"/>
          <w:rFonts w:hint="default" w:eastAsia="宋体" w:asciiTheme="minorHAnsi" w:hAnsiTheme="minorHAnsi" w:cstheme="minorBidi"/>
          <w:color w:val="000000"/>
          <w:u w:val="none"/>
          <w:lang w:val="en-US" w:eastAsia="zh-CN"/>
        </w:rPr>
      </w:pPr>
      <w:r>
        <w:rPr>
          <w:rStyle w:val="32"/>
          <w:rFonts w:hint="eastAsia" w:asciiTheme="minorHAnsi" w:hAnsiTheme="minorHAnsi" w:eastAsiaTheme="minorEastAsia" w:cstheme="minorBidi"/>
          <w:b/>
          <w:bCs/>
          <w:color w:val="000000"/>
          <w:u w:val="none"/>
          <w:lang w:val="en-US" w:eastAsia="zh-CN"/>
        </w:rPr>
        <w:t>附件五</w:t>
      </w:r>
      <w:r>
        <w:rPr>
          <w:rStyle w:val="32"/>
          <w:rFonts w:hint="eastAsia" w:asciiTheme="minorHAnsi" w:hAnsiTheme="minorHAnsi" w:eastAsiaTheme="minorEastAsia" w:cstheme="minorBidi"/>
          <w:color w:val="000000"/>
          <w:u w:val="none"/>
          <w:lang w:val="en-US" w:eastAsia="zh-CN"/>
        </w:rPr>
        <w:t xml:space="preserve">  </w:t>
      </w:r>
      <w:r>
        <w:rPr>
          <w:rStyle w:val="32"/>
          <w:rFonts w:hint="eastAsia" w:asciiTheme="minorHAnsi" w:hAnsiTheme="minorHAnsi" w:eastAsiaTheme="minorEastAsia" w:cstheme="minorBidi"/>
          <w:b/>
          <w:bCs/>
          <w:color w:val="000000"/>
          <w:u w:val="none"/>
          <w:lang w:val="en-US" w:eastAsia="zh-CN"/>
        </w:rPr>
        <w:t>供应商承诺文件</w:t>
      </w:r>
      <w:r>
        <w:rPr>
          <w:rStyle w:val="32"/>
          <w:rFonts w:hint="eastAsia"/>
          <w:color w:val="000000"/>
          <w:u w:val="none"/>
        </w:rPr>
        <w:t>………………………………………………………………………………</w:t>
      </w:r>
      <w:r>
        <w:rPr>
          <w:rStyle w:val="32"/>
          <w:rFonts w:hint="eastAsia"/>
          <w:color w:val="000000"/>
          <w:u w:val="none"/>
          <w:lang w:val="en-US" w:eastAsia="zh-CN"/>
        </w:rPr>
        <w:t>33</w:t>
      </w:r>
    </w:p>
    <w:p>
      <w:pPr>
        <w:pStyle w:val="50"/>
        <w:adjustRightInd w:val="0"/>
        <w:snapToGrid w:val="0"/>
        <w:spacing w:line="360" w:lineRule="auto"/>
        <w:ind w:left="420"/>
        <w:jc w:val="distribute"/>
        <w:rPr>
          <w:rFonts w:hint="default" w:ascii="宋体" w:hAnsi="宋体" w:eastAsia="宋体" w:cs="宋体"/>
          <w:color w:val="000000"/>
          <w:lang w:val="en-US" w:eastAsia="zh-CN"/>
        </w:rPr>
      </w:pPr>
      <w:r>
        <w:rPr>
          <w:rFonts w:hint="eastAsia" w:ascii="宋体" w:hAnsi="宋体" w:eastAsia="宋体" w:cs="宋体"/>
          <w:color w:val="000000"/>
          <w:lang w:val="en-US" w:eastAsia="zh-CN"/>
        </w:rPr>
        <w:t>5.1供应商廉洁诚信承诺书</w:t>
      </w:r>
      <w:r>
        <w:rPr>
          <w:rFonts w:hint="eastAsia" w:ascii="宋体" w:hAnsi="宋体" w:eastAsia="宋体" w:cs="宋体"/>
          <w:color w:val="000000"/>
        </w:rPr>
        <w:t>………………………………………………………………………</w:t>
      </w:r>
      <w:r>
        <w:rPr>
          <w:rFonts w:hint="eastAsia" w:cs="宋体"/>
          <w:color w:val="000000"/>
          <w:lang w:val="en-US" w:eastAsia="zh-CN"/>
        </w:rPr>
        <w:t>33</w:t>
      </w:r>
    </w:p>
    <w:p>
      <w:pPr>
        <w:pStyle w:val="50"/>
        <w:adjustRightInd w:val="0"/>
        <w:snapToGrid w:val="0"/>
        <w:spacing w:line="360" w:lineRule="auto"/>
        <w:ind w:left="420"/>
        <w:jc w:val="distribute"/>
        <w:rPr>
          <w:rFonts w:hint="default" w:ascii="宋体" w:hAnsi="宋体" w:eastAsia="宋体" w:cs="宋体"/>
          <w:color w:val="000000"/>
          <w:lang w:val="en-US" w:eastAsia="zh-CN"/>
        </w:rPr>
      </w:pPr>
      <w:r>
        <w:rPr>
          <w:rFonts w:hint="eastAsia" w:ascii="宋体" w:hAnsi="宋体" w:eastAsia="宋体" w:cs="宋体"/>
          <w:color w:val="000000"/>
          <w:lang w:val="en-US" w:eastAsia="zh-CN"/>
        </w:rPr>
        <w:t>5.2供应商行为准则承诺书</w:t>
      </w:r>
      <w:r>
        <w:rPr>
          <w:rFonts w:hint="eastAsia" w:ascii="宋体" w:hAnsi="宋体" w:eastAsia="宋体" w:cs="宋体"/>
          <w:color w:val="000000"/>
        </w:rPr>
        <w:t>………………………………………………………………………</w:t>
      </w:r>
      <w:r>
        <w:rPr>
          <w:rFonts w:hint="eastAsia" w:cs="宋体"/>
          <w:color w:val="000000"/>
          <w:lang w:val="en-US" w:eastAsia="zh-CN"/>
        </w:rPr>
        <w:t>36</w:t>
      </w:r>
    </w:p>
    <w:p>
      <w:pPr>
        <w:pStyle w:val="50"/>
        <w:adjustRightInd w:val="0"/>
        <w:snapToGrid w:val="0"/>
        <w:spacing w:line="360" w:lineRule="auto"/>
        <w:ind w:left="420"/>
        <w:jc w:val="distribute"/>
        <w:rPr>
          <w:rStyle w:val="32"/>
          <w:color w:val="000000"/>
          <w:u w:val="none"/>
        </w:rPr>
      </w:pPr>
    </w:p>
    <w:p>
      <w:pPr>
        <w:pStyle w:val="50"/>
        <w:adjustRightInd w:val="0"/>
        <w:snapToGrid w:val="0"/>
        <w:spacing w:line="360" w:lineRule="auto"/>
        <w:ind w:left="3240" w:right="620" w:hanging="3240"/>
        <w:jc w:val="right"/>
        <w:rPr>
          <w:color w:val="000000"/>
        </w:rPr>
      </w:pPr>
    </w:p>
    <w:p>
      <w:pPr>
        <w:pStyle w:val="50"/>
        <w:adjustRightInd w:val="0"/>
        <w:snapToGrid w:val="0"/>
        <w:spacing w:line="360" w:lineRule="auto"/>
        <w:ind w:left="3240" w:right="620" w:hanging="3240"/>
        <w:jc w:val="right"/>
        <w:rPr>
          <w:color w:val="000000"/>
        </w:rPr>
      </w:pPr>
    </w:p>
    <w:p>
      <w:pPr>
        <w:pStyle w:val="50"/>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2"/>
        <w:numPr>
          <w:ilvl w:val="0"/>
          <w:numId w:val="0"/>
        </w:numPr>
        <w:adjustRightInd w:val="0"/>
        <w:snapToGrid w:val="0"/>
        <w:rPr>
          <w:rFonts w:hint="eastAsia"/>
          <w:sz w:val="30"/>
          <w:szCs w:val="30"/>
        </w:rPr>
        <w:sectPr>
          <w:footerReference r:id="rId4" w:type="default"/>
          <w:pgSz w:w="11906" w:h="16838"/>
          <w:pgMar w:top="1440" w:right="1274" w:bottom="1440" w:left="1797" w:header="851" w:footer="992" w:gutter="0"/>
          <w:pgNumType w:start="1"/>
          <w:cols w:space="720" w:num="1"/>
          <w:docGrid w:linePitch="312" w:charSpace="0"/>
        </w:sectPr>
      </w:pPr>
    </w:p>
    <w:p>
      <w:pPr>
        <w:pStyle w:val="2"/>
        <w:numPr>
          <w:ilvl w:val="0"/>
          <w:numId w:val="0"/>
        </w:numPr>
        <w:adjustRightInd w:val="0"/>
        <w:snapToGrid w:val="0"/>
        <w:rPr>
          <w:sz w:val="30"/>
          <w:szCs w:val="30"/>
        </w:rPr>
      </w:pPr>
      <w:r>
        <w:rPr>
          <w:rFonts w:hint="eastAsia"/>
          <w:sz w:val="30"/>
          <w:szCs w:val="30"/>
        </w:rPr>
        <w:t>附件一：</w:t>
      </w:r>
      <w:r>
        <w:rPr>
          <w:rFonts w:hint="eastAsia"/>
          <w:sz w:val="30"/>
          <w:szCs w:val="30"/>
          <w:lang w:eastAsia="zh-CN"/>
        </w:rPr>
        <w:t>比选</w:t>
      </w:r>
      <w:r>
        <w:rPr>
          <w:rFonts w:hint="eastAsia"/>
          <w:sz w:val="30"/>
          <w:szCs w:val="30"/>
        </w:rPr>
        <w:t>事项说明</w:t>
      </w:r>
    </w:p>
    <w:p>
      <w:pPr>
        <w:pStyle w:val="3"/>
        <w:pageBreakBefore w:val="0"/>
        <w:numPr>
          <w:ilvl w:val="0"/>
          <w:numId w:val="3"/>
        </w:numPr>
        <w:kinsoku/>
        <w:wordWrap/>
        <w:overflowPunct/>
        <w:topLinePunct w:val="0"/>
        <w:autoSpaceDE/>
        <w:autoSpaceDN/>
        <w:bidi w:val="0"/>
        <w:adjustRightInd w:val="0"/>
        <w:snapToGrid w:val="0"/>
        <w:spacing w:before="0" w:after="0" w:line="360" w:lineRule="auto"/>
        <w:textAlignment w:val="auto"/>
        <w:rPr>
          <w:sz w:val="24"/>
          <w:szCs w:val="24"/>
        </w:rPr>
      </w:pPr>
      <w:r>
        <w:rPr>
          <w:rFonts w:hint="eastAsia"/>
          <w:sz w:val="24"/>
          <w:szCs w:val="24"/>
        </w:rPr>
        <w:t>供应商资格及报名要求</w:t>
      </w:r>
    </w:p>
    <w:p>
      <w:pPr>
        <w:pageBreakBefore w:val="0"/>
        <w:kinsoku/>
        <w:wordWrap/>
        <w:overflowPunct/>
        <w:topLinePunct w:val="0"/>
        <w:autoSpaceDE/>
        <w:autoSpaceDN/>
        <w:bidi w:val="0"/>
        <w:spacing w:line="360" w:lineRule="auto"/>
        <w:textAlignment w:val="auto"/>
      </w:pPr>
      <w:r>
        <w:t>（一）供应商资格要求</w:t>
      </w:r>
    </w:p>
    <w:p>
      <w:pPr>
        <w:pageBreakBefore w:val="0"/>
        <w:widowControl/>
        <w:kinsoku/>
        <w:wordWrap/>
        <w:overflowPunct/>
        <w:topLinePunct w:val="0"/>
        <w:autoSpaceDE/>
        <w:autoSpaceDN/>
        <w:bidi w:val="0"/>
        <w:adjustRightInd w:val="0"/>
        <w:snapToGrid w:val="0"/>
        <w:spacing w:line="360" w:lineRule="auto"/>
        <w:ind w:firstLine="482"/>
        <w:textAlignment w:val="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1.具备独立法人资格，持有有效的营业执照，经营范围包含燃气采暖热水炉（壁挂炉）的生产/销售/安装相关类目；</w:t>
      </w:r>
    </w:p>
    <w:p>
      <w:pPr>
        <w:pageBreakBefore w:val="0"/>
        <w:widowControl/>
        <w:kinsoku/>
        <w:wordWrap/>
        <w:overflowPunct/>
        <w:topLinePunct w:val="0"/>
        <w:autoSpaceDE/>
        <w:autoSpaceDN/>
        <w:bidi w:val="0"/>
        <w:adjustRightInd w:val="0"/>
        <w:snapToGrid w:val="0"/>
        <w:spacing w:line="360" w:lineRule="auto"/>
        <w:ind w:firstLine="482"/>
        <w:textAlignment w:val="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2.具备有效的税务登记证、组织机构代码证（三证合一仅需提供营业执照），近3年无税务违法、工商经营异常记录，未被列入国家企业信用信息公示系统失信被执行人、严重违法失信企业名单；</w:t>
      </w:r>
    </w:p>
    <w:p>
      <w:pPr>
        <w:pageBreakBefore w:val="0"/>
        <w:widowControl/>
        <w:kinsoku/>
        <w:wordWrap/>
        <w:overflowPunct/>
        <w:topLinePunct w:val="0"/>
        <w:autoSpaceDE/>
        <w:autoSpaceDN/>
        <w:bidi w:val="0"/>
        <w:adjustRightInd w:val="0"/>
        <w:snapToGrid w:val="0"/>
        <w:spacing w:line="360" w:lineRule="auto"/>
        <w:ind w:firstLine="482"/>
        <w:textAlignment w:val="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3.近3年（自报名之日起倒推）无重大经营纠纷、行政处罚，无壁挂炉产品质量/安全事故败诉记录，未被采购方及行业主管部门纳入供应商黑名单；</w:t>
      </w:r>
    </w:p>
    <w:p>
      <w:pPr>
        <w:pageBreakBefore w:val="0"/>
        <w:widowControl/>
        <w:kinsoku/>
        <w:wordWrap/>
        <w:overflowPunct/>
        <w:topLinePunct w:val="0"/>
        <w:autoSpaceDE/>
        <w:autoSpaceDN/>
        <w:bidi w:val="0"/>
        <w:adjustRightInd w:val="0"/>
        <w:snapToGrid w:val="0"/>
        <w:spacing w:line="360" w:lineRule="auto"/>
        <w:ind w:firstLine="482"/>
        <w:textAlignment w:val="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4.单位负责人为同一人或存在控股、管理关系的不同单位，不得参加同一采购项目；</w:t>
      </w:r>
    </w:p>
    <w:p>
      <w:pPr>
        <w:pageBreakBefore w:val="0"/>
        <w:widowControl/>
        <w:kinsoku/>
        <w:wordWrap/>
        <w:overflowPunct/>
        <w:topLinePunct w:val="0"/>
        <w:autoSpaceDE/>
        <w:autoSpaceDN/>
        <w:bidi w:val="0"/>
        <w:adjustRightInd w:val="0"/>
        <w:snapToGrid w:val="0"/>
        <w:spacing w:line="360" w:lineRule="auto"/>
        <w:ind w:firstLine="482"/>
        <w:textAlignment w:val="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5.本项目不接受联合体。上述资格要求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ageBreakBefore w:val="0"/>
        <w:widowControl/>
        <w:kinsoku/>
        <w:wordWrap/>
        <w:overflowPunct/>
        <w:topLinePunct w:val="0"/>
        <w:autoSpaceDE/>
        <w:autoSpaceDN/>
        <w:bidi w:val="0"/>
        <w:adjustRightInd w:val="0"/>
        <w:snapToGrid w:val="0"/>
        <w:spacing w:line="360" w:lineRule="auto"/>
        <w:textAlignment w:val="auto"/>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（二）报名要求</w:t>
      </w:r>
    </w:p>
    <w:p>
      <w:pPr>
        <w:pageBreakBefore w:val="0"/>
        <w:widowControl/>
        <w:kinsoku/>
        <w:wordWrap/>
        <w:overflowPunct/>
        <w:topLinePunct w:val="0"/>
        <w:autoSpaceDE/>
        <w:autoSpaceDN/>
        <w:bidi w:val="0"/>
        <w:adjustRightInd w:val="0"/>
        <w:snapToGrid w:val="0"/>
        <w:spacing w:line="360" w:lineRule="auto"/>
        <w:textAlignment w:val="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 </w:t>
      </w:r>
      <w:r>
        <w:rPr>
          <w:rFonts w:ascii="宋体" w:hAnsi="宋体" w:cs="宋体"/>
          <w:color w:val="000000" w:themeColor="text1"/>
          <w:kern w:val="0"/>
          <w:sz w:val="24"/>
          <w:szCs w:val="24"/>
          <w14:textFill>
            <w14:solidFill>
              <w14:schemeClr w14:val="tx1"/>
            </w14:solidFill>
          </w14:textFill>
        </w:rPr>
        <w:t xml:space="preserve">     </w:t>
      </w:r>
      <w:r>
        <w:rPr>
          <w:rFonts w:hint="eastAsia" w:ascii="宋体" w:hAnsi="宋体" w:cs="宋体"/>
          <w:color w:val="000000" w:themeColor="text1"/>
          <w:kern w:val="0"/>
          <w:sz w:val="24"/>
          <w:szCs w:val="24"/>
          <w14:textFill>
            <w14:solidFill>
              <w14:schemeClr w14:val="tx1"/>
            </w14:solidFill>
          </w14:textFill>
        </w:rPr>
        <w:t>符合供应商资格的供应商通过“人保e采”外网（https://ec.picc.com）完成供应商入库、项目报名。</w:t>
      </w:r>
    </w:p>
    <w:p>
      <w:pPr>
        <w:pStyle w:val="3"/>
        <w:pageBreakBefore w:val="0"/>
        <w:numPr>
          <w:ilvl w:val="0"/>
          <w:numId w:val="0"/>
        </w:numPr>
        <w:kinsoku/>
        <w:wordWrap/>
        <w:overflowPunct/>
        <w:topLinePunct w:val="0"/>
        <w:autoSpaceDE/>
        <w:autoSpaceDN/>
        <w:bidi w:val="0"/>
        <w:adjustRightInd w:val="0"/>
        <w:snapToGrid w:val="0"/>
        <w:spacing w:before="0" w:after="0" w:line="360" w:lineRule="auto"/>
        <w:ind w:firstLine="482" w:firstLineChars="200"/>
        <w:textAlignment w:val="auto"/>
        <w:rPr>
          <w:sz w:val="24"/>
          <w:szCs w:val="24"/>
        </w:rPr>
      </w:pPr>
      <w:r>
        <w:rPr>
          <w:rFonts w:hint="eastAsia"/>
          <w:sz w:val="24"/>
          <w:szCs w:val="24"/>
        </w:rPr>
        <w:t>二、评审标准</w:t>
      </w:r>
    </w:p>
    <w:p>
      <w:pPr>
        <w:pageBreakBefore w:val="0"/>
        <w:widowControl/>
        <w:kinsoku/>
        <w:wordWrap/>
        <w:overflowPunct/>
        <w:topLinePunct w:val="0"/>
        <w:autoSpaceDE/>
        <w:autoSpaceDN/>
        <w:bidi w:val="0"/>
        <w:adjustRightInd w:val="0"/>
        <w:snapToGrid w:val="0"/>
        <w:spacing w:line="360" w:lineRule="auto"/>
        <w:ind w:firstLine="480"/>
        <w:textAlignment w:val="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lang w:val="en-US" w:eastAsia="zh-CN"/>
        </w:rPr>
        <w:t>价格部分</w:t>
      </w:r>
      <w:r>
        <w:rPr>
          <w:rFonts w:hint="eastAsia" w:ascii="宋体" w:hAnsi="宋体" w:cs="宋体"/>
          <w:color w:val="FF0000"/>
          <w:kern w:val="0"/>
          <w:sz w:val="24"/>
          <w:szCs w:val="24"/>
        </w:rPr>
        <w:t>、</w:t>
      </w:r>
      <w:r>
        <w:rPr>
          <w:rFonts w:hint="eastAsia" w:ascii="宋体" w:hAnsi="宋体" w:cs="宋体"/>
          <w:color w:val="FF0000"/>
          <w:kern w:val="0"/>
          <w:sz w:val="24"/>
          <w:szCs w:val="24"/>
          <w:lang w:val="en-US" w:eastAsia="zh-CN"/>
        </w:rPr>
        <w:t>商务部分、技术部分三</w:t>
      </w:r>
      <w:r>
        <w:rPr>
          <w:rFonts w:hint="eastAsia" w:ascii="宋体" w:hAnsi="宋体" w:cs="宋体"/>
          <w:color w:val="FF0000"/>
          <w:kern w:val="0"/>
          <w:sz w:val="24"/>
          <w:szCs w:val="24"/>
        </w:rPr>
        <w:t>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w:t>
      </w:r>
      <w:r>
        <w:rPr>
          <w:rFonts w:hint="eastAsia" w:ascii="宋体" w:hAnsi="宋体" w:cs="宋体"/>
          <w:color w:val="000000" w:themeColor="text1"/>
          <w:kern w:val="0"/>
          <w:sz w:val="24"/>
          <w:szCs w:val="24"/>
          <w:lang w:eastAsia="zh-CN"/>
          <w14:textFill>
            <w14:solidFill>
              <w14:schemeClr w14:val="tx1"/>
            </w14:solidFill>
          </w14:textFill>
        </w:rPr>
        <w:t>比选</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lang w:val="en-US" w:eastAsia="zh-CN"/>
        </w:rPr>
        <w:t>价格部分</w:t>
      </w:r>
      <w:r>
        <w:rPr>
          <w:rFonts w:hint="eastAsia" w:ascii="宋体" w:hAnsi="宋体" w:cs="宋体"/>
          <w:color w:val="FF0000"/>
          <w:kern w:val="0"/>
          <w:sz w:val="24"/>
          <w:szCs w:val="24"/>
        </w:rPr>
        <w:t>、</w:t>
      </w:r>
      <w:r>
        <w:rPr>
          <w:rFonts w:hint="eastAsia" w:ascii="宋体" w:hAnsi="宋体" w:cs="宋体"/>
          <w:color w:val="FF0000"/>
          <w:kern w:val="0"/>
          <w:sz w:val="24"/>
          <w:szCs w:val="24"/>
          <w:lang w:val="en-US" w:eastAsia="zh-CN"/>
        </w:rPr>
        <w:t>商务部分、技术部分</w:t>
      </w:r>
      <w:r>
        <w:rPr>
          <w:rFonts w:hint="eastAsia" w:ascii="宋体" w:hAnsi="宋体" w:cs="宋体"/>
          <w:color w:val="FF0000"/>
          <w:kern w:val="0"/>
          <w:sz w:val="24"/>
          <w:szCs w:val="24"/>
        </w:rPr>
        <w:t>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w:t>
      </w:r>
      <w:r>
        <w:rPr>
          <w:rFonts w:hint="eastAsia" w:ascii="宋体" w:hAnsi="宋体" w:cs="宋体"/>
          <w:b/>
          <w:color w:val="000000" w:themeColor="text1"/>
          <w:kern w:val="0"/>
          <w:sz w:val="24"/>
          <w:szCs w:val="24"/>
          <w:lang w:eastAsia="zh-CN"/>
          <w14:textFill>
            <w14:solidFill>
              <w14:schemeClr w14:val="tx1"/>
            </w14:solidFill>
          </w14:textFill>
        </w:rPr>
        <w:t>比选</w:t>
      </w:r>
      <w:r>
        <w:rPr>
          <w:rFonts w:hint="eastAsia" w:ascii="宋体" w:hAnsi="宋体" w:cs="宋体"/>
          <w:b/>
          <w:color w:val="000000" w:themeColor="text1"/>
          <w:kern w:val="0"/>
          <w:sz w:val="24"/>
          <w:szCs w:val="24"/>
          <w14:textFill>
            <w14:solidFill>
              <w14:schemeClr w14:val="tx1"/>
            </w14:solidFill>
          </w14:textFill>
        </w:rPr>
        <w:t>文件要求且评标得分最高的供应商。</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27"/>
        <w:tblW w:w="87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5"/>
        <w:gridCol w:w="1065"/>
        <w:gridCol w:w="5640"/>
        <w:gridCol w:w="10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05" w:type="dxa"/>
            <w:tcBorders>
              <w:top w:val="single" w:color="000000" w:sz="8" w:space="0"/>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内容</w:t>
            </w:r>
          </w:p>
        </w:tc>
        <w:tc>
          <w:tcPr>
            <w:tcW w:w="1065" w:type="dxa"/>
            <w:tcBorders>
              <w:top w:val="single" w:color="000000" w:sz="8" w:space="0"/>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评审因素</w:t>
            </w:r>
          </w:p>
        </w:tc>
        <w:tc>
          <w:tcPr>
            <w:tcW w:w="5640" w:type="dxa"/>
            <w:tcBorders>
              <w:top w:val="single" w:color="000000" w:sz="8" w:space="0"/>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评分说明</w:t>
            </w:r>
          </w:p>
        </w:tc>
        <w:tc>
          <w:tcPr>
            <w:tcW w:w="1074" w:type="dxa"/>
            <w:tcBorders>
              <w:top w:val="single" w:color="000000" w:sz="8" w:space="0"/>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05"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价格部分（50分）</w:t>
            </w:r>
          </w:p>
        </w:tc>
        <w:tc>
          <w:tcPr>
            <w:tcW w:w="106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投标报价</w:t>
            </w:r>
          </w:p>
        </w:tc>
        <w:tc>
          <w:tcPr>
            <w:tcW w:w="5640" w:type="dxa"/>
            <w:tcBorders>
              <w:top w:val="single" w:color="000000" w:sz="8"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both"/>
              <w:textAlignment w:val="bottom"/>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低价优先法</w:t>
            </w:r>
          </w:p>
        </w:tc>
        <w:tc>
          <w:tcPr>
            <w:tcW w:w="1074" w:type="dxa"/>
            <w:vMerge w:val="restart"/>
            <w:tcBorders>
              <w:top w:val="single" w:color="000000" w:sz="8"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05"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6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1）适用情形：有效投标人少于3家（不含本数）</w:t>
            </w:r>
          </w:p>
        </w:tc>
        <w:tc>
          <w:tcPr>
            <w:tcW w:w="1074" w:type="dxa"/>
            <w:vMerge w:val="continue"/>
            <w:tcBorders>
              <w:top w:val="single" w:color="000000" w:sz="8" w:space="0"/>
              <w:left w:val="single" w:color="000000" w:sz="4" w:space="0"/>
              <w:bottom w:val="single" w:color="000000"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10" w:hRule="atLeast"/>
        </w:trPr>
        <w:tc>
          <w:tcPr>
            <w:tcW w:w="1005"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6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2）评标价：各有效投标人的含税投标价</w:t>
            </w:r>
            <w:r>
              <w:rPr>
                <w:rFonts w:hint="eastAsia" w:ascii="仿宋" w:hAnsi="仿宋" w:eastAsia="仿宋" w:cs="仿宋"/>
                <w:i w:val="0"/>
                <w:iCs w:val="0"/>
                <w:color w:val="000000"/>
                <w:kern w:val="0"/>
                <w:sz w:val="20"/>
                <w:szCs w:val="20"/>
                <w:u w:val="none"/>
                <w:lang w:val="en-US" w:eastAsia="zh-CN" w:bidi="ar"/>
              </w:rPr>
              <w:t>,剔除可抵扣的增值税进项税额</w:t>
            </w:r>
            <w:r>
              <w:rPr>
                <w:rFonts w:hint="eastAsia" w:ascii="仿宋" w:hAnsi="仿宋" w:eastAsia="仿宋" w:cs="仿宋"/>
                <w:i w:val="0"/>
                <w:iCs w:val="0"/>
                <w:color w:val="000000"/>
                <w:kern w:val="0"/>
                <w:sz w:val="21"/>
                <w:szCs w:val="21"/>
                <w:u w:val="none"/>
                <w:lang w:val="en-US" w:eastAsia="zh-CN" w:bidi="ar"/>
              </w:rPr>
              <w:t>。</w:t>
            </w:r>
          </w:p>
        </w:tc>
        <w:tc>
          <w:tcPr>
            <w:tcW w:w="1074" w:type="dxa"/>
            <w:vMerge w:val="continue"/>
            <w:tcBorders>
              <w:top w:val="single" w:color="000000" w:sz="8" w:space="0"/>
              <w:left w:val="single" w:color="000000" w:sz="4" w:space="0"/>
              <w:bottom w:val="single" w:color="000000"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05"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6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3）评标基准价：满足比选文件要求且最低的有效评标价。</w:t>
            </w:r>
          </w:p>
        </w:tc>
        <w:tc>
          <w:tcPr>
            <w:tcW w:w="1074" w:type="dxa"/>
            <w:vMerge w:val="continue"/>
            <w:tcBorders>
              <w:top w:val="single" w:color="000000" w:sz="8" w:space="0"/>
              <w:left w:val="single" w:color="000000" w:sz="4" w:space="0"/>
              <w:bottom w:val="single" w:color="000000"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1005"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6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4）价格分计算：评标价=评标基准价的投标人，得价格分的满分；其他投标人的价格分按照以下公式计算，并精确到小数点后两位：</w:t>
            </w:r>
          </w:p>
        </w:tc>
        <w:tc>
          <w:tcPr>
            <w:tcW w:w="1074" w:type="dxa"/>
            <w:vMerge w:val="continue"/>
            <w:tcBorders>
              <w:top w:val="single" w:color="000000" w:sz="8" w:space="0"/>
              <w:left w:val="single" w:color="000000" w:sz="4" w:space="0"/>
              <w:bottom w:val="single" w:color="000000"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05"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6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640" w:type="dxa"/>
            <w:tcBorders>
              <w:top w:val="single" w:color="000000" w:sz="4" w:space="0"/>
              <w:left w:val="single" w:color="000000" w:sz="4" w:space="0"/>
              <w:bottom w:val="nil"/>
              <w:right w:val="single" w:color="000000" w:sz="4" w:space="0"/>
            </w:tcBorders>
            <w:shd w:val="clear" w:color="auto" w:fill="auto"/>
            <w:vAlign w:val="bottom"/>
          </w:tcPr>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价格得分＝（评标基准价/该投标人的评标价）*50；</w:t>
            </w:r>
          </w:p>
        </w:tc>
        <w:tc>
          <w:tcPr>
            <w:tcW w:w="1074" w:type="dxa"/>
            <w:vMerge w:val="continue"/>
            <w:tcBorders>
              <w:top w:val="single" w:color="000000" w:sz="8" w:space="0"/>
              <w:left w:val="single" w:color="000000" w:sz="4" w:space="0"/>
              <w:bottom w:val="single" w:color="000000"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1005"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商务部分（30分）</w:t>
            </w:r>
          </w:p>
        </w:tc>
        <w:tc>
          <w:tcPr>
            <w:tcW w:w="1065" w:type="dxa"/>
            <w:tcBorders>
              <w:top w:val="single" w:color="000000" w:sz="8"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企业综合实力</w:t>
            </w:r>
          </w:p>
        </w:tc>
        <w:tc>
          <w:tcPr>
            <w:tcW w:w="5640" w:type="dxa"/>
            <w:tcBorders>
              <w:top w:val="single" w:color="000000" w:sz="8"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根据投标人资质、信誉状况、三证认证体系等情况进行横向比较评分（需提供相应证明材料），资质齐全3分，信誉良好2分，三证系认证齐全3分。</w:t>
            </w:r>
          </w:p>
        </w:tc>
        <w:tc>
          <w:tcPr>
            <w:tcW w:w="1074" w:type="dxa"/>
            <w:tcBorders>
              <w:top w:val="single" w:color="000000" w:sz="8"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1005"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同类业绩</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近三年具有2个以上同类项目实施案例，并提供符合上述要求的合同/协议关键页作为有效的业绩证明材料。合同/协议关键页包含但不限于合同/协议首页、体现项目内容页、签署日期页及盖章页等。在满足资格条件2个案例的基础上，每提供1个有效案例得2分，最多得10分。</w:t>
            </w:r>
          </w:p>
        </w:tc>
        <w:tc>
          <w:tcPr>
            <w:tcW w:w="1074"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1005"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售后服务方案</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在售后服务方案中满足售后服务体系与组织架构、售后服务承诺、响应时间与到场时间、定期巡检与维护保养、备件保障、故障维修与处理方案、质保期满后服务、安全与应急预案方面的完整性。方案完整合理6-10分，基本可行4-5分，不满足1-3分。</w:t>
            </w:r>
          </w:p>
        </w:tc>
        <w:tc>
          <w:tcPr>
            <w:tcW w:w="1074"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05"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投标文件规范性</w:t>
            </w:r>
          </w:p>
        </w:tc>
        <w:tc>
          <w:tcPr>
            <w:tcW w:w="564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投标人制作投标文件规范完整2分，一般得1分，混乱缺项0分。</w:t>
            </w:r>
          </w:p>
        </w:tc>
        <w:tc>
          <w:tcPr>
            <w:tcW w:w="1074" w:type="dxa"/>
            <w:tcBorders>
              <w:top w:val="single" w:color="000000" w:sz="4" w:space="0"/>
              <w:left w:val="single" w:color="000000" w:sz="4"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005"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技术部分（20分）</w:t>
            </w:r>
          </w:p>
        </w:tc>
        <w:tc>
          <w:tcPr>
            <w:tcW w:w="1065" w:type="dxa"/>
            <w:tcBorders>
              <w:top w:val="single" w:color="000000" w:sz="8"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技术方案完整性</w:t>
            </w:r>
          </w:p>
        </w:tc>
        <w:tc>
          <w:tcPr>
            <w:tcW w:w="5640" w:type="dxa"/>
            <w:tcBorders>
              <w:top w:val="single" w:color="000000" w:sz="8"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投标人提供的技术方案完整性。完整贴合需求4-6分，基本可行1-3分，不满足需求0分。</w:t>
            </w:r>
          </w:p>
        </w:tc>
        <w:tc>
          <w:tcPr>
            <w:tcW w:w="1074" w:type="dxa"/>
            <w:tcBorders>
              <w:top w:val="single" w:color="000000" w:sz="8"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005"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技术指标响应</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投标人提供的商品技术指标全部满足得6分，负偏差1项扣2分，扣完为止；重大负偏差0分</w:t>
            </w:r>
          </w:p>
        </w:tc>
        <w:tc>
          <w:tcPr>
            <w:tcW w:w="1074"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5"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实施与工期保障</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投标人在实施与工期保障方面。方案合理3-4分，一般1-2分，无合理安排0分</w:t>
            </w:r>
          </w:p>
        </w:tc>
        <w:tc>
          <w:tcPr>
            <w:tcW w:w="1074"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005"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项目人员配置</w:t>
            </w:r>
          </w:p>
        </w:tc>
        <w:tc>
          <w:tcPr>
            <w:tcW w:w="564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投标人在投标项目中人员配置。配置合理经验足3-4分，基本满足1-2分，不足0分</w:t>
            </w:r>
          </w:p>
        </w:tc>
        <w:tc>
          <w:tcPr>
            <w:tcW w:w="1074" w:type="dxa"/>
            <w:tcBorders>
              <w:top w:val="single" w:color="000000" w:sz="4" w:space="0"/>
              <w:left w:val="single" w:color="000000" w:sz="4"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05" w:type="dxa"/>
            <w:tcBorders>
              <w:top w:val="single" w:color="000000" w:sz="8" w:space="0"/>
              <w:left w:val="single" w:color="000000" w:sz="8"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合计得分</w:t>
            </w:r>
          </w:p>
        </w:tc>
        <w:tc>
          <w:tcPr>
            <w:tcW w:w="1065" w:type="dxa"/>
            <w:tcBorders>
              <w:top w:val="single" w:color="000000" w:sz="8" w:space="0"/>
              <w:left w:val="single" w:color="000000" w:sz="4" w:space="0"/>
              <w:bottom w:val="single" w:color="000000" w:sz="8"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640" w:type="dxa"/>
            <w:tcBorders>
              <w:top w:val="single" w:color="000000" w:sz="8" w:space="0"/>
              <w:left w:val="single" w:color="000000" w:sz="4" w:space="0"/>
              <w:bottom w:val="single" w:color="000000" w:sz="8"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74" w:type="dxa"/>
            <w:tcBorders>
              <w:top w:val="single" w:color="000000" w:sz="8" w:space="0"/>
              <w:left w:val="single" w:color="000000" w:sz="4"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r>
    </w:tbl>
    <w:p>
      <w:pPr>
        <w:rPr>
          <w:rFonts w:hint="eastAsia"/>
          <w:sz w:val="24"/>
          <w:szCs w:val="24"/>
        </w:rPr>
      </w:pP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w:t>
      </w:r>
      <w:r>
        <w:rPr>
          <w:rFonts w:hint="eastAsia" w:ascii="宋体" w:hAnsi="宋体" w:cs="宋体"/>
          <w:kern w:val="0"/>
          <w:sz w:val="24"/>
          <w:szCs w:val="24"/>
          <w:lang w:eastAsia="zh-CN"/>
        </w:rPr>
        <w:t>比选</w:t>
      </w:r>
      <w:r>
        <w:rPr>
          <w:rFonts w:hint="eastAsia" w:ascii="宋体" w:hAnsi="宋体" w:cs="宋体"/>
          <w:kern w:val="0"/>
          <w:sz w:val="24"/>
          <w:szCs w:val="24"/>
        </w:rPr>
        <w:t>的供应商应按一式</w:t>
      </w:r>
      <w:r>
        <w:rPr>
          <w:rFonts w:hint="eastAsia" w:ascii="宋体" w:hAnsi="宋体" w:cs="宋体"/>
          <w:kern w:val="0"/>
          <w:sz w:val="24"/>
          <w:szCs w:val="24"/>
          <w:lang w:val="en-US" w:eastAsia="zh-CN"/>
        </w:rPr>
        <w:t>3</w:t>
      </w:r>
      <w:r>
        <w:rPr>
          <w:rFonts w:hint="eastAsia" w:ascii="宋体" w:hAnsi="宋体" w:cs="宋体"/>
          <w:color w:val="FF0000"/>
          <w:kern w:val="0"/>
          <w:sz w:val="24"/>
          <w:szCs w:val="24"/>
        </w:rPr>
        <w:t>份（正本1份，副本</w:t>
      </w:r>
      <w:r>
        <w:rPr>
          <w:rFonts w:hint="eastAsia" w:ascii="宋体" w:hAnsi="宋体" w:cs="宋体"/>
          <w:color w:val="FF0000"/>
          <w:kern w:val="0"/>
          <w:sz w:val="24"/>
          <w:szCs w:val="24"/>
          <w:lang w:val="en-US" w:eastAsia="zh-CN"/>
        </w:rPr>
        <w:t>2</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w:t>
      </w:r>
      <w:r>
        <w:rPr>
          <w:rFonts w:hint="eastAsia" w:ascii="宋体" w:hAnsi="宋体" w:cs="宋体"/>
          <w:kern w:val="0"/>
          <w:sz w:val="24"/>
          <w:szCs w:val="24"/>
          <w:lang w:eastAsia="zh-CN"/>
        </w:rPr>
        <w:t>比选</w:t>
      </w:r>
      <w:r>
        <w:rPr>
          <w:rFonts w:hint="eastAsia" w:ascii="宋体" w:hAnsi="宋体" w:cs="宋体"/>
          <w:kern w:val="0"/>
          <w:sz w:val="24"/>
          <w:szCs w:val="24"/>
        </w:rPr>
        <w:t>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(4)供应商廉洁诚信承诺书（格式详见附件五）</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（5）供应商行为准则承诺书（格式详见附件五）</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（6）报价一览表（单独密封）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（7）分项报价表（单独密封）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）资格证明文件（格式详见附件三）</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w:t>
      </w:r>
      <w:r>
        <w:rPr>
          <w:rFonts w:hint="eastAsia" w:ascii="宋体" w:hAnsi="宋体" w:cs="宋体"/>
          <w:kern w:val="0"/>
          <w:sz w:val="24"/>
          <w:szCs w:val="24"/>
          <w:lang w:eastAsia="zh-CN"/>
        </w:rPr>
        <w:t>比选</w:t>
      </w:r>
      <w:r>
        <w:rPr>
          <w:rFonts w:hint="eastAsia" w:ascii="宋体" w:hAnsi="宋体" w:cs="宋体"/>
          <w:kern w:val="0"/>
          <w:sz w:val="24"/>
          <w:szCs w:val="24"/>
        </w:rPr>
        <w:t>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w:t>
      </w:r>
      <w:r>
        <w:rPr>
          <w:rFonts w:hint="eastAsia" w:ascii="Arial" w:hAnsi="Arial" w:cs="Arial"/>
          <w:sz w:val="24"/>
          <w:szCs w:val="24"/>
          <w:lang w:eastAsia="zh-CN"/>
        </w:rPr>
        <w:t>比选</w:t>
      </w:r>
      <w:r>
        <w:rPr>
          <w:rFonts w:ascii="Arial" w:hAnsi="Arial" w:cs="Arial"/>
          <w:sz w:val="24"/>
          <w:szCs w:val="24"/>
        </w:rPr>
        <w:t>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时相关投标文件的签章、及业务合作伙伴参与</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四、</w:t>
      </w:r>
      <w:r>
        <w:rPr>
          <w:rFonts w:hint="eastAsia"/>
          <w:sz w:val="24"/>
          <w:szCs w:val="24"/>
          <w:lang w:eastAsia="zh-CN"/>
        </w:rPr>
        <w:t>比选</w:t>
      </w:r>
      <w:r>
        <w:rPr>
          <w:rFonts w:hint="eastAsia"/>
          <w:sz w:val="24"/>
          <w:szCs w:val="24"/>
        </w:rPr>
        <w:t>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3"/>
      <w:bookmarkEnd w:id="0"/>
      <w:bookmarkStart w:id="1" w:name="OLE_LINK4"/>
      <w:bookmarkEnd w:id="1"/>
      <w:r>
        <w:rPr>
          <w:rFonts w:hint="eastAsia" w:ascii="宋体" w:hAnsi="宋体" w:cs="宋体"/>
          <w:color w:val="FF0000"/>
          <w:kern w:val="0"/>
          <w:sz w:val="24"/>
          <w:szCs w:val="24"/>
        </w:rPr>
        <w:t>20</w:t>
      </w:r>
      <w:r>
        <w:rPr>
          <w:rFonts w:ascii="宋体" w:hAnsi="宋体" w:cs="宋体"/>
          <w:color w:val="FF0000"/>
          <w:kern w:val="0"/>
          <w:sz w:val="24"/>
          <w:szCs w:val="24"/>
        </w:rPr>
        <w:t>2</w:t>
      </w:r>
      <w:r>
        <w:rPr>
          <w:rFonts w:hint="eastAsia" w:ascii="宋体" w:hAnsi="宋体" w:cs="宋体"/>
          <w:color w:val="FF0000"/>
          <w:kern w:val="0"/>
          <w:sz w:val="24"/>
          <w:szCs w:val="24"/>
          <w:lang w:val="en-US" w:eastAsia="zh-CN"/>
        </w:rPr>
        <w:t>6</w:t>
      </w:r>
      <w:r>
        <w:rPr>
          <w:rFonts w:hint="eastAsia" w:ascii="宋体" w:hAnsi="宋体" w:cs="宋体"/>
          <w:color w:val="FF0000"/>
          <w:kern w:val="0"/>
          <w:sz w:val="24"/>
          <w:szCs w:val="24"/>
        </w:rPr>
        <w:t>年</w:t>
      </w:r>
      <w:r>
        <w:rPr>
          <w:rFonts w:hint="eastAsia" w:ascii="宋体" w:hAnsi="宋体" w:cs="宋体"/>
          <w:color w:val="FF0000"/>
          <w:kern w:val="0"/>
          <w:sz w:val="24"/>
          <w:szCs w:val="24"/>
          <w:lang w:val="en-US" w:eastAsia="zh-CN"/>
        </w:rPr>
        <w:t>6</w:t>
      </w:r>
      <w:r>
        <w:rPr>
          <w:rFonts w:hint="eastAsia" w:ascii="宋体" w:hAnsi="宋体" w:cs="宋体"/>
          <w:color w:val="FF0000"/>
          <w:kern w:val="0"/>
          <w:sz w:val="24"/>
          <w:szCs w:val="24"/>
        </w:rPr>
        <w:t>月</w:t>
      </w:r>
      <w:r>
        <w:rPr>
          <w:rFonts w:hint="eastAsia" w:ascii="宋体" w:hAnsi="宋体" w:cs="宋体"/>
          <w:color w:val="FF0000"/>
          <w:kern w:val="0"/>
          <w:sz w:val="24"/>
          <w:szCs w:val="24"/>
          <w:lang w:val="en-US" w:eastAsia="zh-CN"/>
        </w:rPr>
        <w:t>22</w:t>
      </w:r>
      <w:r>
        <w:rPr>
          <w:rFonts w:hint="eastAsia" w:ascii="宋体" w:hAnsi="宋体" w:cs="宋体"/>
          <w:color w:val="FF0000"/>
          <w:kern w:val="0"/>
          <w:sz w:val="24"/>
          <w:szCs w:val="24"/>
        </w:rPr>
        <w:t>日上午9:30，</w:t>
      </w:r>
      <w:r>
        <w:rPr>
          <w:rFonts w:hint="eastAsia" w:ascii="宋体" w:hAnsi="宋体" w:cs="宋体"/>
          <w:color w:val="FF0000"/>
          <w:kern w:val="0"/>
          <w:sz w:val="24"/>
          <w:szCs w:val="24"/>
          <w:lang w:val="en-US" w:eastAsia="zh-CN"/>
        </w:rPr>
        <w:t>海东市乐都区世翔大厦10楼</w:t>
      </w:r>
      <w:r>
        <w:rPr>
          <w:rFonts w:hint="eastAsia" w:ascii="宋体" w:hAnsi="宋体" w:cs="宋体"/>
          <w:color w:val="FF0000"/>
          <w:kern w:val="0"/>
          <w:sz w:val="24"/>
          <w:szCs w:val="24"/>
        </w:rPr>
        <w:t>中国人民财产保险股份有限公司</w:t>
      </w:r>
      <w:r>
        <w:rPr>
          <w:rFonts w:hint="eastAsia" w:ascii="宋体" w:hAnsi="宋体" w:cs="宋体"/>
          <w:color w:val="FF0000"/>
          <w:kern w:val="0"/>
          <w:sz w:val="24"/>
          <w:szCs w:val="24"/>
          <w:lang w:val="en-US" w:eastAsia="zh-CN"/>
        </w:rPr>
        <w:t>海东市分公司小</w:t>
      </w:r>
      <w:r>
        <w:rPr>
          <w:rFonts w:hint="eastAsia" w:ascii="宋体" w:hAnsi="宋体" w:cs="宋体"/>
          <w:color w:val="FF0000"/>
          <w:kern w:val="0"/>
          <w:sz w:val="24"/>
          <w:szCs w:val="24"/>
        </w:rPr>
        <w:t>会议室（时间、地点如有变化，将另行提前通知</w:t>
      </w:r>
      <w:r>
        <w:rPr>
          <w:rFonts w:hint="eastAsia" w:ascii="宋体" w:hAnsi="宋体" w:cs="宋体"/>
          <w:color w:val="FF0000"/>
          <w:kern w:val="0"/>
          <w:sz w:val="24"/>
          <w:szCs w:val="24"/>
          <w:lang w:eastAsia="zh-CN"/>
        </w:rPr>
        <w:t>）</w:t>
      </w:r>
      <w:r>
        <w:rPr>
          <w:rFonts w:hint="eastAsia" w:ascii="宋体" w:hAnsi="宋体" w:cs="宋体"/>
          <w:color w:val="FF0000"/>
          <w:kern w:val="0"/>
          <w:sz w:val="24"/>
          <w:szCs w:val="24"/>
        </w:rPr>
        <w:t>。</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eastAsia="zh-CN"/>
        </w:rPr>
        <w:t>比选</w:t>
      </w:r>
      <w:r>
        <w:rPr>
          <w:rFonts w:hint="eastAsia"/>
          <w:sz w:val="24"/>
          <w:szCs w:val="24"/>
        </w:rPr>
        <w:t>流程说明</w:t>
      </w:r>
      <w:bookmarkStart w:id="14" w:name="_GoBack"/>
      <w:bookmarkEnd w:id="14"/>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lang w:eastAsia="zh-CN"/>
        </w:rPr>
        <w:t>比选</w:t>
      </w:r>
      <w:r>
        <w:rPr>
          <w:rFonts w:hint="eastAsia" w:ascii="宋体" w:hAnsi="宋体" w:cs="宋体"/>
          <w:b/>
          <w:bCs/>
          <w:kern w:val="0"/>
          <w:sz w:val="24"/>
          <w:szCs w:val="24"/>
        </w:rPr>
        <w:t>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w:t>
      </w:r>
      <w:r>
        <w:rPr>
          <w:rFonts w:hint="eastAsia" w:cs="Arial" w:asciiTheme="minorEastAsia" w:hAnsiTheme="minorEastAsia" w:eastAsiaTheme="minorEastAsia"/>
          <w:sz w:val="24"/>
          <w:szCs w:val="24"/>
          <w:lang w:eastAsia="zh-CN"/>
        </w:rPr>
        <w:t>比选</w:t>
      </w:r>
      <w:r>
        <w:rPr>
          <w:rFonts w:cs="Arial" w:asciiTheme="minorEastAsia" w:hAnsiTheme="minorEastAsia" w:eastAsiaTheme="minorEastAsia"/>
          <w:sz w:val="24"/>
          <w:szCs w:val="24"/>
        </w:rPr>
        <w:t>文件》的供应商，进入</w:t>
      </w:r>
      <w:r>
        <w:rPr>
          <w:rFonts w:hint="eastAsia" w:cs="Arial" w:asciiTheme="minorEastAsia" w:hAnsiTheme="minorEastAsia" w:eastAsiaTheme="minorEastAsia"/>
          <w:sz w:val="24"/>
          <w:szCs w:val="24"/>
          <w:lang w:eastAsia="zh-CN"/>
        </w:rPr>
        <w:t>比选</w:t>
      </w:r>
      <w:r>
        <w:rPr>
          <w:rFonts w:cs="Arial" w:asciiTheme="minorEastAsia" w:hAnsiTheme="minorEastAsia" w:eastAsiaTheme="minorEastAsia"/>
          <w:sz w:val="24"/>
          <w:szCs w:val="24"/>
        </w:rPr>
        <w:t>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w:t>
      </w:r>
      <w:r>
        <w:rPr>
          <w:rFonts w:hint="eastAsia" w:ascii="宋体" w:hAnsi="宋体" w:cs="宋体"/>
          <w:kern w:val="0"/>
          <w:sz w:val="24"/>
          <w:szCs w:val="24"/>
          <w:lang w:eastAsia="zh-CN"/>
        </w:rPr>
        <w:t>比选</w:t>
      </w:r>
      <w:r>
        <w:rPr>
          <w:rFonts w:hint="eastAsia" w:ascii="宋体" w:hAnsi="宋体" w:cs="宋体"/>
          <w:kern w:val="0"/>
          <w:sz w:val="24"/>
          <w:szCs w:val="24"/>
        </w:rPr>
        <w:t>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w:t>
      </w:r>
      <w:r>
        <w:rPr>
          <w:rFonts w:hint="eastAsia" w:ascii="宋体" w:hAnsi="宋体" w:cs="宋体"/>
          <w:kern w:val="0"/>
          <w:sz w:val="24"/>
          <w:szCs w:val="24"/>
          <w:lang w:eastAsia="zh-CN"/>
        </w:rPr>
        <w:t>比选</w:t>
      </w:r>
      <w:r>
        <w:rPr>
          <w:rFonts w:hint="eastAsia" w:ascii="宋体" w:hAnsi="宋体" w:cs="宋体"/>
          <w:kern w:val="0"/>
          <w:sz w:val="24"/>
          <w:szCs w:val="24"/>
        </w:rPr>
        <w:t>小组成员集中与实质性响应《</w:t>
      </w:r>
      <w:r>
        <w:rPr>
          <w:rFonts w:hint="eastAsia" w:ascii="宋体" w:hAnsi="宋体" w:cs="宋体"/>
          <w:kern w:val="0"/>
          <w:sz w:val="24"/>
          <w:szCs w:val="24"/>
          <w:lang w:eastAsia="zh-CN"/>
        </w:rPr>
        <w:t>比选</w:t>
      </w:r>
      <w:r>
        <w:rPr>
          <w:rFonts w:hint="eastAsia" w:ascii="宋体" w:hAnsi="宋体" w:cs="宋体"/>
          <w:kern w:val="0"/>
          <w:sz w:val="24"/>
          <w:szCs w:val="24"/>
        </w:rPr>
        <w:t>文件》的供应商分别就商务、技术服务等进行</w:t>
      </w:r>
      <w:r>
        <w:rPr>
          <w:rFonts w:hint="eastAsia" w:ascii="宋体" w:hAnsi="宋体" w:cs="宋体"/>
          <w:kern w:val="0"/>
          <w:sz w:val="24"/>
          <w:szCs w:val="24"/>
          <w:lang w:eastAsia="zh-CN"/>
        </w:rPr>
        <w:t>比选</w:t>
      </w:r>
      <w:r>
        <w:rPr>
          <w:rFonts w:hint="eastAsia" w:ascii="宋体" w:hAnsi="宋体" w:cs="宋体"/>
          <w:kern w:val="0"/>
          <w:sz w:val="24"/>
          <w:szCs w:val="24"/>
        </w:rPr>
        <w:t>，并给予供应商平等的</w:t>
      </w:r>
      <w:r>
        <w:rPr>
          <w:rFonts w:hint="eastAsia" w:ascii="宋体" w:hAnsi="宋体" w:cs="宋体"/>
          <w:kern w:val="0"/>
          <w:sz w:val="24"/>
          <w:szCs w:val="24"/>
          <w:lang w:eastAsia="zh-CN"/>
        </w:rPr>
        <w:t>比选</w:t>
      </w:r>
      <w:r>
        <w:rPr>
          <w:rFonts w:hint="eastAsia" w:ascii="宋体" w:hAnsi="宋体" w:cs="宋体"/>
          <w:kern w:val="0"/>
          <w:sz w:val="24"/>
          <w:szCs w:val="24"/>
        </w:rPr>
        <w:t>机会。</w:t>
      </w:r>
      <w:r>
        <w:rPr>
          <w:rFonts w:hint="eastAsia" w:cs="Arial" w:asciiTheme="minorEastAsia" w:hAnsiTheme="minorEastAsia" w:eastAsiaTheme="minorEastAsia"/>
          <w:sz w:val="24"/>
          <w:szCs w:val="24"/>
          <w:lang w:eastAsia="zh-CN"/>
        </w:rPr>
        <w:t>比选</w:t>
      </w:r>
      <w:r>
        <w:rPr>
          <w:rFonts w:cs="Arial" w:asciiTheme="minorEastAsia" w:hAnsiTheme="minorEastAsia" w:eastAsiaTheme="minorEastAsia"/>
          <w:sz w:val="24"/>
          <w:szCs w:val="24"/>
        </w:rPr>
        <w:t>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.第一轮报价结束后，</w:t>
      </w:r>
      <w:r>
        <w:rPr>
          <w:rFonts w:hint="eastAsia" w:ascii="宋体" w:hAnsi="宋体" w:cs="宋体"/>
          <w:kern w:val="0"/>
          <w:sz w:val="24"/>
          <w:szCs w:val="24"/>
          <w:lang w:eastAsia="zh-CN"/>
        </w:rPr>
        <w:t>比选</w:t>
      </w:r>
      <w:r>
        <w:rPr>
          <w:rFonts w:hint="eastAsia" w:ascii="宋体" w:hAnsi="宋体" w:cs="宋体"/>
          <w:kern w:val="0"/>
          <w:sz w:val="24"/>
          <w:szCs w:val="24"/>
        </w:rPr>
        <w:t>小组邀请项目报价高价者首先进入</w:t>
      </w:r>
      <w:r>
        <w:rPr>
          <w:rFonts w:hint="eastAsia" w:ascii="宋体" w:hAnsi="宋体" w:cs="宋体"/>
          <w:kern w:val="0"/>
          <w:sz w:val="24"/>
          <w:szCs w:val="24"/>
          <w:lang w:eastAsia="zh-CN"/>
        </w:rPr>
        <w:t>比选</w:t>
      </w:r>
      <w:r>
        <w:rPr>
          <w:rFonts w:hint="eastAsia" w:ascii="宋体" w:hAnsi="宋体" w:cs="宋体"/>
          <w:kern w:val="0"/>
          <w:sz w:val="24"/>
          <w:szCs w:val="24"/>
        </w:rPr>
        <w:t xml:space="preserve">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w:t>
      </w:r>
      <w:r>
        <w:rPr>
          <w:rFonts w:hint="eastAsia" w:ascii="宋体" w:hAnsi="宋体" w:cs="宋体"/>
          <w:kern w:val="0"/>
          <w:sz w:val="24"/>
          <w:szCs w:val="24"/>
          <w:lang w:eastAsia="zh-CN"/>
        </w:rPr>
        <w:t>比选</w:t>
      </w:r>
      <w:r>
        <w:rPr>
          <w:rFonts w:hint="eastAsia" w:ascii="宋体" w:hAnsi="宋体" w:cs="宋体"/>
          <w:kern w:val="0"/>
          <w:sz w:val="24"/>
          <w:szCs w:val="24"/>
        </w:rPr>
        <w:t>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w:t>
      </w:r>
      <w:r>
        <w:rPr>
          <w:rFonts w:hint="eastAsia" w:ascii="宋体" w:hAnsi="宋体" w:cs="宋体"/>
          <w:kern w:val="0"/>
          <w:sz w:val="24"/>
          <w:szCs w:val="24"/>
          <w:lang w:eastAsia="zh-CN"/>
        </w:rPr>
        <w:t>比选</w:t>
      </w:r>
      <w:r>
        <w:rPr>
          <w:rFonts w:hint="eastAsia" w:ascii="宋体" w:hAnsi="宋体" w:cs="宋体"/>
          <w:kern w:val="0"/>
          <w:sz w:val="24"/>
          <w:szCs w:val="24"/>
        </w:rPr>
        <w:t>小组认为竞价已达到预期效果，则要求所有参加</w:t>
      </w:r>
      <w:r>
        <w:rPr>
          <w:rFonts w:hint="eastAsia" w:ascii="宋体" w:hAnsi="宋体" w:cs="宋体"/>
          <w:kern w:val="0"/>
          <w:sz w:val="24"/>
          <w:szCs w:val="24"/>
          <w:lang w:eastAsia="zh-CN"/>
        </w:rPr>
        <w:t>比选</w:t>
      </w:r>
      <w:r>
        <w:rPr>
          <w:rFonts w:hint="eastAsia" w:ascii="宋体" w:hAnsi="宋体" w:cs="宋体"/>
          <w:kern w:val="0"/>
          <w:sz w:val="24"/>
          <w:szCs w:val="24"/>
        </w:rPr>
        <w:t>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w:t>
      </w:r>
      <w:r>
        <w:rPr>
          <w:rFonts w:hint="eastAsia" w:ascii="宋体" w:hAnsi="宋体" w:cs="宋体"/>
          <w:kern w:val="0"/>
          <w:sz w:val="24"/>
          <w:szCs w:val="24"/>
          <w:lang w:eastAsia="zh-CN"/>
        </w:rPr>
        <w:t>比选</w:t>
      </w:r>
      <w:r>
        <w:rPr>
          <w:rFonts w:hint="eastAsia" w:ascii="宋体" w:hAnsi="宋体" w:cs="宋体"/>
          <w:kern w:val="0"/>
          <w:sz w:val="24"/>
          <w:szCs w:val="24"/>
        </w:rPr>
        <w:t>小组对本次</w:t>
      </w:r>
      <w:r>
        <w:rPr>
          <w:rFonts w:hint="eastAsia" w:ascii="宋体" w:hAnsi="宋体" w:cs="宋体"/>
          <w:kern w:val="0"/>
          <w:sz w:val="24"/>
          <w:szCs w:val="24"/>
          <w:lang w:eastAsia="zh-CN"/>
        </w:rPr>
        <w:t>比选</w:t>
      </w:r>
      <w:r>
        <w:rPr>
          <w:rFonts w:hint="eastAsia" w:ascii="宋体" w:hAnsi="宋体" w:cs="宋体"/>
          <w:kern w:val="0"/>
          <w:sz w:val="24"/>
          <w:szCs w:val="24"/>
        </w:rPr>
        <w:t>结果进行最终打分。</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六、特别声明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w:t>
      </w:r>
      <w:r>
        <w:rPr>
          <w:rFonts w:hint="eastAsia" w:ascii="宋体" w:hAnsi="宋体" w:cs="宋体"/>
          <w:kern w:val="0"/>
          <w:sz w:val="24"/>
          <w:szCs w:val="24"/>
          <w:lang w:eastAsia="zh-CN"/>
        </w:rPr>
        <w:t>比选比选</w:t>
      </w:r>
      <w:r>
        <w:rPr>
          <w:rFonts w:hint="eastAsia" w:ascii="宋体" w:hAnsi="宋体" w:cs="宋体"/>
          <w:kern w:val="0"/>
          <w:sz w:val="24"/>
          <w:szCs w:val="24"/>
        </w:rPr>
        <w:t>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w:t>
      </w:r>
      <w:r>
        <w:rPr>
          <w:rFonts w:hint="eastAsia" w:ascii="宋体" w:hAnsi="宋体" w:cs="宋体"/>
          <w:kern w:val="0"/>
          <w:sz w:val="24"/>
          <w:szCs w:val="24"/>
          <w:lang w:eastAsia="zh-CN"/>
        </w:rPr>
        <w:t>比选</w:t>
      </w:r>
      <w:r>
        <w:rPr>
          <w:rFonts w:hint="eastAsia" w:ascii="宋体" w:hAnsi="宋体" w:cs="宋体"/>
          <w:kern w:val="0"/>
          <w:sz w:val="24"/>
          <w:szCs w:val="24"/>
        </w:rPr>
        <w:t>。</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w:t>
      </w:r>
      <w:r>
        <w:rPr>
          <w:rFonts w:hint="eastAsia" w:ascii="宋体" w:hAnsi="宋体" w:cs="宋体"/>
          <w:kern w:val="0"/>
          <w:sz w:val="24"/>
          <w:szCs w:val="24"/>
          <w:lang w:eastAsia="zh-CN"/>
        </w:rPr>
        <w:t>比选</w:t>
      </w:r>
      <w:r>
        <w:rPr>
          <w:rFonts w:hint="eastAsia" w:ascii="宋体" w:hAnsi="宋体" w:cs="宋体"/>
          <w:kern w:val="0"/>
          <w:sz w:val="24"/>
          <w:szCs w:val="24"/>
        </w:rPr>
        <w:t>邀请函及附件存有疑问的，请向采购方咨询。</w:t>
      </w:r>
    </w:p>
    <w:p>
      <w:pPr>
        <w:widowControl/>
        <w:adjustRightInd w:val="0"/>
        <w:snapToGrid w:val="0"/>
        <w:spacing w:line="360" w:lineRule="auto"/>
        <w:ind w:firstLine="480"/>
        <w:rPr>
          <w:b w:val="0"/>
          <w:bCs w:val="0"/>
          <w:kern w:val="0"/>
          <w:sz w:val="28"/>
          <w:szCs w:val="28"/>
        </w:rPr>
      </w:pPr>
      <w:r>
        <w:rPr>
          <w:rFonts w:hint="eastAsia" w:ascii="宋体" w:hAnsi="宋体" w:cs="宋体"/>
          <w:kern w:val="0"/>
          <w:sz w:val="24"/>
          <w:szCs w:val="24"/>
        </w:rPr>
        <w:t>9.本邀请函及附件之著作权受中国法律保护，所有文件仅限于受邀公司参加本次采购</w:t>
      </w:r>
      <w:r>
        <w:rPr>
          <w:rFonts w:hint="eastAsia" w:ascii="宋体" w:hAnsi="宋体" w:cs="宋体"/>
          <w:kern w:val="0"/>
          <w:sz w:val="24"/>
          <w:szCs w:val="24"/>
          <w:lang w:eastAsia="zh-CN"/>
        </w:rPr>
        <w:t>比选</w:t>
      </w:r>
      <w:r>
        <w:rPr>
          <w:rFonts w:hint="eastAsia" w:ascii="宋体" w:hAnsi="宋体" w:cs="宋体"/>
          <w:kern w:val="0"/>
          <w:sz w:val="24"/>
          <w:szCs w:val="24"/>
        </w:rPr>
        <w:t>使用，任何用于其他目的之复制或引用均应事先获得采购方书面许可。</w:t>
      </w: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pStyle w:val="3"/>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海东市分公司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w:t>
      </w:r>
      <w:r>
        <w:rPr>
          <w:rFonts w:hint="eastAsia" w:ascii="宋体" w:hAnsi="宋体" w:cs="宋体"/>
          <w:kern w:val="0"/>
          <w:sz w:val="24"/>
          <w:szCs w:val="24"/>
          <w:lang w:eastAsia="zh-CN"/>
        </w:rPr>
        <w:t>比选</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海东市分公司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w:t>
      </w:r>
      <w:r>
        <w:rPr>
          <w:rFonts w:hint="eastAsia" w:ascii="宋体" w:hAnsi="宋体" w:cs="宋体"/>
          <w:kern w:val="0"/>
          <w:sz w:val="24"/>
          <w:szCs w:val="24"/>
          <w:lang w:eastAsia="zh-CN"/>
        </w:rPr>
        <w:t>比选</w:t>
      </w:r>
      <w:r>
        <w:rPr>
          <w:rFonts w:hint="eastAsia" w:ascii="宋体" w:hAnsi="宋体" w:cs="宋体"/>
          <w:kern w:val="0"/>
          <w:sz w:val="24"/>
          <w:szCs w:val="24"/>
        </w:rPr>
        <w:t>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4"/>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4"/>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w:t>
      </w:r>
      <w:r>
        <w:rPr>
          <w:rFonts w:hint="eastAsia" w:ascii="宋体" w:hAnsi="宋体" w:cs="宋体"/>
          <w:kern w:val="0"/>
          <w:sz w:val="24"/>
          <w:szCs w:val="24"/>
          <w:lang w:eastAsia="zh-CN"/>
        </w:rPr>
        <w:t>比选</w:t>
      </w:r>
      <w:r>
        <w:rPr>
          <w:rFonts w:hint="eastAsia" w:ascii="宋体" w:hAnsi="宋体" w:cs="宋体"/>
          <w:kern w:val="0"/>
          <w:sz w:val="24"/>
          <w:szCs w:val="24"/>
        </w:rPr>
        <w:t>文件要求提供的有关文件</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w:t>
      </w:r>
      <w:r>
        <w:rPr>
          <w:rFonts w:hint="eastAsia" w:ascii="宋体" w:hAnsi="宋体" w:cs="宋体"/>
          <w:kern w:val="0"/>
          <w:sz w:val="24"/>
          <w:szCs w:val="24"/>
          <w:lang w:eastAsia="zh-CN"/>
        </w:rPr>
        <w:t>比选</w:t>
      </w:r>
      <w:r>
        <w:rPr>
          <w:rFonts w:hint="eastAsia" w:ascii="宋体" w:hAnsi="宋体" w:cs="宋体"/>
          <w:kern w:val="0"/>
          <w:sz w:val="24"/>
          <w:szCs w:val="24"/>
        </w:rPr>
        <w:t>价格表中规定的应提交和提供的货物和服务</w:t>
      </w:r>
      <w:r>
        <w:rPr>
          <w:rFonts w:hint="eastAsia" w:ascii="宋体" w:hAnsi="宋体" w:cs="宋体"/>
          <w:kern w:val="0"/>
          <w:sz w:val="24"/>
          <w:szCs w:val="24"/>
          <w:lang w:eastAsia="zh-CN"/>
        </w:rPr>
        <w:t>比选</w:t>
      </w:r>
      <w:r>
        <w:rPr>
          <w:rFonts w:hint="eastAsia" w:ascii="宋体" w:hAnsi="宋体" w:cs="宋体"/>
          <w:kern w:val="0"/>
          <w:sz w:val="24"/>
          <w:szCs w:val="24"/>
        </w:rPr>
        <w:t>总价为</w:t>
      </w:r>
      <w:r>
        <w:rPr>
          <w:rFonts w:hint="eastAsia" w:ascii="宋体" w:hAnsi="宋体" w:cs="宋体"/>
          <w:kern w:val="0"/>
          <w:sz w:val="24"/>
          <w:szCs w:val="24"/>
          <w:u w:val="single"/>
        </w:rPr>
        <w:t>（注明币种，并用文字和数字表示的</w:t>
      </w:r>
      <w:r>
        <w:rPr>
          <w:rFonts w:hint="eastAsia" w:ascii="宋体" w:hAnsi="宋体" w:cs="宋体"/>
          <w:kern w:val="0"/>
          <w:sz w:val="24"/>
          <w:szCs w:val="24"/>
          <w:u w:val="single"/>
          <w:lang w:eastAsia="zh-CN"/>
        </w:rPr>
        <w:t>比选</w:t>
      </w:r>
      <w:r>
        <w:rPr>
          <w:rFonts w:hint="eastAsia" w:ascii="宋体" w:hAnsi="宋体" w:cs="宋体"/>
          <w:kern w:val="0"/>
          <w:sz w:val="24"/>
          <w:szCs w:val="24"/>
          <w:u w:val="single"/>
        </w:rPr>
        <w:t>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w:t>
      </w:r>
      <w:r>
        <w:rPr>
          <w:rFonts w:hint="eastAsia" w:ascii="宋体" w:hAnsi="宋体" w:cs="宋体"/>
          <w:kern w:val="0"/>
          <w:sz w:val="24"/>
          <w:szCs w:val="24"/>
          <w:lang w:eastAsia="zh-CN"/>
        </w:rPr>
        <w:t>比选</w:t>
      </w:r>
      <w:r>
        <w:rPr>
          <w:rFonts w:hint="eastAsia" w:ascii="宋体" w:hAnsi="宋体" w:cs="宋体"/>
          <w:kern w:val="0"/>
          <w:sz w:val="24"/>
          <w:szCs w:val="24"/>
        </w:rPr>
        <w:t>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w:t>
      </w:r>
      <w:r>
        <w:rPr>
          <w:rFonts w:hint="eastAsia" w:ascii="宋体" w:hAnsi="宋体" w:cs="宋体"/>
          <w:kern w:val="0"/>
          <w:sz w:val="24"/>
          <w:szCs w:val="24"/>
          <w:lang w:eastAsia="zh-CN"/>
        </w:rPr>
        <w:t>比选</w:t>
      </w:r>
      <w:r>
        <w:rPr>
          <w:rFonts w:hint="eastAsia" w:ascii="宋体" w:hAnsi="宋体" w:cs="宋体"/>
          <w:kern w:val="0"/>
          <w:sz w:val="24"/>
          <w:szCs w:val="24"/>
        </w:rPr>
        <w:t>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w:t>
      </w:r>
      <w:r>
        <w:rPr>
          <w:rFonts w:hint="eastAsia" w:ascii="宋体" w:hAnsi="宋体" w:cs="宋体"/>
          <w:kern w:val="0"/>
          <w:sz w:val="24"/>
          <w:szCs w:val="24"/>
          <w:lang w:eastAsia="zh-CN"/>
        </w:rPr>
        <w:t>比选</w:t>
      </w:r>
      <w:r>
        <w:rPr>
          <w:rFonts w:hint="eastAsia" w:ascii="宋体" w:hAnsi="宋体" w:cs="宋体"/>
          <w:kern w:val="0"/>
          <w:sz w:val="24"/>
          <w:szCs w:val="24"/>
        </w:rPr>
        <w:t>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首次报价一览表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7"/>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atLeas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lang w:bidi="ar"/>
              </w:rPr>
            </w:pP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lang w:bidi="ar"/>
              </w:rPr>
            </w:pP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lang w:bidi="ar"/>
              </w:rPr>
            </w:pP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lang w:bidi="ar"/>
              </w:rPr>
            </w:pP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lang w:bidi="ar"/>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hint="eastAsia"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w:t>
      </w:r>
      <w:r>
        <w:rPr>
          <w:rFonts w:hint="eastAsia" w:ascii="宋体" w:hAnsi="宋体" w:cs="宋体"/>
          <w:color w:val="FF0000"/>
          <w:sz w:val="24"/>
          <w:szCs w:val="24"/>
          <w:lang w:eastAsia="zh-CN" w:bidi="ar"/>
        </w:rPr>
        <w:t>比选</w:t>
      </w:r>
      <w:r>
        <w:rPr>
          <w:rFonts w:hint="eastAsia" w:ascii="宋体" w:hAnsi="宋体" w:cs="宋体"/>
          <w:color w:val="FF0000"/>
          <w:sz w:val="24"/>
          <w:szCs w:val="24"/>
          <w:lang w:bidi="ar"/>
        </w:rPr>
        <w:t>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第二轮报价一览表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7"/>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atLeas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lang w:bidi="ar"/>
              </w:rPr>
            </w:pP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lang w:bidi="ar"/>
              </w:rPr>
            </w:pP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lang w:bidi="ar"/>
              </w:rPr>
            </w:pP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lang w:bidi="ar"/>
              </w:rPr>
            </w:pP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lang w:bidi="ar"/>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w:t>
      </w:r>
      <w:r>
        <w:rPr>
          <w:rFonts w:hint="eastAsia" w:ascii="宋体" w:hAnsi="宋体" w:cs="宋体"/>
          <w:color w:val="FF0000"/>
          <w:sz w:val="24"/>
          <w:szCs w:val="24"/>
          <w:lang w:eastAsia="zh-CN" w:bidi="ar"/>
        </w:rPr>
        <w:t>比选</w:t>
      </w:r>
      <w:r>
        <w:rPr>
          <w:rFonts w:hint="eastAsia" w:ascii="宋体" w:hAnsi="宋体" w:cs="宋体"/>
          <w:color w:val="FF0000"/>
          <w:sz w:val="24"/>
          <w:szCs w:val="24"/>
          <w:lang w:bidi="ar"/>
        </w:rPr>
        <w:t>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第</w:t>
      </w:r>
      <w:r>
        <w:rPr>
          <w:rFonts w:hint="eastAsia" w:ascii="宋体" w:hAnsi="宋体" w:cs="宋体"/>
          <w:b/>
          <w:bCs/>
          <w:kern w:val="0"/>
          <w:sz w:val="28"/>
          <w:szCs w:val="28"/>
          <w:lang w:val="en-US" w:eastAsia="zh-CN"/>
        </w:rPr>
        <w:t>三</w:t>
      </w:r>
      <w:r>
        <w:rPr>
          <w:rFonts w:hint="eastAsia" w:ascii="宋体" w:hAnsi="宋体" w:cs="宋体"/>
          <w:b/>
          <w:bCs/>
          <w:kern w:val="0"/>
          <w:sz w:val="28"/>
          <w:szCs w:val="28"/>
        </w:rPr>
        <w:t>轮报价一览表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7"/>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atLeas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lang w:bidi="ar"/>
              </w:rPr>
            </w:pP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lang w:bidi="ar"/>
              </w:rPr>
            </w:pP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lang w:bidi="ar"/>
              </w:rPr>
            </w:pP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lang w:bidi="ar"/>
              </w:rPr>
            </w:pP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lang w:bidi="ar"/>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w:t>
      </w:r>
      <w:r>
        <w:rPr>
          <w:rFonts w:hint="eastAsia" w:ascii="宋体" w:hAnsi="宋体" w:cs="宋体"/>
          <w:color w:val="FF0000"/>
          <w:sz w:val="24"/>
          <w:szCs w:val="24"/>
          <w:lang w:eastAsia="zh-CN" w:bidi="ar"/>
        </w:rPr>
        <w:t>比选</w:t>
      </w:r>
      <w:r>
        <w:rPr>
          <w:rFonts w:hint="eastAsia" w:ascii="宋体" w:hAnsi="宋体" w:cs="宋体"/>
          <w:color w:val="FF0000"/>
          <w:sz w:val="24"/>
          <w:szCs w:val="24"/>
          <w:lang w:bidi="ar"/>
        </w:rPr>
        <w:t>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pStyle w:val="2"/>
        <w:numPr>
          <w:ilvl w:val="0"/>
          <w:numId w:val="0"/>
        </w:numPr>
        <w:ind w:left="432" w:hanging="432"/>
        <w:rPr>
          <w:b w:val="0"/>
          <w:bCs w:val="0"/>
          <w:kern w:val="0"/>
          <w:sz w:val="24"/>
          <w:szCs w:val="24"/>
        </w:rPr>
      </w:pP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2</w:t>
      </w:r>
      <w:r>
        <w:rPr>
          <w:rFonts w:hint="eastAsia" w:ascii="宋体" w:hAnsi="宋体" w:cs="宋体"/>
          <w:kern w:val="0"/>
          <w:sz w:val="24"/>
          <w:szCs w:val="24"/>
        </w:rPr>
        <w:t xml:space="preserve">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3</w:t>
      </w:r>
      <w:r>
        <w:rPr>
          <w:rFonts w:ascii="宋体" w:hAnsi="宋体" w:cs="宋体"/>
          <w:kern w:val="0"/>
          <w:sz w:val="24"/>
          <w:szCs w:val="24"/>
        </w:rPr>
        <w:t xml:space="preserve">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 xml:space="preserve">4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ascii="宋体" w:hAnsi="宋体" w:cs="宋体"/>
          <w:kern w:val="0"/>
          <w:sz w:val="24"/>
          <w:szCs w:val="24"/>
        </w:rPr>
        <w:t>与本次采购有关的其他资质证明文件</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rFonts w:hint="eastAsia"/>
          <w:sz w:val="24"/>
          <w:szCs w:val="24"/>
          <w:lang w:val="en-US" w:eastAsia="zh-CN"/>
        </w:rPr>
        <w:t>2</w:t>
      </w:r>
      <w:r>
        <w:rPr>
          <w:sz w:val="24"/>
          <w:szCs w:val="24"/>
        </w:rPr>
        <w:t xml:space="preserve"> </w:t>
      </w:r>
      <w:r>
        <w:rPr>
          <w:rFonts w:hint="eastAsia"/>
          <w:sz w:val="24"/>
          <w:szCs w:val="24"/>
        </w:rPr>
        <w:t>法人</w:t>
      </w:r>
      <w:r>
        <w:rPr>
          <w:rFonts w:hint="eastAsia"/>
          <w:sz w:val="24"/>
          <w:szCs w:val="24"/>
          <w:lang w:eastAsia="zh-CN"/>
        </w:rPr>
        <w:t>、</w:t>
      </w:r>
      <w:r>
        <w:rPr>
          <w:rFonts w:hint="eastAsia"/>
          <w:sz w:val="24"/>
          <w:szCs w:val="24"/>
        </w:rPr>
        <w:t>营业执照（复印件）</w:t>
      </w:r>
    </w:p>
    <w:p>
      <w:pPr>
        <w:widowControl/>
        <w:jc w:val="left"/>
        <w:rPr>
          <w:rFonts w:ascii="Calibri Light" w:hAnsi="Calibri Light"/>
          <w:bCs/>
          <w:sz w:val="24"/>
          <w:szCs w:val="24"/>
        </w:rPr>
      </w:pPr>
      <w:r>
        <w:rPr>
          <w:b/>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3</w:t>
      </w:r>
      <w:r>
        <w:rPr>
          <w:sz w:val="24"/>
          <w:szCs w:val="24"/>
        </w:rPr>
        <w:t xml:space="preserve"> </w:t>
      </w:r>
      <w:r>
        <w:rPr>
          <w:rFonts w:hint="eastAsia"/>
          <w:sz w:val="24"/>
          <w:szCs w:val="24"/>
        </w:rPr>
        <w:t>已完成类似项目一览表（格式）</w:t>
      </w:r>
    </w:p>
    <w:tbl>
      <w:tblPr>
        <w:tblStyle w:val="27"/>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4</w:t>
      </w:r>
      <w:r>
        <w:rPr>
          <w:sz w:val="24"/>
          <w:szCs w:val="24"/>
        </w:rPr>
        <w:t xml:space="preserve">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海东市分公司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0"/>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3"/>
        <w:numPr>
          <w:ilvl w:val="0"/>
          <w:numId w:val="0"/>
        </w:numPr>
        <w:spacing w:line="240" w:lineRule="auto"/>
        <w:rPr>
          <w:kern w:val="0"/>
          <w:sz w:val="24"/>
          <w:szCs w:val="24"/>
        </w:rPr>
      </w:pPr>
      <w:r>
        <w:rPr>
          <w:rFonts w:hint="eastAsia"/>
          <w:sz w:val="24"/>
          <w:szCs w:val="24"/>
        </w:rPr>
        <w:t>附件3</w:t>
      </w:r>
      <w:r>
        <w:rPr>
          <w:sz w:val="24"/>
          <w:szCs w:val="24"/>
        </w:rPr>
        <w:t>.</w:t>
      </w:r>
      <w:r>
        <w:rPr>
          <w:rFonts w:hint="eastAsia"/>
          <w:sz w:val="24"/>
          <w:szCs w:val="24"/>
          <w:lang w:val="en-US" w:eastAsia="zh-CN"/>
        </w:rPr>
        <w:t>5</w:t>
      </w:r>
      <w:r>
        <w:rPr>
          <w:sz w:val="24"/>
          <w:szCs w:val="24"/>
        </w:rPr>
        <w:t xml:space="preserve"> </w:t>
      </w:r>
      <w:r>
        <w:rPr>
          <w:rFonts w:hint="eastAsia"/>
          <w:sz w:val="24"/>
          <w:szCs w:val="24"/>
        </w:rPr>
        <w:t>与本次采购有关的其他资质证明文件</w:t>
      </w:r>
      <w:r>
        <w:rPr>
          <w:rFonts w:hint="eastAsia"/>
          <w:kern w:val="0"/>
          <w:sz w:val="24"/>
          <w:szCs w:val="24"/>
        </w:rPr>
        <w:br w:type="page"/>
      </w:r>
    </w:p>
    <w:p>
      <w:pPr>
        <w:pStyle w:val="2"/>
        <w:numPr>
          <w:ilvl w:val="0"/>
          <w:numId w:val="0"/>
        </w:numPr>
        <w:adjustRightInd w:val="0"/>
        <w:snapToGrid w:val="0"/>
        <w:ind w:left="432" w:hanging="432"/>
        <w:rPr>
          <w:sz w:val="30"/>
          <w:szCs w:val="30"/>
        </w:rPr>
      </w:pPr>
      <w:r>
        <w:rPr>
          <w:rFonts w:hint="eastAsia"/>
          <w:sz w:val="30"/>
          <w:szCs w:val="30"/>
        </w:rPr>
        <w:t>附件四：项目采购需求</w:t>
      </w:r>
      <w:bookmarkStart w:id="8" w:name="_Toc190852156"/>
      <w:bookmarkEnd w:id="8"/>
      <w:bookmarkStart w:id="9" w:name="_Toc137965307"/>
      <w:bookmarkEnd w:id="9"/>
      <w:bookmarkStart w:id="10" w:name="_Toc125183171"/>
      <w:bookmarkEnd w:id="10"/>
      <w:r>
        <w:rPr>
          <w:rFonts w:hint="eastAsia"/>
          <w:sz w:val="30"/>
          <w:szCs w:val="30"/>
        </w:rPr>
        <w:t>及服务要求</w:t>
      </w:r>
    </w:p>
    <w:p>
      <w:pPr>
        <w:pStyle w:val="3"/>
        <w:numPr>
          <w:ilvl w:val="0"/>
          <w:numId w:val="0"/>
        </w:numPr>
        <w:adjustRightInd w:val="0"/>
        <w:snapToGrid w:val="0"/>
        <w:spacing w:before="0" w:after="0" w:line="360" w:lineRule="auto"/>
        <w:rPr>
          <w:rFonts w:hint="eastAsia" w:eastAsia="宋体"/>
          <w:sz w:val="24"/>
          <w:szCs w:val="24"/>
          <w:lang w:val="en-US" w:eastAsia="zh-CN"/>
        </w:rPr>
      </w:pPr>
      <w:r>
        <w:rPr>
          <w:rFonts w:hint="eastAsia"/>
          <w:sz w:val="24"/>
          <w:szCs w:val="24"/>
        </w:rPr>
        <w:t>附件4.</w:t>
      </w:r>
      <w:bookmarkStart w:id="11" w:name="_Toc104714603"/>
      <w:bookmarkStart w:id="12" w:name="_Toc169079576"/>
      <w:r>
        <w:rPr>
          <w:rFonts w:hint="eastAsia"/>
          <w:sz w:val="24"/>
          <w:szCs w:val="24"/>
        </w:rPr>
        <w:t>1</w:t>
      </w:r>
      <w:r>
        <w:rPr>
          <w:sz w:val="24"/>
          <w:szCs w:val="24"/>
        </w:rPr>
        <w:t xml:space="preserve"> </w:t>
      </w:r>
      <w:r>
        <w:rPr>
          <w:rFonts w:hint="eastAsia"/>
          <w:sz w:val="24"/>
          <w:szCs w:val="24"/>
        </w:rPr>
        <w:t>合同</w:t>
      </w:r>
      <w:r>
        <w:rPr>
          <w:rFonts w:hint="eastAsia"/>
          <w:sz w:val="24"/>
          <w:szCs w:val="24"/>
          <w:lang w:val="en-US" w:eastAsia="zh-CN"/>
        </w:rPr>
        <w:t>模板</w:t>
      </w:r>
    </w:p>
    <w:p>
      <w:pPr>
        <w:spacing w:before="100" w:beforeAutospacing="1" w:after="100" w:afterAutospacing="1"/>
        <w:rPr>
          <w:rFonts w:hint="eastAsia"/>
          <w:color w:val="3A3A3A"/>
        </w:rPr>
      </w:pPr>
      <w:bookmarkStart w:id="13" w:name="_Toc68615221"/>
      <w:r>
        <w:rPr>
          <w:rFonts w:hint="eastAsia"/>
          <w:color w:val="3A3A3A"/>
        </w:rPr>
        <w:t>商务部分</w:t>
      </w:r>
    </w:p>
    <w:p>
      <w:pPr>
        <w:spacing w:before="100" w:beforeAutospacing="1" w:after="100" w:afterAutospacing="1"/>
        <w:rPr>
          <w:rFonts w:hint="eastAsia"/>
          <w:color w:val="3A3A3A"/>
        </w:rPr>
      </w:pPr>
      <w:r>
        <w:rPr>
          <w:rFonts w:hint="eastAsia"/>
          <w:color w:val="3A3A3A"/>
        </w:rPr>
        <w:t>    第一条 项目内容及要求</w:t>
      </w:r>
    </w:p>
    <w:p>
      <w:pPr>
        <w:spacing w:before="100" w:beforeAutospacing="1" w:after="100" w:afterAutospacing="1"/>
        <w:rPr>
          <w:rFonts w:hint="eastAsia"/>
          <w:color w:val="3A3A3A"/>
        </w:rPr>
      </w:pPr>
      <w:r>
        <w:rPr>
          <w:rFonts w:hint="eastAsia"/>
          <w:color w:val="3A3A3A"/>
        </w:rPr>
        <w:t xml:space="preserve">   （一） 项目内容及要求</w:t>
      </w:r>
    </w:p>
    <w:p>
      <w:pPr>
        <w:spacing w:before="100" w:beforeAutospacing="1" w:after="100" w:afterAutospacing="1"/>
        <w:rPr>
          <w:rFonts w:hint="eastAsia"/>
          <w:color w:val="3A3A3A"/>
        </w:rPr>
      </w:pPr>
      <w:r>
        <w:rPr>
          <w:rFonts w:hint="eastAsia"/>
          <w:color w:val="3A3A3A"/>
        </w:rPr>
        <w:t>（1）本合同项下甲乙双方约定的项目内容及要求见本合同【附件】。</w:t>
      </w:r>
    </w:p>
    <w:p>
      <w:pPr>
        <w:spacing w:before="100" w:beforeAutospacing="1" w:after="100" w:afterAutospacing="1"/>
        <w:rPr>
          <w:rFonts w:hint="eastAsia"/>
          <w:color w:val="3A3A3A"/>
        </w:rPr>
      </w:pPr>
      <w:r>
        <w:rPr>
          <w:rFonts w:hint="eastAsia"/>
          <w:color w:val="3A3A3A"/>
        </w:rPr>
        <w:t>（2）乙方应向甲方交付合同【附件】中列明的全部合同货物，负责合同货物的运输、安装、调试，并向甲方提供合同【附件】列明的技术服务。</w:t>
      </w:r>
    </w:p>
    <w:p>
      <w:pPr>
        <w:spacing w:before="100" w:beforeAutospacing="1" w:after="100" w:afterAutospacing="1"/>
        <w:rPr>
          <w:rFonts w:hint="eastAsia"/>
          <w:color w:val="3A3A3A"/>
        </w:rPr>
      </w:pPr>
      <w:r>
        <w:rPr>
          <w:rFonts w:hint="eastAsia"/>
          <w:color w:val="3A3A3A"/>
        </w:rPr>
        <w:t>（3）乙方须向甲方提供包括但不限于保修、维修、咨询、培训等在内的一系列服务。</w:t>
      </w:r>
    </w:p>
    <w:p>
      <w:pPr>
        <w:spacing w:before="100" w:beforeAutospacing="1" w:after="100" w:afterAutospacing="1"/>
        <w:rPr>
          <w:rFonts w:hint="eastAsia"/>
          <w:color w:val="3A3A3A"/>
        </w:rPr>
      </w:pPr>
      <w:r>
        <w:rPr>
          <w:rFonts w:hint="eastAsia"/>
          <w:color w:val="3A3A3A"/>
        </w:rPr>
        <w:t xml:space="preserve">   （二） 质量标准</w:t>
      </w:r>
    </w:p>
    <w:p>
      <w:pPr>
        <w:spacing w:before="100" w:beforeAutospacing="1" w:after="100" w:afterAutospacing="1"/>
        <w:rPr>
          <w:rFonts w:hint="eastAsia"/>
          <w:color w:val="3A3A3A"/>
        </w:rPr>
      </w:pPr>
      <w:r>
        <w:rPr>
          <w:rFonts w:hint="eastAsia"/>
          <w:color w:val="3A3A3A"/>
        </w:rPr>
        <w:t>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pPr>
        <w:spacing w:before="100" w:beforeAutospacing="1" w:after="100" w:afterAutospacing="1"/>
        <w:rPr>
          <w:rFonts w:hint="eastAsia"/>
          <w:color w:val="3A3A3A"/>
        </w:rPr>
      </w:pPr>
      <w:r>
        <w:rPr>
          <w:rFonts w:hint="eastAsia"/>
          <w:color w:val="3A3A3A"/>
        </w:rPr>
        <w:t>    第二条 合同价格</w:t>
      </w:r>
    </w:p>
    <w:p>
      <w:pPr>
        <w:spacing w:before="100" w:beforeAutospacing="1" w:after="100" w:afterAutospacing="1"/>
        <w:rPr>
          <w:rFonts w:hint="eastAsia"/>
          <w:color w:val="3A3A3A"/>
        </w:rPr>
      </w:pPr>
      <w:r>
        <w:rPr>
          <w:rFonts w:hint="eastAsia"/>
          <w:color w:val="3A3A3A"/>
        </w:rPr>
        <w:t xml:space="preserve">   （一） 本合同总价款为_______元（大写：_______）。合同价格明细见【附件】。</w:t>
      </w:r>
    </w:p>
    <w:p>
      <w:pPr>
        <w:spacing w:before="100" w:beforeAutospacing="1" w:after="100" w:afterAutospacing="1"/>
        <w:rPr>
          <w:rFonts w:hint="eastAsia"/>
          <w:color w:val="3A3A3A"/>
        </w:rPr>
      </w:pPr>
      <w:r>
        <w:rPr>
          <w:rFonts w:hint="eastAsia"/>
          <w:color w:val="3A3A3A"/>
        </w:rPr>
        <w:t xml:space="preserve">   （二） 本合同总价款包括合同货物价格、合同货物安装调试费、技术服务费、售后服务费等费用，还包括合同货物的税费、技术资料费、运输费、装卸费、包装费、仓储费、保险费等与本合同有关的所有费用。除合同总价款外，甲方无须就本合同项下乙方的任何义务支付任何额外费用。</w:t>
      </w:r>
    </w:p>
    <w:p>
      <w:pPr>
        <w:spacing w:before="100" w:beforeAutospacing="1" w:after="100" w:afterAutospacing="1"/>
        <w:rPr>
          <w:rFonts w:hint="eastAsia"/>
          <w:color w:val="3A3A3A"/>
        </w:rPr>
      </w:pPr>
      <w:r>
        <w:rPr>
          <w:rFonts w:hint="eastAsia"/>
          <w:color w:val="3A3A3A"/>
        </w:rPr>
        <w:t xml:space="preserve">   （三） 本合同付款安排见【附件】。</w:t>
      </w:r>
    </w:p>
    <w:p>
      <w:pPr>
        <w:spacing w:before="100" w:beforeAutospacing="1" w:after="100" w:afterAutospacing="1"/>
        <w:rPr>
          <w:rFonts w:hint="eastAsia"/>
          <w:color w:val="3A3A3A"/>
        </w:rPr>
      </w:pPr>
      <w:r>
        <w:rPr>
          <w:rFonts w:hint="eastAsia"/>
          <w:color w:val="3A3A3A"/>
        </w:rPr>
        <w:t xml:space="preserve">   （四） ......</w:t>
      </w:r>
    </w:p>
    <w:p>
      <w:pPr>
        <w:spacing w:before="100" w:beforeAutospacing="1" w:after="100" w:afterAutospacing="1"/>
        <w:rPr>
          <w:rFonts w:hint="eastAsia"/>
          <w:color w:val="3A3A3A"/>
        </w:rPr>
      </w:pPr>
      <w:r>
        <w:rPr>
          <w:rFonts w:hint="eastAsia"/>
          <w:color w:val="3A3A3A"/>
        </w:rPr>
        <w:t>    第三条 甲方的权利和义务（适用于专项法律服务合同）</w:t>
      </w:r>
    </w:p>
    <w:p>
      <w:pPr>
        <w:spacing w:before="100" w:beforeAutospacing="1" w:after="100" w:afterAutospacing="1"/>
        <w:rPr>
          <w:rFonts w:hint="eastAsia"/>
          <w:color w:val="3A3A3A"/>
        </w:rPr>
      </w:pPr>
      <w:r>
        <w:rPr>
          <w:rFonts w:hint="eastAsia"/>
          <w:color w:val="3A3A3A"/>
        </w:rPr>
        <w:t>双方的权利和义务</w:t>
      </w:r>
    </w:p>
    <w:p>
      <w:pPr>
        <w:spacing w:before="100" w:beforeAutospacing="1" w:after="100" w:afterAutospacing="1"/>
        <w:rPr>
          <w:rFonts w:hint="eastAsia"/>
          <w:color w:val="3A3A3A"/>
        </w:rPr>
      </w:pPr>
      <w:r>
        <w:rPr>
          <w:rFonts w:hint="eastAsia"/>
          <w:color w:val="3A3A3A"/>
        </w:rPr>
        <w:t>除本合同约定的双方的权利义务外，甲乙双方在本合同项下的其他权利和义务见【附件】的约定。</w:t>
      </w:r>
    </w:p>
    <w:p>
      <w:pPr>
        <w:spacing w:before="100" w:beforeAutospacing="1" w:after="100" w:afterAutospacing="1"/>
        <w:rPr>
          <w:rFonts w:hint="eastAsia"/>
          <w:color w:val="3A3A3A"/>
        </w:rPr>
      </w:pPr>
      <w:r>
        <w:rPr>
          <w:rFonts w:hint="eastAsia"/>
          <w:color w:val="3A3A3A"/>
        </w:rPr>
        <w:t>    第四条 包装和运输</w:t>
      </w:r>
    </w:p>
    <w:p>
      <w:pPr>
        <w:spacing w:before="100" w:beforeAutospacing="1" w:after="100" w:afterAutospacing="1"/>
        <w:rPr>
          <w:rFonts w:hint="eastAsia"/>
          <w:color w:val="3A3A3A"/>
        </w:rPr>
      </w:pPr>
      <w:r>
        <w:rPr>
          <w:rFonts w:hint="eastAsia"/>
          <w:color w:val="3A3A3A"/>
        </w:rPr>
        <w:t xml:space="preserve">   （一） 包装</w:t>
      </w:r>
    </w:p>
    <w:p>
      <w:pPr>
        <w:spacing w:before="100" w:beforeAutospacing="1" w:after="100" w:afterAutospacing="1"/>
        <w:rPr>
          <w:rFonts w:hint="eastAsia"/>
          <w:color w:val="3A3A3A"/>
        </w:rPr>
      </w:pPr>
      <w:r>
        <w:rPr>
          <w:rFonts w:hint="eastAsia"/>
          <w:color w:val="3A3A3A"/>
        </w:rPr>
        <w:t>（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w:t>
      </w:r>
    </w:p>
    <w:p>
      <w:pPr>
        <w:spacing w:before="100" w:beforeAutospacing="1" w:after="100" w:afterAutospacing="1"/>
        <w:rPr>
          <w:rFonts w:hint="eastAsia"/>
          <w:color w:val="3A3A3A"/>
        </w:rPr>
      </w:pPr>
      <w:r>
        <w:rPr>
          <w:rFonts w:hint="eastAsia"/>
          <w:color w:val="3A3A3A"/>
        </w:rPr>
        <w:t>（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w:t>
      </w:r>
    </w:p>
    <w:p>
      <w:pPr>
        <w:spacing w:before="100" w:beforeAutospacing="1" w:after="100" w:afterAutospacing="1"/>
        <w:rPr>
          <w:rFonts w:hint="eastAsia"/>
          <w:color w:val="3A3A3A"/>
        </w:rPr>
      </w:pPr>
      <w:r>
        <w:rPr>
          <w:rFonts w:hint="eastAsia"/>
          <w:color w:val="3A3A3A"/>
        </w:rPr>
        <w:t>（3）乙方应承担由于其包装或其防护措施不妥而引起的包括但不限于货物锈蚀、损坏或丢失的任何货物损失。</w:t>
      </w:r>
    </w:p>
    <w:p>
      <w:pPr>
        <w:spacing w:before="100" w:beforeAutospacing="1" w:after="100" w:afterAutospacing="1"/>
        <w:rPr>
          <w:rFonts w:hint="eastAsia"/>
          <w:color w:val="3A3A3A"/>
        </w:rPr>
      </w:pPr>
      <w:r>
        <w:rPr>
          <w:rFonts w:hint="eastAsia"/>
          <w:color w:val="3A3A3A"/>
        </w:rPr>
        <w:t>    第五条 交付和收货</w:t>
      </w:r>
    </w:p>
    <w:p>
      <w:pPr>
        <w:spacing w:before="100" w:beforeAutospacing="1" w:after="100" w:afterAutospacing="1"/>
        <w:rPr>
          <w:rFonts w:hint="eastAsia"/>
          <w:color w:val="3A3A3A"/>
        </w:rPr>
      </w:pPr>
      <w:r>
        <w:rPr>
          <w:rFonts w:hint="eastAsia"/>
          <w:color w:val="3A3A3A"/>
        </w:rPr>
        <w:t xml:space="preserve">   （一） 乙方应按合同约定的交付时间将合同货物运至甲方指定地点，并完成货物的安装和调试。交付和质量标准信息见【附件】。</w:t>
      </w:r>
    </w:p>
    <w:p>
      <w:pPr>
        <w:spacing w:before="100" w:beforeAutospacing="1" w:after="100" w:afterAutospacing="1"/>
        <w:rPr>
          <w:rFonts w:hint="eastAsia"/>
          <w:color w:val="3A3A3A"/>
        </w:rPr>
      </w:pPr>
      <w:r>
        <w:rPr>
          <w:rFonts w:hint="eastAsia"/>
          <w:color w:val="3A3A3A"/>
        </w:rPr>
        <w:t xml:space="preserve">   （二） 收货</w:t>
      </w:r>
    </w:p>
    <w:p>
      <w:pPr>
        <w:spacing w:before="100" w:beforeAutospacing="1" w:after="100" w:afterAutospacing="1"/>
        <w:rPr>
          <w:rFonts w:hint="eastAsia"/>
          <w:color w:val="3A3A3A"/>
        </w:rPr>
      </w:pPr>
      <w:r>
        <w:rPr>
          <w:rFonts w:hint="eastAsia"/>
          <w:color w:val="3A3A3A"/>
        </w:rPr>
        <w:t>（1）乙方将合同货物安装完毕后，应当通知甲方进行收货，甲方应及时组织收货。</w:t>
      </w:r>
    </w:p>
    <w:p>
      <w:pPr>
        <w:spacing w:before="100" w:beforeAutospacing="1" w:after="100" w:afterAutospacing="1"/>
        <w:rPr>
          <w:rFonts w:hint="eastAsia"/>
          <w:color w:val="3A3A3A"/>
        </w:rPr>
      </w:pPr>
      <w:r>
        <w:rPr>
          <w:rFonts w:hint="eastAsia"/>
          <w:color w:val="3A3A3A"/>
        </w:rPr>
        <w:t>（2）甲方指定收货人在收货单上签字确认的日期视为乙方正式交付合同货物的日期。</w:t>
      </w:r>
    </w:p>
    <w:p>
      <w:pPr>
        <w:spacing w:before="100" w:beforeAutospacing="1" w:after="100" w:afterAutospacing="1"/>
        <w:rPr>
          <w:rFonts w:hint="eastAsia"/>
          <w:color w:val="3A3A3A"/>
        </w:rPr>
      </w:pPr>
      <w:r>
        <w:rPr>
          <w:rFonts w:hint="eastAsia"/>
          <w:color w:val="3A3A3A"/>
        </w:rPr>
        <w:t>（3）甲方在收货单上的签字确认不使甲方丧失因质量问题而向乙方索赔和求偿的权利，同时不解除乙方对于合同货物质量缺陷或瑕疵负有的相应质量保证责任。</w:t>
      </w:r>
    </w:p>
    <w:p>
      <w:pPr>
        <w:spacing w:before="100" w:beforeAutospacing="1" w:after="100" w:afterAutospacing="1"/>
        <w:rPr>
          <w:rFonts w:hint="eastAsia"/>
          <w:color w:val="3A3A3A"/>
        </w:rPr>
      </w:pPr>
      <w:r>
        <w:rPr>
          <w:rFonts w:hint="eastAsia"/>
          <w:color w:val="3A3A3A"/>
        </w:rPr>
        <w:t>    第六条 保修和维修</w:t>
      </w:r>
    </w:p>
    <w:p>
      <w:pPr>
        <w:spacing w:before="100" w:beforeAutospacing="1" w:after="100" w:afterAutospacing="1"/>
        <w:rPr>
          <w:rFonts w:hint="eastAsia"/>
          <w:color w:val="3A3A3A"/>
        </w:rPr>
      </w:pPr>
      <w:r>
        <w:rPr>
          <w:rFonts w:hint="eastAsia"/>
          <w:color w:val="3A3A3A"/>
        </w:rPr>
        <w:t>保修和维修</w:t>
      </w:r>
    </w:p>
    <w:p>
      <w:pPr>
        <w:spacing w:before="100" w:beforeAutospacing="1" w:after="100" w:afterAutospacing="1"/>
        <w:rPr>
          <w:rFonts w:hint="eastAsia"/>
          <w:color w:val="3A3A3A"/>
        </w:rPr>
      </w:pPr>
      <w:r>
        <w:rPr>
          <w:rFonts w:hint="eastAsia"/>
          <w:color w:val="3A3A3A"/>
        </w:rPr>
        <w:t>保修期内乙方对货物提供技术支持和保修维护服务，具体内容及方式见【附件】，甲方不再就此支付任何费用。</w:t>
      </w:r>
    </w:p>
    <w:p>
      <w:pPr>
        <w:spacing w:before="100" w:beforeAutospacing="1" w:after="100" w:afterAutospacing="1"/>
        <w:rPr>
          <w:rFonts w:hint="eastAsia"/>
          <w:color w:val="3A3A3A"/>
        </w:rPr>
      </w:pPr>
      <w:r>
        <w:rPr>
          <w:rFonts w:hint="eastAsia"/>
          <w:color w:val="3A3A3A"/>
        </w:rPr>
        <w:t>    第七条 违约责任</w:t>
      </w:r>
    </w:p>
    <w:p>
      <w:pPr>
        <w:spacing w:before="100" w:beforeAutospacing="1" w:after="100" w:afterAutospacing="1"/>
        <w:rPr>
          <w:rFonts w:hint="eastAsia"/>
          <w:color w:val="3A3A3A"/>
        </w:rPr>
      </w:pPr>
      <w:r>
        <w:rPr>
          <w:rFonts w:hint="eastAsia"/>
          <w:color w:val="3A3A3A"/>
        </w:rPr>
        <w:t>违约责任</w:t>
      </w:r>
    </w:p>
    <w:p>
      <w:pPr>
        <w:spacing w:before="100" w:beforeAutospacing="1" w:after="100" w:afterAutospacing="1"/>
        <w:rPr>
          <w:rFonts w:hint="eastAsia"/>
          <w:color w:val="3A3A3A"/>
        </w:rPr>
      </w:pPr>
      <w:r>
        <w:rPr>
          <w:rFonts w:hint="eastAsia"/>
          <w:color w:val="3A3A3A"/>
        </w:rPr>
        <w:t>甲、乙任一方或双方违约的，违约一方应当向相对方承担相应的违约责任。违约责任的具体约定见【附件】。</w:t>
      </w:r>
    </w:p>
    <w:p>
      <w:pPr>
        <w:spacing w:before="100" w:beforeAutospacing="1" w:after="100" w:afterAutospacing="1"/>
        <w:rPr>
          <w:rFonts w:hint="eastAsia"/>
          <w:color w:val="3A3A3A"/>
        </w:rPr>
      </w:pPr>
      <w:r>
        <w:rPr>
          <w:rFonts w:hint="eastAsia"/>
          <w:color w:val="3A3A3A"/>
        </w:rPr>
        <w:t>通用部分</w:t>
      </w:r>
    </w:p>
    <w:p>
      <w:pPr>
        <w:spacing w:before="100" w:beforeAutospacing="1" w:after="100" w:afterAutospacing="1"/>
        <w:rPr>
          <w:rFonts w:hint="eastAsia"/>
          <w:color w:val="3A3A3A"/>
        </w:rPr>
      </w:pPr>
      <w:r>
        <w:rPr>
          <w:rFonts w:hint="eastAsia"/>
          <w:color w:val="3A3A3A"/>
        </w:rPr>
        <w:t>    第八条 定义（适用于货物购买合同）</w:t>
      </w:r>
    </w:p>
    <w:p>
      <w:pPr>
        <w:spacing w:before="100" w:beforeAutospacing="1" w:after="100" w:afterAutospacing="1"/>
        <w:rPr>
          <w:rFonts w:hint="eastAsia"/>
          <w:color w:val="3A3A3A"/>
        </w:rPr>
      </w:pPr>
      <w:r>
        <w:rPr>
          <w:rFonts w:hint="eastAsia"/>
          <w:color w:val="3A3A3A"/>
        </w:rPr>
        <w:t>定义</w:t>
      </w:r>
    </w:p>
    <w:p>
      <w:pPr>
        <w:spacing w:before="100" w:beforeAutospacing="1" w:after="100" w:afterAutospacing="1"/>
        <w:rPr>
          <w:rFonts w:hint="eastAsia"/>
          <w:color w:val="3A3A3A"/>
        </w:rPr>
      </w:pPr>
      <w:r>
        <w:rPr>
          <w:rFonts w:hint="eastAsia"/>
          <w:color w:val="3A3A3A"/>
        </w:rPr>
        <w:t>（1）“合同”是指甲乙双方所达成的本合同以及所有与之有关的附件。</w:t>
      </w:r>
    </w:p>
    <w:p>
      <w:pPr>
        <w:spacing w:before="100" w:beforeAutospacing="1" w:after="100" w:afterAutospacing="1"/>
        <w:rPr>
          <w:rFonts w:hint="eastAsia"/>
          <w:color w:val="3A3A3A"/>
        </w:rPr>
      </w:pPr>
      <w:r>
        <w:rPr>
          <w:rFonts w:hint="eastAsia"/>
          <w:color w:val="3A3A3A"/>
        </w:rPr>
        <w:t>（2）“合同价格”是指在乙方完全和适当地履行其合同义务后，甲方根据合同约定应支付给乙方的价款。</w:t>
      </w:r>
    </w:p>
    <w:p>
      <w:pPr>
        <w:spacing w:before="100" w:beforeAutospacing="1" w:after="100" w:afterAutospacing="1"/>
        <w:rPr>
          <w:rFonts w:hint="eastAsia"/>
          <w:color w:val="3A3A3A"/>
        </w:rPr>
      </w:pPr>
      <w:r>
        <w:rPr>
          <w:rFonts w:hint="eastAsia"/>
          <w:color w:val="3A3A3A"/>
        </w:rPr>
        <w:t>（3）“技术资料”是指关于合同货物及其相关的安装、调试、验收的所有文件和信息。</w:t>
      </w:r>
    </w:p>
    <w:p>
      <w:pPr>
        <w:spacing w:before="100" w:beforeAutospacing="1" w:after="100" w:afterAutospacing="1"/>
        <w:rPr>
          <w:rFonts w:hint="eastAsia"/>
          <w:color w:val="3A3A3A"/>
        </w:rPr>
      </w:pPr>
      <w:r>
        <w:rPr>
          <w:rFonts w:hint="eastAsia"/>
          <w:color w:val="3A3A3A"/>
        </w:rPr>
        <w:t>（4）“合同货物”是指乙方根据合同应向甲方提供的全部货物。</w:t>
      </w:r>
    </w:p>
    <w:p>
      <w:pPr>
        <w:spacing w:before="100" w:beforeAutospacing="1" w:after="100" w:afterAutospacing="1"/>
        <w:rPr>
          <w:rFonts w:hint="eastAsia"/>
          <w:color w:val="3A3A3A"/>
        </w:rPr>
      </w:pPr>
      <w:r>
        <w:rPr>
          <w:rFonts w:hint="eastAsia"/>
          <w:color w:val="3A3A3A"/>
        </w:rPr>
        <w:t>（5）“技术服务”指的是根据合同约定，应由乙方向甲方提供的包括但不限于货物安装与调试、保修、维修、技术咨询与培训等所有服务。</w:t>
      </w:r>
    </w:p>
    <w:p>
      <w:pPr>
        <w:spacing w:before="100" w:beforeAutospacing="1" w:after="100" w:afterAutospacing="1"/>
        <w:rPr>
          <w:rFonts w:hint="eastAsia"/>
          <w:color w:val="3A3A3A"/>
        </w:rPr>
      </w:pPr>
      <w:r>
        <w:rPr>
          <w:rFonts w:hint="eastAsia"/>
          <w:color w:val="3A3A3A"/>
        </w:rPr>
        <w:t>（6）“日”、“天”：均指日历日。合同中期限的最后一日为国家法定节假日的，顺延至节假日后的第一个工作日。</w:t>
      </w:r>
    </w:p>
    <w:p>
      <w:pPr>
        <w:spacing w:before="100" w:beforeAutospacing="1" w:after="100" w:afterAutospacing="1"/>
        <w:rPr>
          <w:rFonts w:hint="eastAsia"/>
          <w:color w:val="3A3A3A"/>
        </w:rPr>
      </w:pPr>
      <w:r>
        <w:rPr>
          <w:rFonts w:hint="eastAsia"/>
          <w:color w:val="3A3A3A"/>
        </w:rPr>
        <w:t>    第九条 ......</w:t>
      </w:r>
    </w:p>
    <w:p>
      <w:pPr>
        <w:spacing w:before="100" w:beforeAutospacing="1" w:after="100" w:afterAutospacing="1"/>
        <w:rPr>
          <w:rFonts w:hint="eastAsia"/>
          <w:color w:val="3A3A3A"/>
        </w:rPr>
      </w:pPr>
      <w:r>
        <w:rPr>
          <w:rFonts w:hint="eastAsia"/>
          <w:color w:val="3A3A3A"/>
        </w:rPr>
        <w:t>    第十条 双方的权利和义务</w:t>
      </w:r>
    </w:p>
    <w:p>
      <w:pPr>
        <w:spacing w:before="100" w:beforeAutospacing="1" w:after="100" w:afterAutospacing="1"/>
        <w:rPr>
          <w:rFonts w:hint="eastAsia"/>
          <w:color w:val="3A3A3A"/>
        </w:rPr>
      </w:pPr>
      <w:r>
        <w:rPr>
          <w:rFonts w:hint="eastAsia"/>
          <w:color w:val="3A3A3A"/>
        </w:rPr>
        <w:t xml:space="preserve">   （一） 甲方的权利和义务</w:t>
      </w:r>
    </w:p>
    <w:p>
      <w:pPr>
        <w:spacing w:before="100" w:beforeAutospacing="1" w:after="100" w:afterAutospacing="1"/>
        <w:rPr>
          <w:rFonts w:hint="eastAsia"/>
          <w:color w:val="3A3A3A"/>
        </w:rPr>
      </w:pPr>
      <w:r>
        <w:rPr>
          <w:rFonts w:hint="eastAsia"/>
          <w:color w:val="3A3A3A"/>
        </w:rPr>
        <w:t>（1）甲方有权获得本合同项下乙方应提供的全部合格的货物并享有乙方提供的全部合格的服务；</w:t>
      </w:r>
    </w:p>
    <w:p>
      <w:pPr>
        <w:spacing w:before="100" w:beforeAutospacing="1" w:after="100" w:afterAutospacing="1"/>
        <w:rPr>
          <w:rFonts w:hint="eastAsia"/>
          <w:color w:val="3A3A3A"/>
        </w:rPr>
      </w:pPr>
      <w:r>
        <w:rPr>
          <w:rFonts w:hint="eastAsia"/>
          <w:color w:val="3A3A3A"/>
        </w:rPr>
        <w:t>（2）甲方有权在合同期内对乙方的供货及服务进行监督；</w:t>
      </w:r>
    </w:p>
    <w:p>
      <w:pPr>
        <w:spacing w:before="100" w:beforeAutospacing="1" w:after="100" w:afterAutospacing="1"/>
        <w:rPr>
          <w:rFonts w:hint="eastAsia"/>
          <w:color w:val="3A3A3A"/>
        </w:rPr>
      </w:pPr>
      <w:r>
        <w:rPr>
          <w:rFonts w:hint="eastAsia"/>
          <w:color w:val="3A3A3A"/>
        </w:rPr>
        <w:t>（3）乙方未按照合同约定履行义务的，甲方有权采取相应的措施；</w:t>
      </w:r>
    </w:p>
    <w:p>
      <w:pPr>
        <w:spacing w:before="100" w:beforeAutospacing="1" w:after="100" w:afterAutospacing="1"/>
        <w:rPr>
          <w:rFonts w:hint="eastAsia"/>
          <w:color w:val="3A3A3A"/>
        </w:rPr>
      </w:pPr>
      <w:r>
        <w:rPr>
          <w:rFonts w:hint="eastAsia"/>
          <w:color w:val="3A3A3A"/>
        </w:rPr>
        <w:t>（4）甲方应按照合同约定向乙方支付合同价款；</w:t>
      </w:r>
    </w:p>
    <w:p>
      <w:pPr>
        <w:spacing w:before="100" w:beforeAutospacing="1" w:after="100" w:afterAutospacing="1"/>
        <w:rPr>
          <w:rFonts w:hint="eastAsia"/>
          <w:color w:val="3A3A3A"/>
        </w:rPr>
      </w:pPr>
      <w:r>
        <w:rPr>
          <w:rFonts w:hint="eastAsia"/>
          <w:color w:val="3A3A3A"/>
        </w:rPr>
        <w:t>（5）甲方享有其它双方约定的权利、承担其它双方约定的义务。</w:t>
      </w:r>
    </w:p>
    <w:p>
      <w:pPr>
        <w:spacing w:before="100" w:beforeAutospacing="1" w:after="100" w:afterAutospacing="1"/>
        <w:rPr>
          <w:rFonts w:hint="eastAsia"/>
          <w:color w:val="3A3A3A"/>
        </w:rPr>
      </w:pPr>
      <w:r>
        <w:rPr>
          <w:rFonts w:hint="eastAsia"/>
          <w:color w:val="3A3A3A"/>
        </w:rPr>
        <w:t xml:space="preserve">   （二） 乙方的权利和义务</w:t>
      </w:r>
    </w:p>
    <w:p>
      <w:pPr>
        <w:spacing w:before="100" w:beforeAutospacing="1" w:after="100" w:afterAutospacing="1"/>
        <w:rPr>
          <w:rFonts w:hint="eastAsia"/>
          <w:color w:val="3A3A3A"/>
        </w:rPr>
      </w:pPr>
      <w:r>
        <w:rPr>
          <w:rFonts w:hint="eastAsia"/>
          <w:color w:val="3A3A3A"/>
        </w:rPr>
        <w:t>（1）乙方有权获得甲方支付的合同价款；</w:t>
      </w:r>
    </w:p>
    <w:p>
      <w:pPr>
        <w:spacing w:before="100" w:beforeAutospacing="1" w:after="100" w:afterAutospacing="1"/>
        <w:rPr>
          <w:rFonts w:hint="eastAsia"/>
          <w:color w:val="3A3A3A"/>
        </w:rPr>
      </w:pPr>
      <w:r>
        <w:rPr>
          <w:rFonts w:hint="eastAsia"/>
          <w:color w:val="3A3A3A"/>
        </w:rPr>
        <w:t>（2）乙方应按照合同约定向甲方提供全部合格的货物和服务；</w:t>
      </w:r>
    </w:p>
    <w:p>
      <w:pPr>
        <w:spacing w:before="100" w:beforeAutospacing="1" w:after="100" w:afterAutospacing="1"/>
        <w:rPr>
          <w:rFonts w:hint="eastAsia"/>
          <w:color w:val="3A3A3A"/>
        </w:rPr>
      </w:pPr>
      <w:r>
        <w:rPr>
          <w:rFonts w:hint="eastAsia"/>
          <w:color w:val="3A3A3A"/>
        </w:rPr>
        <w:t>（3）乙方应按照合同约定履行相应的维护和保修义务；</w:t>
      </w:r>
    </w:p>
    <w:p>
      <w:pPr>
        <w:spacing w:before="100" w:beforeAutospacing="1" w:after="100" w:afterAutospacing="1"/>
        <w:rPr>
          <w:rFonts w:hint="eastAsia"/>
          <w:color w:val="3A3A3A"/>
        </w:rPr>
      </w:pPr>
      <w:r>
        <w:rPr>
          <w:rFonts w:hint="eastAsia"/>
          <w:color w:val="3A3A3A"/>
        </w:rPr>
        <w:t>（4）乙方享有其它双方约定的权利、承担其它双方约定的义务。</w:t>
      </w:r>
    </w:p>
    <w:p>
      <w:pPr>
        <w:spacing w:before="100" w:beforeAutospacing="1" w:after="100" w:afterAutospacing="1"/>
        <w:rPr>
          <w:rFonts w:hint="eastAsia"/>
          <w:color w:val="3A3A3A"/>
        </w:rPr>
      </w:pPr>
      <w:r>
        <w:rPr>
          <w:rFonts w:hint="eastAsia"/>
          <w:color w:val="3A3A3A"/>
        </w:rPr>
        <w:t xml:space="preserve">   （三） ......</w:t>
      </w:r>
    </w:p>
    <w:p>
      <w:pPr>
        <w:spacing w:before="100" w:beforeAutospacing="1" w:after="100" w:afterAutospacing="1"/>
        <w:rPr>
          <w:rFonts w:hint="eastAsia"/>
          <w:color w:val="3A3A3A"/>
        </w:rPr>
      </w:pPr>
      <w:r>
        <w:rPr>
          <w:rFonts w:hint="eastAsia"/>
          <w:color w:val="3A3A3A"/>
        </w:rPr>
        <w:t>    第十一条 禁止转让</w:t>
      </w:r>
    </w:p>
    <w:p>
      <w:pPr>
        <w:spacing w:before="100" w:beforeAutospacing="1" w:after="100" w:afterAutospacing="1"/>
        <w:rPr>
          <w:rFonts w:hint="eastAsia"/>
          <w:color w:val="3A3A3A"/>
        </w:rPr>
      </w:pPr>
      <w:r>
        <w:rPr>
          <w:rFonts w:hint="eastAsia"/>
          <w:color w:val="3A3A3A"/>
        </w:rPr>
        <w:t>禁止转让</w:t>
      </w:r>
    </w:p>
    <w:p>
      <w:pPr>
        <w:spacing w:before="100" w:beforeAutospacing="1" w:after="100" w:afterAutospacing="1"/>
        <w:rPr>
          <w:rFonts w:hint="eastAsia"/>
          <w:color w:val="3A3A3A"/>
        </w:rPr>
      </w:pPr>
      <w:r>
        <w:rPr>
          <w:rFonts w:hint="eastAsia"/>
          <w:color w:val="3A3A3A"/>
        </w:rPr>
        <w:t>未经甲方事先书面同意，乙方不得将其本合同项下之全部义务或其中一部分义务转让给第三方执行。</w:t>
      </w:r>
    </w:p>
    <w:p>
      <w:pPr>
        <w:spacing w:before="100" w:beforeAutospacing="1" w:after="100" w:afterAutospacing="1"/>
        <w:rPr>
          <w:rFonts w:hint="eastAsia"/>
          <w:color w:val="3A3A3A"/>
        </w:rPr>
      </w:pPr>
      <w:r>
        <w:rPr>
          <w:rFonts w:hint="eastAsia"/>
          <w:color w:val="3A3A3A"/>
        </w:rPr>
        <w:t>    第十二条 权利保证</w:t>
      </w:r>
    </w:p>
    <w:p>
      <w:pPr>
        <w:spacing w:before="100" w:beforeAutospacing="1" w:after="100" w:afterAutospacing="1"/>
        <w:rPr>
          <w:rFonts w:hint="eastAsia"/>
          <w:color w:val="3A3A3A"/>
        </w:rPr>
      </w:pPr>
      <w:r>
        <w:rPr>
          <w:rFonts w:hint="eastAsia"/>
          <w:color w:val="3A3A3A"/>
        </w:rPr>
        <w:t>权利保证</w:t>
      </w:r>
    </w:p>
    <w:p>
      <w:pPr>
        <w:spacing w:before="100" w:beforeAutospacing="1" w:after="100" w:afterAutospacing="1"/>
        <w:rPr>
          <w:rFonts w:hint="eastAsia"/>
          <w:color w:val="3A3A3A"/>
        </w:rPr>
      </w:pPr>
      <w:r>
        <w:rPr>
          <w:rFonts w:hint="eastAsia"/>
          <w:color w:val="3A3A3A"/>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before="100" w:beforeAutospacing="1" w:after="100" w:afterAutospacing="1"/>
        <w:rPr>
          <w:rFonts w:hint="eastAsia"/>
          <w:color w:val="3A3A3A"/>
        </w:rPr>
      </w:pPr>
      <w:r>
        <w:rPr>
          <w:rFonts w:hint="eastAsia"/>
          <w:color w:val="3A3A3A"/>
        </w:rPr>
        <w:t>    第十三条 违约责任</w:t>
      </w:r>
    </w:p>
    <w:p>
      <w:pPr>
        <w:spacing w:before="100" w:beforeAutospacing="1" w:after="100" w:afterAutospacing="1"/>
        <w:rPr>
          <w:rFonts w:hint="eastAsia"/>
          <w:color w:val="3A3A3A"/>
        </w:rPr>
      </w:pPr>
      <w:r>
        <w:rPr>
          <w:rFonts w:hint="eastAsia"/>
          <w:color w:val="3A3A3A"/>
        </w:rPr>
        <w:t xml:space="preserve">   （一） 如果甲方无正当理由未能在合同约定的时间内向乙方支付相关合同价款，每迟延一日，甲方应向乙方支付应付价款部分的_______%作为违约金。</w:t>
      </w:r>
    </w:p>
    <w:p>
      <w:pPr>
        <w:spacing w:before="100" w:beforeAutospacing="1" w:after="100" w:afterAutospacing="1"/>
        <w:rPr>
          <w:rFonts w:hint="eastAsia"/>
          <w:color w:val="3A3A3A"/>
        </w:rPr>
      </w:pPr>
      <w:r>
        <w:rPr>
          <w:rFonts w:hint="eastAsia"/>
          <w:color w:val="3A3A3A"/>
        </w:rPr>
        <w:t xml:space="preserve">   （二） 如果乙方未能按约定时间向甲方交付符合要求的合同货物并取得甲方收货确认，每迟延一日，乙方应向甲方支付合同总价款的_______%作为违约金。乙方逾期超过约定10个工作日不能交付货物的，甲方有权单方面解除合同，甲方受到的损失超出违约金的部分，由乙方继续承担赔偿责任。</w:t>
      </w:r>
    </w:p>
    <w:p>
      <w:pPr>
        <w:spacing w:before="100" w:beforeAutospacing="1" w:after="100" w:afterAutospacing="1"/>
        <w:rPr>
          <w:rFonts w:hint="eastAsia"/>
          <w:color w:val="3A3A3A"/>
        </w:rPr>
      </w:pPr>
      <w:r>
        <w:rPr>
          <w:rFonts w:hint="eastAsia"/>
          <w:color w:val="3A3A3A"/>
        </w:rPr>
        <w:t xml:space="preserve">   （三）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本合同总价款_______%的违约金。甲方受到的损失超出违约金的部分，由乙方继续承担赔偿责任。</w:t>
      </w:r>
    </w:p>
    <w:p>
      <w:pPr>
        <w:spacing w:before="100" w:beforeAutospacing="1" w:after="100" w:afterAutospacing="1"/>
        <w:rPr>
          <w:rFonts w:hint="eastAsia"/>
          <w:color w:val="3A3A3A"/>
        </w:rPr>
      </w:pPr>
      <w:r>
        <w:rPr>
          <w:rFonts w:hint="eastAsia"/>
          <w:color w:val="3A3A3A"/>
        </w:rPr>
        <w:t xml:space="preserve">   （四） 如果乙方违反本合同约定的保密义务，乙方应向甲方支付相当于本合同总价款_______%的违约金，甲方受到的损失超出违约金的部分，由乙方继续承担赔偿责任。</w:t>
      </w:r>
    </w:p>
    <w:p>
      <w:pPr>
        <w:spacing w:before="100" w:beforeAutospacing="1" w:after="100" w:afterAutospacing="1"/>
        <w:rPr>
          <w:rFonts w:hint="eastAsia"/>
          <w:color w:val="3A3A3A"/>
        </w:rPr>
      </w:pPr>
      <w:r>
        <w:rPr>
          <w:rFonts w:hint="eastAsia"/>
          <w:color w:val="3A3A3A"/>
        </w:rPr>
        <w:t xml:space="preserve">   （五） 除本合同的约定外，因乙方的违约行为给甲方造成损失的，乙方应向甲方支付相当于本合同总价款_______%的违约金，如甲方受到的损失超过违约金的，超出部分由乙方继续承担赔偿责任。</w:t>
      </w:r>
    </w:p>
    <w:p>
      <w:pPr>
        <w:spacing w:before="100" w:beforeAutospacing="1" w:after="100" w:afterAutospacing="1"/>
        <w:rPr>
          <w:rFonts w:hint="eastAsia"/>
          <w:color w:val="3A3A3A"/>
        </w:rPr>
      </w:pPr>
      <w:r>
        <w:rPr>
          <w:rFonts w:hint="eastAsia"/>
          <w:color w:val="3A3A3A"/>
        </w:rPr>
        <w:t>    第十四条 保密义务</w:t>
      </w:r>
    </w:p>
    <w:p>
      <w:pPr>
        <w:spacing w:before="100" w:beforeAutospacing="1" w:after="100" w:afterAutospacing="1"/>
        <w:rPr>
          <w:rFonts w:hint="eastAsia"/>
          <w:color w:val="3A3A3A"/>
        </w:rPr>
      </w:pPr>
      <w:r>
        <w:rPr>
          <w:rFonts w:hint="eastAsia"/>
          <w:color w:val="3A3A3A"/>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before="100" w:beforeAutospacing="1" w:after="100" w:afterAutospacing="1"/>
        <w:rPr>
          <w:rFonts w:hint="eastAsia"/>
          <w:color w:val="3A3A3A"/>
        </w:rPr>
      </w:pPr>
      <w:r>
        <w:rPr>
          <w:rFonts w:hint="eastAsia"/>
          <w:color w:val="3A3A3A"/>
        </w:rPr>
        <w:t xml:space="preserve">   （二） 乙方在本合同中所受领的保密信息应及时返还甲方或在甲方监督下予以销毁。乙方擅自留存备份信息，视为违反保密约定。</w:t>
      </w:r>
    </w:p>
    <w:p>
      <w:pPr>
        <w:spacing w:before="100" w:beforeAutospacing="1" w:after="100" w:afterAutospacing="1"/>
        <w:rPr>
          <w:rFonts w:hint="eastAsia"/>
          <w:color w:val="3A3A3A"/>
        </w:rPr>
      </w:pPr>
      <w:r>
        <w:rPr>
          <w:rFonts w:hint="eastAsia"/>
          <w:color w:val="3A3A3A"/>
        </w:rPr>
        <w:t xml:space="preserve">   （三） 无论本合同因何种原因终止，本保密条款依然有效。</w:t>
      </w:r>
    </w:p>
    <w:p>
      <w:pPr>
        <w:spacing w:before="100" w:beforeAutospacing="1" w:after="100" w:afterAutospacing="1"/>
        <w:rPr>
          <w:rFonts w:hint="eastAsia"/>
          <w:color w:val="3A3A3A"/>
        </w:rPr>
      </w:pPr>
      <w:r>
        <w:rPr>
          <w:rFonts w:hint="eastAsia"/>
          <w:color w:val="3A3A3A"/>
        </w:rPr>
        <w:t>    第十五条 不可抗力</w:t>
      </w:r>
    </w:p>
    <w:p>
      <w:pPr>
        <w:spacing w:before="100" w:beforeAutospacing="1" w:after="100" w:afterAutospacing="1"/>
        <w:rPr>
          <w:rFonts w:hint="eastAsia"/>
          <w:color w:val="3A3A3A"/>
        </w:rPr>
      </w:pPr>
      <w:r>
        <w:rPr>
          <w:rFonts w:hint="eastAsia"/>
          <w:color w:val="3A3A3A"/>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before="100" w:beforeAutospacing="1" w:after="100" w:afterAutospacing="1"/>
        <w:rPr>
          <w:rFonts w:hint="eastAsia"/>
          <w:color w:val="3A3A3A"/>
        </w:rPr>
      </w:pPr>
      <w:r>
        <w:rPr>
          <w:rFonts w:hint="eastAsia"/>
          <w:color w:val="3A3A3A"/>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before="100" w:beforeAutospacing="1" w:after="100" w:afterAutospacing="1"/>
        <w:rPr>
          <w:rFonts w:hint="eastAsia"/>
          <w:color w:val="3A3A3A"/>
        </w:rPr>
      </w:pPr>
      <w:r>
        <w:rPr>
          <w:rFonts w:hint="eastAsia"/>
          <w:color w:val="3A3A3A"/>
        </w:rPr>
        <w:t xml:space="preserve">   （三） 合同一方迟延履行后发生不可抗力的，不能免除其责任。</w:t>
      </w:r>
    </w:p>
    <w:p>
      <w:pPr>
        <w:spacing w:before="100" w:beforeAutospacing="1" w:after="100" w:afterAutospacing="1"/>
        <w:rPr>
          <w:rFonts w:hint="eastAsia"/>
          <w:color w:val="3A3A3A"/>
        </w:rPr>
      </w:pPr>
      <w:r>
        <w:rPr>
          <w:rFonts w:hint="eastAsia"/>
          <w:color w:val="3A3A3A"/>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before="100" w:beforeAutospacing="1" w:after="100" w:afterAutospacing="1"/>
        <w:rPr>
          <w:rFonts w:hint="eastAsia"/>
          <w:color w:val="3A3A3A"/>
        </w:rPr>
      </w:pPr>
      <w:r>
        <w:rPr>
          <w:rFonts w:hint="eastAsia"/>
          <w:color w:val="3A3A3A"/>
        </w:rPr>
        <w:t>    第十六条 合同变更</w:t>
      </w:r>
    </w:p>
    <w:p>
      <w:pPr>
        <w:spacing w:before="100" w:beforeAutospacing="1" w:after="100" w:afterAutospacing="1"/>
        <w:rPr>
          <w:rFonts w:hint="eastAsia"/>
          <w:color w:val="3A3A3A"/>
        </w:rPr>
      </w:pPr>
      <w:r>
        <w:rPr>
          <w:rFonts w:hint="eastAsia"/>
          <w:color w:val="3A3A3A"/>
        </w:rPr>
        <w:t>合同变更</w:t>
      </w:r>
    </w:p>
    <w:p>
      <w:pPr>
        <w:spacing w:before="100" w:beforeAutospacing="1" w:after="100" w:afterAutospacing="1"/>
        <w:rPr>
          <w:rFonts w:hint="eastAsia"/>
          <w:color w:val="3A3A3A"/>
        </w:rPr>
      </w:pPr>
      <w:r>
        <w:rPr>
          <w:rFonts w:hint="eastAsia"/>
          <w:color w:val="3A3A3A"/>
        </w:rPr>
        <w:t>对本合同的任何变更或补充，须经甲乙双方协商一致，并另行签订书面补充协议。</w:t>
      </w:r>
    </w:p>
    <w:p>
      <w:pPr>
        <w:spacing w:before="100" w:beforeAutospacing="1" w:after="100" w:afterAutospacing="1"/>
        <w:rPr>
          <w:rFonts w:hint="eastAsia"/>
          <w:color w:val="3A3A3A"/>
        </w:rPr>
      </w:pPr>
      <w:r>
        <w:rPr>
          <w:rFonts w:hint="eastAsia"/>
          <w:color w:val="3A3A3A"/>
        </w:rPr>
        <w:t>    第十七条 合同特别终止</w:t>
      </w:r>
    </w:p>
    <w:p>
      <w:pPr>
        <w:spacing w:before="100" w:beforeAutospacing="1" w:after="100" w:afterAutospacing="1"/>
        <w:rPr>
          <w:rFonts w:hint="eastAsia"/>
          <w:color w:val="3A3A3A"/>
        </w:rPr>
      </w:pPr>
      <w:r>
        <w:rPr>
          <w:rFonts w:hint="eastAsia"/>
          <w:color w:val="3A3A3A"/>
        </w:rPr>
        <w:t xml:space="preserve">   （一） 甲乙双方同意在乙方出现下列情形时，甲方可以书面形式通知乙方（或者乙方的破产清算组或相关管理人）提出终止合同而不向其提供任何补偿：</w:t>
      </w:r>
    </w:p>
    <w:p>
      <w:pPr>
        <w:spacing w:before="100" w:beforeAutospacing="1" w:after="100" w:afterAutospacing="1"/>
        <w:rPr>
          <w:rFonts w:hint="eastAsia"/>
          <w:color w:val="3A3A3A"/>
        </w:rPr>
      </w:pPr>
      <w:r>
        <w:rPr>
          <w:rFonts w:hint="eastAsia"/>
          <w:color w:val="3A3A3A"/>
        </w:rPr>
        <w:t>（1）乙方破产、解散（包括但不限于乙方股东会决议解散、乙方被吊销营业执照、被责令关闭、被撤销、被司法机关裁决解散等情形）；</w:t>
      </w:r>
    </w:p>
    <w:p>
      <w:pPr>
        <w:spacing w:before="100" w:beforeAutospacing="1" w:after="100" w:afterAutospacing="1"/>
        <w:rPr>
          <w:rFonts w:hint="eastAsia"/>
          <w:color w:val="3A3A3A"/>
        </w:rPr>
      </w:pPr>
      <w:r>
        <w:rPr>
          <w:rFonts w:hint="eastAsia"/>
          <w:color w:val="3A3A3A"/>
        </w:rPr>
        <w:t>（2）乙方发生未经甲方书面同意的重大产权变更（包括但不限于合并、分立、注销等情形)；（如系上市公司）被勒令停止上市；以及任何原因背负重大债务导致无履行能力。</w:t>
      </w:r>
    </w:p>
    <w:p>
      <w:pPr>
        <w:spacing w:before="100" w:beforeAutospacing="1" w:after="100" w:afterAutospacing="1"/>
        <w:rPr>
          <w:rFonts w:hint="eastAsia"/>
          <w:color w:val="3A3A3A"/>
        </w:rPr>
      </w:pPr>
      <w:r>
        <w:rPr>
          <w:rFonts w:hint="eastAsia"/>
          <w:color w:val="3A3A3A"/>
        </w:rPr>
        <w:t xml:space="preserve">   （二） 如果因上述原因导致本合同终止，甲方已经采取或者将要采取任何补救措施的权利不受任何影响。</w:t>
      </w:r>
    </w:p>
    <w:p>
      <w:pPr>
        <w:spacing w:before="100" w:beforeAutospacing="1" w:after="100" w:afterAutospacing="1"/>
        <w:rPr>
          <w:rFonts w:hint="eastAsia"/>
          <w:color w:val="3A3A3A"/>
        </w:rPr>
      </w:pPr>
      <w:r>
        <w:rPr>
          <w:rFonts w:hint="eastAsia"/>
          <w:color w:val="3A3A3A"/>
        </w:rPr>
        <w:t>    第十八条 法律适用与争议解决</w:t>
      </w:r>
    </w:p>
    <w:p>
      <w:pPr>
        <w:spacing w:before="100" w:beforeAutospacing="1" w:after="100" w:afterAutospacing="1"/>
        <w:rPr>
          <w:rFonts w:hint="eastAsia"/>
          <w:color w:val="3A3A3A"/>
        </w:rPr>
      </w:pPr>
      <w:r>
        <w:rPr>
          <w:rFonts w:hint="eastAsia"/>
          <w:color w:val="3A3A3A"/>
        </w:rPr>
        <w:t xml:space="preserve">   （一） 本合同的订立、效力、解释、履行和争议的解决均适用中华人民共和国法律（不包括港澳台地区法律）。</w:t>
      </w:r>
    </w:p>
    <w:p>
      <w:pPr>
        <w:spacing w:before="100" w:beforeAutospacing="1" w:after="100" w:afterAutospacing="1"/>
        <w:rPr>
          <w:rFonts w:hint="eastAsia"/>
          <w:color w:val="3A3A3A"/>
        </w:rPr>
      </w:pPr>
      <w:r>
        <w:rPr>
          <w:rFonts w:hint="eastAsia"/>
          <w:color w:val="3A3A3A"/>
        </w:rPr>
        <w:t xml:space="preserve">   （二） 凡因本合同引起的或与本合同有关的任何争议，双方首先应友好协商解决。协商不成的，任何一方均有权将争议提交具有管辖权的人民法院进行诉讼解决。</w:t>
      </w:r>
    </w:p>
    <w:p>
      <w:pPr>
        <w:spacing w:before="100" w:beforeAutospacing="1" w:after="100" w:afterAutospacing="1"/>
        <w:rPr>
          <w:rFonts w:hint="eastAsia"/>
          <w:color w:val="3A3A3A"/>
        </w:rPr>
      </w:pPr>
      <w:r>
        <w:rPr>
          <w:rFonts w:hint="eastAsia"/>
          <w:color w:val="3A3A3A"/>
        </w:rPr>
        <w:t xml:space="preserve">   （三） ......</w:t>
      </w:r>
    </w:p>
    <w:p>
      <w:pPr>
        <w:spacing w:before="100" w:beforeAutospacing="1" w:after="100" w:afterAutospacing="1"/>
        <w:rPr>
          <w:rFonts w:hint="eastAsia"/>
          <w:color w:val="3A3A3A"/>
        </w:rPr>
      </w:pPr>
      <w:r>
        <w:rPr>
          <w:rFonts w:hint="eastAsia"/>
          <w:color w:val="3A3A3A"/>
        </w:rPr>
        <w:t>    第十九条 合同生效及其他</w:t>
      </w:r>
    </w:p>
    <w:p>
      <w:pPr>
        <w:spacing w:before="100" w:beforeAutospacing="1" w:after="100" w:afterAutospacing="1"/>
        <w:rPr>
          <w:rFonts w:hint="eastAsia"/>
          <w:color w:val="3A3A3A"/>
        </w:rPr>
      </w:pPr>
      <w:r>
        <w:rPr>
          <w:rFonts w:hint="eastAsia"/>
          <w:color w:val="3A3A3A"/>
        </w:rPr>
        <w:t xml:space="preserve">   （一） 本合同经甲乙双方法定代表人或授权代表签字并加盖公章后生效。</w:t>
      </w:r>
    </w:p>
    <w:p>
      <w:pPr>
        <w:spacing w:before="100" w:beforeAutospacing="1" w:after="100" w:afterAutospacing="1"/>
        <w:rPr>
          <w:rFonts w:hint="eastAsia"/>
          <w:color w:val="3A3A3A"/>
        </w:rPr>
      </w:pPr>
      <w:r>
        <w:rPr>
          <w:rFonts w:hint="eastAsia"/>
          <w:color w:val="3A3A3A"/>
        </w:rPr>
        <w:t xml:space="preserve">   （二） 本合同一式_______份，其中正本_______份，副本_______份。甲方执_______份正本，_______份副本；乙方执_______份正本，_______份副本。</w:t>
      </w:r>
    </w:p>
    <w:p>
      <w:pPr>
        <w:spacing w:before="100" w:beforeAutospacing="1" w:after="100" w:afterAutospacing="1"/>
        <w:rPr>
          <w:rFonts w:hint="eastAsia"/>
          <w:color w:val="3A3A3A"/>
        </w:rPr>
      </w:pPr>
      <w:r>
        <w:rPr>
          <w:rFonts w:hint="eastAsia"/>
          <w:color w:val="3A3A3A"/>
        </w:rPr>
        <w:t xml:space="preserve">   （三） ......</w:t>
      </w:r>
    </w:p>
    <w:p>
      <w:pPr>
        <w:spacing w:before="100" w:beforeAutospacing="1" w:after="100" w:afterAutospacing="1"/>
        <w:rPr>
          <w:rFonts w:hint="eastAsia"/>
          <w:color w:val="3A3A3A"/>
        </w:rPr>
      </w:pPr>
      <w:r>
        <w:rPr>
          <w:rFonts w:hint="eastAsia"/>
          <w:color w:val="3A3A3A"/>
        </w:rPr>
        <w:t>    第二十条 合同效力</w:t>
      </w:r>
    </w:p>
    <w:p>
      <w:pPr>
        <w:spacing w:before="100" w:beforeAutospacing="1" w:after="100" w:afterAutospacing="1"/>
        <w:rPr>
          <w:rFonts w:hint="eastAsia"/>
          <w:color w:val="3A3A3A"/>
        </w:rPr>
      </w:pPr>
      <w:r>
        <w:rPr>
          <w:rFonts w:hint="eastAsia"/>
          <w:color w:val="3A3A3A"/>
        </w:rPr>
        <w:t xml:space="preserve">   （一） 无论本合同是否有相反约定，本合同附件（如有）作为本合同的组成部分，与本合同具有同等法律效力，当附件条款与本合同条款发生冲突时，以本合同条款为准。</w:t>
      </w:r>
    </w:p>
    <w:p>
      <w:pPr>
        <w:spacing w:before="100" w:beforeAutospacing="1" w:after="100" w:afterAutospacing="1"/>
        <w:rPr>
          <w:rFonts w:hint="eastAsia"/>
          <w:color w:val="3A3A3A"/>
        </w:rPr>
      </w:pPr>
      <w:r>
        <w:rPr>
          <w:rFonts w:hint="eastAsia"/>
          <w:color w:val="3A3A3A"/>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before="100" w:beforeAutospacing="1" w:after="100" w:afterAutospacing="1"/>
        <w:rPr>
          <w:rFonts w:hint="eastAsia"/>
          <w:color w:val="3A3A3A"/>
        </w:rPr>
      </w:pPr>
      <w:r>
        <w:rPr>
          <w:rFonts w:hint="eastAsia"/>
          <w:color w:val="3A3A3A"/>
        </w:rPr>
        <w:t xml:space="preserve">   （三） 由于法律和法规、政策而导致本合同任何条款无效或无法执行，则该条款无效，但不影响剩余其他条款的效力。</w:t>
      </w:r>
    </w:p>
    <w:p>
      <w:pPr>
        <w:spacing w:before="100" w:beforeAutospacing="1" w:after="100" w:afterAutospacing="1"/>
        <w:rPr>
          <w:rFonts w:hint="eastAsia"/>
          <w:color w:val="3A3A3A"/>
        </w:rPr>
      </w:pPr>
      <w:r>
        <w:rPr>
          <w:rFonts w:hint="eastAsia"/>
          <w:color w:val="3A3A3A"/>
        </w:rPr>
        <w:t>    第二十一条 附件的组成（适用于货物购买合同）</w:t>
      </w:r>
    </w:p>
    <w:p>
      <w:pPr>
        <w:spacing w:before="100" w:beforeAutospacing="1" w:after="100" w:afterAutospacing="1"/>
        <w:rPr>
          <w:rFonts w:hint="eastAsia"/>
          <w:color w:val="3A3A3A"/>
        </w:rPr>
      </w:pPr>
      <w:r>
        <w:rPr>
          <w:rFonts w:hint="eastAsia"/>
          <w:color w:val="3A3A3A"/>
        </w:rPr>
        <w:t>附件的组成</w:t>
      </w:r>
    </w:p>
    <w:p>
      <w:pPr>
        <w:spacing w:before="100" w:beforeAutospacing="1" w:after="100" w:afterAutospacing="1"/>
        <w:rPr>
          <w:rFonts w:hint="eastAsia"/>
          <w:color w:val="3A3A3A"/>
        </w:rPr>
      </w:pPr>
      <w:r>
        <w:rPr>
          <w:rFonts w:hint="eastAsia"/>
          <w:color w:val="3A3A3A"/>
        </w:rPr>
        <w:t>附件一、合同货物和价格清单</w:t>
      </w:r>
    </w:p>
    <w:p>
      <w:pPr>
        <w:spacing w:before="100" w:beforeAutospacing="1" w:after="100" w:afterAutospacing="1"/>
        <w:rPr>
          <w:rFonts w:hint="eastAsia"/>
          <w:color w:val="3A3A3A"/>
        </w:rPr>
      </w:pPr>
      <w:r>
        <w:rPr>
          <w:rFonts w:hint="eastAsia"/>
          <w:color w:val="3A3A3A"/>
        </w:rPr>
        <w:t>附件二、技术服务方案</w:t>
      </w:r>
    </w:p>
    <w:p>
      <w:pPr>
        <w:spacing w:before="100" w:beforeAutospacing="1" w:after="100" w:afterAutospacing="1"/>
        <w:rPr>
          <w:rFonts w:hint="eastAsia"/>
          <w:color w:val="3A3A3A"/>
        </w:rPr>
      </w:pPr>
      <w:r>
        <w:rPr>
          <w:rFonts w:hint="eastAsia"/>
          <w:color w:val="3A3A3A"/>
        </w:rPr>
        <w:t>附件三、付款</w:t>
      </w:r>
    </w:p>
    <w:p>
      <w:pPr>
        <w:spacing w:before="100" w:beforeAutospacing="1" w:after="100" w:afterAutospacing="1"/>
        <w:rPr>
          <w:rFonts w:hint="eastAsia"/>
          <w:color w:val="3A3A3A"/>
        </w:rPr>
      </w:pPr>
      <w:r>
        <w:rPr>
          <w:rFonts w:hint="eastAsia"/>
          <w:color w:val="3A3A3A"/>
        </w:rPr>
        <w:t>附件四、双方的权利和义务</w:t>
      </w:r>
    </w:p>
    <w:p>
      <w:pPr>
        <w:spacing w:before="100" w:beforeAutospacing="1" w:after="100" w:afterAutospacing="1"/>
        <w:rPr>
          <w:rFonts w:hint="eastAsia"/>
          <w:color w:val="3A3A3A"/>
        </w:rPr>
      </w:pPr>
      <w:r>
        <w:rPr>
          <w:rFonts w:hint="eastAsia"/>
          <w:color w:val="3A3A3A"/>
        </w:rPr>
        <w:t>附件五、交付与质量标准</w:t>
      </w:r>
    </w:p>
    <w:p>
      <w:pPr>
        <w:spacing w:before="100" w:beforeAutospacing="1" w:after="100" w:afterAutospacing="1"/>
        <w:rPr>
          <w:rFonts w:hint="eastAsia"/>
          <w:color w:val="3A3A3A"/>
        </w:rPr>
      </w:pPr>
      <w:r>
        <w:rPr>
          <w:rFonts w:hint="eastAsia"/>
          <w:color w:val="3A3A3A"/>
        </w:rPr>
        <w:t>附件六、保修和维修</w:t>
      </w:r>
    </w:p>
    <w:p>
      <w:pPr>
        <w:spacing w:before="100" w:beforeAutospacing="1" w:after="100" w:afterAutospacing="1"/>
        <w:rPr>
          <w:rFonts w:hint="eastAsia"/>
          <w:color w:val="3A3A3A"/>
        </w:rPr>
      </w:pPr>
      <w:r>
        <w:rPr>
          <w:rFonts w:hint="eastAsia"/>
          <w:color w:val="3A3A3A"/>
        </w:rPr>
        <w:t>附件七、违约责任</w:t>
      </w:r>
    </w:p>
    <w:p>
      <w:pPr>
        <w:spacing w:before="100" w:beforeAutospacing="1" w:after="100" w:afterAutospacing="1"/>
        <w:ind w:firstLine="262"/>
        <w:rPr>
          <w:rFonts w:hint="eastAsia"/>
          <w:color w:val="3A3A3A"/>
        </w:rPr>
      </w:pPr>
      <w:r>
        <w:rPr>
          <w:rFonts w:hint="eastAsia"/>
          <w:color w:val="3A3A3A"/>
        </w:rPr>
        <w:t>第二十二条 ......</w:t>
      </w: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before="100" w:beforeAutospacing="1" w:after="100" w:afterAutospacing="1"/>
        <w:ind w:firstLine="262"/>
        <w:rPr>
          <w:rFonts w:hint="eastAsia"/>
          <w:color w:val="3A3A3A"/>
        </w:rPr>
      </w:pPr>
    </w:p>
    <w:p>
      <w:pPr>
        <w:spacing w:line="360" w:lineRule="auto"/>
        <w:rPr>
          <w:rFonts w:ascii="楷体" w:hAnsi="楷体" w:eastAsia="楷体" w:cs="Times New Roman"/>
          <w:kern w:val="0"/>
          <w:sz w:val="24"/>
          <w:szCs w:val="24"/>
        </w:rPr>
      </w:pPr>
      <w:r>
        <w:rPr>
          <w:rFonts w:hint="eastAsia" w:ascii="楷体" w:hAnsi="楷体" w:eastAsia="楷体" w:cs="Times New Roman"/>
          <w:kern w:val="0"/>
          <w:sz w:val="24"/>
          <w:szCs w:val="24"/>
        </w:rPr>
        <w:t>附件</w:t>
      </w:r>
      <w:r>
        <w:rPr>
          <w:rFonts w:hint="eastAsia" w:ascii="楷体" w:hAnsi="楷体" w:eastAsia="楷体" w:cs="Times New Roman"/>
          <w:kern w:val="0"/>
          <w:sz w:val="24"/>
          <w:szCs w:val="24"/>
          <w:lang w:val="en-US" w:eastAsia="zh-CN"/>
        </w:rPr>
        <w:t>4.1.1</w:t>
      </w:r>
      <w:r>
        <w:rPr>
          <w:rFonts w:hint="eastAsia" w:ascii="楷体" w:hAnsi="楷体" w:eastAsia="楷体" w:cs="Times New Roman"/>
          <w:kern w:val="0"/>
          <w:sz w:val="24"/>
          <w:szCs w:val="24"/>
        </w:rPr>
        <w:t>：</w:t>
      </w:r>
    </w:p>
    <w:p>
      <w:pPr>
        <w:tabs>
          <w:tab w:val="center" w:pos="5512"/>
        </w:tabs>
        <w:spacing w:line="360" w:lineRule="auto"/>
        <w:ind w:firstLine="2530" w:firstLineChars="1050"/>
        <w:rPr>
          <w:rFonts w:ascii="楷体" w:hAnsi="楷体" w:eastAsia="楷体" w:cs="Times New Roman"/>
          <w:b/>
          <w:sz w:val="24"/>
          <w:szCs w:val="24"/>
        </w:rPr>
      </w:pPr>
      <w:r>
        <w:rPr>
          <w:rFonts w:hint="eastAsia" w:ascii="楷体" w:hAnsi="楷体" w:eastAsia="楷体" w:cs="Times New Roman"/>
          <w:b/>
          <w:sz w:val="24"/>
          <w:szCs w:val="24"/>
        </w:rPr>
        <w:t>合同设备和价格清单</w:t>
      </w:r>
    </w:p>
    <w:p>
      <w:pPr>
        <w:tabs>
          <w:tab w:val="center" w:pos="5512"/>
        </w:tabs>
        <w:spacing w:line="360" w:lineRule="auto"/>
        <w:ind w:firstLine="2520" w:firstLineChars="1050"/>
        <w:rPr>
          <w:rFonts w:ascii="楷体" w:hAnsi="楷体" w:eastAsia="楷体" w:cs="Times New Roman"/>
          <w:sz w:val="24"/>
          <w:szCs w:val="24"/>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7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shd w:val="clear" w:color="auto" w:fill="auto"/>
          </w:tcPr>
          <w:p>
            <w:pPr>
              <w:tabs>
                <w:tab w:val="center" w:pos="5512"/>
              </w:tabs>
              <w:spacing w:line="360" w:lineRule="auto"/>
              <w:rPr>
                <w:rFonts w:ascii="楷体" w:hAnsi="楷体" w:eastAsia="楷体" w:cs="Times New Roman"/>
                <w:sz w:val="24"/>
                <w:szCs w:val="24"/>
              </w:rPr>
            </w:pPr>
            <w:r>
              <w:rPr>
                <w:rFonts w:hint="eastAsia" w:ascii="楷体" w:hAnsi="楷体" w:eastAsia="楷体" w:cs="Times New Roman"/>
                <w:sz w:val="24"/>
                <w:szCs w:val="24"/>
              </w:rPr>
              <w:t>设备名称</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shd w:val="clear" w:color="auto" w:fill="auto"/>
          </w:tcPr>
          <w:p>
            <w:pPr>
              <w:tabs>
                <w:tab w:val="center" w:pos="5512"/>
              </w:tabs>
              <w:spacing w:line="360" w:lineRule="auto"/>
              <w:rPr>
                <w:rFonts w:ascii="楷体" w:hAnsi="楷体" w:eastAsia="楷体" w:cs="Times New Roman"/>
                <w:sz w:val="24"/>
                <w:szCs w:val="24"/>
              </w:rPr>
            </w:pPr>
            <w:r>
              <w:rPr>
                <w:rFonts w:hint="eastAsia" w:ascii="楷体" w:hAnsi="楷体" w:eastAsia="楷体" w:cs="Times New Roman"/>
                <w:sz w:val="24"/>
                <w:szCs w:val="24"/>
              </w:rPr>
              <w:t>设备品牌</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shd w:val="clear" w:color="auto" w:fill="auto"/>
          </w:tcPr>
          <w:p>
            <w:pPr>
              <w:tabs>
                <w:tab w:val="center" w:pos="5512"/>
              </w:tabs>
              <w:spacing w:line="360" w:lineRule="auto"/>
              <w:rPr>
                <w:rFonts w:ascii="楷体" w:hAnsi="楷体" w:eastAsia="楷体" w:cs="Times New Roman"/>
                <w:sz w:val="24"/>
                <w:szCs w:val="24"/>
              </w:rPr>
            </w:pPr>
            <w:r>
              <w:rPr>
                <w:rFonts w:hint="eastAsia" w:ascii="楷体" w:hAnsi="楷体" w:eastAsia="楷体" w:cs="Times New Roman"/>
                <w:sz w:val="24"/>
                <w:szCs w:val="24"/>
              </w:rPr>
              <w:t>生产厂商</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shd w:val="clear" w:color="auto" w:fill="auto"/>
          </w:tcPr>
          <w:p>
            <w:pPr>
              <w:tabs>
                <w:tab w:val="center" w:pos="5512"/>
              </w:tabs>
              <w:spacing w:line="360" w:lineRule="auto"/>
              <w:rPr>
                <w:rFonts w:ascii="楷体" w:hAnsi="楷体" w:eastAsia="楷体" w:cs="Times New Roman"/>
                <w:sz w:val="24"/>
                <w:szCs w:val="24"/>
              </w:rPr>
            </w:pPr>
            <w:r>
              <w:rPr>
                <w:rFonts w:hint="eastAsia" w:ascii="楷体" w:hAnsi="楷体" w:eastAsia="楷体" w:cs="Times New Roman"/>
                <w:sz w:val="24"/>
                <w:szCs w:val="24"/>
              </w:rPr>
              <w:t>型号</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68" w:type="dxa"/>
            <w:shd w:val="clear" w:color="auto" w:fill="auto"/>
          </w:tcPr>
          <w:p>
            <w:pPr>
              <w:tabs>
                <w:tab w:val="center" w:pos="5512"/>
              </w:tabs>
              <w:spacing w:line="360" w:lineRule="auto"/>
              <w:rPr>
                <w:rFonts w:ascii="楷体" w:hAnsi="楷体" w:eastAsia="楷体" w:cs="Times New Roman"/>
                <w:sz w:val="24"/>
                <w:szCs w:val="24"/>
              </w:rPr>
            </w:pPr>
            <w:r>
              <w:rPr>
                <w:rFonts w:hint="eastAsia" w:ascii="楷体" w:hAnsi="楷体" w:eastAsia="楷体" w:cs="Times New Roman"/>
                <w:sz w:val="24"/>
                <w:szCs w:val="24"/>
              </w:rPr>
              <w:t>产地</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shd w:val="clear" w:color="auto" w:fill="auto"/>
          </w:tcPr>
          <w:p>
            <w:pPr>
              <w:tabs>
                <w:tab w:val="center" w:pos="5512"/>
              </w:tabs>
              <w:spacing w:line="360" w:lineRule="auto"/>
              <w:rPr>
                <w:rFonts w:ascii="楷体" w:hAnsi="楷体" w:eastAsia="楷体" w:cs="Times New Roman"/>
                <w:sz w:val="24"/>
                <w:szCs w:val="24"/>
              </w:rPr>
            </w:pPr>
            <w:r>
              <w:rPr>
                <w:rFonts w:hint="eastAsia" w:ascii="楷体" w:hAnsi="楷体" w:eastAsia="楷体" w:cs="Times New Roman"/>
                <w:sz w:val="24"/>
                <w:szCs w:val="24"/>
              </w:rPr>
              <w:t>单重（吨）</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shd w:val="clear" w:color="auto" w:fill="auto"/>
          </w:tcPr>
          <w:p>
            <w:pPr>
              <w:tabs>
                <w:tab w:val="center" w:pos="5512"/>
              </w:tabs>
              <w:spacing w:line="360" w:lineRule="auto"/>
              <w:rPr>
                <w:rFonts w:ascii="楷体" w:hAnsi="楷体" w:eastAsia="楷体" w:cs="Times New Roman"/>
                <w:sz w:val="24"/>
                <w:szCs w:val="24"/>
              </w:rPr>
            </w:pPr>
            <w:r>
              <w:rPr>
                <w:rFonts w:hint="eastAsia" w:ascii="楷体" w:hAnsi="楷体" w:eastAsia="楷体" w:cs="Times New Roman"/>
                <w:sz w:val="24"/>
                <w:szCs w:val="24"/>
              </w:rPr>
              <w:t>合格证号</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shd w:val="clear" w:color="auto" w:fill="auto"/>
          </w:tcPr>
          <w:p>
            <w:pPr>
              <w:tabs>
                <w:tab w:val="center" w:pos="5512"/>
              </w:tabs>
              <w:spacing w:line="360" w:lineRule="auto"/>
              <w:rPr>
                <w:rFonts w:ascii="楷体" w:hAnsi="楷体" w:eastAsia="楷体" w:cs="Times New Roman"/>
                <w:sz w:val="24"/>
                <w:szCs w:val="24"/>
              </w:rPr>
            </w:pPr>
            <w:r>
              <w:rPr>
                <w:rFonts w:hint="eastAsia" w:ascii="楷体" w:hAnsi="楷体" w:eastAsia="楷体" w:cs="Times New Roman"/>
                <w:sz w:val="24"/>
                <w:szCs w:val="24"/>
              </w:rPr>
              <w:t>海关单号</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shd w:val="clear" w:color="auto" w:fill="auto"/>
          </w:tcPr>
          <w:p>
            <w:pPr>
              <w:tabs>
                <w:tab w:val="center" w:pos="5512"/>
              </w:tabs>
              <w:spacing w:line="360" w:lineRule="auto"/>
              <w:rPr>
                <w:rFonts w:ascii="楷体" w:hAnsi="楷体" w:eastAsia="楷体" w:cs="Times New Roman"/>
                <w:sz w:val="24"/>
                <w:szCs w:val="24"/>
              </w:rPr>
            </w:pPr>
            <w:r>
              <w:rPr>
                <w:rFonts w:hint="eastAsia" w:ascii="楷体" w:hAnsi="楷体" w:eastAsia="楷体" w:cs="Times New Roman"/>
                <w:sz w:val="24"/>
                <w:szCs w:val="24"/>
              </w:rPr>
              <w:t>商检单号</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shd w:val="clear" w:color="auto" w:fill="auto"/>
          </w:tcPr>
          <w:p>
            <w:pPr>
              <w:tabs>
                <w:tab w:val="center" w:pos="5512"/>
              </w:tabs>
              <w:spacing w:line="360" w:lineRule="auto"/>
              <w:rPr>
                <w:rFonts w:ascii="楷体" w:hAnsi="楷体" w:eastAsia="楷体" w:cs="Times New Roman"/>
                <w:sz w:val="24"/>
                <w:szCs w:val="24"/>
              </w:rPr>
            </w:pPr>
            <w:r>
              <w:rPr>
                <w:rFonts w:hint="eastAsia" w:ascii="楷体" w:hAnsi="楷体" w:eastAsia="楷体" w:cs="Times New Roman"/>
                <w:sz w:val="24"/>
                <w:szCs w:val="24"/>
              </w:rPr>
              <w:t>标准配置/选用配置</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shd w:val="clear" w:color="auto" w:fill="auto"/>
          </w:tcPr>
          <w:p>
            <w:pPr>
              <w:tabs>
                <w:tab w:val="center" w:pos="5512"/>
              </w:tabs>
              <w:spacing w:line="360" w:lineRule="auto"/>
              <w:rPr>
                <w:rFonts w:ascii="楷体" w:hAnsi="楷体" w:eastAsia="楷体" w:cs="Times New Roman"/>
                <w:sz w:val="24"/>
                <w:szCs w:val="24"/>
              </w:rPr>
            </w:pPr>
            <w:r>
              <w:rPr>
                <w:rFonts w:hint="eastAsia" w:ascii="楷体" w:hAnsi="楷体" w:eastAsia="楷体" w:cs="Times New Roman"/>
                <w:sz w:val="24"/>
                <w:szCs w:val="24"/>
              </w:rPr>
              <w:t>设备备件</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68" w:type="dxa"/>
            <w:shd w:val="clear" w:color="auto" w:fill="auto"/>
          </w:tcPr>
          <w:p>
            <w:pPr>
              <w:tabs>
                <w:tab w:val="center" w:pos="5512"/>
              </w:tabs>
              <w:spacing w:line="360" w:lineRule="auto"/>
              <w:rPr>
                <w:rFonts w:ascii="楷体" w:hAnsi="楷体" w:eastAsia="楷体" w:cs="Times New Roman"/>
                <w:sz w:val="24"/>
                <w:szCs w:val="24"/>
              </w:rPr>
            </w:pPr>
            <w:r>
              <w:rPr>
                <w:rFonts w:hint="eastAsia" w:ascii="楷体" w:hAnsi="楷体" w:eastAsia="楷体" w:cs="Times New Roman"/>
                <w:sz w:val="24"/>
                <w:szCs w:val="24"/>
              </w:rPr>
              <w:t>数量</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shd w:val="clear" w:color="auto" w:fill="auto"/>
          </w:tcPr>
          <w:p>
            <w:pPr>
              <w:tabs>
                <w:tab w:val="center" w:pos="5512"/>
              </w:tabs>
              <w:spacing w:line="360" w:lineRule="auto"/>
              <w:rPr>
                <w:rFonts w:ascii="楷体" w:hAnsi="楷体" w:eastAsia="楷体" w:cs="Times New Roman"/>
                <w:sz w:val="24"/>
                <w:szCs w:val="24"/>
              </w:rPr>
            </w:pPr>
            <w:r>
              <w:rPr>
                <w:rFonts w:hint="eastAsia" w:ascii="楷体" w:hAnsi="楷体" w:eastAsia="楷体" w:cs="Times New Roman"/>
                <w:sz w:val="24"/>
                <w:szCs w:val="24"/>
              </w:rPr>
              <w:t>单价（元）</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shd w:val="clear" w:color="auto" w:fill="auto"/>
          </w:tcPr>
          <w:p>
            <w:pPr>
              <w:autoSpaceDE w:val="0"/>
              <w:autoSpaceDN w:val="0"/>
              <w:adjustRightInd w:val="0"/>
              <w:spacing w:line="360" w:lineRule="auto"/>
              <w:jc w:val="center"/>
              <w:textAlignment w:val="baseline"/>
              <w:rPr>
                <w:rFonts w:ascii="楷体" w:hAnsi="楷体" w:eastAsia="楷体" w:cs="楷体"/>
                <w:sz w:val="24"/>
                <w:szCs w:val="24"/>
              </w:rPr>
            </w:pPr>
            <w:r>
              <w:rPr>
                <w:rFonts w:hint="eastAsia" w:ascii="楷体" w:hAnsi="楷体" w:eastAsia="楷体" w:cs="楷体"/>
                <w:sz w:val="24"/>
                <w:szCs w:val="24"/>
              </w:rPr>
              <w:t>总价（元）</w:t>
            </w:r>
          </w:p>
          <w:p>
            <w:pPr>
              <w:tabs>
                <w:tab w:val="center" w:pos="5512"/>
              </w:tabs>
              <w:spacing w:line="360" w:lineRule="auto"/>
              <w:rPr>
                <w:rFonts w:ascii="楷体" w:hAnsi="楷体" w:eastAsia="楷体" w:cs="Times New Roman"/>
                <w:sz w:val="24"/>
                <w:szCs w:val="24"/>
              </w:rPr>
            </w:pPr>
            <w:r>
              <w:rPr>
                <w:rFonts w:hint="eastAsia" w:ascii="楷体" w:hAnsi="楷体" w:eastAsia="楷体" w:cs="楷体"/>
                <w:sz w:val="24"/>
                <w:szCs w:val="24"/>
              </w:rPr>
              <w:t>小写/大写</w:t>
            </w:r>
          </w:p>
        </w:tc>
        <w:tc>
          <w:tcPr>
            <w:tcW w:w="7052" w:type="dxa"/>
            <w:shd w:val="clear" w:color="auto" w:fill="auto"/>
          </w:tcPr>
          <w:p>
            <w:pPr>
              <w:tabs>
                <w:tab w:val="center" w:pos="5512"/>
              </w:tabs>
              <w:spacing w:line="360" w:lineRule="auto"/>
              <w:rPr>
                <w:rFonts w:ascii="楷体" w:hAnsi="楷体" w:eastAsia="楷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shd w:val="clear" w:color="auto" w:fill="auto"/>
          </w:tcPr>
          <w:p>
            <w:pPr>
              <w:autoSpaceDE w:val="0"/>
              <w:autoSpaceDN w:val="0"/>
              <w:adjustRightInd w:val="0"/>
              <w:spacing w:line="360" w:lineRule="auto"/>
              <w:jc w:val="center"/>
              <w:textAlignment w:val="baseline"/>
              <w:rPr>
                <w:rFonts w:ascii="楷体" w:hAnsi="楷体" w:eastAsia="楷体" w:cs="楷体"/>
                <w:sz w:val="24"/>
                <w:szCs w:val="24"/>
              </w:rPr>
            </w:pPr>
            <w:r>
              <w:rPr>
                <w:rFonts w:hint="eastAsia" w:ascii="楷体" w:hAnsi="楷体" w:eastAsia="楷体" w:cs="楷体"/>
                <w:sz w:val="24"/>
                <w:szCs w:val="24"/>
              </w:rPr>
              <w:t>备注</w:t>
            </w:r>
          </w:p>
        </w:tc>
        <w:tc>
          <w:tcPr>
            <w:tcW w:w="7052" w:type="dxa"/>
            <w:shd w:val="clear" w:color="auto" w:fill="auto"/>
          </w:tcPr>
          <w:p>
            <w:pPr>
              <w:spacing w:line="360" w:lineRule="auto"/>
              <w:rPr>
                <w:rFonts w:ascii="楷体" w:hAnsi="楷体" w:eastAsia="楷体" w:cs="Times New Roman"/>
                <w:sz w:val="24"/>
                <w:szCs w:val="24"/>
              </w:rPr>
            </w:pPr>
          </w:p>
        </w:tc>
      </w:tr>
    </w:tbl>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spacing w:line="360" w:lineRule="auto"/>
        <w:rPr>
          <w:rFonts w:ascii="楷体" w:hAnsi="楷体" w:eastAsia="楷体"/>
          <w:kern w:val="0"/>
          <w:sz w:val="24"/>
        </w:rPr>
      </w:pPr>
      <w:r>
        <w:rPr>
          <w:rFonts w:hint="eastAsia" w:ascii="楷体" w:hAnsi="楷体" w:eastAsia="楷体"/>
          <w:kern w:val="0"/>
          <w:sz w:val="24"/>
        </w:rPr>
        <w:t>附件</w:t>
      </w:r>
      <w:r>
        <w:rPr>
          <w:rFonts w:hint="eastAsia" w:ascii="楷体" w:hAnsi="楷体" w:eastAsia="楷体"/>
          <w:kern w:val="0"/>
          <w:sz w:val="24"/>
          <w:lang w:val="en-US" w:eastAsia="zh-CN"/>
        </w:rPr>
        <w:t>4.2.2</w:t>
      </w:r>
      <w:r>
        <w:rPr>
          <w:rFonts w:hint="eastAsia" w:ascii="楷体" w:hAnsi="楷体" w:eastAsia="楷体"/>
          <w:kern w:val="0"/>
          <w:sz w:val="24"/>
        </w:rPr>
        <w:t>：</w:t>
      </w:r>
    </w:p>
    <w:p>
      <w:pPr>
        <w:spacing w:line="360" w:lineRule="auto"/>
        <w:jc w:val="center"/>
        <w:rPr>
          <w:rFonts w:ascii="楷体" w:hAnsi="楷体" w:eastAsia="楷体"/>
          <w:b/>
          <w:kern w:val="0"/>
          <w:sz w:val="24"/>
        </w:rPr>
      </w:pPr>
      <w:r>
        <w:rPr>
          <w:rFonts w:hint="eastAsia" w:ascii="楷体" w:hAnsi="楷体" w:eastAsia="楷体"/>
          <w:b/>
          <w:kern w:val="0"/>
          <w:sz w:val="24"/>
        </w:rPr>
        <w:t>技术服务方案</w:t>
      </w:r>
    </w:p>
    <w:p>
      <w:pPr>
        <w:spacing w:line="360" w:lineRule="auto"/>
        <w:jc w:val="center"/>
        <w:rPr>
          <w:rFonts w:ascii="楷体" w:hAnsi="楷体" w:eastAsia="楷体"/>
          <w:kern w:val="0"/>
          <w:sz w:val="24"/>
        </w:rPr>
      </w:pPr>
    </w:p>
    <w:p>
      <w:pPr>
        <w:spacing w:line="360" w:lineRule="auto"/>
        <w:ind w:firstLine="480" w:firstLineChars="200"/>
        <w:rPr>
          <w:rFonts w:ascii="楷体" w:hAnsi="楷体" w:eastAsia="楷体"/>
          <w:sz w:val="24"/>
        </w:rPr>
      </w:pPr>
      <w:r>
        <w:rPr>
          <w:rFonts w:hint="eastAsia" w:ascii="楷体" w:hAnsi="楷体" w:eastAsia="楷体"/>
          <w:sz w:val="24"/>
        </w:rPr>
        <w:t>1．自正式交付之日起，乙方对项目提供免费技术支持和保修维护服务，保修期为     个月。</w:t>
      </w:r>
    </w:p>
    <w:p>
      <w:pPr>
        <w:spacing w:line="360" w:lineRule="auto"/>
        <w:ind w:firstLine="480" w:firstLineChars="200"/>
        <w:rPr>
          <w:rFonts w:ascii="楷体" w:hAnsi="楷体" w:eastAsia="楷体"/>
          <w:sz w:val="24"/>
        </w:rPr>
      </w:pPr>
      <w:r>
        <w:rPr>
          <w:rFonts w:hint="eastAsia" w:ascii="楷体" w:hAnsi="楷体" w:eastAsia="楷体"/>
          <w:sz w:val="24"/>
        </w:rPr>
        <w:t>2．技术服务内容和方式如下：</w:t>
      </w:r>
    </w:p>
    <w:p>
      <w:pPr>
        <w:spacing w:line="360" w:lineRule="auto"/>
        <w:ind w:firstLine="480" w:firstLineChars="200"/>
        <w:rPr>
          <w:rFonts w:ascii="楷体" w:hAnsi="楷体" w:eastAsia="楷体"/>
          <w:sz w:val="24"/>
        </w:rPr>
      </w:pPr>
      <w:r>
        <w:rPr>
          <w:rFonts w:hint="eastAsia" w:ascii="楷体" w:hAnsi="楷体" w:eastAsia="楷体"/>
          <w:sz w:val="24"/>
        </w:rPr>
        <w:t>（1）技术培训：乙方到甲方现场对甲方实际操作人员进行培训，使甲方操作人员能正确理解和掌握设备的操作方法、保养、修理等技能。</w:t>
      </w:r>
    </w:p>
    <w:p>
      <w:pPr>
        <w:spacing w:line="360" w:lineRule="auto"/>
        <w:ind w:firstLine="480" w:firstLineChars="200"/>
        <w:rPr>
          <w:rFonts w:ascii="楷体" w:hAnsi="楷体" w:eastAsia="楷体"/>
          <w:sz w:val="24"/>
        </w:rPr>
      </w:pPr>
      <w:r>
        <w:rPr>
          <w:rFonts w:hint="eastAsia" w:ascii="楷体" w:hAnsi="楷体" w:eastAsia="楷体"/>
          <w:sz w:val="24"/>
        </w:rPr>
        <w:t>（2）故障处理：诊断、解决设备系统故障，对其错误及缺陷进行排错，乙方应在甲方提出书面要求后24小时内予以排除。</w:t>
      </w:r>
    </w:p>
    <w:p>
      <w:pPr>
        <w:spacing w:line="360" w:lineRule="auto"/>
        <w:ind w:firstLine="480" w:firstLineChars="200"/>
        <w:rPr>
          <w:rFonts w:ascii="楷体" w:hAnsi="楷体" w:eastAsia="楷体"/>
          <w:sz w:val="24"/>
        </w:rPr>
      </w:pPr>
      <w:r>
        <w:rPr>
          <w:rFonts w:hint="eastAsia" w:ascii="楷体" w:hAnsi="楷体" w:eastAsia="楷体"/>
          <w:sz w:val="24"/>
        </w:rPr>
        <w:t>（3）技术咨询：解答设备使用中的常见问题，乙方应在甲方提出口头或书面要求后24小时内予以解答。</w:t>
      </w:r>
    </w:p>
    <w:p>
      <w:pPr>
        <w:widowControl/>
        <w:tabs>
          <w:tab w:val="left" w:pos="993"/>
          <w:tab w:val="left" w:pos="1050"/>
        </w:tabs>
        <w:spacing w:line="360" w:lineRule="auto"/>
        <w:ind w:firstLine="480" w:firstLineChars="200"/>
        <w:rPr>
          <w:rFonts w:ascii="楷体" w:hAnsi="楷体" w:eastAsia="楷体"/>
          <w:kern w:val="0"/>
          <w:sz w:val="24"/>
        </w:rPr>
      </w:pPr>
      <w:r>
        <w:rPr>
          <w:rFonts w:hint="eastAsia" w:ascii="楷体" w:hAnsi="楷体" w:eastAsia="楷体"/>
          <w:sz w:val="24"/>
        </w:rPr>
        <w:t>（4）服务方式：电话、信函、邮件、远程技术支持、传真、上门服务。乙方将先以电话或邮件等方式了解甲方需要解决的问题，并为甲方提出解决方案，指导甲方解决问题，甲方无法解决时，乙方将</w:t>
      </w:r>
      <w:r>
        <w:rPr>
          <w:rFonts w:hint="eastAsia" w:ascii="楷体" w:hAnsi="楷体" w:eastAsia="楷体"/>
          <w:bCs/>
          <w:sz w:val="24"/>
        </w:rPr>
        <w:t>指派专业技术人员上门进行排除，对出现故障的部件、元件或零件免费进行修理或更换。</w:t>
      </w:r>
      <w:r>
        <w:rPr>
          <w:rFonts w:hint="eastAsia" w:ascii="楷体" w:hAnsi="楷体" w:eastAsia="楷体"/>
          <w:sz w:val="24"/>
        </w:rPr>
        <w:t>乙方上门服务时要对甲方的故障问题进行服务请求分析、服务请求处理，协调相关技术资源以解决故障。完成服务后要向甲方出具服务实施报告。</w:t>
      </w:r>
    </w:p>
    <w:p>
      <w:pPr>
        <w:spacing w:line="360" w:lineRule="auto"/>
        <w:ind w:firstLine="480" w:firstLineChars="200"/>
        <w:rPr>
          <w:rFonts w:ascii="楷体" w:hAnsi="楷体" w:eastAsia="楷体"/>
          <w:sz w:val="24"/>
        </w:rPr>
      </w:pPr>
      <w:r>
        <w:rPr>
          <w:rFonts w:hint="eastAsia" w:ascii="楷体" w:hAnsi="楷体" w:eastAsia="楷体"/>
          <w:sz w:val="24"/>
        </w:rPr>
        <w:t>3．保修期结束后，如甲方需要乙方提供维护服务，乙方应予提供，具体服务内容和维护价格由双方另行商定，且服务水平不低于保修期的服务水平。</w:t>
      </w: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
      <w:pPr>
        <w:spacing w:line="360" w:lineRule="auto"/>
        <w:rPr>
          <w:rFonts w:ascii="楷体" w:hAnsi="楷体" w:eastAsia="楷体"/>
          <w:sz w:val="24"/>
        </w:rPr>
      </w:pPr>
      <w:r>
        <w:rPr>
          <w:rFonts w:hint="eastAsia" w:ascii="楷体" w:hAnsi="楷体" w:eastAsia="楷体"/>
          <w:kern w:val="0"/>
          <w:sz w:val="24"/>
        </w:rPr>
        <w:t>附件</w:t>
      </w:r>
      <w:r>
        <w:rPr>
          <w:rFonts w:hint="eastAsia" w:ascii="楷体" w:hAnsi="楷体" w:eastAsia="楷体"/>
          <w:kern w:val="0"/>
          <w:sz w:val="24"/>
          <w:lang w:val="en-US" w:eastAsia="zh-CN"/>
        </w:rPr>
        <w:t>4.1.3</w:t>
      </w:r>
      <w:r>
        <w:rPr>
          <w:rFonts w:hint="eastAsia" w:ascii="楷体" w:hAnsi="楷体" w:eastAsia="楷体"/>
          <w:kern w:val="0"/>
          <w:sz w:val="24"/>
        </w:rPr>
        <w:t>:</w:t>
      </w:r>
    </w:p>
    <w:p>
      <w:pPr>
        <w:spacing w:line="360" w:lineRule="auto"/>
        <w:rPr>
          <w:rFonts w:ascii="楷体" w:hAnsi="楷体" w:eastAsia="楷体"/>
          <w:kern w:val="0"/>
          <w:sz w:val="24"/>
        </w:rPr>
      </w:pPr>
    </w:p>
    <w:p>
      <w:pPr>
        <w:spacing w:line="360" w:lineRule="auto"/>
        <w:jc w:val="center"/>
        <w:rPr>
          <w:rFonts w:ascii="楷体" w:hAnsi="楷体" w:eastAsia="楷体"/>
          <w:b/>
          <w:kern w:val="0"/>
          <w:sz w:val="24"/>
        </w:rPr>
      </w:pPr>
      <w:r>
        <w:rPr>
          <w:rFonts w:hint="eastAsia" w:ascii="楷体" w:hAnsi="楷体" w:eastAsia="楷体"/>
          <w:b/>
          <w:kern w:val="0"/>
          <w:sz w:val="24"/>
        </w:rPr>
        <w:t>付款</w:t>
      </w:r>
    </w:p>
    <w:p>
      <w:pPr>
        <w:spacing w:line="360" w:lineRule="auto"/>
        <w:jc w:val="center"/>
        <w:rPr>
          <w:rFonts w:ascii="楷体" w:hAnsi="楷体" w:eastAsia="楷体"/>
          <w:kern w:val="0"/>
          <w:sz w:val="24"/>
        </w:rPr>
      </w:pPr>
    </w:p>
    <w:p>
      <w:pPr>
        <w:spacing w:line="360" w:lineRule="auto"/>
        <w:ind w:firstLine="480" w:firstLineChars="200"/>
        <w:rPr>
          <w:rFonts w:ascii="楷体" w:hAnsi="楷体" w:eastAsia="楷体"/>
          <w:sz w:val="24"/>
        </w:rPr>
      </w:pPr>
      <w:r>
        <w:rPr>
          <w:rFonts w:hint="eastAsia" w:ascii="楷体" w:hAnsi="楷体" w:eastAsia="楷体"/>
          <w:sz w:val="24"/>
        </w:rPr>
        <w:t>1. 本合同使用货币种类为人民币。</w:t>
      </w:r>
    </w:p>
    <w:p>
      <w:pPr>
        <w:spacing w:line="360" w:lineRule="auto"/>
        <w:ind w:firstLine="480" w:firstLineChars="200"/>
        <w:rPr>
          <w:rFonts w:ascii="楷体" w:hAnsi="楷体" w:eastAsia="楷体"/>
          <w:sz w:val="24"/>
        </w:rPr>
      </w:pPr>
      <w:r>
        <w:rPr>
          <w:rFonts w:hint="eastAsia" w:ascii="楷体" w:hAnsi="楷体" w:eastAsia="楷体"/>
          <w:sz w:val="24"/>
        </w:rPr>
        <w:t>2. 付款方式：转账[现金/支票]。</w:t>
      </w:r>
      <w:r>
        <w:rPr>
          <w:rFonts w:ascii="楷体" w:hAnsi="楷体" w:eastAsia="楷体"/>
          <w:sz w:val="24"/>
        </w:rPr>
        <w:t>双方采用转账方式付款</w:t>
      </w:r>
      <w:r>
        <w:rPr>
          <w:rFonts w:hint="eastAsia" w:ascii="楷体" w:hAnsi="楷体" w:eastAsia="楷体"/>
          <w:sz w:val="24"/>
        </w:rPr>
        <w:t>的，甲方应向乙方</w:t>
      </w:r>
      <w:r>
        <w:rPr>
          <w:rFonts w:ascii="楷体" w:hAnsi="楷体" w:eastAsia="楷体"/>
          <w:sz w:val="24"/>
        </w:rPr>
        <w:t>以下账户进行付费：</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hint="eastAsia" w:ascii="楷体" w:hAnsi="楷体" w:eastAsia="楷体"/>
          <w:sz w:val="24"/>
        </w:rPr>
        <w:t>乙方：</w:t>
      </w:r>
    </w:p>
    <w:p>
      <w:pPr>
        <w:spacing w:after="156" w:afterLines="50" w:line="360" w:lineRule="auto"/>
        <w:ind w:firstLine="840" w:firstLineChars="350"/>
        <w:rPr>
          <w:rFonts w:ascii="楷体" w:hAnsi="楷体" w:eastAsia="楷体"/>
          <w:sz w:val="24"/>
          <w:u w:val="single"/>
        </w:rPr>
      </w:pPr>
      <w:r>
        <w:rPr>
          <w:rFonts w:ascii="楷体" w:hAnsi="楷体" w:eastAsia="楷体"/>
          <w:sz w:val="24"/>
        </w:rPr>
        <w:t>开户行：</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账户名称：</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账号：</w:t>
      </w:r>
    </w:p>
    <w:p>
      <w:pPr>
        <w:widowControl/>
        <w:spacing w:line="360" w:lineRule="auto"/>
        <w:ind w:firstLine="480" w:firstLineChars="200"/>
        <w:jc w:val="left"/>
        <w:rPr>
          <w:rFonts w:ascii="楷体" w:hAnsi="楷体" w:eastAsia="楷体"/>
          <w:sz w:val="24"/>
        </w:rPr>
      </w:pPr>
      <w:r>
        <w:rPr>
          <w:rFonts w:hint="eastAsia" w:ascii="楷体" w:hAnsi="楷体" w:eastAsia="楷体"/>
          <w:sz w:val="24"/>
        </w:rPr>
        <w:t>乙方</w:t>
      </w:r>
      <w:r>
        <w:rPr>
          <w:rFonts w:ascii="楷体" w:hAnsi="楷体" w:eastAsia="楷体"/>
          <w:sz w:val="24"/>
        </w:rPr>
        <w:t>如需改变上述账户，应提前10日以书面通知</w:t>
      </w:r>
      <w:r>
        <w:rPr>
          <w:rFonts w:hint="eastAsia" w:ascii="楷体" w:hAnsi="楷体" w:eastAsia="楷体"/>
          <w:sz w:val="24"/>
        </w:rPr>
        <w:t>甲方</w:t>
      </w:r>
      <w:r>
        <w:rPr>
          <w:rFonts w:ascii="楷体" w:hAnsi="楷体" w:eastAsia="楷体"/>
          <w:sz w:val="24"/>
        </w:rPr>
        <w:t>。</w:t>
      </w:r>
    </w:p>
    <w:p>
      <w:pPr>
        <w:spacing w:line="360" w:lineRule="auto"/>
        <w:ind w:firstLine="480" w:firstLineChars="200"/>
        <w:rPr>
          <w:rFonts w:ascii="楷体" w:hAnsi="楷体" w:eastAsia="楷体"/>
          <w:sz w:val="24"/>
        </w:rPr>
      </w:pPr>
      <w:r>
        <w:rPr>
          <w:rFonts w:hint="eastAsia" w:ascii="楷体" w:hAnsi="楷体" w:eastAsia="楷体"/>
          <w:sz w:val="24"/>
        </w:rPr>
        <w:t>3．付款安排：</w:t>
      </w:r>
    </w:p>
    <w:p>
      <w:pPr>
        <w:overflowPunct w:val="0"/>
        <w:autoSpaceDE w:val="0"/>
        <w:autoSpaceDN w:val="0"/>
        <w:adjustRightInd w:val="0"/>
        <w:spacing w:line="360" w:lineRule="auto"/>
        <w:ind w:firstLine="495"/>
        <w:rPr>
          <w:rFonts w:ascii="楷体" w:hAnsi="楷体" w:eastAsia="楷体"/>
          <w:sz w:val="24"/>
        </w:rPr>
      </w:pPr>
      <w:r>
        <w:rPr>
          <w:rFonts w:hint="eastAsia" w:ascii="楷体" w:hAnsi="楷体" w:eastAsia="楷体"/>
          <w:sz w:val="24"/>
        </w:rPr>
        <w:t>（1）乙方按本合同约定将合同货物运到指定地点，经甲方收货且收到足额有效增值税专用发票____个工作日内，甲方向乙方支付合同总价款的%，即RMB元（大写：整）；</w:t>
      </w:r>
    </w:p>
    <w:p>
      <w:pPr>
        <w:overflowPunct w:val="0"/>
        <w:autoSpaceDE w:val="0"/>
        <w:autoSpaceDN w:val="0"/>
        <w:adjustRightInd w:val="0"/>
        <w:spacing w:line="360" w:lineRule="auto"/>
        <w:ind w:firstLine="495"/>
        <w:rPr>
          <w:rFonts w:ascii="楷体" w:hAnsi="楷体" w:eastAsia="楷体"/>
          <w:sz w:val="24"/>
        </w:rPr>
      </w:pPr>
      <w:r>
        <w:rPr>
          <w:rFonts w:hint="eastAsia" w:ascii="楷体" w:hAnsi="楷体" w:eastAsia="楷体"/>
          <w:sz w:val="24"/>
        </w:rPr>
        <w:t>（2）待且收到足额有效增值税专用发票后个工作日内，甲方向乙方支付合同总价款的%，即RMB元（大写：整）；</w:t>
      </w:r>
    </w:p>
    <w:p>
      <w:pPr>
        <w:spacing w:line="360" w:lineRule="auto"/>
        <w:ind w:firstLine="480" w:firstLineChars="200"/>
        <w:rPr>
          <w:rFonts w:ascii="楷体" w:hAnsi="楷体" w:eastAsia="楷体"/>
          <w:sz w:val="24"/>
        </w:rPr>
      </w:pPr>
      <w:r>
        <w:rPr>
          <w:rFonts w:hint="eastAsia" w:ascii="楷体" w:hAnsi="楷体" w:eastAsia="楷体"/>
          <w:sz w:val="24"/>
        </w:rPr>
        <w:t>（3）剩余合同价款的10%，即RMB元（大写：整）作为合同货物质量保证金，待保修期满且未发现任何质量问题，甲方依据乙方足额有效增值税专用发票，在保修期期满后的15 个工作日内支付给乙方剩余合同价款，如有质量问题，应扣除相应的质量保证金后再行支付。</w:t>
      </w:r>
    </w:p>
    <w:p>
      <w:pPr>
        <w:spacing w:line="360" w:lineRule="auto"/>
        <w:rPr>
          <w:rFonts w:ascii="楷体" w:hAnsi="楷体" w:eastAsia="楷体"/>
          <w:b/>
          <w:sz w:val="24"/>
        </w:rPr>
      </w:pPr>
      <w:r>
        <w:rPr>
          <w:rFonts w:hint="eastAsia" w:ascii="楷体" w:hAnsi="楷体" w:eastAsia="楷体"/>
          <w:b/>
          <w:sz w:val="24"/>
        </w:rPr>
        <w:t>【重要提示：主办部门也可以根据项目实际情况另行协商约定支付条件，在此列明，但应注意避免约定未经收货即付款；涉及到质量保证的，应避免取消质量保证金的约定。】</w:t>
      </w:r>
    </w:p>
    <w:p>
      <w:pPr>
        <w:spacing w:line="360" w:lineRule="auto"/>
        <w:ind w:firstLine="480" w:firstLineChars="200"/>
        <w:rPr>
          <w:rFonts w:ascii="楷体" w:hAnsi="楷体" w:eastAsia="楷体"/>
          <w:sz w:val="24"/>
        </w:rPr>
      </w:pPr>
      <w:r>
        <w:rPr>
          <w:rFonts w:hint="eastAsia" w:ascii="楷体" w:hAnsi="楷体" w:eastAsia="楷体"/>
          <w:sz w:val="24"/>
        </w:rPr>
        <w:t>4.</w:t>
      </w:r>
      <w:r>
        <w:rPr>
          <w:rFonts w:ascii="楷体" w:hAnsi="楷体" w:eastAsia="楷体"/>
          <w:sz w:val="24"/>
        </w:rPr>
        <w:t xml:space="preserve"> </w:t>
      </w:r>
      <w:r>
        <w:rPr>
          <w:rFonts w:hint="eastAsia" w:ascii="楷体" w:hAnsi="楷体" w:eastAsia="楷体"/>
          <w:sz w:val="24"/>
        </w:rPr>
        <w:t>增值税专用发票的相关约定</w:t>
      </w:r>
    </w:p>
    <w:p>
      <w:pPr>
        <w:spacing w:line="360" w:lineRule="auto"/>
        <w:ind w:firstLine="480" w:firstLineChars="200"/>
        <w:rPr>
          <w:rFonts w:ascii="楷体" w:hAnsi="楷体" w:eastAsia="楷体"/>
          <w:sz w:val="24"/>
        </w:rPr>
      </w:pPr>
      <w:r>
        <w:rPr>
          <w:rFonts w:hint="eastAsia" w:ascii="楷体" w:hAnsi="楷体" w:eastAsia="楷体"/>
          <w:sz w:val="24"/>
        </w:rPr>
        <w:t xml:space="preserve">（1）乙方应向甲方开具增值税专用发票，甲方开票信息如下： </w:t>
      </w:r>
    </w:p>
    <w:p>
      <w:pPr>
        <w:spacing w:line="360" w:lineRule="auto"/>
        <w:ind w:firstLine="480" w:firstLineChars="200"/>
        <w:rPr>
          <w:rFonts w:ascii="楷体" w:hAnsi="楷体" w:eastAsia="楷体"/>
          <w:sz w:val="24"/>
        </w:rPr>
      </w:pPr>
      <w:r>
        <w:rPr>
          <w:rFonts w:hint="eastAsia" w:ascii="楷体" w:hAnsi="楷体" w:eastAsia="楷体"/>
          <w:sz w:val="24"/>
        </w:rPr>
        <w:t xml:space="preserve">公司名称：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纳税识别号： </w:t>
      </w:r>
      <w:r>
        <w:rPr>
          <w:rFonts w:ascii="楷体" w:hAnsi="楷体" w:eastAsia="楷体"/>
          <w:sz w:val="24"/>
        </w:rPr>
        <w:t>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银行账号：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开户银行：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开票地址：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开票电话：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（2）乙方同时向甲方公司及其分支机构提供产品及服务的，双方应在合同中约定甲方的分支机构和对应的价款。乙方应分别对清单中的费用承担方开具相应金额的增值税专用发票；</w:t>
      </w:r>
    </w:p>
    <w:p>
      <w:pPr>
        <w:spacing w:line="360" w:lineRule="auto"/>
        <w:ind w:firstLine="480" w:firstLineChars="200"/>
        <w:rPr>
          <w:rFonts w:ascii="楷体" w:hAnsi="楷体" w:eastAsia="楷体"/>
          <w:sz w:val="24"/>
        </w:rPr>
      </w:pPr>
      <w:r>
        <w:rPr>
          <w:rFonts w:hint="eastAsia" w:ascii="楷体" w:hAnsi="楷体" w:eastAsia="楷体"/>
          <w:sz w:val="24"/>
        </w:rPr>
        <w:t>（3）乙方应在每次增值税专用发票开具后的30个自然日内向甲方提交相应增值税专用发票，否则甲方有权拒收发票。经多次分批的增值税专用发票的开具、提交以及双方收付款，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sz w:val="24"/>
        </w:rPr>
        <w:t>乙方开具并提交甲方的增值税专用发票的价税合计金额应与甲方已经支付的价税合计款项保持一致</w:t>
      </w:r>
      <w:r>
        <w:rPr>
          <w:rFonts w:hint="eastAsia" w:ascii="楷体" w:hAnsi="楷体" w:eastAsia="楷体"/>
          <w:sz w:val="24"/>
        </w:rPr>
        <w:t xml:space="preserve">； </w:t>
      </w:r>
    </w:p>
    <w:p>
      <w:pPr>
        <w:spacing w:line="360" w:lineRule="auto"/>
        <w:ind w:firstLine="480" w:firstLineChars="200"/>
        <w:rPr>
          <w:rFonts w:ascii="楷体" w:hAnsi="楷体" w:eastAsia="楷体"/>
          <w:sz w:val="24"/>
        </w:rPr>
      </w:pPr>
      <w:r>
        <w:rPr>
          <w:rFonts w:hint="eastAsia" w:ascii="楷体" w:hAnsi="楷体" w:eastAsia="楷体"/>
          <w:sz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pacing w:line="360" w:lineRule="auto"/>
        <w:ind w:firstLine="480" w:firstLineChars="200"/>
        <w:rPr>
          <w:rFonts w:ascii="楷体" w:hAnsi="楷体" w:eastAsia="楷体"/>
          <w:sz w:val="24"/>
        </w:rPr>
      </w:pPr>
      <w:r>
        <w:rPr>
          <w:rFonts w:hint="eastAsia" w:ascii="楷体" w:hAnsi="楷体" w:eastAsia="楷体"/>
          <w:sz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80" w:firstLineChars="200"/>
        <w:rPr>
          <w:rFonts w:ascii="楷体" w:hAnsi="楷体" w:eastAsia="楷体"/>
          <w:sz w:val="24"/>
        </w:rPr>
      </w:pPr>
      <w:r>
        <w:rPr>
          <w:rFonts w:hint="eastAsia" w:ascii="楷体" w:hAnsi="楷体" w:eastAsia="楷体"/>
          <w:sz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pacing w:line="360" w:lineRule="auto"/>
        <w:ind w:firstLine="480" w:firstLineChars="200"/>
        <w:rPr>
          <w:rFonts w:ascii="楷体" w:hAnsi="楷体" w:eastAsia="楷体"/>
          <w:sz w:val="24"/>
        </w:rPr>
      </w:pPr>
      <w:r>
        <w:rPr>
          <w:rFonts w:hint="eastAsia" w:ascii="楷体" w:hAnsi="楷体" w:eastAsia="楷体"/>
          <w:sz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360" w:lineRule="auto"/>
        <w:rPr>
          <w:rFonts w:hint="eastAsia" w:ascii="楷体" w:hAnsi="楷体" w:eastAsia="楷体"/>
          <w:sz w:val="24"/>
        </w:rPr>
      </w:pPr>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spacing w:line="360" w:lineRule="auto"/>
        <w:rPr>
          <w:rFonts w:ascii="楷体" w:hAnsi="楷体" w:eastAsia="楷体"/>
          <w:sz w:val="24"/>
        </w:rPr>
      </w:pPr>
      <w:r>
        <w:rPr>
          <w:rFonts w:hint="eastAsia" w:ascii="楷体" w:hAnsi="楷体" w:eastAsia="楷体"/>
          <w:sz w:val="24"/>
        </w:rPr>
        <w:t>附件</w:t>
      </w:r>
      <w:r>
        <w:rPr>
          <w:rFonts w:hint="eastAsia" w:ascii="楷体" w:hAnsi="楷体" w:eastAsia="楷体"/>
          <w:sz w:val="24"/>
          <w:lang w:val="en-US" w:eastAsia="zh-CN"/>
        </w:rPr>
        <w:t>4.1.4</w:t>
      </w:r>
      <w:r>
        <w:rPr>
          <w:rFonts w:hint="eastAsia" w:ascii="楷体" w:hAnsi="楷体" w:eastAsia="楷体"/>
          <w:sz w:val="24"/>
        </w:rPr>
        <w:t>：</w:t>
      </w:r>
    </w:p>
    <w:p>
      <w:pPr>
        <w:spacing w:line="360" w:lineRule="auto"/>
        <w:jc w:val="center"/>
        <w:rPr>
          <w:rFonts w:ascii="楷体" w:hAnsi="楷体" w:eastAsia="楷体"/>
          <w:b/>
          <w:sz w:val="24"/>
        </w:rPr>
      </w:pPr>
      <w:r>
        <w:rPr>
          <w:rFonts w:hint="eastAsia" w:ascii="楷体" w:hAnsi="楷体" w:eastAsia="楷体"/>
          <w:b/>
          <w:sz w:val="24"/>
        </w:rPr>
        <w:t>双方的权利和义务</w:t>
      </w:r>
    </w:p>
    <w:p>
      <w:pPr>
        <w:spacing w:line="360" w:lineRule="auto"/>
        <w:rPr>
          <w:rFonts w:ascii="楷体" w:hAnsi="楷体" w:eastAsia="楷体"/>
          <w:sz w:val="24"/>
        </w:rPr>
      </w:pPr>
    </w:p>
    <w:p>
      <w:pPr>
        <w:spacing w:line="360" w:lineRule="auto"/>
        <w:ind w:firstLine="480" w:firstLineChars="200"/>
        <w:rPr>
          <w:rFonts w:ascii="楷体" w:hAnsi="楷体" w:eastAsia="楷体"/>
          <w:bCs/>
          <w:sz w:val="24"/>
        </w:rPr>
      </w:pPr>
      <w:r>
        <w:rPr>
          <w:rFonts w:ascii="楷体" w:hAnsi="楷体" w:eastAsia="楷体"/>
          <w:kern w:val="0"/>
          <w:sz w:val="24"/>
        </w:rPr>
        <mc:AlternateContent>
          <mc:Choice Requires="wps">
            <w:drawing>
              <wp:anchor distT="0" distB="0" distL="114300" distR="114300" simplePos="0" relativeHeight="251659264" behindDoc="0" locked="0" layoutInCell="1" allowOverlap="1">
                <wp:simplePos x="0" y="0"/>
                <wp:positionH relativeFrom="column">
                  <wp:posOffset>6212205</wp:posOffset>
                </wp:positionH>
                <wp:positionV relativeFrom="paragraph">
                  <wp:posOffset>288290</wp:posOffset>
                </wp:positionV>
                <wp:extent cx="216535" cy="587375"/>
                <wp:effectExtent l="0" t="0" r="12065" b="317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16535" cy="587375"/>
                        </a:xfrm>
                        <a:prstGeom prst="rect">
                          <a:avLst/>
                        </a:prstGeom>
                        <a:solidFill>
                          <a:srgbClr val="FFFFFF"/>
                        </a:solidFill>
                        <a:ln>
                          <a:noFill/>
                        </a:ln>
                        <a:effectLst/>
                      </wps:spPr>
                      <wps:txbx>
                        <w:txbxContent>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89.15pt;margin-top:22.7pt;height:46.25pt;width:17.05pt;z-index:251659264;mso-width-relative:page;mso-height-relative:page;" fillcolor="#FFFFFF" filled="t" stroked="f" coordsize="21600,21600" o:gfxdata="UEsDBAoAAAAAAIdO4kAAAAAAAAAAAAAAAAAEAAAAZHJzL1BLAwQUAAAACACHTuJA2QrGitkAAAAL&#10;AQAADwAAAGRycy9kb3ducmV2LnhtbE2Py26DMBBF95X6D9ZE6qZqbBISAsFEaqVW3ebxAQNMABWP&#10;EXZC8vd1Vu3ujubozpl8dzO9uNLoOssaorkCQVzZuuNGw+n4+bYB4Txyjb1l0nAnB7vi+SnHrLYT&#10;7+l68I0IJewy1NB6P2RSuqolg25uB+KwO9vRoA/j2Mh6xCmUm14ulFpLgx2HCy0O9NFS9XO4GA3n&#10;7+l1lU7llz8l+3j9jl1S2rvWL7NIbUF4uvk/GB76QR2K4FTaC9dO9BrSZLMMqIZ4FYN4ACpahFSG&#10;tExSkEUu//9Q/AJQSwMEFAAAAAgAh07iQNnL+DIvAgAASwQAAA4AAABkcnMvZTJvRG9jLnhtbK1U&#10;zY7TMBC+I/EOlu80bbfdXaKmq6VVEdLyIy08gOs4jUXiMWO3SXkAeANOXLjzXH0Oxna3VMtlD+Rg&#10;eTzjb+b7ZpzZTd82bKfQaTAFHw2GnCkjodRmU/BPH1cvrjlzXphSNGBUwffK8Zv582ezzuZqDDU0&#10;pUJGIMblnS147b3Ns8zJWrXCDcAqQ84KsBWeTNxkJYqO0NsmGw+Hl1kHWFoEqZyj02Vy8iMiPgUQ&#10;qkpLtQS5bZXxCRVVIzxRcrW2js9jtVWlpH9fVU551hScmPq4UhLar8OazWci36CwtZbHEsRTSnjE&#10;qRXaUNIT1FJ4wbao/4FqtURwUPmBhDZLRKIixGI0fKTNfS2silxIamdPorv/Byvf7T4g0yVNAmdG&#10;tNTww4/vh5+/D7++sVGQp7Mup6h7S3G+fwV9CA1Unb0D+dkxA4tamI26RYSuVqKk8uLN7OxqwnEB&#10;ZN29hZLyiK2HCNRX2AZAUoMROrVmf2qN6j2TdDgeXU4vppxJck2vry6upqG2TOQPly06/1pBy8Km&#10;4Eidj+Bid+d8Cn0IicVDo8uVbppo4Ga9aJDtBE3JKn5HdHce1pgQbCBcS4jpRMU5O6YJnAPNRNj3&#10;6/6o4RrKPbFHSDNIL5A2NeBXzjqav4K7L1uBirPmjSEFX44mkzCw0ZhMr8Zk4Llnfe4RRhJUwT1n&#10;abvwaci3FvWmpkypZwZuSfVKR0VCqakqUjIYNGNR0+N7CEN8bseov/+A+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ZCsaK2QAAAAsBAAAPAAAAAAAAAAEAIAAAACIAAABkcnMvZG93bnJldi54bWxQ&#10;SwECFAAUAAAACACHTuJA2cv4Mi8CAABLBAAADgAAAAAAAAABACAAAAAoAQAAZHJzL2Uyb0RvYy54&#10;bWxQSwUGAAAAAAYABgBZAQAAyQUAAAAA&#10;">
                <v:fill on="t" focussize="0,0"/>
                <v:stroke on="f"/>
                <v:imagedata o:title=""/>
                <o:lock v:ext="edit" aspectratio="f"/>
                <v:textbox>
                  <w:txbxContent>
                    <w:p/>
                  </w:txbxContent>
                </v:textbox>
              </v:shape>
            </w:pict>
          </mc:Fallback>
        </mc:AlternateContent>
      </w:r>
      <w:r>
        <w:rPr>
          <w:rFonts w:hint="eastAsia" w:ascii="楷体" w:hAnsi="楷体" w:eastAsia="楷体"/>
          <w:bCs/>
          <w:sz w:val="24"/>
        </w:rPr>
        <w:t>1.</w:t>
      </w:r>
      <w:r>
        <w:rPr>
          <w:rFonts w:ascii="楷体" w:hAnsi="楷体" w:eastAsia="楷体"/>
          <w:bCs/>
          <w:sz w:val="24"/>
        </w:rPr>
        <w:t xml:space="preserve"> </w:t>
      </w:r>
      <w:r>
        <w:rPr>
          <w:rFonts w:hint="eastAsia" w:ascii="楷体" w:hAnsi="楷体" w:eastAsia="楷体"/>
          <w:bCs/>
          <w:sz w:val="24"/>
        </w:rPr>
        <w:t>甲方的权利和义务</w:t>
      </w:r>
    </w:p>
    <w:p>
      <w:pPr>
        <w:spacing w:line="360" w:lineRule="auto"/>
        <w:ind w:firstLine="480" w:firstLineChars="200"/>
        <w:rPr>
          <w:rFonts w:ascii="楷体" w:hAnsi="楷体" w:eastAsia="楷体"/>
          <w:sz w:val="24"/>
        </w:rPr>
      </w:pPr>
      <w:r>
        <w:rPr>
          <w:rFonts w:hint="eastAsia" w:ascii="楷体" w:hAnsi="楷体" w:eastAsia="楷体"/>
          <w:sz w:val="24"/>
        </w:rPr>
        <w:t>（1）甲方有权指派监督人员或代表对乙方的供货及服务的进度与质量予以监督；</w:t>
      </w:r>
    </w:p>
    <w:p>
      <w:pPr>
        <w:spacing w:line="360" w:lineRule="auto"/>
        <w:ind w:firstLine="480" w:firstLineChars="200"/>
        <w:rPr>
          <w:rFonts w:ascii="楷体" w:hAnsi="楷体" w:eastAsia="楷体"/>
          <w:sz w:val="24"/>
        </w:rPr>
      </w:pPr>
      <w:r>
        <w:rPr>
          <w:rFonts w:hint="eastAsia" w:ascii="楷体" w:hAnsi="楷体" w:eastAsia="楷体"/>
          <w:sz w:val="24"/>
        </w:rPr>
        <w:t>（2）甲方发现合同货物或乙方服务不符合双方约定的，甲方有权要求乙方在指定期限内改正；</w:t>
      </w:r>
    </w:p>
    <w:p>
      <w:pPr>
        <w:spacing w:line="360" w:lineRule="auto"/>
        <w:ind w:firstLine="480" w:firstLineChars="200"/>
        <w:rPr>
          <w:rFonts w:ascii="楷体" w:hAnsi="楷体" w:eastAsia="楷体"/>
          <w:sz w:val="24"/>
        </w:rPr>
      </w:pPr>
      <w:r>
        <w:rPr>
          <w:rFonts w:hint="eastAsia" w:ascii="楷体" w:hAnsi="楷体" w:eastAsia="楷体"/>
          <w:sz w:val="24"/>
        </w:rPr>
        <w:t>（3）甲方应指定协调人员，协助乙方解决供货及提供服务过程中应解决的问题；</w:t>
      </w:r>
    </w:p>
    <w:p>
      <w:pPr>
        <w:spacing w:line="360" w:lineRule="auto"/>
        <w:ind w:firstLine="480" w:firstLineChars="200"/>
        <w:rPr>
          <w:rFonts w:ascii="楷体" w:hAnsi="楷体" w:eastAsia="楷体"/>
          <w:sz w:val="24"/>
        </w:rPr>
      </w:pPr>
      <w:r>
        <w:rPr>
          <w:rFonts w:hint="eastAsia" w:ascii="楷体" w:hAnsi="楷体" w:eastAsia="楷体"/>
          <w:sz w:val="24"/>
        </w:rPr>
        <w:t>（4）甲方应当按照双方的约定按时足额付款，但双方另有约定的除外；</w:t>
      </w:r>
    </w:p>
    <w:p>
      <w:pPr>
        <w:pStyle w:val="9"/>
        <w:spacing w:line="360" w:lineRule="auto"/>
        <w:ind w:firstLine="480"/>
        <w:rPr>
          <w:rFonts w:ascii="楷体" w:hAnsi="楷体" w:eastAsia="楷体"/>
          <w:sz w:val="24"/>
        </w:rPr>
      </w:pPr>
      <w:r>
        <w:rPr>
          <w:rFonts w:hint="eastAsia" w:ascii="楷体" w:hAnsi="楷体" w:eastAsia="楷体"/>
          <w:sz w:val="24"/>
        </w:rPr>
        <w:t>（5）本合同其他条款中约定的甲方的权利和义务。</w:t>
      </w:r>
    </w:p>
    <w:p>
      <w:pPr>
        <w:spacing w:line="360" w:lineRule="auto"/>
        <w:ind w:firstLine="480" w:firstLineChars="200"/>
        <w:rPr>
          <w:rFonts w:ascii="楷体" w:hAnsi="楷体" w:eastAsia="楷体"/>
          <w:bCs/>
          <w:sz w:val="24"/>
        </w:rPr>
      </w:pPr>
      <w:r>
        <w:rPr>
          <w:rFonts w:hint="eastAsia" w:ascii="楷体" w:hAnsi="楷体" w:eastAsia="楷体"/>
          <w:bCs/>
          <w:sz w:val="24"/>
        </w:rPr>
        <w:t>2. 乙方的权利和义务</w:t>
      </w:r>
    </w:p>
    <w:p>
      <w:pPr>
        <w:spacing w:line="360" w:lineRule="auto"/>
        <w:ind w:firstLine="480" w:firstLineChars="200"/>
        <w:rPr>
          <w:rFonts w:ascii="楷体" w:hAnsi="楷体" w:eastAsia="楷体"/>
          <w:sz w:val="24"/>
        </w:rPr>
      </w:pPr>
      <w:r>
        <w:rPr>
          <w:rFonts w:hint="eastAsia" w:ascii="楷体" w:hAnsi="楷体" w:eastAsia="楷体"/>
          <w:sz w:val="24"/>
        </w:rPr>
        <w:t>（1）乙方有权收取合同价款；</w:t>
      </w:r>
    </w:p>
    <w:p>
      <w:pPr>
        <w:spacing w:line="360" w:lineRule="auto"/>
        <w:ind w:firstLine="480" w:firstLineChars="200"/>
        <w:rPr>
          <w:rFonts w:ascii="楷体" w:hAnsi="楷体" w:eastAsia="楷体"/>
          <w:sz w:val="24"/>
        </w:rPr>
      </w:pPr>
      <w:r>
        <w:rPr>
          <w:rFonts w:hint="eastAsia" w:ascii="楷体" w:hAnsi="楷体" w:eastAsia="楷体"/>
          <w:sz w:val="24"/>
        </w:rPr>
        <w:t>（2）乙方所提供的合同货物应随附售后质量保证说明书或保修卡。乙方承诺在保修期内，如合同货物发生故障，免费给予维修；</w:t>
      </w:r>
    </w:p>
    <w:p>
      <w:pPr>
        <w:spacing w:line="360" w:lineRule="auto"/>
        <w:ind w:firstLine="480" w:firstLineChars="200"/>
        <w:rPr>
          <w:rFonts w:ascii="楷体" w:hAnsi="楷体" w:eastAsia="楷体"/>
          <w:sz w:val="24"/>
        </w:rPr>
      </w:pPr>
      <w:r>
        <w:rPr>
          <w:rFonts w:hint="eastAsia" w:ascii="楷体" w:hAnsi="楷体" w:eastAsia="楷体"/>
          <w:sz w:val="24"/>
        </w:rPr>
        <w:t>（3）合同货物运输过程中的保险由乙方负责办理并承担所有费用；</w:t>
      </w:r>
    </w:p>
    <w:p>
      <w:pPr>
        <w:spacing w:line="360" w:lineRule="auto"/>
        <w:ind w:firstLine="480" w:firstLineChars="200"/>
        <w:rPr>
          <w:rFonts w:ascii="楷体" w:hAnsi="楷体" w:eastAsia="楷体"/>
          <w:b/>
          <w:sz w:val="24"/>
        </w:rPr>
      </w:pPr>
      <w:r>
        <w:rPr>
          <w:rFonts w:hint="eastAsia" w:ascii="楷体" w:hAnsi="楷体" w:eastAsia="楷体"/>
          <w:sz w:val="24"/>
        </w:rPr>
        <w:t>（4）本合同其他条款中约定的乙方的权利和义务。</w:t>
      </w:r>
    </w:p>
    <w:p>
      <w:pPr>
        <w:spacing w:line="360" w:lineRule="auto"/>
        <w:rPr>
          <w:rFonts w:ascii="楷体" w:hAnsi="楷体" w:eastAsia="楷体"/>
          <w:b/>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r>
        <w:rPr>
          <w:rFonts w:hint="eastAsia" w:ascii="楷体" w:hAnsi="楷体" w:eastAsia="楷体"/>
          <w:kern w:val="0"/>
          <w:sz w:val="24"/>
        </w:rPr>
        <w:t>附件</w:t>
      </w:r>
      <w:r>
        <w:rPr>
          <w:rFonts w:hint="eastAsia" w:ascii="楷体" w:hAnsi="楷体" w:eastAsia="楷体"/>
          <w:kern w:val="0"/>
          <w:sz w:val="24"/>
          <w:lang w:val="en-US" w:eastAsia="zh-CN"/>
        </w:rPr>
        <w:t>4.1.5</w:t>
      </w:r>
      <w:r>
        <w:rPr>
          <w:rFonts w:hint="eastAsia" w:ascii="楷体" w:hAnsi="楷体" w:eastAsia="楷体"/>
          <w:kern w:val="0"/>
          <w:sz w:val="24"/>
        </w:rPr>
        <w:t>：</w:t>
      </w:r>
    </w:p>
    <w:p>
      <w:pPr>
        <w:spacing w:line="360" w:lineRule="auto"/>
        <w:jc w:val="center"/>
        <w:rPr>
          <w:rFonts w:ascii="楷体" w:hAnsi="楷体" w:eastAsia="楷体"/>
          <w:b/>
          <w:kern w:val="0"/>
          <w:sz w:val="24"/>
        </w:rPr>
      </w:pPr>
    </w:p>
    <w:p>
      <w:pPr>
        <w:spacing w:line="360" w:lineRule="auto"/>
        <w:jc w:val="center"/>
        <w:rPr>
          <w:rFonts w:ascii="楷体" w:hAnsi="楷体" w:eastAsia="楷体"/>
          <w:b/>
          <w:kern w:val="0"/>
          <w:sz w:val="24"/>
        </w:rPr>
      </w:pPr>
      <w:r>
        <w:rPr>
          <w:rFonts w:hint="eastAsia" w:ascii="楷体" w:hAnsi="楷体" w:eastAsia="楷体"/>
          <w:b/>
          <w:kern w:val="0"/>
          <w:sz w:val="24"/>
        </w:rPr>
        <w:t>交付与质量标准</w:t>
      </w:r>
    </w:p>
    <w:p>
      <w:pPr>
        <w:spacing w:line="360" w:lineRule="auto"/>
        <w:rPr>
          <w:rFonts w:ascii="楷体" w:hAnsi="楷体" w:eastAsia="楷体"/>
          <w:kern w:val="0"/>
          <w:sz w:val="24"/>
        </w:rPr>
      </w:pPr>
    </w:p>
    <w:p>
      <w:pPr>
        <w:spacing w:line="360" w:lineRule="auto"/>
        <w:ind w:firstLine="480" w:firstLineChars="200"/>
        <w:rPr>
          <w:rFonts w:ascii="楷体" w:hAnsi="楷体" w:eastAsia="楷体"/>
          <w:sz w:val="24"/>
          <w:u w:val="single"/>
        </w:rPr>
      </w:pPr>
      <w:r>
        <w:rPr>
          <w:rFonts w:hint="eastAsia" w:ascii="楷体" w:hAnsi="楷体" w:eastAsia="楷体"/>
          <w:sz w:val="24"/>
        </w:rPr>
        <w:t>1.乙方应在合同签订后</w:t>
      </w:r>
      <w:r>
        <w:rPr>
          <w:rFonts w:hint="eastAsia" w:ascii="楷体" w:hAnsi="楷体" w:eastAsia="楷体"/>
          <w:sz w:val="24"/>
          <w:u w:val="single"/>
        </w:rPr>
        <w:t xml:space="preserve">   </w:t>
      </w:r>
      <w:r>
        <w:rPr>
          <w:rFonts w:hint="eastAsia" w:ascii="楷体" w:hAnsi="楷体" w:eastAsia="楷体"/>
          <w:sz w:val="24"/>
        </w:rPr>
        <w:t xml:space="preserve">日内将合同货物运至甲方指定地点： </w:t>
      </w:r>
      <w:r>
        <w:rPr>
          <w:rFonts w:ascii="楷体" w:hAnsi="楷体" w:eastAsia="楷体"/>
          <w:sz w:val="24"/>
        </w:rPr>
        <w:t xml:space="preserve">        </w:t>
      </w:r>
    </w:p>
    <w:p>
      <w:pPr>
        <w:spacing w:line="360" w:lineRule="auto"/>
        <w:ind w:firstLine="480" w:firstLineChars="200"/>
        <w:rPr>
          <w:rFonts w:hint="eastAsia" w:ascii="楷体" w:hAnsi="楷体" w:eastAsia="楷体"/>
          <w:sz w:val="24"/>
          <w:u w:val="single"/>
        </w:rPr>
      </w:pPr>
    </w:p>
    <w:p>
      <w:pPr>
        <w:spacing w:line="360" w:lineRule="auto"/>
        <w:ind w:firstLine="480" w:firstLineChars="200"/>
        <w:rPr>
          <w:rFonts w:ascii="楷体" w:hAnsi="楷体" w:eastAsia="楷体"/>
          <w:sz w:val="24"/>
          <w:u w:val="single"/>
        </w:rPr>
      </w:pPr>
      <w:r>
        <w:rPr>
          <w:rFonts w:hint="eastAsia" w:ascii="楷体" w:hAnsi="楷体" w:eastAsia="楷体"/>
          <w:sz w:val="24"/>
        </w:rPr>
        <w:t>2.乙方交付的合同货物，除应符合合同约定的货物标准以外，还应当满足以下标准：</w:t>
      </w:r>
      <w:r>
        <w:rPr>
          <w:rFonts w:hint="eastAsia" w:ascii="楷体" w:hAnsi="楷体" w:eastAsia="楷体"/>
          <w:sz w:val="24"/>
          <w:u w:val="single"/>
        </w:rPr>
        <w:t xml:space="preserve">                                                 </w:t>
      </w: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sz w:val="24"/>
        </w:rPr>
      </w:pPr>
      <w:r>
        <w:rPr>
          <w:rFonts w:hint="eastAsia" w:ascii="楷体" w:hAnsi="楷体" w:eastAsia="楷体"/>
          <w:sz w:val="24"/>
        </w:rPr>
        <w:t>附件</w:t>
      </w:r>
      <w:r>
        <w:rPr>
          <w:rFonts w:hint="eastAsia" w:ascii="楷体" w:hAnsi="楷体" w:eastAsia="楷体"/>
          <w:sz w:val="24"/>
          <w:lang w:val="en-US" w:eastAsia="zh-CN"/>
        </w:rPr>
        <w:t>4.1.6</w:t>
      </w:r>
      <w:r>
        <w:rPr>
          <w:rFonts w:hint="eastAsia" w:ascii="楷体" w:hAnsi="楷体" w:eastAsia="楷体"/>
          <w:sz w:val="24"/>
        </w:rPr>
        <w:t>：</w:t>
      </w:r>
    </w:p>
    <w:p>
      <w:pPr>
        <w:spacing w:line="360" w:lineRule="auto"/>
        <w:jc w:val="center"/>
        <w:rPr>
          <w:rFonts w:ascii="楷体" w:hAnsi="楷体" w:eastAsia="楷体"/>
          <w:b/>
          <w:sz w:val="24"/>
        </w:rPr>
      </w:pPr>
      <w:r>
        <w:rPr>
          <w:rFonts w:hint="eastAsia" w:ascii="楷体" w:hAnsi="楷体" w:eastAsia="楷体"/>
          <w:b/>
          <w:sz w:val="24"/>
        </w:rPr>
        <w:t>保修和维修</w:t>
      </w:r>
    </w:p>
    <w:p>
      <w:pPr>
        <w:spacing w:line="360" w:lineRule="auto"/>
        <w:rPr>
          <w:rFonts w:ascii="楷体" w:hAnsi="楷体" w:eastAsia="楷体"/>
          <w:sz w:val="24"/>
        </w:rPr>
      </w:pPr>
    </w:p>
    <w:p>
      <w:pPr>
        <w:spacing w:line="360" w:lineRule="auto"/>
        <w:ind w:firstLine="480" w:firstLineChars="200"/>
        <w:rPr>
          <w:rFonts w:ascii="楷体" w:hAnsi="楷体" w:eastAsia="楷体"/>
          <w:bCs/>
          <w:sz w:val="24"/>
        </w:rPr>
      </w:pPr>
      <w:r>
        <w:rPr>
          <w:rFonts w:hint="eastAsia" w:ascii="楷体" w:hAnsi="楷体" w:eastAsia="楷体"/>
          <w:bCs/>
          <w:sz w:val="24"/>
        </w:rPr>
        <w:t>1.乙方对于合同货物向甲方提供的保修期为自正式交付之日起的</w:t>
      </w:r>
      <w:r>
        <w:rPr>
          <w:rFonts w:hint="eastAsia" w:ascii="楷体" w:hAnsi="楷体" w:eastAsia="楷体"/>
          <w:bCs/>
          <w:sz w:val="24"/>
          <w:u w:val="single"/>
        </w:rPr>
        <w:t xml:space="preserve">   </w:t>
      </w:r>
      <w:r>
        <w:rPr>
          <w:rFonts w:hint="eastAsia" w:ascii="楷体" w:hAnsi="楷体" w:eastAsia="楷体"/>
          <w:bCs/>
          <w:sz w:val="24"/>
        </w:rPr>
        <w:t>个月。</w:t>
      </w:r>
    </w:p>
    <w:p>
      <w:pPr>
        <w:spacing w:line="360" w:lineRule="auto"/>
        <w:rPr>
          <w:rFonts w:ascii="楷体" w:hAnsi="楷体" w:eastAsia="楷体"/>
          <w:b/>
          <w:sz w:val="24"/>
        </w:rPr>
      </w:pPr>
      <w:r>
        <w:rPr>
          <w:rFonts w:hint="eastAsia" w:ascii="楷体" w:hAnsi="楷体" w:eastAsia="楷体"/>
          <w:b/>
          <w:sz w:val="24"/>
        </w:rPr>
        <w:t>【重要提示：保修期的具体时间标准应与乙方协商确定并在合同中明确，最短不能少于一年。】</w:t>
      </w:r>
    </w:p>
    <w:p>
      <w:pPr>
        <w:pStyle w:val="9"/>
        <w:spacing w:line="360" w:lineRule="auto"/>
        <w:ind w:firstLine="480"/>
        <w:rPr>
          <w:rFonts w:ascii="楷体" w:hAnsi="楷体" w:eastAsia="楷体"/>
          <w:sz w:val="24"/>
        </w:rPr>
      </w:pPr>
      <w:r>
        <w:rPr>
          <w:rFonts w:hint="eastAsia" w:ascii="楷体" w:hAnsi="楷体" w:eastAsia="楷体"/>
          <w:bCs/>
          <w:sz w:val="24"/>
        </w:rPr>
        <w:t>2.在双方约定的保修期内，乙方对合同货物出现的故障指派专业技术人员进行排除，对出现故障的部件、元件或零件免费进行修理或更换。除合同另有约定外，</w:t>
      </w:r>
      <w:r>
        <w:rPr>
          <w:rFonts w:hint="eastAsia" w:ascii="楷体" w:hAnsi="楷体" w:eastAsia="楷体"/>
          <w:sz w:val="24"/>
        </w:rPr>
        <w:t>乙方应在接到故障通知后及时响应，并根据甲方要求到场维修或</w:t>
      </w:r>
      <w:r>
        <w:rPr>
          <w:rFonts w:ascii="楷体" w:hAnsi="楷体" w:eastAsia="楷体"/>
          <w:sz w:val="24"/>
        </w:rPr>
        <w:t>更换相关配件。</w:t>
      </w:r>
      <w:r>
        <w:rPr>
          <w:rFonts w:hint="eastAsia" w:ascii="楷体" w:hAnsi="楷体" w:eastAsia="楷体"/>
          <w:sz w:val="24"/>
        </w:rPr>
        <w:t>同时，如双方约定其他保修服务的，乙方应提供约定的其他保修服务。</w:t>
      </w:r>
    </w:p>
    <w:p>
      <w:pPr>
        <w:pStyle w:val="9"/>
        <w:spacing w:line="360" w:lineRule="auto"/>
        <w:ind w:firstLine="480"/>
        <w:rPr>
          <w:rFonts w:ascii="楷体" w:hAnsi="楷体" w:eastAsia="楷体"/>
          <w:bCs/>
          <w:sz w:val="24"/>
        </w:rPr>
      </w:pPr>
      <w:r>
        <w:rPr>
          <w:rFonts w:hint="eastAsia" w:ascii="楷体" w:hAnsi="楷体" w:eastAsia="楷体"/>
          <w:bCs/>
          <w:sz w:val="24"/>
        </w:rPr>
        <w:t>3.保修期内，对保修范围内的保修服务所发生的全部物质损耗和人员费用，均由乙方承担。乙方未及时承担保修责任的，甲方有权采用其他渠道和方式对货物进行维修，由此产生的费用由乙方承担。对因货物在保修期内发生的质量缺陷造成的甲方和（或）第三人财产和（或）人身损失，甲方有权向乙方追索。</w:t>
      </w:r>
    </w:p>
    <w:p>
      <w:pPr>
        <w:pStyle w:val="9"/>
        <w:spacing w:line="360" w:lineRule="auto"/>
        <w:ind w:firstLine="0" w:firstLineChars="0"/>
        <w:rPr>
          <w:rFonts w:ascii="楷体" w:hAnsi="楷体" w:eastAsia="楷体"/>
          <w:b/>
          <w:sz w:val="24"/>
          <w:highlight w:val="none"/>
        </w:rPr>
      </w:pPr>
      <w:r>
        <w:rPr>
          <w:rFonts w:hint="eastAsia" w:ascii="楷体" w:hAnsi="楷体" w:eastAsia="楷体"/>
          <w:b/>
          <w:sz w:val="24"/>
          <w:highlight w:val="none"/>
        </w:rPr>
        <w:t>【存在以下情形之一的，视为重大偏离：（1）约定保修期内发生的保修费用由甲方承担的；（2）未约定乙方不履行保修责任时甲方有权采用其他维修方式并由乙方承担相关费用的；（3）未约定设备在保修期内发生的质量缺陷造成的甲方和（或）第三人财产和（或）人身损失，甲方有权向乙方追索的。】</w:t>
      </w:r>
    </w:p>
    <w:p>
      <w:pPr>
        <w:pStyle w:val="9"/>
        <w:spacing w:line="360" w:lineRule="auto"/>
        <w:ind w:firstLine="480"/>
        <w:rPr>
          <w:rFonts w:ascii="楷体" w:hAnsi="楷体" w:eastAsia="楷体"/>
          <w:bCs/>
          <w:sz w:val="24"/>
        </w:rPr>
      </w:pPr>
      <w:r>
        <w:rPr>
          <w:rFonts w:hint="eastAsia" w:ascii="楷体" w:hAnsi="楷体" w:eastAsia="楷体"/>
          <w:bCs/>
          <w:sz w:val="24"/>
        </w:rPr>
        <w:t>4.保修期满，乙方应持续对货物使用期间出现的故障提供维修服务。对维修所需费用，乙方应仅收取正常的成本费用。</w:t>
      </w:r>
    </w:p>
    <w:p>
      <w:pPr>
        <w:spacing w:line="360" w:lineRule="auto"/>
        <w:rPr>
          <w:rFonts w:ascii="楷体" w:hAnsi="楷体" w:eastAsia="楷体"/>
          <w:sz w:val="24"/>
        </w:rPr>
      </w:pPr>
    </w:p>
    <w:p>
      <w:pPr>
        <w:spacing w:line="360" w:lineRule="auto"/>
        <w:rPr>
          <w:rFonts w:ascii="楷体" w:hAnsi="楷体" w:eastAsia="楷体"/>
          <w:sz w:val="24"/>
        </w:rPr>
      </w:pPr>
    </w:p>
    <w:p>
      <w:pPr>
        <w:spacing w:line="360" w:lineRule="auto"/>
        <w:rPr>
          <w:rFonts w:ascii="楷体" w:hAnsi="楷体" w:eastAsia="楷体"/>
          <w:sz w:val="24"/>
        </w:rPr>
      </w:pPr>
    </w:p>
    <w:p>
      <w:pPr>
        <w:spacing w:line="360" w:lineRule="auto"/>
        <w:rPr>
          <w:rFonts w:ascii="楷体" w:hAnsi="楷体" w:eastAsia="楷体"/>
          <w:sz w:val="24"/>
        </w:rPr>
      </w:pPr>
    </w:p>
    <w:p>
      <w:pPr>
        <w:spacing w:line="360" w:lineRule="auto"/>
        <w:rPr>
          <w:rFonts w:ascii="楷体" w:hAnsi="楷体" w:eastAsia="楷体"/>
          <w:sz w:val="24"/>
        </w:rPr>
      </w:pPr>
    </w:p>
    <w:p>
      <w:pPr>
        <w:spacing w:line="360" w:lineRule="auto"/>
        <w:rPr>
          <w:rFonts w:ascii="楷体" w:hAnsi="楷体" w:eastAsia="楷体"/>
          <w:sz w:val="24"/>
        </w:rPr>
      </w:pPr>
    </w:p>
    <w:p>
      <w:pPr>
        <w:spacing w:line="360" w:lineRule="auto"/>
        <w:rPr>
          <w:rFonts w:ascii="楷体" w:hAnsi="楷体" w:eastAsia="楷体"/>
          <w:sz w:val="24"/>
        </w:rPr>
      </w:pPr>
    </w:p>
    <w:p>
      <w:pPr>
        <w:spacing w:line="360" w:lineRule="auto"/>
        <w:rPr>
          <w:rFonts w:ascii="楷体" w:hAnsi="楷体" w:eastAsia="楷体"/>
          <w:sz w:val="24"/>
        </w:rPr>
      </w:pPr>
    </w:p>
    <w:p/>
    <w:p>
      <w:pPr>
        <w:spacing w:line="360" w:lineRule="auto"/>
        <w:rPr>
          <w:rFonts w:ascii="楷体" w:hAnsi="楷体" w:eastAsia="楷体"/>
          <w:kern w:val="0"/>
          <w:sz w:val="24"/>
        </w:rPr>
      </w:pPr>
    </w:p>
    <w:p>
      <w:pPr>
        <w:spacing w:line="360" w:lineRule="auto"/>
        <w:rPr>
          <w:rFonts w:ascii="楷体" w:hAnsi="楷体" w:eastAsia="楷体"/>
          <w:sz w:val="24"/>
        </w:rPr>
      </w:pPr>
      <w:r>
        <w:rPr>
          <w:rFonts w:hint="eastAsia" w:ascii="楷体" w:hAnsi="楷体" w:eastAsia="楷体"/>
          <w:sz w:val="24"/>
        </w:rPr>
        <w:t>附件</w:t>
      </w:r>
      <w:r>
        <w:rPr>
          <w:rFonts w:hint="eastAsia" w:ascii="楷体" w:hAnsi="楷体" w:eastAsia="楷体"/>
          <w:sz w:val="24"/>
          <w:lang w:val="en-US" w:eastAsia="zh-CN"/>
        </w:rPr>
        <w:t>4.1.7</w:t>
      </w:r>
      <w:r>
        <w:rPr>
          <w:rFonts w:hint="eastAsia" w:ascii="楷体" w:hAnsi="楷体" w:eastAsia="楷体"/>
          <w:sz w:val="24"/>
        </w:rPr>
        <w:t>：</w:t>
      </w:r>
    </w:p>
    <w:p>
      <w:pPr>
        <w:spacing w:line="360" w:lineRule="auto"/>
        <w:jc w:val="center"/>
        <w:rPr>
          <w:rFonts w:ascii="楷体" w:hAnsi="楷体" w:eastAsia="楷体"/>
          <w:b/>
          <w:sz w:val="24"/>
        </w:rPr>
      </w:pPr>
      <w:r>
        <w:rPr>
          <w:rFonts w:hint="eastAsia" w:ascii="楷体" w:hAnsi="楷体" w:eastAsia="楷体"/>
          <w:b/>
          <w:sz w:val="24"/>
        </w:rPr>
        <w:t>违约责任</w:t>
      </w:r>
    </w:p>
    <w:p>
      <w:pPr>
        <w:spacing w:line="360" w:lineRule="auto"/>
        <w:ind w:firstLine="480" w:firstLineChars="200"/>
        <w:rPr>
          <w:rFonts w:ascii="楷体" w:hAnsi="楷体" w:eastAsia="楷体"/>
          <w:sz w:val="24"/>
        </w:rPr>
      </w:pPr>
    </w:p>
    <w:p>
      <w:pPr>
        <w:spacing w:line="360" w:lineRule="auto"/>
        <w:ind w:firstLine="480" w:firstLineChars="200"/>
        <w:rPr>
          <w:rFonts w:ascii="楷体" w:hAnsi="楷体" w:eastAsia="楷体"/>
          <w:sz w:val="24"/>
        </w:rPr>
      </w:pPr>
      <w:r>
        <w:rPr>
          <w:rFonts w:hint="eastAsia" w:ascii="楷体" w:hAnsi="楷体" w:eastAsia="楷体"/>
          <w:sz w:val="24"/>
        </w:rPr>
        <w:t>除合同约定的违约责任以外，任何一方存在以下约定情形的，应承担相应的违约责任：</w:t>
      </w:r>
    </w:p>
    <w:p>
      <w:pPr>
        <w:spacing w:line="360" w:lineRule="auto"/>
        <w:ind w:firstLine="480" w:firstLineChars="200"/>
        <w:rPr>
          <w:rFonts w:ascii="楷体" w:hAnsi="楷体" w:eastAsia="楷体"/>
          <w:kern w:val="0"/>
          <w:sz w:val="24"/>
        </w:rPr>
      </w:pPr>
    </w:p>
    <w:p>
      <w:pPr>
        <w:spacing w:line="360" w:lineRule="auto"/>
        <w:rPr>
          <w:rFonts w:ascii="楷体" w:hAnsi="楷体" w:eastAsia="楷体"/>
          <w:b/>
          <w:bCs/>
          <w:kern w:val="0"/>
          <w:sz w:val="24"/>
          <w:highlight w:val="none"/>
        </w:rPr>
      </w:pPr>
      <w:r>
        <w:rPr>
          <w:rFonts w:hint="eastAsia" w:ascii="楷体" w:hAnsi="楷体" w:eastAsia="楷体"/>
          <w:b/>
          <w:bCs/>
          <w:kern w:val="0"/>
          <w:sz w:val="24"/>
          <w:highlight w:val="none"/>
        </w:rPr>
        <w:t>【存在以下情形之一的，视为重大偏离：（1）为乙方支付累计逾期违约金或者赔偿金设置责任限额的，如约定“以乙方已收取的合同价款为限”的；（2）任何增加甲方违约责任或删除乙方违约责任的。】</w:t>
      </w: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p>
      <w:pPr>
        <w:widowControl/>
        <w:jc w:val="left"/>
        <w:rPr>
          <w:b/>
          <w:bCs/>
          <w:kern w:val="0"/>
          <w:sz w:val="32"/>
          <w:szCs w:val="32"/>
        </w:rPr>
      </w:pPr>
    </w:p>
    <w:bookmarkEnd w:id="13"/>
    <w:p/>
    <w:bookmarkEnd w:id="11"/>
    <w:bookmarkEnd w:id="12"/>
    <w:p>
      <w:pPr>
        <w:pStyle w:val="2"/>
        <w:numPr>
          <w:ilvl w:val="0"/>
          <w:numId w:val="0"/>
        </w:numPr>
        <w:adjustRightInd w:val="0"/>
        <w:snapToGrid w:val="0"/>
        <w:ind w:left="432" w:hanging="432"/>
        <w:rPr>
          <w:rFonts w:hint="eastAsia" w:ascii="宋体" w:hAnsi="宋体" w:eastAsia="宋体" w:cs="宋体"/>
          <w:sz w:val="30"/>
          <w:szCs w:val="30"/>
        </w:rPr>
      </w:pPr>
      <w:r>
        <w:rPr>
          <w:rFonts w:hint="eastAsia" w:ascii="宋体" w:hAnsi="宋体" w:eastAsia="宋体" w:cs="宋体"/>
          <w:sz w:val="30"/>
          <w:szCs w:val="30"/>
          <w:lang w:val="en-US" w:eastAsia="zh-CN"/>
        </w:rPr>
        <w:t>附件5</w:t>
      </w:r>
      <w:r>
        <w:rPr>
          <w:rFonts w:hint="eastAsia" w:ascii="宋体" w:hAnsi="宋体" w:eastAsia="宋体" w:cs="宋体"/>
          <w:sz w:val="30"/>
          <w:szCs w:val="30"/>
        </w:rPr>
        <w:t>、供应商承诺文件</w:t>
      </w:r>
    </w:p>
    <w:p>
      <w:pPr>
        <w:adjustRightInd w:val="0"/>
        <w:snapToGrid w:val="0"/>
        <w:spacing w:line="360" w:lineRule="auto"/>
        <w:ind w:firstLine="564"/>
        <w:rPr>
          <w:rFonts w:ascii="宋体" w:hAnsi="宋体"/>
          <w:b/>
          <w:sz w:val="24"/>
          <w:szCs w:val="24"/>
        </w:rPr>
      </w:pPr>
      <w:r>
        <w:rPr>
          <w:rFonts w:hint="eastAsia" w:ascii="宋体" w:hAnsi="宋体"/>
          <w:b/>
          <w:sz w:val="24"/>
          <w:szCs w:val="24"/>
        </w:rPr>
        <w:t>附件5.1供应商廉洁诚信承诺书</w:t>
      </w:r>
    </w:p>
    <w:p>
      <w:pPr>
        <w:adjustRightInd w:val="0"/>
        <w:snapToGrid w:val="0"/>
        <w:spacing w:line="360" w:lineRule="auto"/>
        <w:jc w:val="center"/>
        <w:rPr>
          <w:rFonts w:ascii="宋体" w:hAnsi="宋体"/>
          <w:sz w:val="24"/>
          <w:szCs w:val="24"/>
        </w:rPr>
      </w:pPr>
      <w:r>
        <w:rPr>
          <w:rFonts w:hint="eastAsia" w:ascii="宋体" w:hAnsi="宋体"/>
          <w:sz w:val="24"/>
          <w:szCs w:val="24"/>
        </w:rPr>
        <w:t>供应商廉洁诚信承诺书</w:t>
      </w:r>
    </w:p>
    <w:p>
      <w:pPr>
        <w:adjustRightInd w:val="0"/>
        <w:snapToGrid w:val="0"/>
        <w:spacing w:line="360" w:lineRule="auto"/>
        <w:ind w:firstLine="564"/>
        <w:rPr>
          <w:rFonts w:ascii="宋体" w:hAnsi="宋体"/>
          <w:sz w:val="24"/>
          <w:szCs w:val="24"/>
        </w:rPr>
      </w:pPr>
      <w:r>
        <w:rPr>
          <w:rFonts w:hint="eastAsia" w:ascii="宋体" w:hAnsi="宋体"/>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adjustRightInd w:val="0"/>
        <w:snapToGrid w:val="0"/>
        <w:spacing w:line="360" w:lineRule="auto"/>
        <w:ind w:firstLine="564"/>
        <w:rPr>
          <w:rFonts w:ascii="宋体" w:hAnsi="宋体"/>
          <w:sz w:val="24"/>
          <w:szCs w:val="24"/>
        </w:rPr>
      </w:pPr>
      <w:r>
        <w:rPr>
          <w:rFonts w:hint="eastAsia" w:ascii="宋体" w:hAnsi="宋体"/>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adjustRightInd w:val="0"/>
        <w:snapToGrid w:val="0"/>
        <w:spacing w:line="360" w:lineRule="auto"/>
        <w:ind w:firstLine="564"/>
        <w:rPr>
          <w:rFonts w:ascii="宋体" w:hAnsi="宋体"/>
          <w:sz w:val="24"/>
          <w:szCs w:val="24"/>
        </w:rPr>
      </w:pPr>
      <w:r>
        <w:rPr>
          <w:rFonts w:hint="eastAsia" w:ascii="宋体" w:hAnsi="宋体"/>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adjustRightInd w:val="0"/>
        <w:snapToGrid w:val="0"/>
        <w:spacing w:line="360" w:lineRule="auto"/>
        <w:ind w:firstLine="564"/>
        <w:rPr>
          <w:rFonts w:ascii="宋体" w:hAnsi="宋体"/>
          <w:sz w:val="24"/>
          <w:szCs w:val="24"/>
        </w:rPr>
      </w:pPr>
      <w:r>
        <w:rPr>
          <w:rFonts w:hint="eastAsia" w:ascii="宋体" w:hAnsi="宋体"/>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adjustRightInd w:val="0"/>
        <w:snapToGrid w:val="0"/>
        <w:spacing w:line="360" w:lineRule="auto"/>
        <w:ind w:firstLine="564"/>
        <w:rPr>
          <w:rFonts w:ascii="宋体" w:hAnsi="宋体"/>
          <w:sz w:val="24"/>
          <w:szCs w:val="24"/>
        </w:rPr>
      </w:pPr>
      <w:r>
        <w:rPr>
          <w:rFonts w:hint="eastAsia" w:ascii="宋体" w:hAnsi="宋体"/>
          <w:sz w:val="24"/>
          <w:szCs w:val="24"/>
        </w:rPr>
        <w:t>三、廉洁自律承诺。我们坚决不以任何形式为获取或意图获取交易机会、竞争优势或谋取不正当利益而向中国人民保险或相关主体实施商业贿赂或营私舞弊行为，包括但不限于：</w:t>
      </w:r>
    </w:p>
    <w:p>
      <w:pPr>
        <w:adjustRightInd w:val="0"/>
        <w:snapToGrid w:val="0"/>
        <w:spacing w:line="360" w:lineRule="auto"/>
        <w:ind w:firstLine="564"/>
        <w:rPr>
          <w:rFonts w:ascii="宋体" w:hAnsi="宋体"/>
          <w:sz w:val="24"/>
          <w:szCs w:val="24"/>
        </w:rPr>
      </w:pPr>
      <w:r>
        <w:rPr>
          <w:rFonts w:hint="eastAsia" w:ascii="宋体" w:hAnsi="宋体"/>
          <w:sz w:val="24"/>
          <w:szCs w:val="24"/>
        </w:rPr>
        <w:t>（1）以任何方式实施商业贿赂或违规提供金钱、实物、回扣、折扣、宴请与游玩活动或其他不正当利益；</w:t>
      </w:r>
    </w:p>
    <w:p>
      <w:pPr>
        <w:adjustRightInd w:val="0"/>
        <w:snapToGrid w:val="0"/>
        <w:spacing w:line="360" w:lineRule="auto"/>
        <w:ind w:firstLine="564"/>
        <w:rPr>
          <w:rFonts w:ascii="宋体" w:hAnsi="宋体"/>
          <w:sz w:val="24"/>
          <w:szCs w:val="24"/>
        </w:rPr>
      </w:pPr>
      <w:r>
        <w:rPr>
          <w:rFonts w:hint="eastAsia" w:ascii="宋体" w:hAnsi="宋体"/>
          <w:sz w:val="24"/>
          <w:szCs w:val="24"/>
        </w:rPr>
        <w:t>（2）为其安排有可能影响公平、公正交易的宴请、健身、娱乐等活动；</w:t>
      </w:r>
    </w:p>
    <w:p>
      <w:pPr>
        <w:adjustRightInd w:val="0"/>
        <w:snapToGrid w:val="0"/>
        <w:spacing w:line="360" w:lineRule="auto"/>
        <w:ind w:firstLine="564"/>
        <w:rPr>
          <w:rFonts w:ascii="宋体" w:hAnsi="宋体"/>
          <w:sz w:val="24"/>
          <w:szCs w:val="24"/>
        </w:rPr>
      </w:pPr>
      <w:r>
        <w:rPr>
          <w:rFonts w:hint="eastAsia" w:ascii="宋体" w:hAnsi="宋体"/>
          <w:sz w:val="24"/>
          <w:szCs w:val="24"/>
        </w:rPr>
        <w:t>（3）为其投资入股、个人借款或买卖股票、债券等提供方便；</w:t>
      </w:r>
    </w:p>
    <w:p>
      <w:pPr>
        <w:adjustRightInd w:val="0"/>
        <w:snapToGrid w:val="0"/>
        <w:spacing w:line="360" w:lineRule="auto"/>
        <w:ind w:firstLine="564"/>
        <w:rPr>
          <w:rFonts w:ascii="宋体" w:hAnsi="宋体"/>
          <w:sz w:val="24"/>
          <w:szCs w:val="24"/>
        </w:rPr>
      </w:pPr>
      <w:r>
        <w:rPr>
          <w:rFonts w:hint="eastAsia" w:ascii="宋体" w:hAnsi="宋体"/>
          <w:sz w:val="24"/>
          <w:szCs w:val="24"/>
        </w:rPr>
        <w:t>（4）为其购买或装修住房、婚丧嫁娶、配偶子女上学或工作安排以及出国出境、旅游等提供方便；</w:t>
      </w:r>
    </w:p>
    <w:p>
      <w:pPr>
        <w:adjustRightInd w:val="0"/>
        <w:snapToGrid w:val="0"/>
        <w:spacing w:line="360" w:lineRule="auto"/>
        <w:ind w:firstLine="564"/>
        <w:rPr>
          <w:rFonts w:ascii="宋体" w:hAnsi="宋体"/>
          <w:sz w:val="24"/>
          <w:szCs w:val="24"/>
        </w:rPr>
      </w:pPr>
      <w:r>
        <w:rPr>
          <w:rFonts w:hint="eastAsia" w:ascii="宋体" w:hAnsi="宋体"/>
          <w:sz w:val="24"/>
          <w:szCs w:val="24"/>
        </w:rPr>
        <w:t>（5）违反规定为其在我方相关企业工作、挂名兼职、合伙经营、介绍承揽业务等提供方便；</w:t>
      </w:r>
    </w:p>
    <w:p>
      <w:pPr>
        <w:adjustRightInd w:val="0"/>
        <w:snapToGrid w:val="0"/>
        <w:spacing w:line="360" w:lineRule="auto"/>
        <w:ind w:firstLine="564"/>
        <w:rPr>
          <w:rFonts w:ascii="宋体" w:hAnsi="宋体"/>
          <w:sz w:val="24"/>
          <w:szCs w:val="24"/>
        </w:rPr>
      </w:pPr>
      <w:r>
        <w:rPr>
          <w:rFonts w:hint="eastAsia" w:ascii="宋体" w:hAnsi="宋体"/>
          <w:sz w:val="24"/>
          <w:szCs w:val="24"/>
        </w:rPr>
        <w:t>（6）向其提供借款、融资、担保等；</w:t>
      </w:r>
    </w:p>
    <w:p>
      <w:pPr>
        <w:adjustRightInd w:val="0"/>
        <w:snapToGrid w:val="0"/>
        <w:spacing w:line="360" w:lineRule="auto"/>
        <w:ind w:firstLine="564"/>
        <w:rPr>
          <w:rFonts w:ascii="宋体" w:hAnsi="宋体"/>
          <w:sz w:val="24"/>
          <w:szCs w:val="24"/>
        </w:rPr>
      </w:pPr>
      <w:r>
        <w:rPr>
          <w:rFonts w:hint="eastAsia" w:ascii="宋体" w:hAnsi="宋体"/>
          <w:sz w:val="24"/>
          <w:szCs w:val="24"/>
        </w:rPr>
        <w:t>（7）给予或承诺给予其不正当利益的其他行为；</w:t>
      </w:r>
    </w:p>
    <w:p>
      <w:pPr>
        <w:adjustRightInd w:val="0"/>
        <w:snapToGrid w:val="0"/>
        <w:spacing w:line="360" w:lineRule="auto"/>
        <w:ind w:firstLine="564"/>
        <w:rPr>
          <w:rFonts w:ascii="宋体" w:hAnsi="宋体"/>
          <w:sz w:val="24"/>
          <w:szCs w:val="24"/>
        </w:rPr>
      </w:pPr>
      <w:r>
        <w:rPr>
          <w:rFonts w:hint="eastAsia" w:ascii="宋体" w:hAnsi="宋体"/>
          <w:sz w:val="24"/>
          <w:szCs w:val="24"/>
        </w:rPr>
        <w:t>（8）其他违反国家法律法规或商业道德准则的影响公正交易的行为。</w:t>
      </w:r>
    </w:p>
    <w:p>
      <w:pPr>
        <w:adjustRightInd w:val="0"/>
        <w:snapToGrid w:val="0"/>
        <w:spacing w:line="360" w:lineRule="auto"/>
        <w:ind w:firstLine="564"/>
        <w:rPr>
          <w:rFonts w:ascii="宋体" w:hAnsi="宋体"/>
          <w:sz w:val="24"/>
          <w:szCs w:val="24"/>
        </w:rPr>
      </w:pPr>
      <w:r>
        <w:rPr>
          <w:rFonts w:hint="eastAsia" w:ascii="宋体" w:hAnsi="宋体"/>
          <w:sz w:val="24"/>
          <w:szCs w:val="24"/>
        </w:rPr>
        <w:t>我们也不会以任何方式向中国人民保险或相关主体索要金钱、实物等不正当利益，或收受中国人保或相关主体给予的金钱、实物等不正当利益。</w:t>
      </w:r>
    </w:p>
    <w:p>
      <w:pPr>
        <w:adjustRightInd w:val="0"/>
        <w:snapToGrid w:val="0"/>
        <w:spacing w:line="360" w:lineRule="auto"/>
        <w:ind w:firstLine="564"/>
        <w:rPr>
          <w:rFonts w:ascii="宋体" w:hAnsi="宋体"/>
          <w:sz w:val="24"/>
          <w:szCs w:val="24"/>
        </w:rPr>
      </w:pPr>
      <w:r>
        <w:rPr>
          <w:rFonts w:hint="eastAsia" w:ascii="宋体" w:hAnsi="宋体"/>
          <w:sz w:val="24"/>
          <w:szCs w:val="24"/>
        </w:rPr>
        <w:t>四、诚实信用承诺。我们坚决不进行任何违背诚实信用原则的行为，包括但不限于：</w:t>
      </w:r>
    </w:p>
    <w:p>
      <w:pPr>
        <w:adjustRightInd w:val="0"/>
        <w:snapToGrid w:val="0"/>
        <w:spacing w:line="360" w:lineRule="auto"/>
        <w:ind w:firstLine="564"/>
        <w:rPr>
          <w:rFonts w:ascii="宋体" w:hAnsi="宋体"/>
          <w:sz w:val="24"/>
          <w:szCs w:val="24"/>
        </w:rPr>
      </w:pPr>
      <w:r>
        <w:rPr>
          <w:rFonts w:hint="eastAsia" w:ascii="宋体" w:hAnsi="宋体"/>
          <w:sz w:val="24"/>
          <w:szCs w:val="24"/>
        </w:rPr>
        <w:t>出借、转让资质证书；</w:t>
      </w:r>
    </w:p>
    <w:p>
      <w:pPr>
        <w:adjustRightInd w:val="0"/>
        <w:snapToGrid w:val="0"/>
        <w:spacing w:line="360" w:lineRule="auto"/>
        <w:ind w:firstLine="564"/>
        <w:rPr>
          <w:rFonts w:ascii="宋体" w:hAnsi="宋体"/>
          <w:sz w:val="24"/>
          <w:szCs w:val="24"/>
        </w:rPr>
      </w:pPr>
      <w:r>
        <w:rPr>
          <w:rFonts w:hint="eastAsia" w:ascii="宋体" w:hAnsi="宋体"/>
          <w:sz w:val="24"/>
          <w:szCs w:val="24"/>
        </w:rPr>
        <w:t>伙同他人串标、围标或非法排挤竞争对手；</w:t>
      </w:r>
    </w:p>
    <w:p>
      <w:pPr>
        <w:adjustRightInd w:val="0"/>
        <w:snapToGrid w:val="0"/>
        <w:spacing w:line="360" w:lineRule="auto"/>
        <w:ind w:firstLine="564"/>
        <w:rPr>
          <w:rFonts w:ascii="宋体" w:hAnsi="宋体"/>
          <w:sz w:val="24"/>
          <w:szCs w:val="24"/>
        </w:rPr>
      </w:pPr>
      <w:r>
        <w:rPr>
          <w:rFonts w:hint="eastAsia" w:ascii="宋体" w:hAnsi="宋体"/>
          <w:sz w:val="24"/>
          <w:szCs w:val="24"/>
        </w:rPr>
        <w:t>在采购活动中提供虚假资料，以他人名义参与或者以其他方式弄虚作假，夸大自身技术和提供服务的能力，损害贵方合法权益；</w:t>
      </w:r>
    </w:p>
    <w:p>
      <w:pPr>
        <w:adjustRightInd w:val="0"/>
        <w:snapToGrid w:val="0"/>
        <w:spacing w:line="360" w:lineRule="auto"/>
        <w:ind w:firstLine="564"/>
        <w:rPr>
          <w:rFonts w:ascii="宋体" w:hAnsi="宋体"/>
          <w:sz w:val="24"/>
          <w:szCs w:val="24"/>
        </w:rPr>
      </w:pPr>
      <w:r>
        <w:rPr>
          <w:rFonts w:hint="eastAsia" w:ascii="宋体" w:hAnsi="宋体"/>
          <w:sz w:val="24"/>
          <w:szCs w:val="24"/>
        </w:rPr>
        <w:t>（4）隐瞒任何可能对贵方利益造成影响的信息，不配合贵方的审计。</w:t>
      </w:r>
    </w:p>
    <w:p>
      <w:pPr>
        <w:adjustRightInd w:val="0"/>
        <w:snapToGrid w:val="0"/>
        <w:spacing w:line="360" w:lineRule="auto"/>
        <w:ind w:firstLine="564"/>
        <w:rPr>
          <w:rFonts w:ascii="宋体" w:hAnsi="宋体"/>
          <w:sz w:val="24"/>
          <w:szCs w:val="24"/>
        </w:rPr>
      </w:pPr>
      <w:r>
        <w:rPr>
          <w:rFonts w:hint="eastAsia" w:ascii="宋体" w:hAnsi="宋体"/>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adjustRightInd w:val="0"/>
        <w:snapToGrid w:val="0"/>
        <w:spacing w:line="360" w:lineRule="auto"/>
        <w:ind w:firstLine="564"/>
        <w:rPr>
          <w:rFonts w:ascii="宋体" w:hAnsi="宋体"/>
          <w:sz w:val="24"/>
          <w:szCs w:val="24"/>
        </w:rPr>
      </w:pPr>
      <w:r>
        <w:rPr>
          <w:rFonts w:hint="eastAsia" w:ascii="宋体" w:hAnsi="宋体"/>
          <w:sz w:val="24"/>
          <w:szCs w:val="24"/>
        </w:rPr>
        <w:t>六、加强内部管理承诺。为了实现以上承诺要求，我们将积极配合采取以下措施，不断加强自身内部管理：</w:t>
      </w:r>
    </w:p>
    <w:p>
      <w:pPr>
        <w:adjustRightInd w:val="0"/>
        <w:snapToGrid w:val="0"/>
        <w:spacing w:line="360" w:lineRule="auto"/>
        <w:ind w:firstLine="564"/>
        <w:rPr>
          <w:rFonts w:ascii="宋体" w:hAnsi="宋体"/>
          <w:sz w:val="24"/>
          <w:szCs w:val="24"/>
        </w:rPr>
      </w:pPr>
      <w:r>
        <w:rPr>
          <w:rFonts w:hint="eastAsia" w:ascii="宋体" w:hAnsi="宋体"/>
          <w:sz w:val="24"/>
          <w:szCs w:val="24"/>
        </w:rPr>
        <w:t>（1）廉洁教育培训：加强对员工的廉洁教育和培训，提高员工的道德素质和法律意识，建立健全内部管理制度，确保员工行为的合规性和廉洁性；</w:t>
      </w:r>
    </w:p>
    <w:p>
      <w:pPr>
        <w:adjustRightInd w:val="0"/>
        <w:snapToGrid w:val="0"/>
        <w:spacing w:line="360" w:lineRule="auto"/>
        <w:ind w:firstLine="564"/>
        <w:rPr>
          <w:rFonts w:ascii="宋体" w:hAnsi="宋体"/>
          <w:sz w:val="24"/>
          <w:szCs w:val="24"/>
        </w:rPr>
      </w:pPr>
      <w:r>
        <w:rPr>
          <w:rFonts w:hint="eastAsia" w:ascii="宋体" w:hAnsi="宋体"/>
          <w:sz w:val="24"/>
          <w:szCs w:val="24"/>
        </w:rPr>
        <w:t>（2）设立监督机制：通过专门的监督机构或人员，对我方的业务活动进行实时监督，确保员工行为的合规性；</w:t>
      </w:r>
    </w:p>
    <w:p>
      <w:pPr>
        <w:adjustRightInd w:val="0"/>
        <w:snapToGrid w:val="0"/>
        <w:spacing w:line="360" w:lineRule="auto"/>
        <w:ind w:firstLine="564"/>
        <w:rPr>
          <w:rFonts w:ascii="宋体" w:hAnsi="宋体"/>
          <w:sz w:val="24"/>
          <w:szCs w:val="24"/>
        </w:rPr>
      </w:pPr>
      <w:r>
        <w:rPr>
          <w:rFonts w:hint="eastAsia" w:ascii="宋体" w:hAnsi="宋体"/>
          <w:sz w:val="24"/>
          <w:szCs w:val="24"/>
        </w:rPr>
        <w:t>（3）建立举报制度：鼓励员工积极举报违规行为，对举报人予以保护并给予奖励。</w:t>
      </w:r>
    </w:p>
    <w:p>
      <w:pPr>
        <w:adjustRightInd w:val="0"/>
        <w:snapToGrid w:val="0"/>
        <w:spacing w:line="360" w:lineRule="auto"/>
        <w:ind w:firstLine="564"/>
        <w:rPr>
          <w:rFonts w:ascii="宋体" w:hAnsi="宋体"/>
          <w:sz w:val="24"/>
          <w:szCs w:val="24"/>
        </w:rPr>
      </w:pPr>
      <w:r>
        <w:rPr>
          <w:rFonts w:hint="eastAsia" w:ascii="宋体" w:hAnsi="宋体"/>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adjustRightInd w:val="0"/>
        <w:snapToGrid w:val="0"/>
        <w:spacing w:line="360" w:lineRule="auto"/>
        <w:ind w:firstLine="564"/>
        <w:rPr>
          <w:rFonts w:ascii="宋体" w:hAnsi="宋体"/>
          <w:sz w:val="24"/>
          <w:szCs w:val="24"/>
        </w:rPr>
      </w:pPr>
      <w:r>
        <w:rPr>
          <w:rFonts w:hint="eastAsia" w:ascii="宋体" w:hAnsi="宋体"/>
          <w:sz w:val="24"/>
          <w:szCs w:val="24"/>
        </w:rPr>
        <w:t>八、如违反上述承诺，我方自愿承担以下法律责任：</w:t>
      </w:r>
    </w:p>
    <w:p>
      <w:pPr>
        <w:adjustRightInd w:val="0"/>
        <w:snapToGrid w:val="0"/>
        <w:spacing w:line="360" w:lineRule="auto"/>
        <w:ind w:firstLine="564"/>
        <w:rPr>
          <w:rFonts w:ascii="宋体" w:hAnsi="宋体"/>
          <w:sz w:val="24"/>
          <w:szCs w:val="24"/>
        </w:rPr>
      </w:pPr>
      <w:r>
        <w:rPr>
          <w:rFonts w:hint="eastAsia" w:ascii="宋体" w:hAnsi="宋体"/>
          <w:sz w:val="24"/>
          <w:szCs w:val="24"/>
        </w:rPr>
        <w:t>（1）如我方及我方工作人员违反本承诺书承诺，中国人民保险有权依据其采购管理、供应商管理和采购文件相关要求，对我方进行严肃处理，相关处罚结果记入供应商诚信档案；</w:t>
      </w:r>
    </w:p>
    <w:p>
      <w:pPr>
        <w:adjustRightInd w:val="0"/>
        <w:snapToGrid w:val="0"/>
        <w:spacing w:line="360" w:lineRule="auto"/>
        <w:ind w:firstLine="564"/>
        <w:rPr>
          <w:rFonts w:ascii="宋体" w:hAnsi="宋体"/>
          <w:sz w:val="24"/>
          <w:szCs w:val="24"/>
        </w:rPr>
      </w:pPr>
      <w:r>
        <w:rPr>
          <w:rFonts w:hint="eastAsia" w:ascii="宋体" w:hAnsi="宋体"/>
          <w:sz w:val="24"/>
          <w:szCs w:val="24"/>
        </w:rPr>
        <w:t>（2）如我方及我方工作人员违反本承诺书承诺，中国人民保险及其子公司等所有关联主体有权限制或取消我方在中国人民保险参与采购项目的资格；</w:t>
      </w:r>
    </w:p>
    <w:p>
      <w:pPr>
        <w:adjustRightInd w:val="0"/>
        <w:snapToGrid w:val="0"/>
        <w:spacing w:line="360" w:lineRule="auto"/>
        <w:ind w:firstLine="564"/>
        <w:rPr>
          <w:rFonts w:ascii="宋体" w:hAnsi="宋体"/>
          <w:sz w:val="24"/>
          <w:szCs w:val="24"/>
        </w:rPr>
      </w:pPr>
      <w:r>
        <w:rPr>
          <w:rFonts w:hint="eastAsia" w:ascii="宋体" w:hAnsi="宋体"/>
          <w:sz w:val="24"/>
          <w:szCs w:val="24"/>
        </w:rPr>
        <w:t>（3）如我方及我方工作人员违反本承诺书承诺，中国人民保险及其子公司等所有关联主体有权选择单方全面终止与我方的合同及合作而无需承担任何责任；</w:t>
      </w:r>
    </w:p>
    <w:p>
      <w:pPr>
        <w:adjustRightInd w:val="0"/>
        <w:snapToGrid w:val="0"/>
        <w:spacing w:line="360" w:lineRule="auto"/>
        <w:ind w:firstLine="564"/>
        <w:rPr>
          <w:rFonts w:ascii="宋体" w:hAnsi="宋体"/>
          <w:sz w:val="24"/>
          <w:szCs w:val="24"/>
        </w:rPr>
      </w:pPr>
      <w:r>
        <w:rPr>
          <w:rFonts w:hint="eastAsia" w:ascii="宋体" w:hAnsi="宋体"/>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adjustRightInd w:val="0"/>
        <w:snapToGrid w:val="0"/>
        <w:spacing w:line="360" w:lineRule="auto"/>
        <w:ind w:firstLine="564"/>
        <w:rPr>
          <w:rFonts w:ascii="宋体" w:hAnsi="宋体"/>
          <w:sz w:val="24"/>
          <w:szCs w:val="24"/>
        </w:rPr>
      </w:pPr>
    </w:p>
    <w:p>
      <w:pPr>
        <w:adjustRightInd w:val="0"/>
        <w:snapToGrid w:val="0"/>
        <w:spacing w:line="360" w:lineRule="auto"/>
        <w:ind w:firstLine="564"/>
        <w:rPr>
          <w:rFonts w:ascii="宋体" w:hAnsi="宋体"/>
          <w:sz w:val="24"/>
          <w:szCs w:val="24"/>
        </w:rPr>
      </w:pPr>
      <w:r>
        <w:rPr>
          <w:rFonts w:hint="eastAsia" w:ascii="宋体" w:hAnsi="宋体"/>
          <w:sz w:val="24"/>
          <w:szCs w:val="24"/>
        </w:rPr>
        <w:t>本承诺书自承诺方签字和盖章之日起生效。如我方成功中选中国人民保险采购项目，将按中国人民保险管理要求签署廉洁诚信协议作为采购合同附件，并严格遵守协议相关条款。</w:t>
      </w:r>
    </w:p>
    <w:p>
      <w:pPr>
        <w:adjustRightInd w:val="0"/>
        <w:snapToGrid w:val="0"/>
        <w:spacing w:line="360" w:lineRule="auto"/>
        <w:ind w:firstLine="564"/>
        <w:rPr>
          <w:rFonts w:ascii="宋体" w:hAnsi="宋体"/>
          <w:sz w:val="24"/>
          <w:szCs w:val="24"/>
        </w:rPr>
      </w:pPr>
    </w:p>
    <w:p>
      <w:pPr>
        <w:adjustRightInd w:val="0"/>
        <w:snapToGrid w:val="0"/>
        <w:spacing w:line="360" w:lineRule="auto"/>
        <w:ind w:firstLine="564"/>
        <w:rPr>
          <w:rFonts w:ascii="宋体" w:hAnsi="宋体"/>
          <w:sz w:val="24"/>
          <w:szCs w:val="24"/>
        </w:rPr>
      </w:pPr>
      <w:r>
        <w:rPr>
          <w:rFonts w:hint="eastAsia" w:ascii="宋体" w:hAnsi="宋体"/>
          <w:sz w:val="24"/>
          <w:szCs w:val="24"/>
        </w:rPr>
        <w:t>公司名称（全称、盖章）：________________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法定代表人姓名、职务：__________________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法定代表人或授权代表签字：______________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日期：__________________________________</w:t>
      </w:r>
    </w:p>
    <w:p>
      <w:pPr>
        <w:adjustRightInd w:val="0"/>
        <w:snapToGrid w:val="0"/>
        <w:spacing w:line="360" w:lineRule="auto"/>
        <w:ind w:firstLine="564"/>
        <w:rPr>
          <w:rFonts w:ascii="宋体" w:hAnsi="宋体"/>
          <w:sz w:val="24"/>
          <w:szCs w:val="24"/>
        </w:rPr>
      </w:pPr>
    </w:p>
    <w:p>
      <w:pPr>
        <w:rPr>
          <w:rFonts w:hint="eastAsia" w:ascii="宋体" w:hAnsi="宋体"/>
          <w:b/>
          <w:sz w:val="24"/>
          <w:szCs w:val="24"/>
        </w:rPr>
      </w:pPr>
      <w:r>
        <w:rPr>
          <w:rFonts w:hint="eastAsia" w:ascii="宋体" w:hAnsi="宋体"/>
          <w:b/>
          <w:sz w:val="24"/>
          <w:szCs w:val="24"/>
        </w:rPr>
        <w:br w:type="page"/>
      </w:r>
    </w:p>
    <w:p>
      <w:pPr>
        <w:adjustRightInd w:val="0"/>
        <w:snapToGrid w:val="0"/>
        <w:spacing w:line="360" w:lineRule="auto"/>
        <w:ind w:firstLine="564"/>
        <w:rPr>
          <w:rFonts w:ascii="宋体" w:hAnsi="宋体"/>
          <w:b/>
          <w:sz w:val="24"/>
          <w:szCs w:val="24"/>
        </w:rPr>
      </w:pPr>
      <w:r>
        <w:rPr>
          <w:rFonts w:hint="eastAsia" w:ascii="宋体" w:hAnsi="宋体"/>
          <w:b/>
          <w:sz w:val="24"/>
          <w:szCs w:val="24"/>
        </w:rPr>
        <w:t>附件5.2供应商行为准则承诺书</w:t>
      </w:r>
    </w:p>
    <w:p>
      <w:pPr>
        <w:adjustRightInd w:val="0"/>
        <w:snapToGrid w:val="0"/>
        <w:spacing w:line="360" w:lineRule="auto"/>
        <w:jc w:val="center"/>
        <w:rPr>
          <w:rFonts w:ascii="宋体" w:hAnsi="宋体"/>
          <w:sz w:val="24"/>
          <w:szCs w:val="24"/>
        </w:rPr>
      </w:pPr>
      <w:r>
        <w:rPr>
          <w:rFonts w:hint="eastAsia" w:ascii="宋体" w:hAnsi="宋体"/>
          <w:sz w:val="24"/>
          <w:szCs w:val="24"/>
        </w:rPr>
        <w:t>供应商行为准则承诺书</w:t>
      </w:r>
    </w:p>
    <w:p>
      <w:pPr>
        <w:adjustRightInd w:val="0"/>
        <w:snapToGrid w:val="0"/>
        <w:spacing w:line="360" w:lineRule="auto"/>
        <w:ind w:firstLine="564"/>
        <w:rPr>
          <w:rFonts w:ascii="宋体" w:hAnsi="宋体"/>
          <w:sz w:val="24"/>
          <w:szCs w:val="24"/>
        </w:rPr>
      </w:pPr>
      <w:r>
        <w:rPr>
          <w:rFonts w:hint="eastAsia" w:ascii="宋体" w:hAnsi="宋体"/>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adjustRightInd w:val="0"/>
        <w:snapToGrid w:val="0"/>
        <w:spacing w:line="360" w:lineRule="auto"/>
        <w:ind w:firstLine="564"/>
        <w:rPr>
          <w:rFonts w:ascii="宋体" w:hAnsi="宋体"/>
          <w:sz w:val="24"/>
          <w:szCs w:val="24"/>
        </w:rPr>
      </w:pPr>
      <w:r>
        <w:rPr>
          <w:rFonts w:hint="eastAsia" w:ascii="宋体" w:hAnsi="宋体"/>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adjustRightInd w:val="0"/>
        <w:snapToGrid w:val="0"/>
        <w:spacing w:line="360" w:lineRule="auto"/>
        <w:ind w:firstLine="564"/>
        <w:rPr>
          <w:rFonts w:ascii="宋体" w:hAnsi="宋体"/>
          <w:sz w:val="24"/>
          <w:szCs w:val="24"/>
        </w:rPr>
      </w:pPr>
      <w:r>
        <w:rPr>
          <w:rFonts w:hint="eastAsia" w:ascii="宋体" w:hAnsi="宋体"/>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adjustRightInd w:val="0"/>
        <w:snapToGrid w:val="0"/>
        <w:spacing w:line="360" w:lineRule="auto"/>
        <w:ind w:firstLine="564"/>
        <w:rPr>
          <w:rFonts w:ascii="宋体" w:hAnsi="宋体"/>
          <w:sz w:val="24"/>
          <w:szCs w:val="24"/>
        </w:rPr>
      </w:pPr>
      <w:r>
        <w:rPr>
          <w:rFonts w:hint="eastAsia" w:ascii="宋体" w:hAnsi="宋体"/>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adjustRightInd w:val="0"/>
        <w:snapToGrid w:val="0"/>
        <w:spacing w:line="360" w:lineRule="auto"/>
        <w:ind w:firstLine="564"/>
        <w:rPr>
          <w:rFonts w:ascii="宋体" w:hAnsi="宋体"/>
          <w:sz w:val="24"/>
          <w:szCs w:val="24"/>
        </w:rPr>
      </w:pPr>
      <w:r>
        <w:rPr>
          <w:rFonts w:hint="eastAsia" w:ascii="宋体" w:hAnsi="宋体"/>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adjustRightInd w:val="0"/>
        <w:snapToGrid w:val="0"/>
        <w:spacing w:line="360" w:lineRule="auto"/>
        <w:ind w:firstLine="564"/>
        <w:rPr>
          <w:rFonts w:ascii="宋体" w:hAnsi="宋体"/>
          <w:sz w:val="24"/>
          <w:szCs w:val="24"/>
        </w:rPr>
      </w:pPr>
      <w:r>
        <w:rPr>
          <w:rFonts w:hint="eastAsia" w:ascii="宋体" w:hAnsi="宋体"/>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adjustRightInd w:val="0"/>
        <w:snapToGrid w:val="0"/>
        <w:spacing w:line="360" w:lineRule="auto"/>
        <w:ind w:firstLine="564"/>
        <w:rPr>
          <w:rFonts w:ascii="宋体" w:hAnsi="宋体"/>
          <w:sz w:val="24"/>
          <w:szCs w:val="24"/>
        </w:rPr>
      </w:pPr>
      <w:r>
        <w:rPr>
          <w:rFonts w:hint="eastAsia" w:ascii="宋体" w:hAnsi="宋体"/>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adjustRightInd w:val="0"/>
        <w:snapToGrid w:val="0"/>
        <w:spacing w:line="360" w:lineRule="auto"/>
        <w:ind w:firstLine="564"/>
        <w:rPr>
          <w:rFonts w:ascii="宋体" w:hAnsi="宋体"/>
          <w:sz w:val="24"/>
          <w:szCs w:val="24"/>
        </w:rPr>
      </w:pPr>
      <w:r>
        <w:rPr>
          <w:rFonts w:hint="eastAsia" w:ascii="宋体" w:hAnsi="宋体"/>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adjustRightInd w:val="0"/>
        <w:snapToGrid w:val="0"/>
        <w:spacing w:line="360" w:lineRule="auto"/>
        <w:ind w:firstLine="564"/>
        <w:rPr>
          <w:rFonts w:ascii="宋体" w:hAnsi="宋体"/>
          <w:sz w:val="24"/>
          <w:szCs w:val="24"/>
        </w:rPr>
      </w:pPr>
      <w:r>
        <w:rPr>
          <w:rFonts w:hint="eastAsia" w:ascii="宋体" w:hAnsi="宋体"/>
          <w:sz w:val="24"/>
          <w:szCs w:val="24"/>
        </w:rPr>
        <w:t>八、供应商承诺遵守中国人民保险有关采购管理和供应商管理的相关规定、履行相应义务。</w:t>
      </w:r>
    </w:p>
    <w:p>
      <w:pPr>
        <w:adjustRightInd w:val="0"/>
        <w:snapToGrid w:val="0"/>
        <w:spacing w:line="360" w:lineRule="auto"/>
        <w:ind w:firstLine="564"/>
        <w:rPr>
          <w:rFonts w:ascii="宋体" w:hAnsi="宋体"/>
          <w:sz w:val="24"/>
          <w:szCs w:val="24"/>
        </w:rPr>
      </w:pPr>
      <w:r>
        <w:rPr>
          <w:rFonts w:hint="eastAsia" w:ascii="宋体" w:hAnsi="宋体"/>
          <w:sz w:val="24"/>
          <w:szCs w:val="24"/>
        </w:rPr>
        <w:t>九、供应商参与中国人民保险采购过程中，将认真阅读并理解邀请文件的内容，并保证严格保密文件内容，不泄露中国人民保险任何信息。</w:t>
      </w:r>
    </w:p>
    <w:p>
      <w:pPr>
        <w:adjustRightInd w:val="0"/>
        <w:snapToGrid w:val="0"/>
        <w:spacing w:line="360" w:lineRule="auto"/>
        <w:ind w:firstLine="564"/>
        <w:rPr>
          <w:rFonts w:ascii="宋体" w:hAnsi="宋体"/>
          <w:sz w:val="24"/>
          <w:szCs w:val="24"/>
        </w:rPr>
      </w:pPr>
      <w:r>
        <w:rPr>
          <w:rFonts w:hint="eastAsia" w:ascii="宋体" w:hAnsi="宋体"/>
          <w:sz w:val="24"/>
          <w:szCs w:val="24"/>
        </w:rPr>
        <w:t>十、供应商保证所递交的投标文件、资格证明、产品资料、合同等文件内容的真实性、有效性；愿意承担虚构信息及伪造资格证明、合同等违背诚实信用原则导致的一切不利后果。</w:t>
      </w:r>
    </w:p>
    <w:p>
      <w:pPr>
        <w:adjustRightInd w:val="0"/>
        <w:snapToGrid w:val="0"/>
        <w:spacing w:line="360" w:lineRule="auto"/>
        <w:ind w:firstLine="564"/>
        <w:rPr>
          <w:rFonts w:ascii="宋体" w:hAnsi="宋体"/>
          <w:sz w:val="24"/>
          <w:szCs w:val="24"/>
        </w:rPr>
      </w:pPr>
      <w:r>
        <w:rPr>
          <w:rFonts w:hint="eastAsia" w:ascii="宋体" w:hAnsi="宋体"/>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adjustRightInd w:val="0"/>
        <w:snapToGrid w:val="0"/>
        <w:spacing w:line="360" w:lineRule="auto"/>
        <w:ind w:firstLine="564"/>
        <w:rPr>
          <w:rFonts w:ascii="宋体" w:hAnsi="宋体"/>
          <w:sz w:val="24"/>
          <w:szCs w:val="24"/>
        </w:rPr>
      </w:pPr>
      <w:r>
        <w:rPr>
          <w:rFonts w:hint="eastAsia" w:ascii="宋体" w:hAnsi="宋体"/>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adjustRightInd w:val="0"/>
        <w:snapToGrid w:val="0"/>
        <w:spacing w:line="360" w:lineRule="auto"/>
        <w:ind w:firstLine="564"/>
        <w:rPr>
          <w:rFonts w:ascii="宋体" w:hAnsi="宋体"/>
          <w:sz w:val="24"/>
          <w:szCs w:val="24"/>
        </w:rPr>
      </w:pPr>
      <w:r>
        <w:rPr>
          <w:rFonts w:hint="eastAsia" w:ascii="宋体" w:hAnsi="宋体"/>
          <w:sz w:val="24"/>
          <w:szCs w:val="24"/>
        </w:rPr>
        <w:t>十三、采购过程中涉及函件往来的，使用供应商以下地址及联系方式：</w:t>
      </w:r>
    </w:p>
    <w:p>
      <w:pPr>
        <w:adjustRightInd w:val="0"/>
        <w:snapToGrid w:val="0"/>
        <w:spacing w:line="360" w:lineRule="auto"/>
        <w:ind w:firstLine="564"/>
        <w:rPr>
          <w:rFonts w:ascii="宋体" w:hAnsi="宋体"/>
          <w:sz w:val="24"/>
          <w:szCs w:val="24"/>
        </w:rPr>
      </w:pPr>
      <w:r>
        <w:rPr>
          <w:rFonts w:hint="eastAsia" w:ascii="宋体" w:hAnsi="宋体"/>
          <w:sz w:val="24"/>
          <w:szCs w:val="24"/>
        </w:rPr>
        <w:t>公司名称（全称、盖章）：________________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法定代表人（负责人）姓名、职务：__________________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邮编：__________地址：__________________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电话：__________传真：__________________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法定代表人（负责人）或授权代表签字：______________</w:t>
      </w:r>
    </w:p>
    <w:sectPr>
      <w:footerReference r:id="rId5" w:type="default"/>
      <w:pgSz w:w="11906" w:h="16838"/>
      <w:pgMar w:top="1440" w:right="1274" w:bottom="1440" w:left="1797" w:header="851" w:footer="992"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0"/>
      </w:rPr>
    </w:pPr>
    <w:r>
      <w:fldChar w:fldCharType="begin"/>
    </w:r>
    <w:r>
      <w:rPr>
        <w:rStyle w:val="30"/>
      </w:rPr>
      <w:instrText xml:space="preserve">PAGE  </w:instrText>
    </w:r>
    <w:r>
      <w:fldChar w:fldCharType="end"/>
    </w: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0"/>
      </w:rPr>
    </w:pPr>
    <w:r>
      <w:fldChar w:fldCharType="begin"/>
    </w:r>
    <w:r>
      <w:rPr>
        <w:rStyle w:val="30"/>
      </w:rPr>
      <w:instrText xml:space="preserve">PAGE  </w:instrText>
    </w:r>
    <w:r>
      <w:fldChar w:fldCharType="separate"/>
    </w:r>
    <w:r>
      <w:rPr>
        <w:rStyle w:val="30"/>
      </w:rPr>
      <w:t>1</w:t>
    </w:r>
    <w:r>
      <w:fldChar w:fldCharType="end"/>
    </w:r>
  </w:p>
  <w:p>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29"/>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5C9476E4"/>
    <w:multiLevelType w:val="multilevel"/>
    <w:tmpl w:val="5C9476E4"/>
    <w:lvl w:ilvl="0" w:tentative="0">
      <w:start w:val="1"/>
      <w:numFmt w:val="japaneseCounting"/>
      <w:lvlText w:val="%1、"/>
      <w:lvlJc w:val="left"/>
      <w:pPr>
        <w:ind w:left="992" w:hanging="51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1"/>
  </w:num>
  <w:num w:numId="2">
    <w:abstractNumId w:val="2"/>
  </w:num>
  <w:num w:numId="3">
    <w:abstractNumId w:val="3"/>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124F"/>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82CFF"/>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5F5CA3"/>
    <w:rsid w:val="0062276F"/>
    <w:rsid w:val="00622CAC"/>
    <w:rsid w:val="00623C4C"/>
    <w:rsid w:val="00632995"/>
    <w:rsid w:val="006364B2"/>
    <w:rsid w:val="006526B3"/>
    <w:rsid w:val="00652D2D"/>
    <w:rsid w:val="006635E7"/>
    <w:rsid w:val="00682F7E"/>
    <w:rsid w:val="006B24E6"/>
    <w:rsid w:val="006B4A68"/>
    <w:rsid w:val="006B5F94"/>
    <w:rsid w:val="006C1522"/>
    <w:rsid w:val="006D104A"/>
    <w:rsid w:val="006E12BA"/>
    <w:rsid w:val="006F0B75"/>
    <w:rsid w:val="007239AE"/>
    <w:rsid w:val="007329B0"/>
    <w:rsid w:val="00770549"/>
    <w:rsid w:val="00775E29"/>
    <w:rsid w:val="00791F9A"/>
    <w:rsid w:val="007A31BF"/>
    <w:rsid w:val="007A4470"/>
    <w:rsid w:val="007B1080"/>
    <w:rsid w:val="007C2948"/>
    <w:rsid w:val="007E0A6F"/>
    <w:rsid w:val="007F6A6F"/>
    <w:rsid w:val="008061A3"/>
    <w:rsid w:val="008341AC"/>
    <w:rsid w:val="008425CC"/>
    <w:rsid w:val="008461F6"/>
    <w:rsid w:val="0085637D"/>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AE14B6"/>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0E19"/>
    <w:rsid w:val="00DA1B72"/>
    <w:rsid w:val="00DA7A02"/>
    <w:rsid w:val="00DB359C"/>
    <w:rsid w:val="00DB5AB5"/>
    <w:rsid w:val="00DD2DD3"/>
    <w:rsid w:val="00DE7F4D"/>
    <w:rsid w:val="00E0229C"/>
    <w:rsid w:val="00E0383F"/>
    <w:rsid w:val="00E15396"/>
    <w:rsid w:val="00E57C38"/>
    <w:rsid w:val="00E73393"/>
    <w:rsid w:val="00E73E83"/>
    <w:rsid w:val="00EA2E20"/>
    <w:rsid w:val="00EA46BC"/>
    <w:rsid w:val="00EA5817"/>
    <w:rsid w:val="00EC2B70"/>
    <w:rsid w:val="00ED0907"/>
    <w:rsid w:val="00ED2A5D"/>
    <w:rsid w:val="00EF0383"/>
    <w:rsid w:val="00EF66F3"/>
    <w:rsid w:val="00F420AF"/>
    <w:rsid w:val="00F92C64"/>
    <w:rsid w:val="00FC669B"/>
    <w:rsid w:val="028A3620"/>
    <w:rsid w:val="072D7709"/>
    <w:rsid w:val="0A88752B"/>
    <w:rsid w:val="0B521344"/>
    <w:rsid w:val="0B8B1A07"/>
    <w:rsid w:val="1397171C"/>
    <w:rsid w:val="177C1D94"/>
    <w:rsid w:val="180B1172"/>
    <w:rsid w:val="1D34206D"/>
    <w:rsid w:val="23533ED4"/>
    <w:rsid w:val="24684952"/>
    <w:rsid w:val="3175614C"/>
    <w:rsid w:val="35CA234E"/>
    <w:rsid w:val="3AD15CEE"/>
    <w:rsid w:val="3C24665B"/>
    <w:rsid w:val="49AD7C93"/>
    <w:rsid w:val="4A12225D"/>
    <w:rsid w:val="4B756950"/>
    <w:rsid w:val="54FD28D9"/>
    <w:rsid w:val="56EA4DDB"/>
    <w:rsid w:val="607109A5"/>
    <w:rsid w:val="6E460AB4"/>
    <w:rsid w:val="6E61564D"/>
    <w:rsid w:val="6ED03680"/>
    <w:rsid w:val="6F281A9F"/>
    <w:rsid w:val="768024A5"/>
    <w:rsid w:val="7C035C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6"/>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37"/>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38"/>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39"/>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0"/>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1"/>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5"/>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6"/>
    <w:unhideWhenUsed/>
    <w:qFormat/>
    <w:uiPriority w:val="99"/>
    <w:pPr>
      <w:spacing w:line="360" w:lineRule="auto"/>
      <w:ind w:firstLine="200" w:firstLineChars="200"/>
      <w:jc w:val="left"/>
    </w:pPr>
    <w:rPr>
      <w:rFonts w:ascii="Calibri" w:hAnsi="Calibri" w:eastAsia="楷体"/>
      <w:sz w:val="24"/>
      <w:szCs w:val="22"/>
    </w:rPr>
  </w:style>
  <w:style w:type="paragraph" w:styleId="12">
    <w:name w:val="toc 5"/>
    <w:basedOn w:val="1"/>
    <w:next w:val="1"/>
    <w:unhideWhenUsed/>
    <w:qFormat/>
    <w:uiPriority w:val="39"/>
    <w:pPr>
      <w:spacing w:line="360" w:lineRule="auto"/>
      <w:ind w:left="1680" w:leftChars="800"/>
    </w:pPr>
    <w:rPr>
      <w:rFonts w:ascii="Calibri" w:hAnsi="Calibri" w:eastAsia="楷体"/>
      <w:szCs w:val="22"/>
    </w:rPr>
  </w:style>
  <w:style w:type="paragraph" w:styleId="13">
    <w:name w:val="toc 3"/>
    <w:basedOn w:val="1"/>
    <w:next w:val="1"/>
    <w:qFormat/>
    <w:uiPriority w:val="39"/>
    <w:pPr>
      <w:ind w:left="840" w:leftChars="400"/>
    </w:pPr>
  </w:style>
  <w:style w:type="paragraph" w:styleId="14">
    <w:name w:val="Plain Text"/>
    <w:basedOn w:val="1"/>
    <w:link w:val="49"/>
    <w:qFormat/>
    <w:uiPriority w:val="0"/>
    <w:pPr>
      <w:widowControl/>
    </w:pPr>
    <w:rPr>
      <w:rFonts w:ascii="宋体" w:hAnsi="宋体" w:cs="宋体"/>
      <w:kern w:val="0"/>
      <w:szCs w:val="21"/>
    </w:rPr>
  </w:style>
  <w:style w:type="paragraph" w:styleId="15">
    <w:name w:val="toc 8"/>
    <w:basedOn w:val="1"/>
    <w:next w:val="1"/>
    <w:unhideWhenUsed/>
    <w:qFormat/>
    <w:uiPriority w:val="39"/>
    <w:pPr>
      <w:spacing w:line="360" w:lineRule="auto"/>
      <w:ind w:left="2940" w:leftChars="1400"/>
    </w:pPr>
    <w:rPr>
      <w:rFonts w:ascii="Calibri" w:hAnsi="Calibri" w:eastAsia="楷体"/>
      <w:szCs w:val="22"/>
    </w:rPr>
  </w:style>
  <w:style w:type="paragraph" w:styleId="16">
    <w:name w:val="Date"/>
    <w:basedOn w:val="1"/>
    <w:next w:val="1"/>
    <w:link w:val="48"/>
    <w:qFormat/>
    <w:uiPriority w:val="0"/>
    <w:pPr>
      <w:widowControl/>
      <w:spacing w:line="360" w:lineRule="atLeast"/>
      <w:ind w:left="100" w:leftChars="2500"/>
      <w:jc w:val="left"/>
    </w:pPr>
    <w:rPr>
      <w:kern w:val="0"/>
      <w:sz w:val="24"/>
      <w:szCs w:val="24"/>
    </w:rPr>
  </w:style>
  <w:style w:type="paragraph" w:styleId="17">
    <w:name w:val="Balloon Text"/>
    <w:basedOn w:val="1"/>
    <w:link w:val="118"/>
    <w:unhideWhenUsed/>
    <w:qFormat/>
    <w:uiPriority w:val="99"/>
    <w:pPr>
      <w:spacing w:line="360" w:lineRule="auto"/>
      <w:ind w:firstLine="200" w:firstLineChars="200"/>
    </w:pPr>
    <w:rPr>
      <w:rFonts w:ascii="Calibri" w:hAnsi="Calibri" w:eastAsia="楷体"/>
      <w:sz w:val="18"/>
      <w:szCs w:val="18"/>
    </w:rPr>
  </w:style>
  <w:style w:type="paragraph" w:styleId="18">
    <w:name w:val="footer"/>
    <w:basedOn w:val="1"/>
    <w:link w:val="35"/>
    <w:unhideWhenUsed/>
    <w:qFormat/>
    <w:uiPriority w:val="99"/>
    <w:pPr>
      <w:tabs>
        <w:tab w:val="center" w:pos="4153"/>
        <w:tab w:val="right" w:pos="8306"/>
      </w:tabs>
      <w:snapToGrid w:val="0"/>
      <w:jc w:val="left"/>
    </w:pPr>
    <w:rPr>
      <w:sz w:val="18"/>
      <w:szCs w:val="18"/>
    </w:rPr>
  </w:style>
  <w:style w:type="paragraph" w:styleId="19">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toc 2"/>
    <w:basedOn w:val="1"/>
    <w:next w:val="1"/>
    <w:qFormat/>
    <w:uiPriority w:val="39"/>
    <w:pPr>
      <w:widowControl/>
      <w:ind w:left="420" w:leftChars="200"/>
    </w:pPr>
    <w:rPr>
      <w:kern w:val="0"/>
      <w:szCs w:val="21"/>
    </w:rPr>
  </w:style>
  <w:style w:type="paragraph" w:styleId="24">
    <w:name w:val="toc 9"/>
    <w:basedOn w:val="1"/>
    <w:next w:val="1"/>
    <w:unhideWhenUsed/>
    <w:qFormat/>
    <w:uiPriority w:val="39"/>
    <w:pPr>
      <w:spacing w:line="360" w:lineRule="auto"/>
      <w:ind w:left="3360" w:leftChars="1600"/>
    </w:pPr>
    <w:rPr>
      <w:rFonts w:ascii="Calibri" w:hAnsi="Calibri" w:eastAsia="楷体"/>
      <w:szCs w:val="22"/>
    </w:rPr>
  </w:style>
  <w:style w:type="paragraph" w:styleId="25">
    <w:name w:val="Title"/>
    <w:basedOn w:val="1"/>
    <w:next w:val="1"/>
    <w:link w:val="114"/>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6">
    <w:name w:val="annotation subject"/>
    <w:basedOn w:val="11"/>
    <w:next w:val="11"/>
    <w:link w:val="57"/>
    <w:unhideWhenUsed/>
    <w:qFormat/>
    <w:uiPriority w:val="0"/>
    <w:rPr>
      <w:rFonts w:asciiTheme="minorHAnsi" w:hAnsiTheme="minorHAnsi" w:cstheme="minorBidi"/>
      <w:b/>
      <w:bCs/>
      <w:lang w:val="zh-CN"/>
    </w:rPr>
  </w:style>
  <w:style w:type="table" w:styleId="28">
    <w:name w:val="Table Grid"/>
    <w:basedOn w:val="2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qFormat/>
    <w:uiPriority w:val="0"/>
  </w:style>
  <w:style w:type="character" w:styleId="31">
    <w:name w:val="FollowedHyperlink"/>
    <w:qFormat/>
    <w:uiPriority w:val="99"/>
    <w:rPr>
      <w:color w:val="800080"/>
      <w:u w:val="single"/>
    </w:rPr>
  </w:style>
  <w:style w:type="character" w:styleId="32">
    <w:name w:val="Hyperlink"/>
    <w:qFormat/>
    <w:uiPriority w:val="99"/>
    <w:rPr>
      <w:color w:val="0000FF"/>
      <w:u w:val="single"/>
    </w:rPr>
  </w:style>
  <w:style w:type="character" w:styleId="33">
    <w:name w:val="annotation reference"/>
    <w:qFormat/>
    <w:uiPriority w:val="0"/>
    <w:rPr>
      <w:sz w:val="21"/>
      <w:szCs w:val="21"/>
    </w:rPr>
  </w:style>
  <w:style w:type="character" w:customStyle="1" w:styleId="34">
    <w:name w:val="页眉 Char"/>
    <w:basedOn w:val="29"/>
    <w:link w:val="19"/>
    <w:qFormat/>
    <w:uiPriority w:val="99"/>
    <w:rPr>
      <w:sz w:val="18"/>
      <w:szCs w:val="18"/>
    </w:rPr>
  </w:style>
  <w:style w:type="character" w:customStyle="1" w:styleId="35">
    <w:name w:val="页脚 Char"/>
    <w:basedOn w:val="29"/>
    <w:link w:val="18"/>
    <w:qFormat/>
    <w:uiPriority w:val="99"/>
    <w:rPr>
      <w:sz w:val="18"/>
      <w:szCs w:val="18"/>
    </w:rPr>
  </w:style>
  <w:style w:type="character" w:customStyle="1" w:styleId="36">
    <w:name w:val="标题 1 Char"/>
    <w:basedOn w:val="29"/>
    <w:link w:val="2"/>
    <w:qFormat/>
    <w:uiPriority w:val="9"/>
    <w:rPr>
      <w:rFonts w:ascii="宋体" w:hAnsi="宋体" w:eastAsia="宋体" w:cs="宋体"/>
      <w:b/>
      <w:bCs/>
      <w:kern w:val="36"/>
      <w:szCs w:val="21"/>
    </w:rPr>
  </w:style>
  <w:style w:type="character" w:customStyle="1" w:styleId="37">
    <w:name w:val="标题 2 Char"/>
    <w:basedOn w:val="29"/>
    <w:link w:val="3"/>
    <w:qFormat/>
    <w:uiPriority w:val="9"/>
    <w:rPr>
      <w:rFonts w:ascii="Calibri Light" w:hAnsi="Calibri Light" w:eastAsia="宋体" w:cs="Times New Roman"/>
      <w:b/>
      <w:bCs/>
      <w:sz w:val="32"/>
      <w:szCs w:val="32"/>
    </w:rPr>
  </w:style>
  <w:style w:type="character" w:customStyle="1" w:styleId="38">
    <w:name w:val="标题 3 Char"/>
    <w:basedOn w:val="29"/>
    <w:link w:val="4"/>
    <w:qFormat/>
    <w:uiPriority w:val="9"/>
    <w:rPr>
      <w:rFonts w:ascii="Times New Roman" w:hAnsi="Times New Roman" w:eastAsia="宋体" w:cs="Times New Roman"/>
      <w:b/>
      <w:bCs/>
      <w:kern w:val="0"/>
      <w:sz w:val="32"/>
      <w:szCs w:val="32"/>
    </w:rPr>
  </w:style>
  <w:style w:type="character" w:customStyle="1" w:styleId="39">
    <w:name w:val="标题 4 Char"/>
    <w:basedOn w:val="29"/>
    <w:link w:val="5"/>
    <w:qFormat/>
    <w:uiPriority w:val="9"/>
    <w:rPr>
      <w:rFonts w:ascii="Calibri Light" w:hAnsi="Calibri Light" w:eastAsia="宋体" w:cs="Times New Roman"/>
      <w:b/>
      <w:bCs/>
      <w:sz w:val="28"/>
      <w:szCs w:val="28"/>
    </w:rPr>
  </w:style>
  <w:style w:type="character" w:customStyle="1" w:styleId="40">
    <w:name w:val="标题 5 Char"/>
    <w:basedOn w:val="29"/>
    <w:link w:val="6"/>
    <w:qFormat/>
    <w:uiPriority w:val="9"/>
    <w:rPr>
      <w:rFonts w:ascii="Times New Roman" w:hAnsi="Times New Roman" w:eastAsia="宋体" w:cs="Times New Roman"/>
      <w:b/>
      <w:bCs/>
      <w:sz w:val="28"/>
      <w:szCs w:val="28"/>
    </w:rPr>
  </w:style>
  <w:style w:type="character" w:customStyle="1" w:styleId="41">
    <w:name w:val="标题 6 Char"/>
    <w:basedOn w:val="29"/>
    <w:link w:val="7"/>
    <w:qFormat/>
    <w:uiPriority w:val="9"/>
    <w:rPr>
      <w:rFonts w:ascii="Cambria" w:hAnsi="Cambria" w:eastAsia="宋体" w:cs="宋体"/>
      <w:b/>
      <w:bCs/>
      <w:kern w:val="0"/>
      <w:sz w:val="24"/>
      <w:szCs w:val="24"/>
    </w:rPr>
  </w:style>
  <w:style w:type="character" w:customStyle="1" w:styleId="42">
    <w:name w:val="charchar1"/>
    <w:qFormat/>
    <w:uiPriority w:val="0"/>
    <w:rPr>
      <w:rFonts w:hint="default" w:ascii="Times New Roman" w:hAnsi="Times New Roman" w:cs="Times New Roman"/>
    </w:rPr>
  </w:style>
  <w:style w:type="character" w:customStyle="1" w:styleId="43">
    <w:name w:val="font11"/>
    <w:qFormat/>
    <w:uiPriority w:val="0"/>
    <w:rPr>
      <w:rFonts w:hint="default" w:ascii="Calibri" w:hAnsi="Calibri" w:cs="Calibri"/>
      <w:color w:val="1F497D"/>
      <w:sz w:val="21"/>
      <w:szCs w:val="21"/>
      <w:u w:val="none"/>
    </w:rPr>
  </w:style>
  <w:style w:type="character" w:customStyle="1" w:styleId="44">
    <w:name w:val="font71"/>
    <w:qFormat/>
    <w:uiPriority w:val="0"/>
    <w:rPr>
      <w:rFonts w:ascii="font-weight : 400" w:hAnsi="font-weight : 400" w:eastAsia="font-weight : 400" w:cs="font-weight : 400"/>
      <w:color w:val="000000"/>
      <w:sz w:val="21"/>
      <w:szCs w:val="21"/>
      <w:u w:val="none"/>
    </w:rPr>
  </w:style>
  <w:style w:type="character" w:customStyle="1" w:styleId="45">
    <w:name w:val="font81"/>
    <w:qFormat/>
    <w:uiPriority w:val="0"/>
    <w:rPr>
      <w:rFonts w:ascii="Calibri" w:hAnsi="Calibri" w:cs="Calibri"/>
      <w:color w:val="000000"/>
      <w:sz w:val="21"/>
      <w:szCs w:val="21"/>
      <w:u w:val="none"/>
    </w:rPr>
  </w:style>
  <w:style w:type="character" w:customStyle="1" w:styleId="46">
    <w:name w:val="font61"/>
    <w:qFormat/>
    <w:uiPriority w:val="0"/>
    <w:rPr>
      <w:rFonts w:hint="eastAsia" w:ascii="宋体" w:hAnsi="宋体" w:eastAsia="宋体" w:cs="宋体"/>
      <w:color w:val="000000"/>
      <w:sz w:val="20"/>
      <w:szCs w:val="20"/>
      <w:u w:val="none"/>
    </w:rPr>
  </w:style>
  <w:style w:type="character" w:customStyle="1" w:styleId="47">
    <w:name w:val="font21"/>
    <w:qFormat/>
    <w:uiPriority w:val="0"/>
    <w:rPr>
      <w:rFonts w:ascii="Calibri" w:hAnsi="Calibri" w:cs="Calibri"/>
      <w:color w:val="000000"/>
      <w:sz w:val="21"/>
      <w:szCs w:val="21"/>
      <w:u w:val="none"/>
    </w:rPr>
  </w:style>
  <w:style w:type="character" w:customStyle="1" w:styleId="48">
    <w:name w:val="日期 Char"/>
    <w:basedOn w:val="29"/>
    <w:link w:val="16"/>
    <w:qFormat/>
    <w:uiPriority w:val="0"/>
    <w:rPr>
      <w:rFonts w:ascii="Times New Roman" w:hAnsi="Times New Roman" w:eastAsia="宋体" w:cs="Times New Roman"/>
      <w:kern w:val="0"/>
      <w:sz w:val="24"/>
      <w:szCs w:val="24"/>
    </w:rPr>
  </w:style>
  <w:style w:type="character" w:customStyle="1" w:styleId="49">
    <w:name w:val="纯文本 Char"/>
    <w:basedOn w:val="29"/>
    <w:link w:val="14"/>
    <w:qFormat/>
    <w:uiPriority w:val="0"/>
    <w:rPr>
      <w:rFonts w:ascii="宋体" w:hAnsi="宋体" w:eastAsia="宋体" w:cs="宋体"/>
      <w:kern w:val="0"/>
      <w:szCs w:val="21"/>
    </w:rPr>
  </w:style>
  <w:style w:type="paragraph" w:customStyle="1" w:styleId="50">
    <w:name w:val="p0"/>
    <w:basedOn w:val="1"/>
    <w:qFormat/>
    <w:uiPriority w:val="0"/>
    <w:pPr>
      <w:widowControl/>
    </w:pPr>
    <w:rPr>
      <w:rFonts w:ascii="宋体" w:hAnsi="宋体" w:cs="宋体"/>
      <w:kern w:val="0"/>
      <w:szCs w:val="21"/>
    </w:rPr>
  </w:style>
  <w:style w:type="paragraph" w:customStyle="1" w:styleId="51">
    <w:name w:val="文档结构图1"/>
    <w:basedOn w:val="1"/>
    <w:next w:val="10"/>
    <w:link w:val="52"/>
    <w:qFormat/>
    <w:uiPriority w:val="0"/>
    <w:pPr>
      <w:spacing w:line="360" w:lineRule="auto"/>
      <w:ind w:firstLine="200" w:firstLineChars="200"/>
    </w:pPr>
    <w:rPr>
      <w:rFonts w:ascii="宋体" w:hAnsi="Calibri" w:eastAsia="楷体"/>
      <w:sz w:val="18"/>
      <w:szCs w:val="18"/>
      <w:lang w:val="zh-CN"/>
    </w:rPr>
  </w:style>
  <w:style w:type="character" w:customStyle="1" w:styleId="52">
    <w:name w:val="文档结构图 Char"/>
    <w:link w:val="51"/>
    <w:qFormat/>
    <w:uiPriority w:val="0"/>
    <w:rPr>
      <w:rFonts w:ascii="宋体" w:hAnsi="Calibri" w:eastAsia="楷体" w:cs="Times New Roman"/>
      <w:sz w:val="18"/>
      <w:szCs w:val="18"/>
      <w:lang w:val="zh-CN" w:eastAsia="zh-CN"/>
    </w:rPr>
  </w:style>
  <w:style w:type="table" w:customStyle="1" w:styleId="53">
    <w:name w:val="网格型1"/>
    <w:basedOn w:val="27"/>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4">
    <w:name w:val="批注文字1"/>
    <w:basedOn w:val="1"/>
    <w:next w:val="11"/>
    <w:link w:val="55"/>
    <w:qFormat/>
    <w:uiPriority w:val="0"/>
    <w:pPr>
      <w:spacing w:line="360" w:lineRule="auto"/>
      <w:ind w:firstLine="200" w:firstLineChars="200"/>
      <w:jc w:val="left"/>
    </w:pPr>
    <w:rPr>
      <w:rFonts w:ascii="Calibri" w:hAnsi="Calibri" w:eastAsia="楷体"/>
      <w:sz w:val="24"/>
      <w:szCs w:val="22"/>
      <w:lang w:val="zh-CN"/>
    </w:rPr>
  </w:style>
  <w:style w:type="character" w:customStyle="1" w:styleId="55">
    <w:name w:val="批注文字 Char"/>
    <w:link w:val="54"/>
    <w:qFormat/>
    <w:uiPriority w:val="0"/>
    <w:rPr>
      <w:rFonts w:ascii="Calibri" w:hAnsi="Calibri" w:eastAsia="楷体" w:cs="Times New Roman"/>
      <w:sz w:val="24"/>
      <w:lang w:val="zh-CN" w:eastAsia="zh-CN"/>
    </w:rPr>
  </w:style>
  <w:style w:type="paragraph" w:customStyle="1" w:styleId="56">
    <w:name w:val="批注主题1"/>
    <w:basedOn w:val="11"/>
    <w:next w:val="11"/>
    <w:qFormat/>
    <w:uiPriority w:val="0"/>
    <w:rPr>
      <w:b/>
      <w:bCs/>
      <w:lang w:val="zh-CN"/>
    </w:rPr>
  </w:style>
  <w:style w:type="character" w:customStyle="1" w:styleId="57">
    <w:name w:val="批注主题 Char"/>
    <w:link w:val="26"/>
    <w:qFormat/>
    <w:uiPriority w:val="0"/>
    <w:rPr>
      <w:rFonts w:eastAsia="楷体"/>
      <w:b/>
      <w:bCs/>
      <w:sz w:val="24"/>
      <w:lang w:val="zh-CN" w:eastAsia="zh-CN"/>
    </w:rPr>
  </w:style>
  <w:style w:type="paragraph" w:customStyle="1" w:styleId="58">
    <w:name w:val="批注框文本1"/>
    <w:basedOn w:val="1"/>
    <w:next w:val="17"/>
    <w:link w:val="59"/>
    <w:qFormat/>
    <w:uiPriority w:val="0"/>
    <w:pPr>
      <w:spacing w:line="360" w:lineRule="auto"/>
      <w:ind w:firstLine="200" w:firstLineChars="200"/>
    </w:pPr>
    <w:rPr>
      <w:rFonts w:ascii="Calibri" w:hAnsi="Calibri" w:eastAsia="楷体"/>
      <w:sz w:val="18"/>
      <w:szCs w:val="18"/>
      <w:lang w:val="zh-CN"/>
    </w:rPr>
  </w:style>
  <w:style w:type="character" w:customStyle="1" w:styleId="59">
    <w:name w:val="批注框文本 Char"/>
    <w:link w:val="58"/>
    <w:qFormat/>
    <w:uiPriority w:val="0"/>
    <w:rPr>
      <w:rFonts w:ascii="Calibri" w:hAnsi="Calibri" w:eastAsia="楷体" w:cs="Times New Roman"/>
      <w:sz w:val="18"/>
      <w:szCs w:val="18"/>
      <w:lang w:val="zh-CN" w:eastAsia="zh-CN"/>
    </w:rPr>
  </w:style>
  <w:style w:type="paragraph" w:customStyle="1" w:styleId="60">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1">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2">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3">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5">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6">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7">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8">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1">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9">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2">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3">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5">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6">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7">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7">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0">
    <w:name w:val="????nd1"/>
    <w:basedOn w:val="1"/>
    <w:next w:val="9"/>
    <w:link w:val="111"/>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1">
    <w:name w:val="正文缩进 Char"/>
    <w:link w:val="110"/>
    <w:qFormat/>
    <w:uiPriority w:val="0"/>
    <w:rPr>
      <w:rFonts w:ascii="Calibri" w:hAnsi="Calibri" w:eastAsia="楷体" w:cs="Times New Roman"/>
      <w:sz w:val="24"/>
      <w:szCs w:val="20"/>
    </w:rPr>
  </w:style>
  <w:style w:type="paragraph" w:customStyle="1" w:styleId="112">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3">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4">
    <w:name w:val="标题 Char"/>
    <w:link w:val="25"/>
    <w:qFormat/>
    <w:uiPriority w:val="10"/>
    <w:rPr>
      <w:rFonts w:ascii="Calibri Light" w:hAnsi="Calibri Light"/>
      <w:b/>
      <w:bCs/>
      <w:sz w:val="32"/>
      <w:szCs w:val="32"/>
    </w:rPr>
  </w:style>
  <w:style w:type="character" w:customStyle="1" w:styleId="115">
    <w:name w:val="文档结构图 Char1"/>
    <w:basedOn w:val="29"/>
    <w:link w:val="10"/>
    <w:qFormat/>
    <w:uiPriority w:val="99"/>
    <w:rPr>
      <w:rFonts w:ascii="Microsoft YaHei UI" w:hAnsi="Calibri" w:eastAsia="Microsoft YaHei UI" w:cs="Times New Roman"/>
      <w:sz w:val="18"/>
      <w:szCs w:val="18"/>
    </w:rPr>
  </w:style>
  <w:style w:type="character" w:customStyle="1" w:styleId="116">
    <w:name w:val="批注文字 Char1"/>
    <w:basedOn w:val="29"/>
    <w:link w:val="11"/>
    <w:qFormat/>
    <w:uiPriority w:val="99"/>
    <w:rPr>
      <w:rFonts w:ascii="Calibri" w:hAnsi="Calibri" w:eastAsia="楷体" w:cs="Times New Roman"/>
      <w:sz w:val="24"/>
    </w:rPr>
  </w:style>
  <w:style w:type="character" w:customStyle="1" w:styleId="117">
    <w:name w:val="批注主题 Char1"/>
    <w:basedOn w:val="116"/>
    <w:qFormat/>
    <w:uiPriority w:val="99"/>
    <w:rPr>
      <w:rFonts w:ascii="Calibri" w:hAnsi="Calibri" w:eastAsia="楷体" w:cs="Times New Roman"/>
      <w:b/>
      <w:bCs/>
      <w:sz w:val="24"/>
    </w:rPr>
  </w:style>
  <w:style w:type="character" w:customStyle="1" w:styleId="118">
    <w:name w:val="批注框文本 Char1"/>
    <w:basedOn w:val="29"/>
    <w:link w:val="17"/>
    <w:qFormat/>
    <w:uiPriority w:val="99"/>
    <w:rPr>
      <w:rFonts w:ascii="Calibri" w:hAnsi="Calibri" w:eastAsia="楷体" w:cs="Times New Roman"/>
      <w:sz w:val="18"/>
      <w:szCs w:val="18"/>
    </w:rPr>
  </w:style>
  <w:style w:type="character" w:customStyle="1" w:styleId="119">
    <w:name w:val="标题 Char1"/>
    <w:basedOn w:val="29"/>
    <w:qFormat/>
    <w:uiPriority w:val="10"/>
    <w:rPr>
      <w:rFonts w:eastAsia="宋体" w:asciiTheme="majorHAnsi" w:hAnsiTheme="majorHAnsi" w:cstheme="majorBidi"/>
      <w:b/>
      <w:bCs/>
      <w:sz w:val="32"/>
      <w:szCs w:val="32"/>
    </w:rPr>
  </w:style>
  <w:style w:type="paragraph" w:styleId="120">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1">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8">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29">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0">
    <w:name w:val="图文"/>
    <w:basedOn w:val="1"/>
    <w:qFormat/>
    <w:uiPriority w:val="0"/>
    <w:pPr>
      <w:adjustRightInd w:val="0"/>
      <w:snapToGrid w:val="0"/>
      <w:spacing w:after="50" w:line="360" w:lineRule="auto"/>
    </w:pPr>
    <w:rPr>
      <w:sz w:val="24"/>
      <w:szCs w:val="24"/>
    </w:rPr>
  </w:style>
  <w:style w:type="character" w:customStyle="1" w:styleId="131">
    <w:name w:val="font01"/>
    <w:basedOn w:val="29"/>
    <w:qFormat/>
    <w:uiPriority w:val="0"/>
    <w:rPr>
      <w:rFonts w:hint="eastAsia" w:ascii="仿宋" w:hAnsi="仿宋" w:eastAsia="仿宋" w:cs="仿宋"/>
      <w:color w:val="000000"/>
      <w:sz w:val="21"/>
      <w:szCs w:val="21"/>
      <w:u w:val="none"/>
    </w:rPr>
  </w:style>
  <w:style w:type="character" w:customStyle="1" w:styleId="132">
    <w:name w:val="font51"/>
    <w:basedOn w:val="29"/>
    <w:qFormat/>
    <w:uiPriority w:val="0"/>
    <w:rPr>
      <w:rFonts w:hint="eastAsia" w:ascii="仿宋" w:hAnsi="仿宋" w:eastAsia="仿宋" w:cs="仿宋"/>
      <w:color w:val="000000"/>
      <w:sz w:val="21"/>
      <w:szCs w:val="21"/>
      <w:u w:val="none"/>
    </w:rPr>
  </w:style>
  <w:style w:type="character" w:customStyle="1" w:styleId="133">
    <w:name w:val="font31"/>
    <w:basedOn w:val="29"/>
    <w:qFormat/>
    <w:uiPriority w:val="0"/>
    <w:rPr>
      <w:rFonts w:hint="eastAsia" w:ascii="仿宋" w:hAnsi="仿宋" w:eastAsia="仿宋" w:cs="仿宋"/>
      <w:color w:val="000000"/>
      <w:sz w:val="21"/>
      <w:szCs w:val="21"/>
      <w:u w:val="none"/>
    </w:rPr>
  </w:style>
  <w:style w:type="character" w:customStyle="1" w:styleId="134">
    <w:name w:val="font41"/>
    <w:basedOn w:val="29"/>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1</Pages>
  <Words>2572</Words>
  <Characters>14664</Characters>
  <Lines>122</Lines>
  <Paragraphs>34</Paragraphs>
  <TotalTime>34</TotalTime>
  <ScaleCrop>false</ScaleCrop>
  <LinksUpToDate>false</LinksUpToDate>
  <CharactersWithSpaces>17202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赵春艳</cp:lastModifiedBy>
  <cp:lastPrinted>2026-05-14T07:37:00Z</cp:lastPrinted>
  <dcterms:modified xsi:type="dcterms:W3CDTF">2026-06-04T06:47:11Z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57CD75A06C994E5B9FB261641B1240B6</vt:lpwstr>
  </property>
</Properties>
</file>