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pPr>
    </w:p>
    <w:p>
      <w:pPr>
        <w:jc w:val="center"/>
        <w:rPr>
          <w:rFonts w:hint="eastAsia" w:ascii="黑体" w:hAnsi="黑体" w:eastAsia="黑体" w:cs="黑体"/>
          <w:b/>
          <w:sz w:val="28"/>
          <w:szCs w:val="28"/>
        </w:rPr>
      </w:pPr>
      <w:r>
        <w:rPr>
          <w:rFonts w:hint="eastAsia" w:ascii="黑体" w:hAnsi="黑体" w:eastAsia="黑体" w:cs="黑体"/>
          <w:b/>
          <w:sz w:val="28"/>
          <w:szCs w:val="28"/>
        </w:rPr>
        <w:t>关于中国人民财产保险股份有限公司</w:t>
      </w:r>
      <w:r>
        <w:rPr>
          <w:rFonts w:hint="eastAsia" w:ascii="黑体" w:hAnsi="黑体" w:eastAsia="黑体" w:cs="黑体"/>
          <w:b/>
          <w:sz w:val="28"/>
          <w:szCs w:val="28"/>
          <w:lang w:eastAsia="zh-CN"/>
        </w:rPr>
        <w:t>阿勒泰</w:t>
      </w:r>
      <w:r>
        <w:rPr>
          <w:rFonts w:hint="eastAsia" w:ascii="黑体" w:hAnsi="黑体" w:eastAsia="黑体" w:cs="黑体"/>
          <w:b/>
          <w:sz w:val="28"/>
          <w:szCs w:val="28"/>
        </w:rPr>
        <w:t>分公司</w:t>
      </w:r>
      <w:r>
        <w:rPr>
          <w:rFonts w:hint="eastAsia" w:ascii="黑体" w:hAnsi="黑体" w:eastAsia="黑体" w:cs="黑体"/>
          <w:b/>
          <w:sz w:val="28"/>
          <w:szCs w:val="28"/>
          <w:lang w:eastAsia="zh-CN"/>
        </w:rPr>
        <w:t>布尔津支公司</w:t>
      </w:r>
      <w:r>
        <w:rPr>
          <w:rFonts w:hint="eastAsia" w:ascii="黑体" w:hAnsi="黑体" w:eastAsia="黑体" w:cs="黑体"/>
          <w:b/>
          <w:sz w:val="28"/>
          <w:szCs w:val="28"/>
        </w:rPr>
        <w:t>采购项目拟采用单一</w:t>
      </w:r>
      <w:r>
        <w:rPr>
          <w:rFonts w:hint="eastAsia" w:ascii="黑体" w:hAnsi="黑体" w:eastAsia="黑体" w:cs="黑体"/>
          <w:b/>
          <w:sz w:val="28"/>
          <w:szCs w:val="28"/>
          <w:lang w:eastAsia="zh-CN"/>
        </w:rPr>
        <w:t>采购</w:t>
      </w:r>
      <w:r>
        <w:rPr>
          <w:rFonts w:hint="eastAsia" w:ascii="黑体" w:hAnsi="黑体" w:eastAsia="黑体" w:cs="黑体"/>
          <w:b/>
          <w:sz w:val="28"/>
          <w:szCs w:val="28"/>
        </w:rPr>
        <w:t>方式采购的公示</w:t>
      </w:r>
    </w:p>
    <w:p>
      <w:pPr>
        <w:adjustRightInd w:val="0"/>
        <w:snapToGrid w:val="0"/>
        <w:spacing w:line="360" w:lineRule="auto"/>
        <w:ind w:firstLine="420" w:firstLineChars="200"/>
      </w:pPr>
    </w:p>
    <w:p>
      <w:pPr>
        <w:adjustRightInd w:val="0"/>
        <w:snapToGrid w:val="0"/>
        <w:spacing w:line="360" w:lineRule="auto"/>
        <w:ind w:firstLine="560" w:firstLineChars="200"/>
        <w:rPr>
          <w:rFonts w:ascii="仿宋_GB2312" w:hAnsi="仿宋" w:eastAsia="仿宋_GB2312"/>
          <w:sz w:val="28"/>
          <w:szCs w:val="28"/>
        </w:rPr>
      </w:pPr>
      <w:r>
        <w:rPr>
          <w:rFonts w:hint="eastAsia" w:ascii="仿宋_GB2312" w:hAnsi="仿宋" w:eastAsia="仿宋_GB2312"/>
          <w:sz w:val="28"/>
          <w:szCs w:val="28"/>
        </w:rPr>
        <w:t>根据中国人民保险集团和中国人民财产保险股份有限公司采购管理相关制度规定，现将相关单一采购内容公示如下：</w:t>
      </w:r>
    </w:p>
    <w:p>
      <w:pPr>
        <w:numPr>
          <w:ilvl w:val="0"/>
          <w:numId w:val="1"/>
        </w:numPr>
        <w:adjustRightInd w:val="0"/>
        <w:snapToGrid w:val="0"/>
        <w:spacing w:line="360" w:lineRule="auto"/>
        <w:ind w:firstLine="562" w:firstLineChars="200"/>
        <w:rPr>
          <w:rFonts w:hint="eastAsia" w:ascii="仿宋_GB2312" w:hAnsi="仿宋" w:eastAsia="仿宋_GB2312"/>
          <w:sz w:val="28"/>
          <w:szCs w:val="28"/>
          <w:lang w:val="en-US" w:eastAsia="zh-CN"/>
        </w:rPr>
      </w:pPr>
      <w:r>
        <w:rPr>
          <w:rFonts w:hint="eastAsia" w:ascii="仿宋" w:hAnsi="仿宋" w:eastAsia="仿宋" w:cs="仿宋"/>
          <w:b/>
          <w:bCs w:val="0"/>
          <w:sz w:val="28"/>
          <w:szCs w:val="28"/>
        </w:rPr>
        <w:t>项目名称：</w:t>
      </w:r>
      <w:r>
        <w:rPr>
          <w:rFonts w:hint="eastAsia" w:ascii="仿宋_GB2312" w:hAnsi="仿宋" w:eastAsia="仿宋_GB2312"/>
          <w:sz w:val="28"/>
          <w:szCs w:val="28"/>
          <w:lang w:val="en-US" w:eastAsia="zh-CN"/>
        </w:rPr>
        <w:t>人保财险新疆阿勒泰分公司布尔津支公司出租车顶灯广告</w:t>
      </w:r>
    </w:p>
    <w:p>
      <w:pPr>
        <w:adjustRightInd w:val="0"/>
        <w:snapToGrid w:val="0"/>
        <w:spacing w:line="360" w:lineRule="auto"/>
        <w:ind w:firstLine="562" w:firstLineChars="200"/>
        <w:rPr>
          <w:rFonts w:hint="eastAsia" w:ascii="仿宋_GB2312" w:hAnsi="仿宋" w:eastAsia="仿宋_GB2312"/>
          <w:sz w:val="28"/>
          <w:szCs w:val="28"/>
        </w:rPr>
      </w:pPr>
      <w:r>
        <w:rPr>
          <w:rFonts w:hint="eastAsia" w:ascii="仿宋" w:hAnsi="仿宋" w:eastAsia="仿宋" w:cs="仿宋"/>
          <w:b/>
          <w:bCs w:val="0"/>
          <w:sz w:val="28"/>
          <w:szCs w:val="28"/>
        </w:rPr>
        <w:t>二、单一采购供应商：</w:t>
      </w:r>
      <w:r>
        <w:rPr>
          <w:rFonts w:hint="eastAsia" w:ascii="仿宋_GB2312" w:hAnsi="仿宋" w:eastAsia="仿宋_GB2312"/>
          <w:sz w:val="28"/>
          <w:szCs w:val="28"/>
          <w:lang w:val="en-US" w:eastAsia="zh-CN"/>
        </w:rPr>
        <w:t>布尔津县铭仁印象广告部</w:t>
      </w:r>
    </w:p>
    <w:p>
      <w:pPr>
        <w:adjustRightInd w:val="0"/>
        <w:snapToGrid w:val="0"/>
        <w:spacing w:line="360" w:lineRule="auto"/>
        <w:ind w:firstLine="560" w:firstLineChars="200"/>
        <w:rPr>
          <w:rFonts w:hint="eastAsia" w:ascii="仿宋_GB2312" w:hAnsi="仿宋" w:eastAsia="仿宋_GB2312"/>
          <w:sz w:val="28"/>
          <w:szCs w:val="28"/>
        </w:rPr>
      </w:pPr>
      <w:r>
        <w:rPr>
          <w:rFonts w:hint="eastAsia" w:ascii="仿宋_GB2312" w:hAnsi="仿宋" w:eastAsia="仿宋_GB2312"/>
          <w:sz w:val="28"/>
          <w:szCs w:val="28"/>
        </w:rPr>
        <w:t>拟投放的</w:t>
      </w:r>
      <w:r>
        <w:rPr>
          <w:rFonts w:hint="eastAsia" w:ascii="仿宋_GB2312" w:hAnsi="仿宋" w:eastAsia="仿宋_GB2312"/>
          <w:sz w:val="28"/>
          <w:szCs w:val="28"/>
          <w:lang w:eastAsia="zh-CN"/>
        </w:rPr>
        <w:t>出租车车顶广告</w:t>
      </w:r>
      <w:r>
        <w:rPr>
          <w:rFonts w:hint="eastAsia" w:ascii="仿宋_GB2312" w:hAnsi="仿宋" w:eastAsia="仿宋_GB2312"/>
          <w:sz w:val="28"/>
          <w:szCs w:val="28"/>
        </w:rPr>
        <w:t>为布尔津县红叶林公共交通有限公司所有，该</w:t>
      </w:r>
      <w:r>
        <w:rPr>
          <w:rFonts w:hint="eastAsia" w:ascii="仿宋_GB2312" w:hAnsi="仿宋" w:eastAsia="仿宋_GB2312"/>
          <w:sz w:val="28"/>
          <w:szCs w:val="28"/>
          <w:lang w:eastAsia="zh-CN"/>
        </w:rPr>
        <w:t>出租车车顶</w:t>
      </w:r>
      <w:r>
        <w:rPr>
          <w:rFonts w:hint="eastAsia" w:ascii="仿宋_GB2312" w:hAnsi="仿宋" w:eastAsia="仿宋_GB2312"/>
          <w:sz w:val="28"/>
          <w:szCs w:val="28"/>
        </w:rPr>
        <w:t>广告位的</w:t>
      </w:r>
      <w:bookmarkStart w:id="0" w:name="_GoBack"/>
      <w:bookmarkEnd w:id="0"/>
      <w:r>
        <w:rPr>
          <w:rFonts w:hint="eastAsia" w:ascii="仿宋_GB2312" w:hAnsi="仿宋" w:eastAsia="仿宋_GB2312"/>
          <w:sz w:val="28"/>
          <w:szCs w:val="28"/>
        </w:rPr>
        <w:t>产权归属明确，且独家授权于</w:t>
      </w:r>
      <w:r>
        <w:rPr>
          <w:rFonts w:hint="eastAsia" w:ascii="仿宋_GB2312" w:hAnsi="仿宋" w:eastAsia="仿宋_GB2312"/>
          <w:sz w:val="28"/>
          <w:szCs w:val="28"/>
          <w:lang w:val="en-US" w:eastAsia="zh-CN"/>
        </w:rPr>
        <w:t>布尔津县铭仁印象广告部</w:t>
      </w:r>
      <w:r>
        <w:rPr>
          <w:rFonts w:hint="eastAsia" w:ascii="仿宋_GB2312" w:hAnsi="仿宋" w:eastAsia="仿宋_GB2312"/>
          <w:sz w:val="28"/>
          <w:szCs w:val="28"/>
        </w:rPr>
        <w:t>。供应商为唯一合法对外出租主体，无其他可替代的广告位资源及供应商选择，符合单一采购“只能从一供应商处采购”的适用情形。</w:t>
      </w:r>
    </w:p>
    <w:p>
      <w:pPr>
        <w:adjustRightInd w:val="0"/>
        <w:snapToGrid w:val="0"/>
        <w:spacing w:line="360" w:lineRule="auto"/>
        <w:ind w:firstLine="560" w:firstLineChars="200"/>
        <w:rPr>
          <w:rFonts w:hint="eastAsia" w:ascii="仿宋_GB2312" w:hAnsi="仿宋" w:eastAsia="仿宋_GB2312"/>
          <w:sz w:val="28"/>
          <w:szCs w:val="28"/>
          <w:lang w:val="en-US" w:eastAsia="zh-CN"/>
        </w:rPr>
      </w:pPr>
      <w:r>
        <w:rPr>
          <w:rFonts w:hint="eastAsia" w:ascii="仿宋_GB2312" w:hAnsi="仿宋" w:eastAsia="仿宋_GB2312"/>
          <w:sz w:val="28"/>
          <w:szCs w:val="28"/>
          <w:lang w:val="en-US" w:eastAsia="zh-CN"/>
        </w:rPr>
        <w:t>公示日期：自公示发布之日起3日内。</w:t>
      </w:r>
    </w:p>
    <w:p>
      <w:pPr>
        <w:adjustRightInd w:val="0"/>
        <w:snapToGrid w:val="0"/>
        <w:spacing w:line="360" w:lineRule="auto"/>
        <w:ind w:firstLine="560" w:firstLineChars="200"/>
        <w:rPr>
          <w:rFonts w:hint="eastAsia" w:ascii="仿宋_GB2312" w:hAnsi="仿宋" w:eastAsia="仿宋_GB2312"/>
          <w:sz w:val="28"/>
          <w:szCs w:val="28"/>
          <w:lang w:val="en-US" w:eastAsia="zh-CN"/>
        </w:rPr>
      </w:pPr>
      <w:r>
        <w:rPr>
          <w:rFonts w:hint="eastAsia" w:ascii="仿宋_GB2312" w:hAnsi="仿宋" w:eastAsia="仿宋_GB2312"/>
          <w:sz w:val="28"/>
          <w:szCs w:val="28"/>
          <w:lang w:val="en-US" w:eastAsia="zh-CN"/>
        </w:rPr>
        <w:t>任何单位或个人如对以上项目采用单一采购方式有异议，请在公示期间以书面形式进行反馈。</w:t>
      </w:r>
    </w:p>
    <w:p>
      <w:pPr>
        <w:adjustRightInd w:val="0"/>
        <w:snapToGrid w:val="0"/>
        <w:spacing w:line="360" w:lineRule="auto"/>
        <w:ind w:firstLine="560" w:firstLineChars="200"/>
        <w:rPr>
          <w:rFonts w:hint="default" w:ascii="仿宋_GB2312" w:hAnsi="仿宋" w:eastAsia="仿宋_GB2312"/>
          <w:sz w:val="28"/>
          <w:szCs w:val="28"/>
          <w:lang w:val="en-US" w:eastAsia="zh-CN"/>
        </w:rPr>
      </w:pPr>
      <w:r>
        <w:rPr>
          <w:rFonts w:hint="eastAsia" w:ascii="仿宋_GB2312" w:hAnsi="仿宋" w:eastAsia="仿宋_GB2312"/>
          <w:sz w:val="28"/>
          <w:szCs w:val="28"/>
          <w:lang w:val="en-US" w:eastAsia="zh-CN"/>
        </w:rPr>
        <w:t>联系电话：18119040309</w:t>
      </w:r>
    </w:p>
    <w:p>
      <w:pPr>
        <w:adjustRightInd w:val="0"/>
        <w:snapToGrid w:val="0"/>
        <w:spacing w:line="360" w:lineRule="auto"/>
        <w:ind w:firstLine="560" w:firstLineChars="200"/>
        <w:rPr>
          <w:rFonts w:hint="default" w:ascii="仿宋_GB2312" w:hAnsi="仿宋" w:eastAsia="仿宋_GB2312"/>
          <w:sz w:val="28"/>
          <w:szCs w:val="28"/>
          <w:lang w:val="en-US" w:eastAsia="zh-CN"/>
        </w:rPr>
      </w:pPr>
      <w:r>
        <w:rPr>
          <w:rFonts w:hint="eastAsia" w:ascii="仿宋_GB2312" w:hAnsi="仿宋" w:eastAsia="仿宋_GB2312"/>
          <w:sz w:val="28"/>
          <w:szCs w:val="28"/>
          <w:lang w:val="en-US" w:eastAsia="zh-CN"/>
        </w:rPr>
        <w:t>联系邮箱：786702542@qq.com</w:t>
      </w:r>
    </w:p>
    <w:p>
      <w:pPr>
        <w:adjustRightInd w:val="0"/>
        <w:snapToGrid w:val="0"/>
        <w:spacing w:line="360" w:lineRule="auto"/>
        <w:ind w:firstLine="640" w:firstLineChars="200"/>
        <w:rPr>
          <w:rFonts w:hint="default" w:ascii="仿宋_GB2312" w:hAnsi="仿宋" w:eastAsia="仿宋_GB2312"/>
          <w:sz w:val="32"/>
          <w:szCs w:val="32"/>
          <w:lang w:val="en-US" w:eastAsia="zh-CN"/>
        </w:rPr>
      </w:pPr>
      <w:r>
        <w:rPr>
          <w:rFonts w:hint="eastAsia" w:ascii="仿宋_GB2312" w:hAnsi="仿宋" w:eastAsia="仿宋_GB2312"/>
          <w:sz w:val="32"/>
          <w:szCs w:val="32"/>
        </w:rPr>
        <w:t xml:space="preserve"> </w:t>
      </w:r>
      <w:r>
        <w:rPr>
          <w:rFonts w:hint="eastAsia" w:ascii="仿宋_GB2312" w:hAnsi="仿宋" w:eastAsia="仿宋_GB2312"/>
          <w:sz w:val="32"/>
          <w:szCs w:val="32"/>
          <w:lang w:val="en-US" w:eastAsia="zh-CN"/>
        </w:rPr>
        <w:t xml:space="preserve">    </w:t>
      </w:r>
    </w:p>
    <w:p>
      <w:pPr>
        <w:adjustRightInd w:val="0"/>
        <w:snapToGrid w:val="0"/>
        <w:spacing w:line="360" w:lineRule="auto"/>
        <w:ind w:firstLine="640" w:firstLineChars="200"/>
        <w:rPr>
          <w:rFonts w:hint="eastAsia" w:ascii="仿宋_GB2312" w:hAnsi="仿宋" w:eastAsia="仿宋_GB2312"/>
          <w:sz w:val="28"/>
          <w:szCs w:val="28"/>
          <w:lang w:val="en-US" w:eastAsia="zh-CN"/>
        </w:rPr>
      </w:pP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rPr>
        <w:t xml:space="preserve"> </w:t>
      </w:r>
      <w:r>
        <w:rPr>
          <w:rFonts w:hint="eastAsia" w:ascii="仿宋_GB2312" w:hAnsi="仿宋" w:eastAsia="仿宋_GB2312"/>
          <w:sz w:val="32"/>
          <w:szCs w:val="32"/>
          <w:lang w:val="en-US" w:eastAsia="zh-CN"/>
        </w:rPr>
        <w:t xml:space="preserve">    </w:t>
      </w:r>
      <w:r>
        <w:rPr>
          <w:rFonts w:hint="eastAsia" w:ascii="仿宋_GB2312" w:hAnsi="仿宋" w:eastAsia="仿宋_GB2312"/>
          <w:sz w:val="28"/>
          <w:szCs w:val="28"/>
          <w:lang w:val="en-US" w:eastAsia="zh-CN"/>
        </w:rPr>
        <w:t xml:space="preserve"> 人民财险布尔津支公司</w:t>
      </w:r>
    </w:p>
    <w:p>
      <w:pPr>
        <w:adjustRightInd w:val="0"/>
        <w:snapToGrid w:val="0"/>
        <w:spacing w:line="360" w:lineRule="auto"/>
        <w:ind w:firstLine="5040" w:firstLineChars="1800"/>
        <w:rPr>
          <w:rFonts w:hint="eastAsia" w:ascii="仿宋_GB2312" w:hAnsi="仿宋" w:eastAsia="仿宋_GB2312"/>
          <w:sz w:val="28"/>
          <w:szCs w:val="28"/>
          <w:lang w:val="en-GB" w:eastAsia="zh-CN"/>
        </w:rPr>
      </w:pPr>
      <w:r>
        <w:rPr>
          <w:rFonts w:hint="eastAsia" w:ascii="仿宋_GB2312" w:hAnsi="仿宋" w:eastAsia="仿宋_GB2312"/>
          <w:sz w:val="28"/>
          <w:szCs w:val="28"/>
          <w:lang w:val="en-US" w:eastAsia="zh-CN"/>
        </w:rPr>
        <w:t>2026年6月24日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03CA904"/>
    <w:multiLevelType w:val="singleLevel"/>
    <w:tmpl w:val="603CA904"/>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262"/>
    <w:rsid w:val="001F351B"/>
    <w:rsid w:val="002A2A73"/>
    <w:rsid w:val="002E6470"/>
    <w:rsid w:val="00307262"/>
    <w:rsid w:val="00356E24"/>
    <w:rsid w:val="00384B8C"/>
    <w:rsid w:val="003F4318"/>
    <w:rsid w:val="00435E94"/>
    <w:rsid w:val="004A19DD"/>
    <w:rsid w:val="004F39FB"/>
    <w:rsid w:val="005962E6"/>
    <w:rsid w:val="00677DA3"/>
    <w:rsid w:val="006A637F"/>
    <w:rsid w:val="00730D87"/>
    <w:rsid w:val="00774144"/>
    <w:rsid w:val="007E5BC6"/>
    <w:rsid w:val="008D4FBE"/>
    <w:rsid w:val="0098000F"/>
    <w:rsid w:val="009D254A"/>
    <w:rsid w:val="00B03077"/>
    <w:rsid w:val="00B266C0"/>
    <w:rsid w:val="00B71FE0"/>
    <w:rsid w:val="00BF7B09"/>
    <w:rsid w:val="00C9436C"/>
    <w:rsid w:val="00CC2DD7"/>
    <w:rsid w:val="00D522FC"/>
    <w:rsid w:val="00E308F5"/>
    <w:rsid w:val="00E64709"/>
    <w:rsid w:val="00F56490"/>
    <w:rsid w:val="1F567990"/>
    <w:rsid w:val="1F9D40CA"/>
    <w:rsid w:val="22561353"/>
    <w:rsid w:val="240106C9"/>
    <w:rsid w:val="248F565F"/>
    <w:rsid w:val="24FC06F4"/>
    <w:rsid w:val="25CD4C98"/>
    <w:rsid w:val="274B4669"/>
    <w:rsid w:val="2A110C0B"/>
    <w:rsid w:val="38171E01"/>
    <w:rsid w:val="3A453F2B"/>
    <w:rsid w:val="4F766FBD"/>
    <w:rsid w:val="613E1B43"/>
    <w:rsid w:val="72C220CB"/>
    <w:rsid w:val="75483D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Strong"/>
    <w:basedOn w:val="5"/>
    <w:qFormat/>
    <w:uiPriority w:val="22"/>
    <w:rPr>
      <w:b/>
    </w:rPr>
  </w:style>
  <w:style w:type="character" w:styleId="7">
    <w:name w:val="Hyperlink"/>
    <w:basedOn w:val="5"/>
    <w:unhideWhenUsed/>
    <w:qFormat/>
    <w:uiPriority w:val="99"/>
    <w:rPr>
      <w:color w:val="0000FF" w:themeColor="hyperlink"/>
      <w:u w:val="single"/>
      <w14:textFill>
        <w14:solidFill>
          <w14:schemeClr w14:val="hlink"/>
        </w14:solidFill>
      </w14:textFill>
    </w:rPr>
  </w:style>
  <w:style w:type="character" w:customStyle="1" w:styleId="8">
    <w:name w:val="页眉 Char"/>
    <w:basedOn w:val="5"/>
    <w:link w:val="3"/>
    <w:qFormat/>
    <w:uiPriority w:val="99"/>
    <w:rPr>
      <w:sz w:val="18"/>
      <w:szCs w:val="18"/>
    </w:rPr>
  </w:style>
  <w:style w:type="character" w:customStyle="1" w:styleId="9">
    <w:name w:val="页脚 Char"/>
    <w:basedOn w:val="5"/>
    <w:link w:val="2"/>
    <w:qFormat/>
    <w:uiPriority w:val="99"/>
    <w:rPr>
      <w:sz w:val="18"/>
      <w:szCs w:val="18"/>
    </w:rPr>
  </w:style>
  <w:style w:type="paragraph" w:customStyle="1" w:styleId="10">
    <w:name w:val="Default"/>
    <w:qFormat/>
    <w:uiPriority w:val="0"/>
    <w:pPr>
      <w:widowControl w:val="0"/>
      <w:autoSpaceDE w:val="0"/>
      <w:autoSpaceDN w:val="0"/>
      <w:adjustRightInd w:val="0"/>
    </w:pPr>
    <w:rPr>
      <w:rFonts w:ascii="仿宋_GB2312" w:hAnsi="仿宋_GB2312" w:cs="仿宋_GB2312" w:eastAsiaTheme="minorEastAsia"/>
      <w:color w:val="000000"/>
      <w:kern w:val="0"/>
      <w:sz w:val="24"/>
      <w:szCs w:val="24"/>
      <w:lang w:val="en-US" w:eastAsia="zh-CN" w:bidi="ar-SA"/>
    </w:rPr>
  </w:style>
  <w:style w:type="paragraph" w:styleId="11">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1</Pages>
  <Words>42</Words>
  <Characters>244</Characters>
  <Lines>2</Lines>
  <Paragraphs>1</Paragraphs>
  <TotalTime>13</TotalTime>
  <ScaleCrop>false</ScaleCrop>
  <LinksUpToDate>false</LinksUpToDate>
  <CharactersWithSpaces>285</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2019-09-03T03:40:00Z</dcterms:created>
  <dc:creator>刘娇</dc:creator>
  <cp:lastModifiedBy>别力克·哈布肯</cp:lastModifiedBy>
  <dcterms:modified xsi:type="dcterms:W3CDTF">2026-06-24T08:03:57Z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ies>
</file>