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4"/>
        <w:adjustRightInd w:val="0"/>
        <w:snapToGrid w:val="0"/>
        <w:spacing w:line="360" w:lineRule="auto"/>
        <w:jc w:val="center"/>
        <w:rPr>
          <w:rFonts w:hint="eastAsia" w:ascii="黑体" w:hAnsi="黑体" w:eastAsia="黑体"/>
          <w:sz w:val="32"/>
          <w:szCs w:val="32"/>
        </w:rPr>
      </w:pPr>
      <w:r>
        <w:rPr>
          <w:rFonts w:hint="eastAsia" w:ascii="黑体" w:hAnsi="黑体" w:eastAsia="黑体"/>
          <w:sz w:val="32"/>
          <w:szCs w:val="32"/>
        </w:rPr>
        <w:t>人保财险湖北省咸宁市车商营销服务部车险线上宣传推广服务</w:t>
      </w:r>
      <w:r>
        <w:rPr>
          <w:rFonts w:hint="eastAsia" w:ascii="黑体" w:hAnsi="黑体" w:eastAsia="黑体"/>
          <w:sz w:val="32"/>
          <w:szCs w:val="32"/>
          <w:lang w:val="en-US" w:eastAsia="zh-CN"/>
        </w:rPr>
        <w:t>项目</w:t>
      </w:r>
      <w:r>
        <w:rPr>
          <w:rFonts w:hint="eastAsia" w:ascii="黑体" w:hAnsi="黑体" w:eastAsia="黑体"/>
          <w:sz w:val="32"/>
          <w:szCs w:val="32"/>
        </w:rPr>
        <w:t>采购工作</w:t>
      </w:r>
      <w:r>
        <w:rPr>
          <w:rFonts w:hint="eastAsia" w:ascii="黑体" w:hAnsi="黑体" w:eastAsia="黑体"/>
          <w:sz w:val="32"/>
          <w:szCs w:val="32"/>
          <w:lang w:val="en-US" w:eastAsia="zh-CN"/>
        </w:rPr>
        <w:t>比选</w:t>
      </w:r>
      <w:r>
        <w:rPr>
          <w:rFonts w:hint="eastAsia" w:ascii="黑体" w:hAnsi="黑体" w:eastAsia="黑体"/>
          <w:sz w:val="32"/>
          <w:szCs w:val="32"/>
        </w:rPr>
        <w:t>邀请文件</w:t>
      </w:r>
    </w:p>
    <w:p>
      <w:pPr>
        <w:pStyle w:val="54"/>
        <w:adjustRightInd w:val="0"/>
        <w:snapToGrid w:val="0"/>
        <w:spacing w:line="360" w:lineRule="auto"/>
        <w:jc w:val="center"/>
        <w:rPr>
          <w:rFonts w:hint="eastAsia" w:ascii="黑体" w:hAnsi="黑体" w:eastAsia="黑体"/>
          <w:sz w:val="32"/>
          <w:szCs w:val="32"/>
        </w:rPr>
      </w:pPr>
    </w:p>
    <w:p>
      <w:pPr>
        <w:pStyle w:val="54"/>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4"/>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lang w:val="en-US" w:eastAsia="zh-CN"/>
        </w:rPr>
        <w:t>比选方式</w:t>
      </w:r>
      <w:r>
        <w:rPr>
          <w:rFonts w:hint="eastAsia"/>
          <w:sz w:val="28"/>
          <w:szCs w:val="28"/>
        </w:rPr>
        <w:t>选择人保财险湖北省咸宁市车商营销服务部车险线上宣传推广服务</w:t>
      </w:r>
      <w:r>
        <w:rPr>
          <w:rFonts w:hint="eastAsia"/>
          <w:sz w:val="28"/>
          <w:szCs w:val="28"/>
          <w:lang w:val="en-US" w:eastAsia="zh-CN"/>
        </w:rPr>
        <w:t>采购项目</w:t>
      </w:r>
      <w:r>
        <w:rPr>
          <w:rFonts w:hint="eastAsia"/>
          <w:sz w:val="28"/>
          <w:szCs w:val="28"/>
        </w:rPr>
        <w:t>供应商，特邀请贵公司参加本次磋商。</w:t>
      </w:r>
    </w:p>
    <w:p>
      <w:pPr>
        <w:pStyle w:val="54"/>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4"/>
        <w:adjustRightInd w:val="0"/>
        <w:snapToGrid w:val="0"/>
        <w:spacing w:line="360" w:lineRule="auto"/>
        <w:ind w:firstLine="560"/>
        <w:rPr>
          <w:sz w:val="28"/>
          <w:szCs w:val="28"/>
        </w:rPr>
      </w:pPr>
      <w:r>
        <w:rPr>
          <w:rFonts w:hint="eastAsia"/>
          <w:sz w:val="28"/>
          <w:szCs w:val="28"/>
        </w:rPr>
        <w:t xml:space="preserve"> </w:t>
      </w:r>
    </w:p>
    <w:p>
      <w:pPr>
        <w:pStyle w:val="54"/>
        <w:adjustRightInd w:val="0"/>
        <w:snapToGrid w:val="0"/>
        <w:spacing w:line="360" w:lineRule="auto"/>
        <w:rPr>
          <w:rFonts w:hint="eastAsia"/>
          <w:sz w:val="28"/>
          <w:szCs w:val="28"/>
        </w:rPr>
      </w:pPr>
      <w:r>
        <w:rPr>
          <w:rFonts w:hint="eastAsia"/>
          <w:sz w:val="28"/>
          <w:szCs w:val="28"/>
        </w:rPr>
        <w:t>采购机构名称：中国人民财产保险股份有限公司咸宁市分公司</w:t>
      </w:r>
    </w:p>
    <w:p>
      <w:pPr>
        <w:pStyle w:val="54"/>
        <w:adjustRightInd w:val="0"/>
        <w:snapToGrid w:val="0"/>
        <w:spacing w:line="360" w:lineRule="auto"/>
        <w:rPr>
          <w:rFonts w:hint="eastAsia"/>
          <w:sz w:val="28"/>
          <w:szCs w:val="28"/>
        </w:rPr>
      </w:pPr>
      <w:r>
        <w:rPr>
          <w:rFonts w:hint="eastAsia"/>
          <w:sz w:val="28"/>
          <w:szCs w:val="28"/>
        </w:rPr>
        <w:t>受益机构：中国人民财产保险股份有限公司咸宁市分公司车商营销服务部</w:t>
      </w:r>
    </w:p>
    <w:p>
      <w:pPr>
        <w:pStyle w:val="54"/>
        <w:adjustRightInd w:val="0"/>
        <w:snapToGrid w:val="0"/>
        <w:spacing w:line="360" w:lineRule="auto"/>
        <w:rPr>
          <w:rFonts w:hint="eastAsia"/>
          <w:sz w:val="28"/>
          <w:szCs w:val="28"/>
        </w:rPr>
      </w:pPr>
      <w:r>
        <w:rPr>
          <w:rFonts w:hint="eastAsia"/>
          <w:sz w:val="28"/>
          <w:szCs w:val="28"/>
        </w:rPr>
        <w:t>地址：咸宁市咸安区银泉大道109号领秀城3号楼二楼</w:t>
      </w:r>
    </w:p>
    <w:p>
      <w:pPr>
        <w:pStyle w:val="54"/>
        <w:adjustRightInd w:val="0"/>
        <w:snapToGrid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电话：</w:t>
      </w:r>
      <w:r>
        <w:rPr>
          <w:rFonts w:hint="eastAsia" w:ascii="宋体" w:hAnsi="宋体" w:eastAsia="宋体" w:cs="宋体"/>
          <w:sz w:val="28"/>
          <w:szCs w:val="28"/>
          <w:lang w:val="en-US" w:eastAsia="zh-CN"/>
        </w:rPr>
        <w:t>13476930539</w:t>
      </w:r>
    </w:p>
    <w:p>
      <w:pPr>
        <w:pStyle w:val="54"/>
        <w:adjustRightInd w:val="0"/>
        <w:snapToGrid w:val="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联系人：李凡</w:t>
      </w:r>
    </w:p>
    <w:p>
      <w:pPr>
        <w:pStyle w:val="54"/>
        <w:adjustRightInd w:val="0"/>
        <w:snapToGrid w:val="0"/>
        <w:spacing w:line="360" w:lineRule="auto"/>
        <w:rPr>
          <w:sz w:val="28"/>
          <w:szCs w:val="28"/>
        </w:rPr>
      </w:pPr>
      <w:r>
        <w:rPr>
          <w:rFonts w:hint="eastAsia"/>
          <w:sz w:val="28"/>
          <w:szCs w:val="28"/>
        </w:rPr>
        <w:t xml:space="preserve">   附件：一、磋商事项说明</w:t>
      </w:r>
    </w:p>
    <w:p>
      <w:pPr>
        <w:pStyle w:val="54"/>
        <w:adjustRightInd w:val="0"/>
        <w:snapToGrid w:val="0"/>
        <w:spacing w:line="360" w:lineRule="auto"/>
        <w:ind w:firstLine="840"/>
        <w:rPr>
          <w:sz w:val="28"/>
          <w:szCs w:val="28"/>
        </w:rPr>
      </w:pPr>
      <w:r>
        <w:rPr>
          <w:rFonts w:hint="eastAsia"/>
          <w:sz w:val="28"/>
          <w:szCs w:val="28"/>
        </w:rPr>
        <w:t xml:space="preserve">   二、响应文件格式和表格</w:t>
      </w:r>
    </w:p>
    <w:p>
      <w:pPr>
        <w:pStyle w:val="54"/>
        <w:adjustRightInd w:val="0"/>
        <w:snapToGrid w:val="0"/>
        <w:spacing w:line="360" w:lineRule="auto"/>
        <w:ind w:firstLine="840"/>
        <w:rPr>
          <w:sz w:val="28"/>
          <w:szCs w:val="28"/>
        </w:rPr>
      </w:pPr>
      <w:r>
        <w:rPr>
          <w:rFonts w:hint="eastAsia"/>
          <w:sz w:val="28"/>
          <w:szCs w:val="28"/>
        </w:rPr>
        <w:t xml:space="preserve">   三、资格证明文件</w:t>
      </w:r>
    </w:p>
    <w:p>
      <w:pPr>
        <w:pStyle w:val="54"/>
        <w:adjustRightInd w:val="0"/>
        <w:snapToGrid w:val="0"/>
        <w:spacing w:line="360" w:lineRule="auto"/>
        <w:ind w:firstLine="840"/>
        <w:rPr>
          <w:sz w:val="28"/>
          <w:szCs w:val="28"/>
        </w:rPr>
      </w:pPr>
      <w:r>
        <w:rPr>
          <w:rFonts w:hint="eastAsia"/>
          <w:sz w:val="28"/>
          <w:szCs w:val="28"/>
        </w:rPr>
        <w:t xml:space="preserve">   四、项目采购需求及服务要求</w:t>
      </w:r>
    </w:p>
    <w:p>
      <w:pPr>
        <w:pStyle w:val="54"/>
        <w:adjustRightInd w:val="0"/>
        <w:snapToGrid w:val="0"/>
        <w:spacing w:line="360" w:lineRule="auto"/>
        <w:rPr>
          <w:rFonts w:hint="eastAsia"/>
          <w:sz w:val="28"/>
          <w:szCs w:val="28"/>
        </w:rPr>
      </w:pPr>
      <w:r>
        <w:rPr>
          <w:rFonts w:hint="eastAsia"/>
          <w:sz w:val="28"/>
          <w:szCs w:val="28"/>
        </w:rPr>
        <w:t xml:space="preserve"> </w:t>
      </w:r>
    </w:p>
    <w:p>
      <w:pPr>
        <w:pStyle w:val="54"/>
        <w:adjustRightInd w:val="0"/>
        <w:snapToGrid w:val="0"/>
        <w:spacing w:line="360" w:lineRule="auto"/>
        <w:rPr>
          <w:rFonts w:hint="eastAsia"/>
          <w:sz w:val="28"/>
          <w:szCs w:val="28"/>
        </w:rPr>
      </w:pPr>
    </w:p>
    <w:p>
      <w:pPr>
        <w:pStyle w:val="54"/>
        <w:adjustRightInd w:val="0"/>
        <w:snapToGrid w:val="0"/>
        <w:spacing w:line="360" w:lineRule="auto"/>
        <w:ind w:firstLine="4760" w:firstLineChars="1700"/>
        <w:rPr>
          <w:rFonts w:hint="eastAsia" w:ascii="宋体" w:hAnsi="宋体" w:eastAsia="宋体" w:cs="宋体"/>
          <w:sz w:val="28"/>
          <w:szCs w:val="28"/>
        </w:rPr>
      </w:pPr>
      <w:r>
        <w:rPr>
          <w:rFonts w:hint="eastAsia" w:ascii="宋体" w:hAnsi="宋体" w:eastAsia="宋体" w:cs="宋体"/>
          <w:sz w:val="28"/>
          <w:szCs w:val="28"/>
        </w:rPr>
        <w:t>中国人民财产保险股份有限公司</w:t>
      </w:r>
    </w:p>
    <w:p>
      <w:pPr>
        <w:pStyle w:val="54"/>
        <w:adjustRightInd w:val="0"/>
        <w:snapToGrid w:val="0"/>
        <w:spacing w:line="360" w:lineRule="auto"/>
        <w:rPr>
          <w:rFonts w:hint="eastAsia"/>
          <w:color w:val="FF0000"/>
          <w:sz w:val="28"/>
          <w:szCs w:val="28"/>
          <w:lang w:val="en-US" w:eastAsia="zh-CN"/>
        </w:rPr>
      </w:pPr>
      <w:r>
        <w:rPr>
          <w:rFonts w:hint="eastAsia" w:ascii="宋体" w:hAnsi="宋体" w:eastAsia="宋体" w:cs="宋体"/>
          <w:sz w:val="28"/>
          <w:szCs w:val="28"/>
          <w:lang w:val="en-US" w:eastAsia="zh-CN"/>
        </w:rPr>
        <w:t xml:space="preserve">                                    咸宁市分公司车商营销服务部</w:t>
      </w:r>
    </w:p>
    <w:p>
      <w:pPr>
        <w:pStyle w:val="54"/>
        <w:adjustRightInd w:val="0"/>
        <w:snapToGrid w:val="0"/>
        <w:spacing w:line="360" w:lineRule="auto"/>
        <w:ind w:firstLine="570"/>
        <w:jc w:val="center"/>
        <w:rPr>
          <w:color w:val="FF0000"/>
          <w:sz w:val="28"/>
          <w:szCs w:val="28"/>
        </w:rPr>
      </w:pPr>
      <w:r>
        <w:rPr>
          <w:rFonts w:hint="eastAsia"/>
          <w:color w:val="FF0000"/>
          <w:sz w:val="28"/>
          <w:szCs w:val="28"/>
          <w:lang w:val="en-US" w:eastAsia="zh-CN"/>
        </w:rPr>
        <w:t xml:space="preserve">                       </w:t>
      </w:r>
      <w:r>
        <w:rPr>
          <w:rFonts w:hint="eastAsia" w:ascii="宋体" w:hAnsi="宋体" w:eastAsia="宋体" w:cs="宋体"/>
          <w:sz w:val="28"/>
          <w:szCs w:val="28"/>
        </w:rPr>
        <w:t>202</w:t>
      </w:r>
      <w:r>
        <w:rPr>
          <w:rFonts w:hint="eastAsia" w:ascii="宋体" w:hAnsi="宋体" w:eastAsia="宋体" w:cs="宋体"/>
          <w:sz w:val="28"/>
          <w:szCs w:val="28"/>
          <w:lang w:val="en-US" w:eastAsia="zh-CN"/>
        </w:rPr>
        <w:t>6</w:t>
      </w:r>
      <w:r>
        <w:rPr>
          <w:rFonts w:hint="eastAsia" w:ascii="宋体" w:hAnsi="宋体" w:eastAsia="宋体" w:cs="宋体"/>
          <w:sz w:val="28"/>
          <w:szCs w:val="28"/>
        </w:rPr>
        <w:t>年</w:t>
      </w:r>
      <w:r>
        <w:rPr>
          <w:rFonts w:hint="eastAsia" w:cs="宋体"/>
          <w:sz w:val="28"/>
          <w:szCs w:val="28"/>
          <w:lang w:val="en-US" w:eastAsia="zh-CN"/>
        </w:rPr>
        <w:t>6</w:t>
      </w:r>
      <w:r>
        <w:rPr>
          <w:rFonts w:hint="eastAsia" w:ascii="宋体" w:hAnsi="宋体" w:eastAsia="宋体" w:cs="宋体"/>
          <w:sz w:val="28"/>
          <w:szCs w:val="28"/>
        </w:rPr>
        <w:t>月</w:t>
      </w:r>
    </w:p>
    <w:p>
      <w:pPr>
        <w:pStyle w:val="54"/>
        <w:adjustRightInd w:val="0"/>
        <w:snapToGrid w:val="0"/>
        <w:spacing w:line="360" w:lineRule="auto"/>
        <w:ind w:left="3780" w:right="620" w:hanging="3780"/>
        <w:jc w:val="right"/>
        <w:rPr>
          <w:sz w:val="28"/>
          <w:szCs w:val="28"/>
        </w:rPr>
      </w:pPr>
    </w:p>
    <w:p>
      <w:pPr>
        <w:pStyle w:val="54"/>
        <w:adjustRightInd w:val="0"/>
        <w:snapToGrid w:val="0"/>
        <w:spacing w:line="360" w:lineRule="auto"/>
        <w:jc w:val="both"/>
        <w:rPr>
          <w:b/>
          <w:bCs/>
          <w:sz w:val="36"/>
          <w:szCs w:val="36"/>
        </w:rPr>
      </w:pPr>
    </w:p>
    <w:p>
      <w:pPr>
        <w:pStyle w:val="54"/>
        <w:adjustRightInd w:val="0"/>
        <w:snapToGrid w:val="0"/>
        <w:spacing w:line="360" w:lineRule="auto"/>
        <w:jc w:val="center"/>
        <w:rPr>
          <w:b/>
          <w:bCs/>
          <w:sz w:val="36"/>
          <w:szCs w:val="36"/>
        </w:rPr>
      </w:pPr>
      <w:r>
        <w:rPr>
          <w:rFonts w:hint="eastAsia"/>
          <w:b/>
          <w:bCs/>
          <w:sz w:val="36"/>
          <w:szCs w:val="36"/>
        </w:rPr>
        <w:t>目 录</w:t>
      </w:r>
    </w:p>
    <w:p>
      <w:pPr>
        <w:pStyle w:val="54"/>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6"/>
          <w:rFonts w:hint="eastAsia"/>
          <w:b/>
          <w:bCs/>
          <w:color w:val="000000"/>
          <w:u w:val="none"/>
        </w:rPr>
        <w:t>附件一 磋商事项说明……………………………………………………………………</w:t>
      </w:r>
      <w:r>
        <w:rPr>
          <w:rStyle w:val="36"/>
          <w:rFonts w:hint="eastAsia"/>
          <w:color w:val="000000"/>
          <w:u w:val="none"/>
        </w:rPr>
        <w:t>3</w:t>
      </w:r>
      <w:r>
        <w:rPr>
          <w:rStyle w:val="36"/>
          <w:rFonts w:hint="eastAsia"/>
          <w:color w:val="000000"/>
          <w:u w:val="none"/>
        </w:rPr>
        <w:fldChar w:fldCharType="end"/>
      </w:r>
    </w:p>
    <w:p>
      <w:pPr>
        <w:pStyle w:val="54"/>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6"/>
          <w:rFonts w:hint="eastAsia"/>
          <w:color w:val="000000"/>
          <w:u w:val="none"/>
        </w:rPr>
        <w:t>一、供应商</w:t>
      </w:r>
      <w:r>
        <w:rPr>
          <w:rStyle w:val="36"/>
          <w:color w:val="000000"/>
          <w:u w:val="none"/>
        </w:rPr>
        <w:t>资格</w:t>
      </w:r>
      <w:r>
        <w:rPr>
          <w:rStyle w:val="36"/>
          <w:rFonts w:hint="eastAsia"/>
          <w:color w:val="000000"/>
          <w:u w:val="none"/>
        </w:rPr>
        <w:t>要求………………………………………………………………………3</w:t>
      </w:r>
      <w:r>
        <w:rPr>
          <w:rStyle w:val="36"/>
          <w:rFonts w:hint="eastAsia"/>
          <w:color w:val="000000"/>
          <w:u w:val="none"/>
        </w:rPr>
        <w:fldChar w:fldCharType="end"/>
      </w:r>
    </w:p>
    <w:p>
      <w:pPr>
        <w:pStyle w:val="54"/>
        <w:adjustRightInd w:val="0"/>
        <w:snapToGrid w:val="0"/>
        <w:spacing w:line="360" w:lineRule="auto"/>
        <w:ind w:left="420"/>
        <w:jc w:val="distribute"/>
        <w:rPr>
          <w:color w:val="000000"/>
        </w:rPr>
      </w:pPr>
      <w:r>
        <w:rPr>
          <w:rFonts w:hint="eastAsia"/>
        </w:rPr>
        <w:t>二、评审标准………………………………………………………………………3</w:t>
      </w:r>
    </w:p>
    <w:p>
      <w:pPr>
        <w:pStyle w:val="54"/>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6"/>
          <w:rFonts w:hint="eastAsia"/>
          <w:color w:val="000000"/>
          <w:u w:val="none"/>
        </w:rPr>
        <w:t>三、响应文件要求……………………………………………………………………</w:t>
      </w:r>
      <w:r>
        <w:rPr>
          <w:rStyle w:val="36"/>
          <w:rFonts w:hint="eastAsia"/>
          <w:color w:val="000000"/>
          <w:u w:val="none"/>
        </w:rPr>
        <w:fldChar w:fldCharType="end"/>
      </w:r>
      <w:r>
        <w:rPr>
          <w:rStyle w:val="36"/>
          <w:color w:val="000000"/>
          <w:u w:val="none"/>
        </w:rPr>
        <w:t>4</w:t>
      </w:r>
    </w:p>
    <w:p>
      <w:pPr>
        <w:pStyle w:val="54"/>
        <w:adjustRightInd w:val="0"/>
        <w:snapToGrid w:val="0"/>
        <w:spacing w:line="360" w:lineRule="auto"/>
        <w:ind w:left="420"/>
        <w:jc w:val="distribute"/>
        <w:rPr>
          <w:rFonts w:hint="eastAsia" w:eastAsia="宋体"/>
          <w:color w:val="000000"/>
          <w:lang w:val="en-US" w:eastAsia="zh-CN"/>
        </w:rPr>
      </w:pPr>
      <w:r>
        <w:fldChar w:fldCharType="begin"/>
      </w:r>
      <w:r>
        <w:instrText xml:space="preserve"> HYPERLINK \l "_Toc327863039#_Toc327863039#_Toc3278630" \o "blocked::#_Toc327863039" </w:instrText>
      </w:r>
      <w:r>
        <w:fldChar w:fldCharType="separate"/>
      </w:r>
      <w:r>
        <w:rPr>
          <w:rStyle w:val="36"/>
          <w:rFonts w:hint="eastAsia"/>
          <w:color w:val="000000"/>
          <w:u w:val="none"/>
        </w:rPr>
        <w:t>四、磋商时间和地点……………………………………………………………………</w:t>
      </w:r>
      <w:r>
        <w:rPr>
          <w:rStyle w:val="36"/>
          <w:rFonts w:hint="eastAsia"/>
          <w:color w:val="000000"/>
          <w:u w:val="none"/>
        </w:rPr>
        <w:fldChar w:fldCharType="end"/>
      </w:r>
      <w:r>
        <w:rPr>
          <w:rStyle w:val="36"/>
          <w:rFonts w:hint="eastAsia"/>
          <w:color w:val="000000"/>
          <w:u w:val="none"/>
          <w:lang w:val="en-US" w:eastAsia="zh-CN"/>
        </w:rPr>
        <w:t>5</w:t>
      </w:r>
    </w:p>
    <w:p>
      <w:pPr>
        <w:pStyle w:val="54"/>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6"/>
          <w:rFonts w:hint="eastAsia"/>
          <w:color w:val="000000"/>
          <w:u w:val="none"/>
        </w:rPr>
        <w:t>五、</w:t>
      </w:r>
      <w:r>
        <w:rPr>
          <w:rStyle w:val="36"/>
          <w:rFonts w:hint="eastAsia"/>
          <w:color w:val="000000"/>
          <w:u w:val="none"/>
          <w:lang w:val="en-US" w:eastAsia="zh-CN"/>
        </w:rPr>
        <w:t>比价</w:t>
      </w:r>
      <w:r>
        <w:rPr>
          <w:rStyle w:val="36"/>
          <w:rFonts w:hint="eastAsia"/>
          <w:color w:val="000000"/>
          <w:u w:val="none"/>
        </w:rPr>
        <w:t>流程…………………………………………………………………………</w:t>
      </w:r>
      <w:r>
        <w:rPr>
          <w:rStyle w:val="36"/>
          <w:rFonts w:hint="eastAsia"/>
          <w:color w:val="000000"/>
          <w:u w:val="none"/>
        </w:rPr>
        <w:fldChar w:fldCharType="end"/>
      </w:r>
      <w:r>
        <w:rPr>
          <w:rStyle w:val="36"/>
          <w:color w:val="000000"/>
          <w:u w:val="none"/>
        </w:rPr>
        <w:t>6</w:t>
      </w:r>
    </w:p>
    <w:p>
      <w:pPr>
        <w:pStyle w:val="54"/>
        <w:adjustRightInd w:val="0"/>
        <w:snapToGrid w:val="0"/>
        <w:spacing w:line="360" w:lineRule="auto"/>
        <w:jc w:val="distribute"/>
        <w:rPr>
          <w:rFonts w:hint="eastAsia" w:ascii="Calibri" w:hAnsi="Calibri" w:eastAsia="宋体"/>
          <w:color w:val="000000"/>
          <w:lang w:val="en-US" w:eastAsia="zh-CN"/>
        </w:rPr>
      </w:pPr>
      <w:r>
        <w:rPr>
          <w:rFonts w:hint="eastAsia"/>
          <w:color w:val="000000"/>
        </w:rPr>
        <w:t xml:space="preserve">    六、关于商务和技术偏离…………………………………………………………………</w:t>
      </w:r>
      <w:r>
        <w:rPr>
          <w:rFonts w:hint="eastAsia"/>
          <w:color w:val="000000"/>
          <w:lang w:val="en-US" w:eastAsia="zh-CN"/>
        </w:rPr>
        <w:t>6</w:t>
      </w:r>
    </w:p>
    <w:p>
      <w:pPr>
        <w:pStyle w:val="54"/>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6"/>
          <w:rFonts w:hint="eastAsia"/>
          <w:color w:val="000000"/>
          <w:u w:val="none"/>
        </w:rPr>
        <w:t>七、特别声明…………………………………………………………………………………</w:t>
      </w:r>
      <w:r>
        <w:rPr>
          <w:rStyle w:val="36"/>
          <w:rFonts w:hint="eastAsia"/>
          <w:color w:val="000000"/>
          <w:u w:val="none"/>
        </w:rPr>
        <w:fldChar w:fldCharType="end"/>
      </w:r>
      <w:r>
        <w:rPr>
          <w:rStyle w:val="36"/>
          <w:color w:val="000000"/>
          <w:u w:val="none"/>
        </w:rPr>
        <w:t>7</w:t>
      </w:r>
    </w:p>
    <w:p>
      <w:pPr>
        <w:pStyle w:val="54"/>
        <w:adjustRightInd w:val="0"/>
        <w:snapToGrid w:val="0"/>
        <w:spacing w:line="360" w:lineRule="auto"/>
        <w:jc w:val="distribute"/>
        <w:rPr>
          <w:rFonts w:hint="eastAsia" w:eastAsia="宋体"/>
          <w:lang w:val="en-US" w:eastAsia="zh-CN"/>
        </w:rPr>
      </w:pPr>
      <w:r>
        <w:fldChar w:fldCharType="begin"/>
      </w:r>
      <w:r>
        <w:instrText xml:space="preserve"> HYPERLINK \l "_Toc327863042#_Toc327863042#_Toc3278630" \o "blocked::#_Toc327863042" </w:instrText>
      </w:r>
      <w:r>
        <w:fldChar w:fldCharType="separate"/>
      </w:r>
      <w:r>
        <w:rPr>
          <w:rStyle w:val="36"/>
          <w:rFonts w:hint="eastAsia"/>
          <w:b/>
          <w:bCs/>
          <w:color w:val="000000"/>
          <w:u w:val="none"/>
        </w:rPr>
        <w:t>附件二 响应文件格式和表格…………………………………………………………………</w:t>
      </w:r>
      <w:r>
        <w:rPr>
          <w:rStyle w:val="36"/>
          <w:rFonts w:hint="eastAsia"/>
          <w:b/>
          <w:bCs/>
          <w:color w:val="000000"/>
          <w:u w:val="none"/>
        </w:rPr>
        <w:fldChar w:fldCharType="end"/>
      </w:r>
      <w:r>
        <w:rPr>
          <w:rStyle w:val="36"/>
          <w:rFonts w:hint="eastAsia"/>
          <w:b/>
          <w:bCs/>
          <w:color w:val="000000"/>
          <w:u w:val="none"/>
          <w:lang w:val="en-US" w:eastAsia="zh-CN"/>
        </w:rPr>
        <w:t>8</w:t>
      </w:r>
    </w:p>
    <w:p>
      <w:pPr>
        <w:pStyle w:val="54"/>
        <w:adjustRightInd w:val="0"/>
        <w:snapToGrid w:val="0"/>
        <w:spacing w:line="360" w:lineRule="auto"/>
        <w:ind w:left="420"/>
        <w:jc w:val="distribute"/>
        <w:rPr>
          <w:rFonts w:hint="eastAsia" w:eastAsia="宋体"/>
          <w:color w:val="000000"/>
          <w:lang w:val="en-US" w:eastAsia="zh-CN"/>
        </w:rPr>
      </w:pPr>
      <w:r>
        <w:rPr>
          <w:rFonts w:hint="eastAsia" w:ascii="宋体" w:hAnsi="宋体" w:eastAsia="宋体" w:cs="宋体"/>
          <w:color w:val="000000"/>
          <w:lang w:val="en-US" w:eastAsia="zh-CN"/>
        </w:rPr>
        <w:t>2.1承诺与声明</w:t>
      </w:r>
      <w:r>
        <w:rPr>
          <w:rFonts w:hint="eastAsia"/>
          <w:color w:val="000000"/>
        </w:rPr>
        <w:t>……</w:t>
      </w:r>
      <w:r>
        <w:rPr>
          <w:color w:val="000000"/>
        </w:rPr>
        <w:t>………………………</w:t>
      </w:r>
      <w:r>
        <w:rPr>
          <w:rFonts w:hint="eastAsia"/>
          <w:color w:val="000000"/>
        </w:rPr>
        <w:t>…………………………………………………</w:t>
      </w:r>
      <w:r>
        <w:rPr>
          <w:rFonts w:hint="eastAsia"/>
          <w:color w:val="000000"/>
          <w:lang w:val="en-US" w:eastAsia="zh-CN"/>
        </w:rPr>
        <w:t>9</w:t>
      </w:r>
    </w:p>
    <w:p>
      <w:pPr>
        <w:pStyle w:val="54"/>
        <w:adjustRightInd w:val="0"/>
        <w:snapToGrid w:val="0"/>
        <w:spacing w:line="360" w:lineRule="auto"/>
        <w:ind w:left="420"/>
        <w:jc w:val="distribute"/>
        <w:rPr>
          <w:rFonts w:hint="default" w:eastAsia="宋体"/>
          <w:color w:val="000000"/>
          <w:lang w:val="en-US" w:eastAsia="zh-CN"/>
        </w:rPr>
      </w:pPr>
      <w:r>
        <w:rPr>
          <w:rFonts w:hint="eastAsia"/>
          <w:color w:val="000000"/>
          <w:lang w:val="en-US" w:eastAsia="zh-CN"/>
        </w:rPr>
        <w:t>2</w:t>
      </w:r>
      <w:r>
        <w:rPr>
          <w:rFonts w:hint="eastAsia"/>
          <w:color w:val="000000"/>
        </w:rPr>
        <w:t>.</w:t>
      </w:r>
      <w:r>
        <w:rPr>
          <w:rFonts w:hint="eastAsia"/>
          <w:color w:val="000000"/>
          <w:lang w:val="en-US" w:eastAsia="zh-CN"/>
        </w:rPr>
        <w:t>2法人授权委托书</w:t>
      </w:r>
      <w:r>
        <w:rPr>
          <w:rFonts w:hint="eastAsia"/>
          <w:color w:val="000000"/>
        </w:rPr>
        <w:t>……</w:t>
      </w:r>
      <w:r>
        <w:rPr>
          <w:color w:val="000000"/>
        </w:rPr>
        <w:t>………………………</w:t>
      </w:r>
      <w:r>
        <w:rPr>
          <w:rFonts w:hint="eastAsia"/>
          <w:color w:val="000000"/>
        </w:rPr>
        <w:t>…………………………………………………</w:t>
      </w:r>
      <w:r>
        <w:rPr>
          <w:rFonts w:hint="eastAsia"/>
          <w:color w:val="000000"/>
          <w:lang w:val="en-US" w:eastAsia="zh-CN"/>
        </w:rPr>
        <w:t>10</w:t>
      </w:r>
    </w:p>
    <w:p>
      <w:pPr>
        <w:pStyle w:val="54"/>
        <w:adjustRightInd w:val="0"/>
        <w:snapToGrid w:val="0"/>
        <w:spacing w:line="360" w:lineRule="auto"/>
        <w:ind w:left="420"/>
        <w:jc w:val="distribute"/>
        <w:rPr>
          <w:rFonts w:hint="default"/>
          <w:color w:val="000000"/>
          <w:lang w:val="en-US" w:eastAsia="zh-CN"/>
        </w:rPr>
      </w:pPr>
      <w:r>
        <w:rPr>
          <w:rFonts w:hint="eastAsia"/>
          <w:color w:val="000000"/>
          <w:lang w:val="en-US" w:eastAsia="zh-CN"/>
        </w:rPr>
        <w:t>2</w:t>
      </w:r>
      <w:r>
        <w:rPr>
          <w:rFonts w:hint="eastAsia"/>
          <w:color w:val="000000"/>
        </w:rPr>
        <w:t>.</w:t>
      </w:r>
      <w:r>
        <w:rPr>
          <w:rFonts w:hint="eastAsia"/>
          <w:color w:val="000000"/>
          <w:lang w:val="en-US" w:eastAsia="zh-CN"/>
        </w:rPr>
        <w:t>3投标函</w:t>
      </w:r>
      <w:r>
        <w:rPr>
          <w:rFonts w:hint="eastAsia"/>
          <w:color w:val="000000"/>
        </w:rPr>
        <w:t>……</w:t>
      </w:r>
      <w:r>
        <w:rPr>
          <w:color w:val="000000"/>
        </w:rPr>
        <w:t>………………………</w:t>
      </w:r>
      <w:r>
        <w:rPr>
          <w:rFonts w:hint="eastAsia"/>
          <w:color w:val="000000"/>
        </w:rPr>
        <w:t>…………………………………………………</w:t>
      </w:r>
      <w:r>
        <w:rPr>
          <w:rFonts w:hint="eastAsia"/>
          <w:color w:val="000000"/>
          <w:lang w:val="en-US" w:eastAsia="zh-CN"/>
        </w:rPr>
        <w:t>11</w:t>
      </w:r>
    </w:p>
    <w:p>
      <w:pPr>
        <w:pStyle w:val="54"/>
        <w:adjustRightInd w:val="0"/>
        <w:snapToGrid w:val="0"/>
        <w:spacing w:line="360" w:lineRule="auto"/>
        <w:ind w:left="420"/>
        <w:jc w:val="distribute"/>
        <w:rPr>
          <w:rFonts w:hint="default"/>
          <w:color w:val="000000"/>
          <w:lang w:val="en-US" w:eastAsia="zh-CN"/>
        </w:rPr>
      </w:pPr>
      <w:r>
        <w:rPr>
          <w:rFonts w:hint="eastAsia"/>
          <w:color w:val="000000"/>
          <w:lang w:val="en-US" w:eastAsia="zh-CN"/>
        </w:rPr>
        <w:t>2</w:t>
      </w:r>
      <w:r>
        <w:rPr>
          <w:rFonts w:hint="eastAsia"/>
          <w:color w:val="000000"/>
        </w:rPr>
        <w:t>.</w:t>
      </w:r>
      <w:r>
        <w:rPr>
          <w:rFonts w:hint="eastAsia"/>
          <w:color w:val="000000"/>
          <w:lang w:val="en-US" w:eastAsia="zh-CN"/>
        </w:rPr>
        <w:t>4报价一览表</w:t>
      </w:r>
      <w:r>
        <w:rPr>
          <w:rFonts w:hint="eastAsia"/>
          <w:color w:val="000000"/>
        </w:rPr>
        <w:t>……</w:t>
      </w:r>
      <w:r>
        <w:rPr>
          <w:color w:val="000000"/>
        </w:rPr>
        <w:t>………………………</w:t>
      </w:r>
      <w:r>
        <w:rPr>
          <w:rFonts w:hint="eastAsia"/>
          <w:color w:val="000000"/>
        </w:rPr>
        <w:t>…………………………………………………</w:t>
      </w:r>
      <w:r>
        <w:rPr>
          <w:rFonts w:hint="eastAsia"/>
          <w:color w:val="000000"/>
          <w:lang w:val="en-US" w:eastAsia="zh-CN"/>
        </w:rPr>
        <w:t>13</w:t>
      </w:r>
    </w:p>
    <w:p>
      <w:pPr>
        <w:pStyle w:val="54"/>
        <w:adjustRightInd w:val="0"/>
        <w:snapToGrid w:val="0"/>
        <w:spacing w:line="360" w:lineRule="auto"/>
        <w:ind w:left="420"/>
        <w:jc w:val="distribute"/>
        <w:rPr>
          <w:rFonts w:hint="default" w:ascii="宋体" w:hAnsi="宋体" w:eastAsia="宋体" w:cs="宋体"/>
          <w:color w:val="000000"/>
          <w:lang w:val="en-US" w:eastAsia="zh-CN"/>
        </w:rPr>
      </w:pPr>
      <w:r>
        <w:rPr>
          <w:rFonts w:hint="eastAsia" w:ascii="宋体" w:hAnsi="宋体" w:eastAsia="宋体" w:cs="宋体"/>
          <w:color w:val="000000"/>
          <w:lang w:val="en-US" w:eastAsia="zh-CN"/>
        </w:rPr>
        <w:t>2.5 分项报价表</w:t>
      </w:r>
      <w:r>
        <w:rPr>
          <w:rFonts w:hint="eastAsia"/>
          <w:color w:val="000000"/>
        </w:rPr>
        <w:t>……</w:t>
      </w:r>
      <w:r>
        <w:rPr>
          <w:color w:val="000000"/>
        </w:rPr>
        <w:t>………………………</w:t>
      </w:r>
      <w:r>
        <w:rPr>
          <w:rFonts w:hint="eastAsia"/>
          <w:color w:val="000000"/>
        </w:rPr>
        <w:t>…………………………………………………</w:t>
      </w:r>
      <w:r>
        <w:rPr>
          <w:rFonts w:hint="eastAsia"/>
          <w:color w:val="000000"/>
          <w:lang w:val="en-US" w:eastAsia="zh-CN"/>
        </w:rPr>
        <w:t>14</w:t>
      </w:r>
    </w:p>
    <w:p>
      <w:pPr>
        <w:pStyle w:val="54"/>
        <w:adjustRightInd w:val="0"/>
        <w:snapToGrid w:val="0"/>
        <w:spacing w:line="360" w:lineRule="auto"/>
        <w:jc w:val="distribute"/>
        <w:rPr>
          <w:rFonts w:hint="default"/>
          <w:color w:val="000000"/>
          <w:lang w:val="en-US" w:eastAsia="zh-CN"/>
        </w:rPr>
      </w:pPr>
      <w:r>
        <w:rPr>
          <w:rFonts w:hint="eastAsia"/>
          <w:color w:val="000000"/>
          <w:lang w:val="en-US" w:eastAsia="zh-CN"/>
        </w:rPr>
        <w:t xml:space="preserve">    2</w:t>
      </w:r>
      <w:r>
        <w:rPr>
          <w:rFonts w:hint="eastAsia"/>
          <w:color w:val="000000"/>
        </w:rPr>
        <w:t>.</w:t>
      </w:r>
      <w:r>
        <w:rPr>
          <w:rFonts w:hint="eastAsia"/>
          <w:color w:val="000000"/>
          <w:lang w:val="en-US" w:eastAsia="zh-CN"/>
        </w:rPr>
        <w:t>6商务偏离表</w:t>
      </w:r>
      <w:r>
        <w:rPr>
          <w:rFonts w:hint="eastAsia"/>
          <w:color w:val="000000"/>
        </w:rPr>
        <w:t>……</w:t>
      </w:r>
      <w:r>
        <w:rPr>
          <w:color w:val="000000"/>
        </w:rPr>
        <w:t>………………………</w:t>
      </w:r>
      <w:r>
        <w:rPr>
          <w:rFonts w:hint="eastAsia"/>
          <w:color w:val="000000"/>
        </w:rPr>
        <w:t>…………………………………………………</w:t>
      </w:r>
      <w:r>
        <w:rPr>
          <w:rFonts w:hint="eastAsia"/>
          <w:color w:val="000000"/>
          <w:lang w:val="en-US" w:eastAsia="zh-CN"/>
        </w:rPr>
        <w:t>15</w:t>
      </w:r>
    </w:p>
    <w:p>
      <w:pPr>
        <w:pStyle w:val="54"/>
        <w:adjustRightInd w:val="0"/>
        <w:snapToGrid w:val="0"/>
        <w:spacing w:line="360" w:lineRule="auto"/>
        <w:ind w:left="420"/>
        <w:jc w:val="distribute"/>
        <w:rPr>
          <w:rFonts w:hint="default"/>
          <w:color w:val="000000"/>
          <w:lang w:val="en-US" w:eastAsia="zh-CN"/>
        </w:rPr>
      </w:pPr>
      <w:r>
        <w:rPr>
          <w:rFonts w:hint="eastAsia"/>
          <w:color w:val="000000"/>
          <w:lang w:val="en-US" w:eastAsia="zh-CN"/>
        </w:rPr>
        <w:t>2</w:t>
      </w:r>
      <w:r>
        <w:rPr>
          <w:rFonts w:hint="eastAsia"/>
          <w:color w:val="000000"/>
        </w:rPr>
        <w:t>.</w:t>
      </w:r>
      <w:r>
        <w:rPr>
          <w:rFonts w:hint="eastAsia"/>
          <w:color w:val="000000"/>
          <w:lang w:val="en-US" w:eastAsia="zh-CN"/>
        </w:rPr>
        <w:t>7技术偏离表</w:t>
      </w:r>
      <w:r>
        <w:rPr>
          <w:rFonts w:hint="eastAsia"/>
          <w:color w:val="000000"/>
        </w:rPr>
        <w:t>……</w:t>
      </w:r>
      <w:r>
        <w:rPr>
          <w:color w:val="000000"/>
        </w:rPr>
        <w:t>………………………</w:t>
      </w:r>
      <w:r>
        <w:rPr>
          <w:rFonts w:hint="eastAsia"/>
          <w:color w:val="000000"/>
        </w:rPr>
        <w:t>…………………………………………………</w:t>
      </w:r>
      <w:r>
        <w:rPr>
          <w:rFonts w:hint="eastAsia"/>
          <w:color w:val="000000"/>
          <w:lang w:val="en-US" w:eastAsia="zh-CN"/>
        </w:rPr>
        <w:t>16</w:t>
      </w:r>
    </w:p>
    <w:p>
      <w:pPr>
        <w:pStyle w:val="54"/>
        <w:adjustRightInd w:val="0"/>
        <w:snapToGrid w:val="0"/>
        <w:spacing w:line="360" w:lineRule="auto"/>
        <w:jc w:val="distribute"/>
        <w:rPr>
          <w:rFonts w:hint="default"/>
          <w:lang w:val="en-US"/>
        </w:rPr>
      </w:pPr>
      <w:r>
        <w:rPr>
          <w:rFonts w:hint="eastAsia"/>
          <w:color w:val="000000"/>
          <w:lang w:val="en-US" w:eastAsia="zh-CN"/>
        </w:rPr>
        <w:t xml:space="preserve">    2</w:t>
      </w:r>
      <w:r>
        <w:rPr>
          <w:rFonts w:hint="eastAsia"/>
          <w:color w:val="000000"/>
        </w:rPr>
        <w:t>.</w:t>
      </w:r>
      <w:r>
        <w:rPr>
          <w:rFonts w:hint="eastAsia"/>
          <w:color w:val="000000"/>
          <w:lang w:val="en-US" w:eastAsia="zh-CN"/>
        </w:rPr>
        <w:t>8信息安全要求采购承诺书</w:t>
      </w:r>
      <w:r>
        <w:rPr>
          <w:color w:val="000000"/>
        </w:rPr>
        <w:t>…………………</w:t>
      </w:r>
      <w:r>
        <w:rPr>
          <w:rFonts w:hint="eastAsia"/>
          <w:color w:val="000000"/>
        </w:rPr>
        <w:t>…………………………………………………</w:t>
      </w:r>
      <w:r>
        <w:rPr>
          <w:rFonts w:hint="eastAsia"/>
          <w:color w:val="000000"/>
          <w:lang w:val="en-US" w:eastAsia="zh-CN"/>
        </w:rPr>
        <w:t>17</w:t>
      </w:r>
    </w:p>
    <w:p>
      <w:pPr>
        <w:pStyle w:val="54"/>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6"/>
          <w:rFonts w:hint="eastAsia"/>
          <w:b/>
          <w:bCs/>
          <w:color w:val="000000"/>
          <w:u w:val="none"/>
        </w:rPr>
        <w:t>附件三 资格证明文件</w:t>
      </w:r>
      <w:r>
        <w:rPr>
          <w:rStyle w:val="36"/>
          <w:rFonts w:hint="eastAsia"/>
          <w:color w:val="000000"/>
          <w:u w:val="none"/>
        </w:rPr>
        <w:t>…………………………………………………………………………</w:t>
      </w:r>
      <w:r>
        <w:rPr>
          <w:rStyle w:val="36"/>
          <w:rFonts w:hint="eastAsia"/>
          <w:color w:val="000000"/>
          <w:u w:val="none"/>
        </w:rPr>
        <w:fldChar w:fldCharType="end"/>
      </w:r>
      <w:r>
        <w:rPr>
          <w:rStyle w:val="36"/>
          <w:rFonts w:hint="eastAsia"/>
          <w:color w:val="000000"/>
          <w:u w:val="none"/>
          <w:lang w:val="en-US" w:eastAsia="zh-CN"/>
        </w:rPr>
        <w:t>19</w:t>
      </w:r>
    </w:p>
    <w:p>
      <w:pPr>
        <w:pStyle w:val="54"/>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6"/>
          <w:rFonts w:hint="eastAsia"/>
          <w:color w:val="000000"/>
          <w:u w:val="none"/>
        </w:rPr>
        <w:t>3.1供应商基本情况表………</w:t>
      </w:r>
      <w:r>
        <w:rPr>
          <w:rStyle w:val="36"/>
          <w:color w:val="000000"/>
          <w:u w:val="none"/>
        </w:rPr>
        <w:t>……………</w:t>
      </w:r>
      <w:r>
        <w:rPr>
          <w:rStyle w:val="36"/>
          <w:rFonts w:hint="eastAsia"/>
          <w:color w:val="000000"/>
          <w:u w:val="none"/>
        </w:rPr>
        <w:t>………………………………………………………2</w:t>
      </w:r>
      <w:r>
        <w:rPr>
          <w:rStyle w:val="36"/>
          <w:rFonts w:hint="eastAsia"/>
          <w:color w:val="000000"/>
          <w:u w:val="none"/>
        </w:rPr>
        <w:fldChar w:fldCharType="end"/>
      </w:r>
      <w:r>
        <w:rPr>
          <w:rStyle w:val="36"/>
          <w:rFonts w:hint="eastAsia"/>
          <w:color w:val="000000"/>
          <w:u w:val="none"/>
          <w:lang w:val="en-US" w:eastAsia="zh-CN"/>
        </w:rPr>
        <w:t>0</w:t>
      </w:r>
    </w:p>
    <w:p>
      <w:pPr>
        <w:pStyle w:val="54"/>
        <w:adjustRightInd w:val="0"/>
        <w:snapToGrid w:val="0"/>
        <w:spacing w:line="360" w:lineRule="auto"/>
        <w:ind w:left="420"/>
        <w:jc w:val="distribute"/>
        <w:rPr>
          <w:rFonts w:hint="eastAsia" w:eastAsia="宋体"/>
          <w:color w:val="000000"/>
          <w:lang w:val="en-US" w:eastAsia="zh-CN"/>
        </w:rPr>
      </w:pPr>
      <w:r>
        <w:rPr>
          <w:rFonts w:hint="eastAsia"/>
          <w:color w:val="000000"/>
        </w:rPr>
        <w:t>3.</w:t>
      </w:r>
      <w:r>
        <w:rPr>
          <w:rFonts w:hint="eastAsia"/>
          <w:color w:val="000000"/>
          <w:lang w:val="en-US" w:eastAsia="zh-CN"/>
        </w:rPr>
        <w:t>2</w:t>
      </w:r>
      <w:r>
        <w:rPr>
          <w:rFonts w:hint="eastAsia"/>
          <w:color w:val="000000"/>
        </w:rPr>
        <w:t>法人营业执照（复印件）……………………………………………………………………</w:t>
      </w:r>
      <w:r>
        <w:rPr>
          <w:color w:val="000000"/>
        </w:rPr>
        <w:t>2</w:t>
      </w:r>
      <w:r>
        <w:rPr>
          <w:rFonts w:hint="eastAsia"/>
          <w:color w:val="000000"/>
          <w:lang w:val="en-US" w:eastAsia="zh-CN"/>
        </w:rPr>
        <w:t>1</w:t>
      </w:r>
    </w:p>
    <w:p>
      <w:pPr>
        <w:pStyle w:val="54"/>
        <w:adjustRightInd w:val="0"/>
        <w:snapToGrid w:val="0"/>
        <w:spacing w:line="360" w:lineRule="auto"/>
        <w:ind w:left="420"/>
        <w:rPr>
          <w:color w:val="000000"/>
        </w:rPr>
      </w:pPr>
      <w:r>
        <w:rPr>
          <w:rFonts w:hint="eastAsia"/>
          <w:color w:val="000000"/>
        </w:rPr>
        <w:t>3</w:t>
      </w:r>
      <w:r>
        <w:rPr>
          <w:rFonts w:hint="eastAsia"/>
          <w:color w:val="000000"/>
          <w:lang w:val="en-US" w:eastAsia="zh-CN"/>
        </w:rPr>
        <w:t>.3</w:t>
      </w:r>
      <w:r>
        <w:rPr>
          <w:color w:val="000000"/>
        </w:rPr>
        <w:t xml:space="preserve"> </w:t>
      </w:r>
      <w:r>
        <w:rPr>
          <w:rFonts w:hint="eastAsia"/>
          <w:color w:val="000000"/>
          <w:lang w:val="en-US" w:eastAsia="zh-CN"/>
        </w:rPr>
        <w:t xml:space="preserve">供应商年度财务报表    </w:t>
      </w:r>
      <w:r>
        <w:rPr>
          <w:rFonts w:hint="eastAsia"/>
          <w:color w:val="000000"/>
        </w:rPr>
        <w:t>……………………………………………………………………</w:t>
      </w:r>
      <w:r>
        <w:rPr>
          <w:color w:val="000000"/>
        </w:rPr>
        <w:t>22</w:t>
      </w:r>
    </w:p>
    <w:p>
      <w:pPr>
        <w:pStyle w:val="54"/>
        <w:adjustRightInd w:val="0"/>
        <w:snapToGrid w:val="0"/>
        <w:spacing w:line="360" w:lineRule="auto"/>
        <w:ind w:left="420"/>
        <w:jc w:val="distribute"/>
        <w:rPr>
          <w:rFonts w:hint="eastAsia" w:eastAsia="宋体"/>
          <w:color w:val="000000"/>
          <w:lang w:val="en-US" w:eastAsia="zh-CN"/>
        </w:rPr>
      </w:pPr>
      <w:r>
        <w:rPr>
          <w:rFonts w:hint="eastAsia"/>
          <w:color w:val="000000"/>
        </w:rPr>
        <w:t>3.</w:t>
      </w:r>
      <w:r>
        <w:rPr>
          <w:rFonts w:hint="eastAsia"/>
          <w:color w:val="000000"/>
          <w:lang w:val="en-US" w:eastAsia="zh-CN"/>
        </w:rPr>
        <w:t>4</w:t>
      </w:r>
      <w:r>
        <w:rPr>
          <w:rFonts w:hint="eastAsia"/>
          <w:color w:val="000000"/>
        </w:rPr>
        <w:t>提供书面声明函……</w:t>
      </w:r>
      <w:r>
        <w:rPr>
          <w:color w:val="000000"/>
        </w:rPr>
        <w:t>………………………</w:t>
      </w:r>
      <w:r>
        <w:rPr>
          <w:rFonts w:hint="eastAsia"/>
          <w:color w:val="000000"/>
        </w:rPr>
        <w:t>…………………………………………………</w:t>
      </w:r>
      <w:r>
        <w:rPr>
          <w:color w:val="000000"/>
        </w:rPr>
        <w:t>2</w:t>
      </w:r>
      <w:r>
        <w:rPr>
          <w:rFonts w:hint="eastAsia"/>
          <w:color w:val="000000"/>
          <w:lang w:val="en-US" w:eastAsia="zh-CN"/>
        </w:rPr>
        <w:t>3</w:t>
      </w:r>
    </w:p>
    <w:p>
      <w:pPr>
        <w:pStyle w:val="54"/>
        <w:adjustRightInd w:val="0"/>
        <w:snapToGrid w:val="0"/>
        <w:spacing w:line="360" w:lineRule="auto"/>
        <w:jc w:val="distribute"/>
        <w:rPr>
          <w:rFonts w:hint="eastAsia"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6"/>
          <w:rFonts w:hint="eastAsia"/>
          <w:b/>
          <w:bCs/>
          <w:color w:val="000000"/>
          <w:u w:val="none"/>
        </w:rPr>
        <w:t>附件四 项目采购需求及服务要求</w:t>
      </w:r>
      <w:r>
        <w:rPr>
          <w:rStyle w:val="36"/>
          <w:rFonts w:hint="eastAsia"/>
          <w:color w:val="000000"/>
          <w:u w:val="none"/>
        </w:rPr>
        <w:t>…………………………………………………………</w:t>
      </w:r>
      <w:r>
        <w:rPr>
          <w:rStyle w:val="36"/>
          <w:rFonts w:hint="eastAsia"/>
          <w:color w:val="000000"/>
          <w:u w:val="none"/>
        </w:rPr>
        <w:fldChar w:fldCharType="end"/>
      </w:r>
      <w:r>
        <w:rPr>
          <w:rStyle w:val="36"/>
          <w:color w:val="000000"/>
          <w:u w:val="none"/>
        </w:rPr>
        <w:t>2</w:t>
      </w:r>
      <w:r>
        <w:rPr>
          <w:rStyle w:val="36"/>
          <w:rFonts w:hint="eastAsia"/>
          <w:color w:val="000000"/>
          <w:u w:val="none"/>
          <w:lang w:val="en-US" w:eastAsia="zh-CN"/>
        </w:rPr>
        <w:t>4</w:t>
      </w:r>
    </w:p>
    <w:p>
      <w:pPr>
        <w:pStyle w:val="54"/>
        <w:adjustRightInd w:val="0"/>
        <w:snapToGrid w:val="0"/>
        <w:spacing w:line="360" w:lineRule="auto"/>
        <w:ind w:left="420"/>
        <w:jc w:val="distribute"/>
        <w:rPr>
          <w:rFonts w:hint="eastAsia"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6"/>
          <w:rFonts w:hint="eastAsia"/>
          <w:color w:val="000000"/>
          <w:u w:val="none"/>
        </w:rPr>
        <w:t>.1合同模板………………………………………………………………………………</w:t>
      </w:r>
      <w:r>
        <w:rPr>
          <w:rStyle w:val="36"/>
          <w:rFonts w:hint="eastAsia"/>
          <w:color w:val="000000"/>
          <w:u w:val="none"/>
        </w:rPr>
        <w:fldChar w:fldCharType="end"/>
      </w:r>
      <w:r>
        <w:rPr>
          <w:rStyle w:val="36"/>
          <w:color w:val="000000"/>
          <w:u w:val="none"/>
        </w:rPr>
        <w:t>2</w:t>
      </w:r>
      <w:r>
        <w:rPr>
          <w:rStyle w:val="36"/>
          <w:rFonts w:hint="eastAsia"/>
          <w:color w:val="000000"/>
          <w:u w:val="none"/>
          <w:lang w:val="en-US" w:eastAsia="zh-CN"/>
        </w:rPr>
        <w:t>4</w:t>
      </w:r>
    </w:p>
    <w:p>
      <w:pPr>
        <w:pStyle w:val="54"/>
        <w:adjustRightInd w:val="0"/>
        <w:snapToGrid w:val="0"/>
        <w:spacing w:line="360" w:lineRule="auto"/>
        <w:ind w:left="420"/>
        <w:jc w:val="distribute"/>
        <w:rPr>
          <w:rFonts w:hint="eastAsia" w:eastAsia="宋体"/>
          <w:color w:val="000000"/>
          <w:lang w:val="en-US" w:eastAsia="zh-CN"/>
        </w:rPr>
      </w:pPr>
      <w:r>
        <w:rPr>
          <w:rFonts w:hint="eastAsia"/>
          <w:color w:val="000000"/>
        </w:rPr>
        <w:t>4.2采购需求及技术服务要求……………………………………………………………</w:t>
      </w:r>
      <w:r>
        <w:rPr>
          <w:color w:val="000000"/>
        </w:rPr>
        <w:t>4</w:t>
      </w:r>
      <w:r>
        <w:rPr>
          <w:rFonts w:hint="eastAsia"/>
          <w:color w:val="000000"/>
          <w:lang w:val="en-US" w:eastAsia="zh-CN"/>
        </w:rPr>
        <w:t>0</w:t>
      </w:r>
    </w:p>
    <w:p>
      <w:pPr>
        <w:pStyle w:val="54"/>
        <w:adjustRightInd w:val="0"/>
        <w:snapToGrid w:val="0"/>
        <w:spacing w:line="360" w:lineRule="auto"/>
        <w:ind w:left="420"/>
        <w:jc w:val="distribute"/>
        <w:rPr>
          <w:rFonts w:hint="eastAsia"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w:t>
      </w:r>
      <w:r>
        <w:rPr>
          <w:rFonts w:hint="eastAsia"/>
          <w:color w:val="000000"/>
          <w:lang w:val="en-US" w:eastAsia="zh-CN"/>
        </w:rPr>
        <w:t>1</w:t>
      </w:r>
    </w:p>
    <w:p>
      <w:pPr>
        <w:pStyle w:val="54"/>
        <w:adjustRightInd w:val="0"/>
        <w:snapToGrid w:val="0"/>
        <w:spacing w:line="360" w:lineRule="auto"/>
        <w:ind w:left="3240" w:right="620" w:hanging="3240"/>
        <w:jc w:val="right"/>
        <w:rPr>
          <w:color w:val="000000"/>
        </w:rPr>
      </w:pPr>
    </w:p>
    <w:p>
      <w:pPr>
        <w:pStyle w:val="54"/>
        <w:adjustRightInd w:val="0"/>
        <w:snapToGrid w:val="0"/>
        <w:spacing w:line="360" w:lineRule="auto"/>
        <w:ind w:left="3240" w:right="620" w:hanging="3240"/>
        <w:jc w:val="right"/>
        <w:rPr>
          <w:color w:val="000000"/>
        </w:rPr>
      </w:pPr>
    </w:p>
    <w:p>
      <w:pPr>
        <w:pStyle w:val="54"/>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hint="eastAsia" w:ascii="宋体" w:hAnsi="宋体" w:eastAsia="宋体" w:cs="宋体"/>
          <w:color w:val="000000"/>
          <w:kern w:val="0"/>
          <w:sz w:val="24"/>
          <w:szCs w:val="24"/>
        </w:rPr>
      </w:pPr>
      <w:r>
        <w:rPr>
          <w:rFonts w:hint="eastAsia" w:ascii="宋体" w:hAnsi="宋体" w:cs="宋体"/>
          <w:color w:val="000000"/>
          <w:kern w:val="0"/>
          <w:sz w:val="24"/>
          <w:szCs w:val="24"/>
        </w:rPr>
        <w:t>1.在中华人民共和国境内依照《中华人民共和国公司法》注册的、具有法人资格、符合本磋商文件的要求并承诺提供本次服务的企业，</w:t>
      </w:r>
      <w:r>
        <w:rPr>
          <w:rFonts w:hint="eastAsia" w:ascii="宋体" w:hAnsi="宋体" w:eastAsia="宋体" w:cs="宋体"/>
          <w:color w:val="000000"/>
          <w:kern w:val="0"/>
          <w:sz w:val="24"/>
          <w:szCs w:val="24"/>
        </w:rPr>
        <w:t>需</w:t>
      </w:r>
      <w:r>
        <w:rPr>
          <w:rFonts w:hint="eastAsia" w:ascii="宋体" w:hAnsi="宋体" w:eastAsia="宋体" w:cs="Arial"/>
          <w:sz w:val="24"/>
          <w:szCs w:val="24"/>
        </w:rPr>
        <w:t>提供营业执照复印件</w:t>
      </w:r>
      <w:r>
        <w:rPr>
          <w:rFonts w:hint="eastAsia" w:ascii="宋体" w:hAnsi="宋体" w:eastAsia="宋体" w:cs="宋体"/>
          <w:color w:val="000000"/>
          <w:kern w:val="0"/>
          <w:sz w:val="24"/>
          <w:szCs w:val="24"/>
        </w:rPr>
        <w:t>；</w:t>
      </w:r>
    </w:p>
    <w:p>
      <w:pPr>
        <w:widowControl/>
        <w:adjustRightInd w:val="0"/>
        <w:snapToGrid w:val="0"/>
        <w:spacing w:line="360" w:lineRule="auto"/>
        <w:ind w:firstLine="482"/>
      </w:pPr>
      <w:r>
        <w:rPr>
          <w:rFonts w:hint="eastAsia" w:ascii="宋体" w:hAnsi="宋体" w:eastAsia="宋体" w:cs="宋体"/>
          <w:color w:val="000000"/>
          <w:kern w:val="0"/>
          <w:sz w:val="24"/>
          <w:szCs w:val="24"/>
          <w:lang w:val="en-US" w:eastAsia="zh-CN"/>
        </w:rPr>
        <w:t>2.具有履行合同所必需营业范围;</w:t>
      </w:r>
    </w:p>
    <w:p>
      <w:pPr>
        <w:widowControl/>
        <w:adjustRightInd w:val="0"/>
        <w:snapToGrid w:val="0"/>
        <w:spacing w:line="360" w:lineRule="auto"/>
        <w:ind w:firstLine="482"/>
        <w:rPr>
          <w:rFonts w:ascii="宋体" w:hAnsi="宋体" w:cs="宋体"/>
          <w:color w:val="000000"/>
          <w:kern w:val="0"/>
          <w:sz w:val="24"/>
          <w:szCs w:val="24"/>
        </w:rPr>
      </w:pPr>
      <w:r>
        <w:rPr>
          <w:rFonts w:hint="eastAsia" w:ascii="宋体" w:hAnsi="宋体" w:cs="宋体"/>
          <w:color w:val="000000"/>
          <w:kern w:val="0"/>
          <w:sz w:val="24"/>
          <w:szCs w:val="24"/>
          <w:lang w:val="en-US" w:eastAsia="zh-CN"/>
        </w:rPr>
        <w:t>3</w:t>
      </w:r>
      <w:r>
        <w:rPr>
          <w:rFonts w:hint="eastAsia" w:ascii="宋体" w:hAnsi="宋体" w:cs="宋体"/>
          <w:color w:val="000000"/>
          <w:kern w:val="0"/>
          <w:sz w:val="24"/>
          <w:szCs w:val="24"/>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kern w:val="0"/>
          <w:sz w:val="24"/>
          <w:szCs w:val="24"/>
        </w:rPr>
      </w:pPr>
      <w:r>
        <w:rPr>
          <w:rFonts w:hint="eastAsia" w:ascii="宋体" w:hAnsi="宋体" w:cs="宋体"/>
          <w:color w:val="000000"/>
          <w:kern w:val="0"/>
          <w:sz w:val="24"/>
          <w:szCs w:val="24"/>
          <w:lang w:val="en-US" w:eastAsia="zh-CN"/>
        </w:rPr>
        <w:t>4</w:t>
      </w:r>
      <w:r>
        <w:rPr>
          <w:rFonts w:ascii="宋体" w:hAnsi="宋体" w:cs="宋体"/>
          <w:color w:val="000000"/>
          <w:kern w:val="0"/>
          <w:sz w:val="24"/>
          <w:szCs w:val="24"/>
        </w:rPr>
        <w:t>.</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kern w:val="0"/>
          <w:sz w:val="24"/>
          <w:szCs w:val="24"/>
        </w:rPr>
      </w:pPr>
      <w:r>
        <w:rPr>
          <w:rFonts w:hint="eastAsia" w:ascii="宋体" w:hAnsi="宋体" w:cs="宋体"/>
          <w:color w:val="000000"/>
          <w:kern w:val="0"/>
          <w:sz w:val="24"/>
          <w:szCs w:val="24"/>
          <w:lang w:val="en-US" w:eastAsia="zh-CN"/>
        </w:rPr>
        <w:t>5</w:t>
      </w:r>
      <w:r>
        <w:rPr>
          <w:rFonts w:ascii="宋体" w:hAnsi="宋体" w:cs="宋体"/>
          <w:color w:val="000000"/>
          <w:kern w:val="0"/>
          <w:sz w:val="24"/>
          <w:szCs w:val="24"/>
        </w:rPr>
        <w:t>.</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kern w:val="0"/>
          <w:sz w:val="24"/>
          <w:szCs w:val="24"/>
        </w:rPr>
      </w:pPr>
      <w:r>
        <w:rPr>
          <w:rFonts w:hint="eastAsia" w:ascii="宋体" w:hAnsi="宋体" w:cs="宋体"/>
          <w:color w:val="000000"/>
          <w:kern w:val="0"/>
          <w:sz w:val="24"/>
          <w:szCs w:val="24"/>
        </w:rPr>
        <w:t>上述资格要求</w:t>
      </w:r>
      <w:r>
        <w:rPr>
          <w:rFonts w:ascii="宋体" w:hAnsi="宋体" w:cs="宋体"/>
          <w:color w:val="000000"/>
          <w:kern w:val="0"/>
          <w:sz w:val="24"/>
          <w:szCs w:val="24"/>
        </w:rPr>
        <w:t>证明文件</w:t>
      </w:r>
      <w:r>
        <w:rPr>
          <w:rFonts w:hint="eastAsia" w:ascii="宋体" w:hAnsi="宋体" w:cs="宋体"/>
          <w:color w:val="000000"/>
          <w:kern w:val="0"/>
          <w:sz w:val="24"/>
          <w:szCs w:val="24"/>
        </w:rPr>
        <w:t>详细</w:t>
      </w:r>
      <w:r>
        <w:rPr>
          <w:rFonts w:ascii="宋体" w:hAnsi="宋体" w:cs="宋体"/>
          <w:color w:val="000000"/>
          <w:kern w:val="0"/>
          <w:sz w:val="24"/>
          <w:szCs w:val="24"/>
        </w:rPr>
        <w:t>要求请见附件三</w:t>
      </w:r>
      <w:r>
        <w:rPr>
          <w:rFonts w:hint="eastAsia" w:ascii="宋体" w:hAnsi="宋体" w:cs="宋体"/>
          <w:color w:val="000000"/>
          <w:kern w:val="0"/>
          <w:sz w:val="24"/>
          <w:szCs w:val="24"/>
        </w:rPr>
        <w:t>。</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hint="eastAsia" w:ascii="宋体" w:hAnsi="宋体" w:cs="宋体"/>
          <w:b/>
          <w:color w:val="auto"/>
          <w:kern w:val="0"/>
          <w:sz w:val="24"/>
          <w:szCs w:val="24"/>
        </w:rPr>
      </w:pPr>
      <w:r>
        <w:rPr>
          <w:rFonts w:hint="eastAsia" w:ascii="宋体" w:hAnsi="宋体" w:cs="宋体"/>
          <w:color w:val="000000"/>
          <w:kern w:val="0"/>
          <w:sz w:val="24"/>
          <w:szCs w:val="24"/>
          <w:highlight w:val="none"/>
        </w:rPr>
        <w:t>采购评审标准由项目</w:t>
      </w:r>
      <w:r>
        <w:rPr>
          <w:rFonts w:hint="eastAsia" w:ascii="宋体" w:hAnsi="宋体" w:cs="宋体"/>
          <w:color w:val="auto"/>
          <w:kern w:val="0"/>
          <w:sz w:val="24"/>
          <w:szCs w:val="24"/>
          <w:highlight w:val="none"/>
        </w:rPr>
        <w:t>最终报价、技术质量和服务水平三项标准构成，评审</w:t>
      </w:r>
      <w:r>
        <w:rPr>
          <w:rFonts w:ascii="宋体" w:hAnsi="宋体" w:cs="宋体"/>
          <w:color w:val="auto"/>
          <w:kern w:val="0"/>
          <w:sz w:val="24"/>
          <w:szCs w:val="24"/>
          <w:highlight w:val="none"/>
        </w:rPr>
        <w:t>专家</w:t>
      </w:r>
      <w:r>
        <w:rPr>
          <w:rFonts w:hint="eastAsia" w:ascii="宋体" w:hAnsi="宋体" w:cs="宋体"/>
          <w:color w:val="auto"/>
          <w:kern w:val="0"/>
          <w:sz w:val="24"/>
          <w:szCs w:val="24"/>
          <w:highlight w:val="none"/>
        </w:rPr>
        <w:t>将依据</w:t>
      </w:r>
      <w:r>
        <w:rPr>
          <w:rFonts w:hint="eastAsia" w:ascii="宋体" w:hAnsi="宋体" w:cs="宋体"/>
          <w:color w:val="auto"/>
          <w:kern w:val="0"/>
          <w:sz w:val="24"/>
          <w:szCs w:val="24"/>
          <w:highlight w:val="none"/>
          <w:lang w:eastAsia="zh-CN"/>
        </w:rPr>
        <w:t>磋商</w:t>
      </w:r>
      <w:r>
        <w:rPr>
          <w:rFonts w:ascii="宋体" w:hAnsi="宋体" w:cs="宋体"/>
          <w:color w:val="auto"/>
          <w:kern w:val="0"/>
          <w:sz w:val="24"/>
          <w:szCs w:val="24"/>
          <w:highlight w:val="none"/>
        </w:rPr>
        <w:t>邀请</w:t>
      </w:r>
      <w:r>
        <w:rPr>
          <w:rFonts w:hint="eastAsia" w:ascii="宋体" w:hAnsi="宋体" w:cs="宋体"/>
          <w:color w:val="auto"/>
          <w:kern w:val="0"/>
          <w:sz w:val="24"/>
          <w:szCs w:val="24"/>
          <w:highlight w:val="none"/>
        </w:rPr>
        <w:t>文件要求，结合项目最终报价表、技术方案、服务方案等情况进</w:t>
      </w:r>
      <w:r>
        <w:rPr>
          <w:rFonts w:hint="eastAsia" w:ascii="宋体" w:hAnsi="宋体" w:cs="宋体"/>
          <w:color w:val="auto"/>
          <w:kern w:val="0"/>
          <w:sz w:val="24"/>
          <w:szCs w:val="24"/>
          <w:highlight w:val="none"/>
          <w:lang w:val="en-US" w:eastAsia="zh-CN"/>
        </w:rPr>
        <w:t>评审</w:t>
      </w:r>
      <w:r>
        <w:rPr>
          <w:rFonts w:hint="eastAsia" w:ascii="宋体" w:hAnsi="宋体" w:cs="宋体"/>
          <w:color w:val="000000"/>
          <w:kern w:val="0"/>
          <w:sz w:val="24"/>
          <w:szCs w:val="24"/>
          <w:highlight w:val="none"/>
        </w:rPr>
        <w:t>。</w:t>
      </w:r>
      <w:r>
        <w:rPr>
          <w:rFonts w:hint="eastAsia" w:ascii="宋体" w:hAnsi="宋体" w:cs="宋体"/>
          <w:color w:val="auto"/>
          <w:kern w:val="0"/>
          <w:sz w:val="24"/>
          <w:szCs w:val="24"/>
        </w:rPr>
        <w:t>各有效供应商的综合得分为各评审专家所评分值的算术平均值，若总得分相同，以价格得分高者排序在先。</w:t>
      </w:r>
      <w:r>
        <w:rPr>
          <w:rFonts w:hint="eastAsia" w:ascii="宋体" w:hAnsi="宋体" w:cs="宋体"/>
          <w:b/>
          <w:color w:val="auto"/>
          <w:kern w:val="0"/>
          <w:sz w:val="24"/>
          <w:szCs w:val="24"/>
        </w:rPr>
        <w:t>将把合同授予被确定为实质上响应磋商文件要求且评标得分最高的供应商。</w:t>
      </w:r>
    </w:p>
    <w:p>
      <w:pPr>
        <w:pStyle w:val="2"/>
        <w:rPr>
          <w:rFonts w:hint="eastAsia" w:cs="宋体"/>
          <w:b w:val="0"/>
          <w:bCs/>
          <w:color w:val="auto"/>
          <w:kern w:val="0"/>
          <w:sz w:val="24"/>
          <w:szCs w:val="24"/>
          <w:lang w:val="en-US" w:eastAsia="zh-CN"/>
        </w:rPr>
      </w:pPr>
      <w:r>
        <w:rPr>
          <w:rFonts w:hint="eastAsia" w:cs="宋体"/>
          <w:b/>
          <w:color w:val="auto"/>
          <w:kern w:val="0"/>
          <w:sz w:val="24"/>
          <w:szCs w:val="24"/>
          <w:lang w:val="en-US" w:eastAsia="zh-CN"/>
        </w:rPr>
        <w:t xml:space="preserve">   </w:t>
      </w:r>
      <w:r>
        <w:rPr>
          <w:rFonts w:hint="eastAsia" w:cs="宋体"/>
          <w:b w:val="0"/>
          <w:bCs/>
          <w:color w:val="auto"/>
          <w:kern w:val="0"/>
          <w:sz w:val="24"/>
          <w:szCs w:val="24"/>
          <w:lang w:val="en-US" w:eastAsia="zh-CN"/>
        </w:rPr>
        <w:t>评审标准如下：</w:t>
      </w:r>
    </w:p>
    <w:tbl>
      <w:tblPr>
        <w:tblStyle w:val="31"/>
        <w:tblpPr w:leftFromText="180" w:rightFromText="180" w:vertAnchor="text" w:horzAnchor="page" w:tblpX="1923" w:tblpY="447"/>
        <w:tblOverlap w:val="never"/>
        <w:tblW w:w="87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1323" w:type="dxa"/>
            <w:noWrap w:val="0"/>
            <w:vAlign w:val="center"/>
          </w:tcPr>
          <w:p>
            <w:pPr>
              <w:widowControl/>
              <w:spacing w:line="320" w:lineRule="exact"/>
              <w:jc w:val="center"/>
              <w:rPr>
                <w:rFonts w:ascii="宋体" w:hAnsi="宋体" w:eastAsia="宋体"/>
                <w:b/>
                <w:color w:val="auto"/>
                <w:kern w:val="0"/>
                <w:sz w:val="24"/>
              </w:rPr>
            </w:pPr>
            <w:r>
              <w:rPr>
                <w:rFonts w:ascii="宋体" w:hAnsi="宋体" w:eastAsia="宋体"/>
                <w:b/>
                <w:color w:val="auto"/>
                <w:kern w:val="0"/>
                <w:sz w:val="24"/>
              </w:rPr>
              <w:t>项 目</w:t>
            </w:r>
          </w:p>
        </w:tc>
        <w:tc>
          <w:tcPr>
            <w:tcW w:w="6454" w:type="dxa"/>
            <w:noWrap w:val="0"/>
            <w:vAlign w:val="center"/>
          </w:tcPr>
          <w:p>
            <w:pPr>
              <w:widowControl/>
              <w:spacing w:line="320" w:lineRule="exact"/>
              <w:jc w:val="center"/>
              <w:rPr>
                <w:rFonts w:ascii="宋体" w:hAnsi="宋体" w:eastAsia="宋体"/>
                <w:b/>
                <w:color w:val="auto"/>
                <w:kern w:val="0"/>
                <w:sz w:val="24"/>
              </w:rPr>
            </w:pPr>
            <w:r>
              <w:rPr>
                <w:rFonts w:ascii="宋体" w:hAnsi="宋体" w:eastAsia="宋体"/>
                <w:b/>
                <w:color w:val="auto"/>
                <w:kern w:val="0"/>
                <w:sz w:val="24"/>
              </w:rPr>
              <w:t>评分内容</w:t>
            </w:r>
          </w:p>
        </w:tc>
        <w:tc>
          <w:tcPr>
            <w:tcW w:w="992" w:type="dxa"/>
            <w:noWrap w:val="0"/>
            <w:vAlign w:val="center"/>
          </w:tcPr>
          <w:p>
            <w:pPr>
              <w:widowControl/>
              <w:spacing w:line="320" w:lineRule="exact"/>
              <w:jc w:val="center"/>
              <w:rPr>
                <w:rFonts w:ascii="宋体" w:hAnsi="宋体" w:eastAsia="宋体"/>
                <w:b/>
                <w:color w:val="auto"/>
                <w:kern w:val="0"/>
                <w:sz w:val="24"/>
              </w:rPr>
            </w:pPr>
            <w:r>
              <w:rPr>
                <w:rFonts w:ascii="宋体" w:hAnsi="宋体" w:eastAsia="宋体"/>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69" w:type="dxa"/>
            <w:gridSpan w:val="3"/>
            <w:noWrap w:val="0"/>
            <w:vAlign w:val="center"/>
          </w:tcPr>
          <w:p>
            <w:pPr>
              <w:widowControl/>
              <w:spacing w:line="320" w:lineRule="exact"/>
              <w:rPr>
                <w:rFonts w:ascii="宋体" w:hAnsi="宋体" w:eastAsia="宋体"/>
                <w:b/>
                <w:color w:val="auto"/>
                <w:kern w:val="0"/>
                <w:sz w:val="24"/>
              </w:rPr>
            </w:pPr>
            <w:r>
              <w:rPr>
                <w:rFonts w:hint="eastAsia" w:ascii="宋体" w:hAnsi="宋体" w:eastAsia="宋体"/>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23" w:type="dxa"/>
            <w:noWrap w:val="0"/>
            <w:vAlign w:val="center"/>
          </w:tcPr>
          <w:p>
            <w:pPr>
              <w:widowControl/>
              <w:spacing w:line="320" w:lineRule="exact"/>
              <w:jc w:val="center"/>
              <w:rPr>
                <w:rFonts w:ascii="宋体" w:hAnsi="宋体" w:eastAsia="宋体"/>
                <w:color w:val="auto"/>
                <w:kern w:val="0"/>
                <w:sz w:val="24"/>
              </w:rPr>
            </w:pPr>
            <w:r>
              <w:rPr>
                <w:rFonts w:ascii="宋体" w:hAnsi="宋体" w:eastAsia="宋体"/>
                <w:color w:val="auto"/>
                <w:kern w:val="0"/>
                <w:sz w:val="24"/>
              </w:rPr>
              <w:t>价格得分</w:t>
            </w:r>
            <w:r>
              <w:rPr>
                <w:rFonts w:hint="eastAsia" w:ascii="宋体" w:hAnsi="宋体" w:eastAsia="宋体"/>
                <w:color w:val="auto"/>
                <w:kern w:val="0"/>
                <w:sz w:val="24"/>
              </w:rPr>
              <w:t>（</w:t>
            </w:r>
            <w:r>
              <w:rPr>
                <w:rFonts w:hint="eastAsia" w:ascii="宋体" w:hAnsi="宋体" w:eastAsia="宋体"/>
                <w:color w:val="auto"/>
                <w:kern w:val="0"/>
                <w:sz w:val="24"/>
                <w:lang w:val="en-US" w:eastAsia="zh-CN"/>
              </w:rPr>
              <w:t>50</w:t>
            </w:r>
            <w:r>
              <w:rPr>
                <w:rFonts w:ascii="宋体" w:hAnsi="宋体" w:eastAsia="宋体"/>
                <w:color w:val="auto"/>
                <w:kern w:val="0"/>
                <w:sz w:val="24"/>
              </w:rPr>
              <w:t>）</w:t>
            </w:r>
          </w:p>
        </w:tc>
        <w:tc>
          <w:tcPr>
            <w:tcW w:w="6454" w:type="dxa"/>
            <w:noWrap w:val="0"/>
            <w:vAlign w:val="center"/>
          </w:tcPr>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1、低价优先法</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1）适用情形：有效投标人少于5家（不含本数）</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2）评标价：各有效投标人的含税投标价,剔除可抵扣的增值税进项税额。（结合项目情况调整）</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3）评标基准价：满足招标文件要求且最低的有效评标价。</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4）价格分计算：评标价=评标基准价的投标人，得价格分的满分；其他投标人的价格分按照以下公式计算，并精确到小数点后两位：</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价格得分＝（评标基准价/该投标人的评标价）*</w:t>
            </w:r>
            <w:r>
              <w:rPr>
                <w:rFonts w:hint="eastAsia" w:ascii="宋体" w:hAnsi="宋体" w:eastAsia="宋体"/>
                <w:snapToGrid w:val="0"/>
                <w:color w:val="auto"/>
                <w:sz w:val="24"/>
                <w:lang w:val="en-US" w:eastAsia="zh-CN"/>
              </w:rPr>
              <w:t>50</w:t>
            </w:r>
            <w:r>
              <w:rPr>
                <w:rFonts w:hint="eastAsia" w:ascii="宋体" w:hAnsi="宋体" w:eastAsia="宋体"/>
                <w:snapToGrid w:val="0"/>
                <w:color w:val="auto"/>
                <w:sz w:val="24"/>
              </w:rPr>
              <w:t>；</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2、偏离度计算法</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1）适用情形：有效投标人大于5家（含本数）</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2）评标价：各有效投标人的含税投标价,剔除可抵扣的增值税进项税额。（结合项目情况调整）。</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3）评标基准价：取所有有效评标价的算术平均值。</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4）价格分计算：按照以下公式计算，并精确到小数点后两位：</w:t>
            </w:r>
          </w:p>
          <w:p>
            <w:pPr>
              <w:spacing w:line="320" w:lineRule="exact"/>
              <w:rPr>
                <w:rFonts w:hint="default" w:ascii="宋体" w:hAnsi="宋体" w:eastAsia="宋体"/>
                <w:snapToGrid w:val="0"/>
                <w:color w:val="auto"/>
                <w:sz w:val="24"/>
                <w:lang w:val="en-US" w:eastAsia="zh-CN"/>
              </w:rPr>
            </w:pPr>
            <w:r>
              <w:rPr>
                <w:rFonts w:hint="eastAsia" w:ascii="宋体" w:hAnsi="宋体" w:eastAsia="宋体"/>
                <w:snapToGrid w:val="0"/>
                <w:color w:val="auto"/>
                <w:sz w:val="24"/>
              </w:rPr>
              <w:t>价格得分=(1-A*│1－该投标人的评标价／评标基准价│)*</w:t>
            </w:r>
            <w:r>
              <w:rPr>
                <w:rFonts w:hint="eastAsia" w:ascii="宋体" w:hAnsi="宋体" w:eastAsia="宋体"/>
                <w:snapToGrid w:val="0"/>
                <w:color w:val="auto"/>
                <w:sz w:val="24"/>
                <w:lang w:val="en-US" w:eastAsia="zh-CN"/>
              </w:rPr>
              <w:t>50</w:t>
            </w:r>
          </w:p>
          <w:p>
            <w:pPr>
              <w:spacing w:line="320" w:lineRule="exact"/>
              <w:rPr>
                <w:rFonts w:ascii="宋体" w:hAnsi="宋体" w:eastAsia="宋体"/>
                <w:snapToGrid w:val="0"/>
                <w:color w:val="auto"/>
                <w:sz w:val="24"/>
              </w:rPr>
            </w:pPr>
            <w:r>
              <w:rPr>
                <w:rFonts w:hint="eastAsia" w:ascii="宋体" w:hAnsi="宋体" w:eastAsia="宋体"/>
                <w:snapToGrid w:val="0"/>
                <w:color w:val="auto"/>
                <w:sz w:val="24"/>
              </w:rPr>
              <w:t>A：价格调整系数，当该投标人的评标价低于评标基准价时，A=0.3；当该投标人的评标价高于评标基准价时，A=1；当价格得分&lt;0时，取0。</w:t>
            </w:r>
          </w:p>
        </w:tc>
        <w:tc>
          <w:tcPr>
            <w:tcW w:w="992" w:type="dxa"/>
            <w:noWrap w:val="0"/>
            <w:vAlign w:val="center"/>
          </w:tcPr>
          <w:p>
            <w:pPr>
              <w:widowControl/>
              <w:spacing w:line="32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69" w:type="dxa"/>
            <w:gridSpan w:val="3"/>
            <w:noWrap w:val="0"/>
            <w:vAlign w:val="center"/>
          </w:tcPr>
          <w:p>
            <w:pPr>
              <w:widowControl/>
              <w:spacing w:line="320" w:lineRule="exact"/>
              <w:rPr>
                <w:rFonts w:ascii="宋体" w:hAnsi="宋体" w:eastAsia="宋体"/>
                <w:b/>
                <w:color w:val="auto"/>
                <w:kern w:val="0"/>
                <w:sz w:val="24"/>
              </w:rPr>
            </w:pPr>
            <w:r>
              <w:rPr>
                <w:rFonts w:hint="eastAsia" w:ascii="宋体" w:hAnsi="宋体" w:eastAsia="宋体"/>
                <w:b/>
                <w:color w:val="auto"/>
                <w:kern w:val="0"/>
                <w:sz w:val="24"/>
              </w:rPr>
              <w:t>二、</w:t>
            </w:r>
            <w:r>
              <w:rPr>
                <w:rFonts w:hint="eastAsia" w:ascii="宋体" w:hAnsi="宋体" w:eastAsia="宋体"/>
                <w:b/>
                <w:color w:val="auto"/>
                <w:kern w:val="0"/>
                <w:sz w:val="24"/>
                <w:lang w:eastAsia="zh-CN"/>
              </w:rPr>
              <w:t>商务</w:t>
            </w:r>
            <w:r>
              <w:rPr>
                <w:rFonts w:hint="eastAsia" w:ascii="宋体" w:hAnsi="宋体" w:eastAsia="宋体"/>
                <w:b/>
                <w:color w:val="auto"/>
                <w:kern w:val="0"/>
                <w:sz w:val="24"/>
              </w:rPr>
              <w:t>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1323" w:type="dxa"/>
            <w:noWrap w:val="0"/>
            <w:vAlign w:val="center"/>
          </w:tcPr>
          <w:p>
            <w:pPr>
              <w:snapToGrid w:val="0"/>
              <w:spacing w:line="320" w:lineRule="exact"/>
              <w:jc w:val="center"/>
              <w:rPr>
                <w:rFonts w:hint="eastAsia" w:ascii="宋体" w:hAnsi="宋体" w:eastAsia="宋体"/>
                <w:color w:val="auto"/>
                <w:kern w:val="0"/>
                <w:sz w:val="24"/>
              </w:rPr>
            </w:pPr>
            <w:r>
              <w:rPr>
                <w:rFonts w:hint="eastAsia" w:ascii="宋体" w:hAnsi="宋体" w:eastAsia="宋体"/>
                <w:color w:val="auto"/>
                <w:kern w:val="0"/>
                <w:sz w:val="24"/>
              </w:rPr>
              <w:t>商务得分</w:t>
            </w:r>
          </w:p>
          <w:p>
            <w:pPr>
              <w:snapToGrid w:val="0"/>
              <w:spacing w:line="320" w:lineRule="exact"/>
              <w:jc w:val="center"/>
              <w:rPr>
                <w:rFonts w:ascii="宋体" w:hAnsi="宋体" w:eastAsia="宋体"/>
                <w:color w:val="auto"/>
                <w:kern w:val="0"/>
                <w:sz w:val="24"/>
              </w:rPr>
            </w:pPr>
            <w:r>
              <w:rPr>
                <w:rFonts w:hint="eastAsia" w:ascii="宋体" w:hAnsi="宋体" w:eastAsia="宋体"/>
                <w:color w:val="auto"/>
                <w:kern w:val="0"/>
                <w:sz w:val="24"/>
              </w:rPr>
              <w:t>（10）</w:t>
            </w:r>
          </w:p>
        </w:tc>
        <w:tc>
          <w:tcPr>
            <w:tcW w:w="6454" w:type="dxa"/>
            <w:noWrap w:val="0"/>
            <w:vAlign w:val="center"/>
          </w:tcPr>
          <w:p>
            <w:pPr>
              <w:spacing w:line="320" w:lineRule="exact"/>
              <w:rPr>
                <w:rFonts w:hint="eastAsia" w:ascii="宋体" w:hAnsi="宋体" w:eastAsia="宋体"/>
                <w:snapToGrid w:val="0"/>
                <w:color w:val="auto"/>
                <w:sz w:val="24"/>
                <w:lang w:val="en-US" w:eastAsia="zh-CN"/>
              </w:rPr>
            </w:pPr>
            <w:r>
              <w:rPr>
                <w:rFonts w:hint="eastAsia" w:ascii="宋体" w:hAnsi="宋体" w:eastAsia="宋体"/>
                <w:snapToGrid w:val="0"/>
                <w:color w:val="auto"/>
                <w:sz w:val="24"/>
                <w:lang w:val="en-US" w:eastAsia="zh-CN"/>
              </w:rPr>
              <w:t>企业资格审查资料齐全《营业执照，法人身份证、资产负债表、利润表，完税证明》得10分，最低2分</w:t>
            </w:r>
          </w:p>
        </w:tc>
        <w:tc>
          <w:tcPr>
            <w:tcW w:w="992" w:type="dxa"/>
            <w:noWrap w:val="0"/>
            <w:vAlign w:val="center"/>
          </w:tcPr>
          <w:p>
            <w:pPr>
              <w:widowControl/>
              <w:snapToGrid w:val="0"/>
              <w:spacing w:line="320" w:lineRule="exact"/>
              <w:jc w:val="center"/>
              <w:rPr>
                <w:rFonts w:hint="default" w:ascii="宋体" w:hAnsi="宋体" w:eastAsia="宋体"/>
                <w:color w:val="auto"/>
                <w:kern w:val="0"/>
                <w:sz w:val="24"/>
                <w:lang w:val="en-US"/>
              </w:rPr>
            </w:pPr>
            <w:r>
              <w:rPr>
                <w:rFonts w:hint="eastAsia" w:ascii="宋体" w:hAnsi="宋体" w:eastAsia="宋体"/>
                <w:color w:val="auto"/>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1323" w:type="dxa"/>
            <w:vMerge w:val="restart"/>
            <w:noWrap w:val="0"/>
            <w:vAlign w:val="center"/>
          </w:tcPr>
          <w:p>
            <w:pPr>
              <w:snapToGrid w:val="0"/>
              <w:spacing w:line="320" w:lineRule="exact"/>
              <w:jc w:val="center"/>
              <w:rPr>
                <w:rFonts w:ascii="宋体" w:hAnsi="宋体" w:eastAsia="宋体"/>
                <w:color w:val="auto"/>
                <w:kern w:val="0"/>
                <w:sz w:val="24"/>
              </w:rPr>
            </w:pPr>
            <w:r>
              <w:rPr>
                <w:rFonts w:hint="eastAsia" w:ascii="宋体" w:hAnsi="宋体" w:eastAsia="宋体"/>
                <w:color w:val="auto"/>
                <w:kern w:val="0"/>
                <w:sz w:val="24"/>
                <w:lang w:eastAsia="zh-CN"/>
              </w:rPr>
              <w:t>服务水平</w:t>
            </w:r>
            <w:r>
              <w:rPr>
                <w:rFonts w:ascii="宋体" w:hAnsi="宋体" w:eastAsia="宋体"/>
                <w:color w:val="auto"/>
                <w:kern w:val="0"/>
                <w:sz w:val="24"/>
              </w:rPr>
              <w:t>评分</w:t>
            </w:r>
          </w:p>
          <w:p>
            <w:pPr>
              <w:snapToGrid w:val="0"/>
              <w:spacing w:line="320" w:lineRule="exact"/>
              <w:jc w:val="center"/>
              <w:rPr>
                <w:rFonts w:ascii="宋体" w:hAnsi="宋体" w:eastAsia="宋体"/>
                <w:color w:val="auto"/>
                <w:kern w:val="0"/>
                <w:sz w:val="24"/>
              </w:rPr>
            </w:pPr>
            <w:r>
              <w:rPr>
                <w:rFonts w:hint="eastAsia" w:ascii="宋体" w:hAnsi="宋体" w:eastAsia="宋体"/>
                <w:color w:val="auto"/>
                <w:kern w:val="0"/>
                <w:sz w:val="24"/>
              </w:rPr>
              <w:t>（</w:t>
            </w:r>
            <w:r>
              <w:rPr>
                <w:rFonts w:hint="eastAsia" w:ascii="宋体" w:hAnsi="宋体" w:eastAsia="宋体"/>
                <w:color w:val="auto"/>
                <w:kern w:val="0"/>
                <w:sz w:val="24"/>
                <w:lang w:val="en-US" w:eastAsia="zh-CN"/>
              </w:rPr>
              <w:t>40）</w:t>
            </w:r>
          </w:p>
        </w:tc>
        <w:tc>
          <w:tcPr>
            <w:tcW w:w="6454" w:type="dxa"/>
            <w:noWrap w:val="0"/>
            <w:vAlign w:val="center"/>
          </w:tcPr>
          <w:p>
            <w:pPr>
              <w:spacing w:line="320" w:lineRule="exact"/>
              <w:rPr>
                <w:rFonts w:ascii="宋体" w:hAnsi="宋体" w:eastAsia="宋体" w:cs="Arial"/>
                <w:color w:val="auto"/>
                <w:kern w:val="0"/>
                <w:sz w:val="24"/>
              </w:rPr>
            </w:pPr>
            <w:r>
              <w:rPr>
                <w:rFonts w:hint="eastAsia" w:ascii="宋体" w:hAnsi="宋体" w:eastAsia="宋体" w:cs="Arial"/>
                <w:color w:val="auto"/>
                <w:sz w:val="24"/>
              </w:rPr>
              <w:t>根据投标人针对本项目制定的服务方案完整性、全面性、对需求响应的契合度等方面的理解程度及解决办法、服务计划等方面进行综合评审。优良得15-20分，较好得8-14分，一般得0-7分。</w:t>
            </w:r>
          </w:p>
        </w:tc>
        <w:tc>
          <w:tcPr>
            <w:tcW w:w="992" w:type="dxa"/>
            <w:noWrap w:val="0"/>
            <w:vAlign w:val="center"/>
          </w:tcPr>
          <w:p>
            <w:pPr>
              <w:widowControl/>
              <w:snapToGrid w:val="0"/>
              <w:spacing w:line="320" w:lineRule="exact"/>
              <w:jc w:val="center"/>
              <w:rPr>
                <w:rFonts w:hint="default" w:ascii="宋体" w:hAnsi="宋体" w:eastAsia="宋体"/>
                <w:color w:val="auto"/>
                <w:kern w:val="0"/>
                <w:sz w:val="24"/>
                <w:lang w:val="en-US" w:eastAsia="zh-CN"/>
              </w:rPr>
            </w:pPr>
            <w:r>
              <w:rPr>
                <w:rFonts w:hint="eastAsia" w:ascii="宋体" w:hAnsi="宋体" w:eastAsia="宋体"/>
                <w:color w:val="auto"/>
                <w:kern w:val="0"/>
                <w:sz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1" w:hRule="atLeast"/>
        </w:trPr>
        <w:tc>
          <w:tcPr>
            <w:tcW w:w="1323" w:type="dxa"/>
            <w:vMerge w:val="continue"/>
            <w:noWrap w:val="0"/>
            <w:vAlign w:val="center"/>
          </w:tcPr>
          <w:p>
            <w:pPr>
              <w:spacing w:line="320" w:lineRule="exact"/>
            </w:pPr>
          </w:p>
        </w:tc>
        <w:tc>
          <w:tcPr>
            <w:tcW w:w="6454" w:type="dxa"/>
            <w:noWrap w:val="0"/>
            <w:vAlign w:val="center"/>
          </w:tcPr>
          <w:p>
            <w:pPr>
              <w:spacing w:line="320" w:lineRule="exact"/>
              <w:rPr>
                <w:rFonts w:hint="eastAsia" w:ascii="宋体" w:hAnsi="宋体" w:eastAsia="宋体" w:cs="Arial"/>
                <w:color w:val="auto"/>
                <w:kern w:val="0"/>
                <w:sz w:val="24"/>
                <w:szCs w:val="20"/>
                <w:lang w:val="en-US" w:eastAsia="zh-CN" w:bidi="ar-SA"/>
              </w:rPr>
            </w:pPr>
            <w:r>
              <w:rPr>
                <w:rFonts w:hint="eastAsia" w:ascii="宋体" w:hAnsi="宋体" w:eastAsia="宋体"/>
                <w:snapToGrid w:val="0"/>
                <w:color w:val="auto"/>
                <w:sz w:val="24"/>
                <w:lang w:val="en-US" w:eastAsia="zh-CN"/>
              </w:rPr>
              <w:t>根据供应商所提供项目团队人员配备情况，以及现场陈述方案内容打分。配备专属项目团队、现场清晰、完整符合逻辑的表达出项目方案以及能回答甲出提出的各项问题。优良15-20分，较好8-14分，一般0-7分</w:t>
            </w:r>
          </w:p>
        </w:tc>
        <w:tc>
          <w:tcPr>
            <w:tcW w:w="992" w:type="dxa"/>
            <w:noWrap w:val="0"/>
            <w:vAlign w:val="center"/>
          </w:tcPr>
          <w:p>
            <w:pPr>
              <w:widowControl/>
              <w:snapToGrid w:val="0"/>
              <w:spacing w:line="320" w:lineRule="exact"/>
              <w:jc w:val="center"/>
              <w:rPr>
                <w:rFonts w:hint="default" w:ascii="宋体" w:hAnsi="宋体" w:eastAsia="宋体" w:cs="Times New Roman"/>
                <w:color w:val="auto"/>
                <w:kern w:val="0"/>
                <w:sz w:val="24"/>
                <w:szCs w:val="20"/>
                <w:lang w:val="en-US" w:eastAsia="zh-CN" w:bidi="ar-SA"/>
              </w:rPr>
            </w:pPr>
            <w:r>
              <w:rPr>
                <w:rFonts w:hint="eastAsia" w:ascii="宋体" w:hAnsi="宋体" w:eastAsia="宋体" w:cs="Times New Roman"/>
                <w:color w:val="auto"/>
                <w:kern w:val="0"/>
                <w:sz w:val="24"/>
                <w:szCs w:val="20"/>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777" w:type="dxa"/>
            <w:gridSpan w:val="2"/>
            <w:noWrap w:val="0"/>
            <w:vAlign w:val="center"/>
          </w:tcPr>
          <w:p>
            <w:pPr>
              <w:spacing w:line="320" w:lineRule="exact"/>
              <w:jc w:val="center"/>
              <w:rPr>
                <w:rFonts w:ascii="宋体" w:hAnsi="宋体" w:eastAsia="宋体"/>
                <w:b/>
                <w:snapToGrid w:val="0"/>
                <w:color w:val="auto"/>
                <w:sz w:val="24"/>
              </w:rPr>
            </w:pPr>
            <w:r>
              <w:rPr>
                <w:rFonts w:hint="eastAsia" w:ascii="宋体" w:hAnsi="宋体" w:eastAsia="宋体"/>
                <w:b/>
                <w:snapToGrid w:val="0"/>
                <w:color w:val="auto"/>
                <w:sz w:val="24"/>
              </w:rPr>
              <w:t>合计</w:t>
            </w:r>
          </w:p>
        </w:tc>
        <w:tc>
          <w:tcPr>
            <w:tcW w:w="992" w:type="dxa"/>
            <w:noWrap w:val="0"/>
            <w:vAlign w:val="center"/>
          </w:tcPr>
          <w:p>
            <w:pPr>
              <w:widowControl/>
              <w:snapToGrid w:val="0"/>
              <w:spacing w:line="320" w:lineRule="exact"/>
              <w:jc w:val="center"/>
              <w:rPr>
                <w:rFonts w:ascii="宋体" w:hAnsi="宋体" w:eastAsia="宋体"/>
                <w:b/>
                <w:color w:val="auto"/>
                <w:kern w:val="0"/>
                <w:sz w:val="24"/>
              </w:rPr>
            </w:pPr>
            <w:r>
              <w:rPr>
                <w:rFonts w:hint="eastAsia" w:ascii="宋体" w:hAnsi="宋体" w:eastAsia="宋体"/>
                <w:b/>
                <w:color w:val="auto"/>
                <w:kern w:val="0"/>
                <w:sz w:val="24"/>
              </w:rPr>
              <w:t>100</w:t>
            </w:r>
          </w:p>
        </w:tc>
      </w:tr>
    </w:tbl>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1</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lang w:val="en-US" w:eastAsia="zh-CN"/>
          <w14:textFill>
            <w14:solidFill>
              <w14:schemeClr w14:val="tx1"/>
            </w14:solidFill>
          </w14:textFill>
        </w:rPr>
        <w:t>报价一览</w:t>
      </w:r>
      <w:r>
        <w:rPr>
          <w:rFonts w:hint="eastAsia" w:ascii="宋体" w:hAnsi="宋体" w:cs="宋体"/>
          <w:color w:val="000000" w:themeColor="text1"/>
          <w:kern w:val="0"/>
          <w:sz w:val="24"/>
          <w:szCs w:val="24"/>
          <w14:textFill>
            <w14:solidFill>
              <w14:schemeClr w14:val="tx1"/>
            </w14:solidFill>
          </w14:textFill>
        </w:rPr>
        <w:t>表</w:t>
      </w:r>
    </w:p>
    <w:p>
      <w:pPr>
        <w:widowControl/>
        <w:adjustRightInd w:val="0"/>
        <w:snapToGrid w:val="0"/>
        <w:spacing w:line="360" w:lineRule="auto"/>
        <w:ind w:firstLine="480"/>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分项报价表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14:textFill>
            <w14:solidFill>
              <w14:schemeClr w14:val="tx1"/>
            </w14:solidFill>
          </w14:textFill>
        </w:rPr>
        <w:t>）技术偏离表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w:t>
      </w:r>
      <w:bookmarkStart w:id="17" w:name="_GoBack"/>
      <w:bookmarkEnd w:id="17"/>
      <w:r>
        <w:rPr>
          <w:rFonts w:hint="eastAsia" w:asciiTheme="minorEastAsia" w:hAnsiTheme="minorEastAsia" w:eastAsiaTheme="minorEastAsia"/>
          <w:sz w:val="24"/>
        </w:rPr>
        <w:t>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widowControl/>
        <w:adjustRightInd w:val="0"/>
        <w:snapToGrid w:val="0"/>
        <w:spacing w:line="360" w:lineRule="auto"/>
        <w:ind w:firstLine="480"/>
        <w:rPr>
          <w:rFonts w:hint="eastAsia"/>
          <w:sz w:val="24"/>
          <w:szCs w:val="24"/>
        </w:rPr>
      </w:pPr>
      <w:r>
        <w:rPr>
          <w:rFonts w:hint="eastAsia"/>
          <w:sz w:val="24"/>
          <w:szCs w:val="24"/>
        </w:rPr>
        <w:t>四、磋商时间和地点</w:t>
      </w:r>
      <w:bookmarkStart w:id="0" w:name="OLE_LINK4"/>
      <w:bookmarkEnd w:id="0"/>
      <w:bookmarkStart w:id="1" w:name="OLE_LINK3"/>
      <w:bookmarkEnd w:id="1"/>
    </w:p>
    <w:p>
      <w:pPr>
        <w:widowControl/>
        <w:adjustRightInd w:val="0"/>
        <w:snapToGrid w:val="0"/>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lang w:val="en-US" w:eastAsia="zh-CN"/>
        </w:rPr>
        <w:t>2026</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7</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 xml:space="preserve">6 </w:t>
      </w:r>
      <w:r>
        <w:rPr>
          <w:rFonts w:hint="eastAsia" w:ascii="宋体" w:hAnsi="宋体" w:cs="宋体"/>
          <w:color w:val="auto"/>
          <w:kern w:val="0"/>
          <w:sz w:val="24"/>
          <w:szCs w:val="24"/>
        </w:rPr>
        <w:t>日</w:t>
      </w:r>
      <w:r>
        <w:rPr>
          <w:rFonts w:hint="eastAsia" w:ascii="宋体" w:hAnsi="宋体" w:cs="宋体"/>
          <w:color w:val="auto"/>
          <w:kern w:val="0"/>
          <w:sz w:val="24"/>
          <w:szCs w:val="24"/>
          <w:lang w:val="en-US" w:eastAsia="zh-CN"/>
        </w:rPr>
        <w:t xml:space="preserve"> 上午9：00</w:t>
      </w:r>
      <w:r>
        <w:rPr>
          <w:rFonts w:hint="eastAsia" w:ascii="宋体" w:hAnsi="宋体" w:cs="宋体"/>
          <w:color w:val="auto"/>
          <w:kern w:val="0"/>
          <w:sz w:val="24"/>
          <w:szCs w:val="24"/>
        </w:rPr>
        <w:t>，</w:t>
      </w:r>
      <w:r>
        <w:rPr>
          <w:rFonts w:hint="eastAsia" w:ascii="宋体" w:hAnsi="宋体" w:cs="宋体"/>
          <w:color w:val="auto"/>
          <w:kern w:val="0"/>
          <w:sz w:val="24"/>
          <w:szCs w:val="24"/>
          <w:lang w:val="en-US" w:eastAsia="zh-CN"/>
        </w:rPr>
        <w:t>湖北省咸宁市咸安区银泉大道109号领秀城3号楼二楼大会议室</w:t>
      </w:r>
      <w:r>
        <w:rPr>
          <w:rFonts w:hint="eastAsia" w:ascii="宋体" w:hAnsi="宋体" w:cs="宋体"/>
          <w:color w:val="auto"/>
          <w:kern w:val="0"/>
          <w:sz w:val="24"/>
          <w:szCs w:val="24"/>
        </w:rPr>
        <w:t>（时间、地点如有变化，将另行提前通知）。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cs="Arial" w:asciiTheme="minorEastAsia" w:hAnsiTheme="minorEastAsia" w:eastAsiaTheme="minorEastAsia"/>
          <w:sz w:val="24"/>
          <w:szCs w:val="24"/>
          <w:lang w:val="en-US" w:eastAsia="zh-CN"/>
        </w:rPr>
      </w:pPr>
      <w:r>
        <w:rPr>
          <w:rFonts w:hint="eastAsia" w:cs="Arial" w:asciiTheme="minorEastAsia" w:hAnsiTheme="minorEastAsia" w:eastAsiaTheme="minorEastAsia"/>
          <w:sz w:val="24"/>
          <w:szCs w:val="24"/>
          <w:lang w:val="en-US" w:eastAsia="zh-CN"/>
        </w:rPr>
        <w:t>5.评审小组可以视评审情况要求供应商进行一次报价或多次报价及谈判。</w:t>
      </w:r>
    </w:p>
    <w:p>
      <w:pPr>
        <w:widowControl/>
        <w:adjustRightInd w:val="0"/>
        <w:snapToGrid w:val="0"/>
        <w:spacing w:line="360" w:lineRule="auto"/>
        <w:ind w:firstLine="480"/>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一次报价流程则直接进行最终打分。如多次报价，则遵循以下流程：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9</w:t>
      </w:r>
      <w:r>
        <w:rPr>
          <w:rFonts w:hint="eastAsia" w:ascii="宋体" w:hAnsi="宋体" w:cs="宋体"/>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咸宁市分公司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1"/>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31"/>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04714659"/>
      <w:bookmarkEnd w:id="8"/>
      <w:bookmarkStart w:id="9" w:name="_Toc127761806"/>
      <w:bookmarkEnd w:id="9"/>
      <w:bookmarkStart w:id="10" w:name="_Toc125183170"/>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1"/>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1"/>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hint="eastAsia"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咸宁市分公司</w:t>
      </w:r>
    </w:p>
    <w:p>
      <w:pPr>
        <w:snapToGrid w:val="0"/>
        <w:spacing w:line="360" w:lineRule="auto"/>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法人营业执照（复印件）</w:t>
      </w:r>
    </w:p>
    <w:p>
      <w:pPr>
        <w:widowControl/>
        <w:adjustRightInd w:val="0"/>
        <w:snapToGrid w:val="0"/>
        <w:spacing w:line="360" w:lineRule="auto"/>
        <w:ind w:right="-827" w:rightChars="-394"/>
        <w:rPr>
          <w:rFonts w:hint="default" w:ascii="宋体" w:hAnsi="宋体" w:eastAsia="宋体" w:cs="宋体"/>
          <w:kern w:val="0"/>
          <w:sz w:val="24"/>
          <w:szCs w:val="24"/>
          <w:lang w:val="en-US" w:eastAsia="zh-CN"/>
        </w:rPr>
      </w:pPr>
      <w:r>
        <w:rPr>
          <w:rFonts w:hint="eastAsia" w:ascii="宋体" w:hAnsi="宋体" w:cs="宋体"/>
          <w:kern w:val="0"/>
          <w:sz w:val="24"/>
          <w:szCs w:val="24"/>
        </w:rPr>
        <w:t xml:space="preserve">附件3.3 </w:t>
      </w:r>
      <w:r>
        <w:rPr>
          <w:rFonts w:hint="eastAsia" w:ascii="宋体" w:hAnsi="宋体" w:cs="宋体"/>
          <w:kern w:val="0"/>
          <w:sz w:val="24"/>
          <w:szCs w:val="24"/>
          <w:lang w:val="en-US" w:eastAsia="zh-CN"/>
        </w:rPr>
        <w:t>年度财务报表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ascii="Calibri Light" w:hAnsi="Calibri Light"/>
          <w:sz w:val="24"/>
          <w:szCs w:val="24"/>
        </w:rPr>
        <w:t>提供书面声明函</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widowControl/>
        <w:jc w:val="left"/>
        <w:rPr>
          <w:rFonts w:ascii="Calibri Light" w:hAnsi="Calibri Light"/>
          <w:bCs/>
          <w:sz w:val="24"/>
          <w:szCs w:val="24"/>
        </w:rPr>
      </w:pPr>
      <w:r>
        <w:rPr>
          <w:rFonts w:hint="eastAsia"/>
          <w:b/>
          <w:sz w:val="24"/>
          <w:szCs w:val="24"/>
          <w:lang w:val="en-US" w:eastAsia="zh-CN"/>
        </w:rPr>
        <w:t>附件3.2法人营业执照、身份证</w:t>
      </w:r>
      <w:r>
        <w:rPr>
          <w:b/>
          <w:sz w:val="24"/>
          <w:szCs w:val="24"/>
        </w:rPr>
        <w:br w:type="page"/>
      </w:r>
    </w:p>
    <w:p>
      <w:pPr>
        <w:widowControl/>
        <w:jc w:val="left"/>
        <w:rPr>
          <w:sz w:val="24"/>
          <w:szCs w:val="24"/>
        </w:rPr>
      </w:pPr>
      <w:r>
        <w:rPr>
          <w:rFonts w:hint="eastAsia"/>
          <w:b/>
          <w:bCs/>
          <w:sz w:val="24"/>
          <w:szCs w:val="24"/>
          <w:lang w:val="en-US" w:eastAsia="zh-CN"/>
        </w:rPr>
        <w:t>附件3.3供应商年度财务报表</w:t>
      </w: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4</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咸宁市分公司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4"/>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kern w:val="0"/>
          <w:sz w:val="24"/>
          <w:szCs w:val="24"/>
        </w:rPr>
      </w:pPr>
      <w:r>
        <w:rPr>
          <w:rFonts w:hint="eastAsia"/>
          <w:kern w:val="0"/>
          <w:sz w:val="24"/>
          <w:szCs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11" w:name="_Toc125183171"/>
      <w:bookmarkEnd w:id="11"/>
      <w:bookmarkStart w:id="12" w:name="_Toc190852156"/>
      <w:bookmarkEnd w:id="12"/>
      <w:bookmarkStart w:id="13" w:name="_Toc137965307"/>
      <w:bookmarkEnd w:id="13"/>
      <w:r>
        <w:rPr>
          <w:rFonts w:hint="eastAsia"/>
          <w:sz w:val="30"/>
          <w:szCs w:val="30"/>
        </w:rPr>
        <w:t>及服务要求</w:t>
      </w:r>
    </w:p>
    <w:p>
      <w:pPr>
        <w:pStyle w:val="4"/>
        <w:numPr>
          <w:ilvl w:val="0"/>
          <w:numId w:val="0"/>
        </w:numPr>
        <w:adjustRightInd w:val="0"/>
        <w:snapToGrid w:val="0"/>
        <w:spacing w:before="0" w:after="0" w:line="360" w:lineRule="auto"/>
        <w:rPr>
          <w:sz w:val="24"/>
          <w:szCs w:val="24"/>
        </w:rPr>
      </w:pPr>
      <w:r>
        <w:rPr>
          <w:rFonts w:hint="eastAsia"/>
          <w:sz w:val="24"/>
          <w:szCs w:val="24"/>
        </w:rPr>
        <w:t>附件4.</w:t>
      </w:r>
      <w:bookmarkStart w:id="14" w:name="_Toc104714603"/>
      <w:bookmarkStart w:id="15" w:name="_Toc169079576"/>
      <w:r>
        <w:rPr>
          <w:rFonts w:hint="eastAsia"/>
          <w:sz w:val="24"/>
          <w:szCs w:val="24"/>
        </w:rPr>
        <w:t>1</w:t>
      </w:r>
      <w:r>
        <w:rPr>
          <w:sz w:val="24"/>
          <w:szCs w:val="24"/>
        </w:rPr>
        <w:t xml:space="preserve"> </w:t>
      </w:r>
      <w:r>
        <w:rPr>
          <w:rFonts w:hint="eastAsia"/>
          <w:sz w:val="24"/>
          <w:szCs w:val="24"/>
        </w:rPr>
        <w:t>合同条款</w:t>
      </w:r>
    </w:p>
    <w:p>
      <w:pPr>
        <w:keepNext w:val="0"/>
        <w:keepLines w:val="0"/>
        <w:widowControl/>
        <w:suppressLineNumbers w:val="0"/>
        <w:spacing w:before="100" w:beforeAutospacing="1" w:after="100" w:afterAutospacing="1" w:line="600" w:lineRule="exact"/>
        <w:ind w:left="0" w:right="0"/>
        <w:jc w:val="center"/>
        <w:rPr>
          <w:rFonts w:hint="eastAsia" w:ascii="宋体" w:hAnsi="宋体" w:eastAsia="宋体" w:cs="宋体"/>
          <w:sz w:val="24"/>
          <w:szCs w:val="24"/>
        </w:rPr>
      </w:pPr>
      <w:bookmarkStart w:id="16" w:name="_Toc68615221"/>
      <w:r>
        <w:rPr>
          <w:rFonts w:hint="eastAsia" w:ascii="宋体" w:hAnsi="宋体" w:eastAsia="宋体" w:cs="宋体"/>
          <w:b/>
          <w:bCs/>
          <w:sz w:val="24"/>
          <w:szCs w:val="24"/>
        </w:rPr>
        <w:t>商务部分</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第一条</w:t>
      </w:r>
      <w:r>
        <w:rPr>
          <w:rFonts w:hint="eastAsia" w:ascii="宋体" w:hAnsi="宋体" w:eastAsia="宋体" w:cs="宋体"/>
          <w:sz w:val="24"/>
          <w:szCs w:val="24"/>
        </w:rPr>
        <w:t xml:space="preserve"> 服务内容及要求</w:t>
      </w:r>
      <w:r>
        <w:rPr>
          <w:rFonts w:hint="eastAsia" w:ascii="宋体" w:hAnsi="宋体" w:eastAsia="宋体" w:cs="宋体"/>
          <w:sz w:val="24"/>
          <w:szCs w:val="24"/>
        </w:rPr>
        <w:br w:type="textWrapping"/>
      </w:r>
      <w:r>
        <w:rPr>
          <w:rFonts w:hint="eastAsia" w:ascii="宋体" w:hAnsi="宋体" w:eastAsia="宋体" w:cs="宋体"/>
          <w:b/>
          <w:bCs/>
          <w:sz w:val="24"/>
          <w:szCs w:val="24"/>
        </w:rPr>
        <w:t>服务内容及要求</w:t>
      </w:r>
      <w:r>
        <w:rPr>
          <w:rFonts w:hint="eastAsia" w:ascii="宋体" w:hAnsi="宋体" w:eastAsia="宋体" w:cs="宋体"/>
          <w:sz w:val="24"/>
          <w:szCs w:val="24"/>
        </w:rPr>
        <w:br w:type="textWrapping"/>
      </w:r>
      <w:r>
        <w:rPr>
          <w:rFonts w:hint="eastAsia" w:ascii="宋体" w:hAnsi="宋体" w:eastAsia="宋体" w:cs="宋体"/>
          <w:sz w:val="24"/>
          <w:szCs w:val="24"/>
        </w:rPr>
        <w:t>本合同项下甲乙双方约定的项目内容及要求见本合同【附件】。</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第二条</w:t>
      </w:r>
      <w:r>
        <w:rPr>
          <w:rFonts w:hint="eastAsia" w:ascii="宋体" w:hAnsi="宋体" w:eastAsia="宋体" w:cs="宋体"/>
          <w:sz w:val="24"/>
          <w:szCs w:val="24"/>
        </w:rPr>
        <w:t xml:space="preserve"> </w:t>
      </w:r>
      <w:r>
        <w:rPr>
          <w:rFonts w:hint="eastAsia" w:ascii="宋体" w:hAnsi="宋体" w:eastAsia="宋体" w:cs="宋体"/>
          <w:b/>
          <w:bCs/>
          <w:sz w:val="24"/>
          <w:szCs w:val="24"/>
        </w:rPr>
        <w:t>合同价格</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（一） 本合同总价款为_______元（大写：_______）。合同价格明细见【附件】。</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（三） 本合同付款安排见【附件】。</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val="0"/>
          <w:sz w:val="24"/>
          <w:szCs w:val="24"/>
        </w:rPr>
        <w:t>    第三条</w:t>
      </w:r>
      <w:r>
        <w:rPr>
          <w:rFonts w:hint="eastAsia" w:ascii="宋体" w:hAnsi="宋体" w:eastAsia="宋体" w:cs="宋体"/>
          <w:sz w:val="24"/>
          <w:szCs w:val="24"/>
        </w:rPr>
        <w:t xml:space="preserve"> </w:t>
      </w:r>
      <w:r>
        <w:rPr>
          <w:rFonts w:hint="eastAsia" w:ascii="宋体" w:hAnsi="宋体" w:eastAsia="宋体" w:cs="宋体"/>
          <w:b/>
          <w:bCs/>
          <w:sz w:val="24"/>
          <w:szCs w:val="24"/>
        </w:rPr>
        <w:t>双方的权利和义务</w:t>
      </w:r>
      <w:r>
        <w:rPr>
          <w:rFonts w:hint="eastAsia" w:ascii="宋体" w:hAnsi="宋体" w:eastAsia="宋体" w:cs="宋体"/>
          <w:sz w:val="24"/>
          <w:szCs w:val="24"/>
        </w:rPr>
        <w:br w:type="textWrapping"/>
      </w:r>
      <w:r>
        <w:rPr>
          <w:rFonts w:hint="eastAsia" w:ascii="宋体" w:hAnsi="宋体" w:eastAsia="宋体" w:cs="宋体"/>
          <w:sz w:val="24"/>
          <w:szCs w:val="24"/>
        </w:rPr>
        <w:t>除本合同约定的双方的权利义务外，甲乙双方在本合同项下的其他权利和义务见【附件】的约定。</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第四条</w:t>
      </w:r>
      <w:r>
        <w:rPr>
          <w:rFonts w:hint="eastAsia" w:ascii="宋体" w:hAnsi="宋体" w:eastAsia="宋体" w:cs="宋体"/>
          <w:sz w:val="24"/>
          <w:szCs w:val="24"/>
        </w:rPr>
        <w:t xml:space="preserve"> 违约责任</w:t>
      </w:r>
      <w:r>
        <w:rPr>
          <w:rFonts w:hint="eastAsia" w:ascii="宋体" w:hAnsi="宋体" w:eastAsia="宋体" w:cs="宋体"/>
          <w:sz w:val="24"/>
          <w:szCs w:val="24"/>
        </w:rPr>
        <w:br w:type="textWrapping"/>
      </w:r>
      <w:r>
        <w:rPr>
          <w:rFonts w:hint="eastAsia" w:ascii="宋体" w:hAnsi="宋体" w:eastAsia="宋体" w:cs="宋体"/>
          <w:b/>
          <w:bCs/>
          <w:sz w:val="24"/>
          <w:szCs w:val="24"/>
        </w:rPr>
        <w:t>违约责任</w:t>
      </w:r>
      <w:r>
        <w:rPr>
          <w:rFonts w:hint="eastAsia" w:ascii="宋体" w:hAnsi="宋体" w:eastAsia="宋体" w:cs="宋体"/>
          <w:sz w:val="24"/>
          <w:szCs w:val="24"/>
        </w:rPr>
        <w:br w:type="textWrapping"/>
      </w:r>
      <w:r>
        <w:rPr>
          <w:rFonts w:hint="eastAsia" w:ascii="宋体" w:hAnsi="宋体" w:eastAsia="宋体" w:cs="宋体"/>
          <w:sz w:val="24"/>
          <w:szCs w:val="24"/>
        </w:rPr>
        <w:t>甲、乙任一方或双方违约的，违约一方应当向相对方承担相应的违约责任。违约责任的具体约定见【附件】。</w:t>
      </w:r>
    </w:p>
    <w:p>
      <w:pPr>
        <w:keepNext w:val="0"/>
        <w:keepLines w:val="0"/>
        <w:widowControl/>
        <w:suppressLineNumbers w:val="0"/>
        <w:spacing w:before="100" w:beforeAutospacing="1" w:after="100" w:afterAutospacing="1" w:line="600" w:lineRule="exact"/>
        <w:ind w:left="0" w:right="0"/>
        <w:jc w:val="center"/>
        <w:rPr>
          <w:rFonts w:hint="eastAsia" w:ascii="宋体" w:hAnsi="宋体" w:eastAsia="宋体" w:cs="宋体"/>
          <w:sz w:val="24"/>
          <w:szCs w:val="24"/>
        </w:rPr>
      </w:pPr>
      <w:r>
        <w:rPr>
          <w:rFonts w:hint="eastAsia" w:ascii="宋体" w:hAnsi="宋体" w:eastAsia="宋体" w:cs="宋体"/>
          <w:b/>
          <w:bCs/>
          <w:sz w:val="24"/>
          <w:szCs w:val="24"/>
        </w:rPr>
        <w:t>通用部分</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第五条</w:t>
      </w:r>
      <w:r>
        <w:rPr>
          <w:rFonts w:hint="eastAsia" w:ascii="宋体" w:hAnsi="宋体" w:eastAsia="宋体" w:cs="宋体"/>
          <w:sz w:val="24"/>
          <w:szCs w:val="24"/>
        </w:rPr>
        <w:t xml:space="preserve"> </w:t>
      </w:r>
      <w:r>
        <w:rPr>
          <w:rFonts w:hint="eastAsia" w:ascii="宋体" w:hAnsi="宋体" w:eastAsia="宋体" w:cs="宋体"/>
          <w:b/>
          <w:bCs/>
          <w:sz w:val="24"/>
          <w:szCs w:val="24"/>
        </w:rPr>
        <w:t>双方的权利和义务</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（一） 甲方的权利和义务</w:t>
      </w:r>
      <w:r>
        <w:rPr>
          <w:rFonts w:hint="eastAsia" w:ascii="宋体" w:hAnsi="宋体" w:eastAsia="宋体" w:cs="宋体"/>
          <w:sz w:val="24"/>
          <w:szCs w:val="24"/>
        </w:rPr>
        <w:br w:type="textWrapping"/>
      </w:r>
      <w:r>
        <w:rPr>
          <w:rFonts w:hint="eastAsia" w:ascii="宋体" w:hAnsi="宋体" w:eastAsia="宋体" w:cs="宋体"/>
          <w:sz w:val="24"/>
          <w:szCs w:val="24"/>
        </w:rPr>
        <w:t>（1）甲方有权获得本合同项下乙方应提供的全部合格的服务；</w:t>
      </w:r>
      <w:r>
        <w:rPr>
          <w:rFonts w:hint="eastAsia" w:ascii="宋体" w:hAnsi="宋体" w:eastAsia="宋体" w:cs="宋体"/>
          <w:sz w:val="24"/>
          <w:szCs w:val="24"/>
        </w:rPr>
        <w:br w:type="textWrapping"/>
      </w:r>
      <w:r>
        <w:rPr>
          <w:rFonts w:hint="eastAsia" w:ascii="宋体" w:hAnsi="宋体" w:eastAsia="宋体" w:cs="宋体"/>
          <w:sz w:val="24"/>
          <w:szCs w:val="24"/>
        </w:rPr>
        <w:t>（2）甲方有权在合同期内对乙方的产品及服务进行监督；</w:t>
      </w:r>
      <w:r>
        <w:rPr>
          <w:rFonts w:hint="eastAsia" w:ascii="宋体" w:hAnsi="宋体" w:eastAsia="宋体" w:cs="宋体"/>
          <w:sz w:val="24"/>
          <w:szCs w:val="24"/>
        </w:rPr>
        <w:br w:type="textWrapping"/>
      </w:r>
      <w:r>
        <w:rPr>
          <w:rFonts w:hint="eastAsia" w:ascii="宋体" w:hAnsi="宋体" w:eastAsia="宋体" w:cs="宋体"/>
          <w:sz w:val="24"/>
          <w:szCs w:val="24"/>
        </w:rPr>
        <w:t>（3）乙方未按照合同约定履行义务的，甲方有权采取相应的措施；</w:t>
      </w:r>
      <w:r>
        <w:rPr>
          <w:rFonts w:hint="eastAsia" w:ascii="宋体" w:hAnsi="宋体" w:eastAsia="宋体" w:cs="宋体"/>
          <w:sz w:val="24"/>
          <w:szCs w:val="24"/>
        </w:rPr>
        <w:br w:type="textWrapping"/>
      </w:r>
      <w:r>
        <w:rPr>
          <w:rFonts w:hint="eastAsia" w:ascii="宋体" w:hAnsi="宋体" w:eastAsia="宋体" w:cs="宋体"/>
          <w:sz w:val="24"/>
          <w:szCs w:val="24"/>
        </w:rPr>
        <w:t>（4）甲方应按照合同约定向乙方支付合同价款；</w:t>
      </w:r>
      <w:r>
        <w:rPr>
          <w:rFonts w:hint="eastAsia" w:ascii="宋体" w:hAnsi="宋体" w:eastAsia="宋体" w:cs="宋体"/>
          <w:sz w:val="24"/>
          <w:szCs w:val="24"/>
        </w:rPr>
        <w:br w:type="textWrapping"/>
      </w:r>
      <w:r>
        <w:rPr>
          <w:rFonts w:hint="eastAsia" w:ascii="宋体" w:hAnsi="宋体" w:eastAsia="宋体" w:cs="宋体"/>
          <w:sz w:val="24"/>
          <w:szCs w:val="24"/>
        </w:rPr>
        <w:t>（5）甲方享有其它双方约定的权利、承担其它双方约定的义务。</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（二） 乙方的权利和义务</w:t>
      </w:r>
      <w:r>
        <w:rPr>
          <w:rFonts w:hint="eastAsia" w:ascii="宋体" w:hAnsi="宋体" w:eastAsia="宋体" w:cs="宋体"/>
          <w:sz w:val="24"/>
          <w:szCs w:val="24"/>
        </w:rPr>
        <w:br w:type="textWrapping"/>
      </w:r>
      <w:r>
        <w:rPr>
          <w:rFonts w:hint="eastAsia" w:ascii="宋体" w:hAnsi="宋体" w:eastAsia="宋体" w:cs="宋体"/>
          <w:sz w:val="24"/>
          <w:szCs w:val="24"/>
        </w:rPr>
        <w:t>（1）乙方有权获得甲方支付的合同价款；</w:t>
      </w:r>
      <w:r>
        <w:rPr>
          <w:rFonts w:hint="eastAsia" w:ascii="宋体" w:hAnsi="宋体" w:eastAsia="宋体" w:cs="宋体"/>
          <w:sz w:val="24"/>
          <w:szCs w:val="24"/>
        </w:rPr>
        <w:br w:type="textWrapping"/>
      </w:r>
      <w:r>
        <w:rPr>
          <w:rFonts w:hint="eastAsia" w:ascii="宋体" w:hAnsi="宋体" w:eastAsia="宋体" w:cs="宋体"/>
          <w:sz w:val="24"/>
          <w:szCs w:val="24"/>
        </w:rPr>
        <w:t>（2）乙方应按照合同约定向甲方提供全部合格的服务；</w:t>
      </w:r>
      <w:r>
        <w:rPr>
          <w:rFonts w:hint="eastAsia" w:ascii="宋体" w:hAnsi="宋体" w:eastAsia="宋体" w:cs="宋体"/>
          <w:sz w:val="24"/>
          <w:szCs w:val="24"/>
        </w:rPr>
        <w:br w:type="textWrapping"/>
      </w:r>
      <w:r>
        <w:rPr>
          <w:rFonts w:hint="eastAsia" w:ascii="宋体" w:hAnsi="宋体" w:eastAsia="宋体" w:cs="宋体"/>
          <w:sz w:val="24"/>
          <w:szCs w:val="24"/>
        </w:rPr>
        <w:t>（3）乙方应当按照合同约定的期限及要求完成项目内容；</w:t>
      </w:r>
      <w:r>
        <w:rPr>
          <w:rFonts w:hint="eastAsia" w:ascii="宋体" w:hAnsi="宋体" w:eastAsia="宋体" w:cs="宋体"/>
          <w:sz w:val="24"/>
          <w:szCs w:val="24"/>
        </w:rPr>
        <w:br w:type="textWrapping"/>
      </w:r>
      <w:r>
        <w:rPr>
          <w:rFonts w:hint="eastAsia" w:ascii="宋体" w:hAnsi="宋体" w:eastAsia="宋体" w:cs="宋体"/>
          <w:sz w:val="24"/>
          <w:szCs w:val="24"/>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4"/>
          <w:szCs w:val="24"/>
        </w:rPr>
        <w:br w:type="textWrapping"/>
      </w:r>
      <w:r>
        <w:rPr>
          <w:rFonts w:hint="eastAsia" w:ascii="宋体" w:hAnsi="宋体" w:eastAsia="宋体" w:cs="宋体"/>
          <w:sz w:val="24"/>
          <w:szCs w:val="24"/>
        </w:rPr>
        <w:t>（5）乙方提交甲方的工作成果的全部知识产权归甲方所有；</w:t>
      </w:r>
      <w:r>
        <w:rPr>
          <w:rFonts w:hint="eastAsia" w:ascii="宋体" w:hAnsi="宋体" w:eastAsia="宋体" w:cs="宋体"/>
          <w:sz w:val="24"/>
          <w:szCs w:val="24"/>
        </w:rPr>
        <w:br w:type="textWrapping"/>
      </w:r>
      <w:r>
        <w:rPr>
          <w:rFonts w:hint="eastAsia" w:ascii="宋体" w:hAnsi="宋体" w:eastAsia="宋体" w:cs="宋体"/>
          <w:sz w:val="24"/>
          <w:szCs w:val="24"/>
        </w:rPr>
        <w:t>（6）乙方享有其它双方约定的权利、承担其它双方约定的义务。</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第六条</w:t>
      </w:r>
      <w:r>
        <w:rPr>
          <w:rFonts w:hint="eastAsia" w:ascii="宋体" w:hAnsi="宋体" w:eastAsia="宋体" w:cs="宋体"/>
          <w:sz w:val="24"/>
          <w:szCs w:val="24"/>
        </w:rPr>
        <w:t xml:space="preserve"> 禁止转让</w:t>
      </w:r>
      <w:r>
        <w:rPr>
          <w:rFonts w:hint="eastAsia" w:ascii="宋体" w:hAnsi="宋体" w:eastAsia="宋体" w:cs="宋体"/>
          <w:sz w:val="24"/>
          <w:szCs w:val="24"/>
        </w:rPr>
        <w:br w:type="textWrapping"/>
      </w:r>
      <w:r>
        <w:rPr>
          <w:rFonts w:hint="eastAsia" w:ascii="宋体" w:hAnsi="宋体" w:eastAsia="宋体" w:cs="宋体"/>
          <w:b/>
          <w:bCs/>
          <w:sz w:val="24"/>
          <w:szCs w:val="24"/>
        </w:rPr>
        <w:t>禁止转让</w:t>
      </w:r>
      <w:r>
        <w:rPr>
          <w:rFonts w:hint="eastAsia" w:ascii="宋体" w:hAnsi="宋体" w:eastAsia="宋体" w:cs="宋体"/>
          <w:sz w:val="24"/>
          <w:szCs w:val="24"/>
        </w:rPr>
        <w:br w:type="textWrapping"/>
      </w:r>
      <w:r>
        <w:rPr>
          <w:rFonts w:hint="eastAsia" w:ascii="宋体" w:hAnsi="宋体" w:eastAsia="宋体" w:cs="宋体"/>
          <w:sz w:val="24"/>
          <w:szCs w:val="24"/>
        </w:rPr>
        <w:t>未经甲方事先书面同意，乙方不得将其本合同项下之全部义务或其中一部分义务转让给第三方执行。</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第七条</w:t>
      </w:r>
      <w:r>
        <w:rPr>
          <w:rFonts w:hint="eastAsia" w:ascii="宋体" w:hAnsi="宋体" w:eastAsia="宋体" w:cs="宋体"/>
          <w:sz w:val="24"/>
          <w:szCs w:val="24"/>
        </w:rPr>
        <w:t xml:space="preserve"> </w:t>
      </w:r>
      <w:r>
        <w:rPr>
          <w:rFonts w:hint="eastAsia" w:ascii="宋体" w:hAnsi="宋体" w:eastAsia="宋体" w:cs="宋体"/>
          <w:b/>
          <w:bCs/>
          <w:sz w:val="24"/>
          <w:szCs w:val="24"/>
        </w:rPr>
        <w:t>知识产权保障及权利保证</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第八条</w:t>
      </w:r>
      <w:r>
        <w:rPr>
          <w:rFonts w:hint="eastAsia" w:ascii="宋体" w:hAnsi="宋体" w:eastAsia="宋体" w:cs="宋体"/>
          <w:sz w:val="24"/>
          <w:szCs w:val="24"/>
        </w:rPr>
        <w:t xml:space="preserve"> </w:t>
      </w:r>
      <w:r>
        <w:rPr>
          <w:rFonts w:hint="eastAsia" w:ascii="宋体" w:hAnsi="宋体" w:eastAsia="宋体" w:cs="宋体"/>
          <w:b/>
          <w:bCs/>
          <w:sz w:val="24"/>
          <w:szCs w:val="24"/>
        </w:rPr>
        <w:t>违约责任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（一） 由于甲方原因不能按合同约定时间付款的，每延迟10个工作日，甲方按合同应付金额的_______%向乙方支付违约金。</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（二） 乙方延迟交付的违约责任</w:t>
      </w:r>
      <w:r>
        <w:rPr>
          <w:rFonts w:hint="eastAsia" w:ascii="宋体" w:hAnsi="宋体" w:eastAsia="宋体" w:cs="宋体"/>
          <w:sz w:val="24"/>
          <w:szCs w:val="24"/>
        </w:rPr>
        <w:br w:type="textWrapping"/>
      </w:r>
      <w:r>
        <w:rPr>
          <w:rFonts w:hint="eastAsia" w:ascii="宋体" w:hAnsi="宋体" w:eastAsia="宋体" w:cs="宋体"/>
          <w:sz w:val="24"/>
          <w:szCs w:val="24"/>
        </w:rPr>
        <w:t>（1）由于乙方原因造成项目延迟的，每延迟10个工作日，乙方向甲方支付违约金为合同服务费用总额的_______%。</w:t>
      </w:r>
      <w:r>
        <w:rPr>
          <w:rFonts w:hint="eastAsia" w:ascii="宋体" w:hAnsi="宋体" w:eastAsia="宋体" w:cs="宋体"/>
          <w:sz w:val="24"/>
          <w:szCs w:val="24"/>
        </w:rPr>
        <w:br w:type="textWrapping"/>
      </w:r>
      <w:r>
        <w:rPr>
          <w:rFonts w:hint="eastAsia" w:ascii="宋体" w:hAnsi="宋体" w:eastAsia="宋体" w:cs="宋体"/>
          <w:sz w:val="24"/>
          <w:szCs w:val="24"/>
        </w:rPr>
        <w:t>（2）由于乙方原因造成项目迟延，经甲方催促后乙方继续延误的，甲方有权单方面解除合同，乙方应按照合同服务费用总额的_______%向甲方支付违约金，并赔偿由此引起的甲方的直接经济损失。</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（三） 验收不合格并且乙方在甲方指定期限内无法完成整改、提交合格的工作成果的，乙方应向甲方支付合同服务费用总额_______%的违约金，并赔偿由此引起的甲方的直接经济损失。</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（四） 如乙方违反知识产权条款，乙方需按照项目费用的_______%向甲方支付违约金，给甲方造成的损失超过违约金的，超出部分应由乙方承担继续赔偿责任。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（六）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第九条</w:t>
      </w:r>
      <w:r>
        <w:rPr>
          <w:rFonts w:hint="eastAsia" w:ascii="宋体" w:hAnsi="宋体" w:eastAsia="宋体" w:cs="宋体"/>
          <w:sz w:val="24"/>
          <w:szCs w:val="24"/>
        </w:rPr>
        <w:t xml:space="preserve"> </w:t>
      </w:r>
      <w:r>
        <w:rPr>
          <w:rFonts w:hint="eastAsia" w:ascii="宋体" w:hAnsi="宋体" w:eastAsia="宋体" w:cs="宋体"/>
          <w:b/>
          <w:bCs/>
          <w:sz w:val="24"/>
          <w:szCs w:val="24"/>
        </w:rPr>
        <w:t>保密义务</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（三） 无论本合同因何种原因终止，本保密条款依然有效。</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第十条</w:t>
      </w:r>
      <w:r>
        <w:rPr>
          <w:rFonts w:hint="eastAsia" w:ascii="宋体" w:hAnsi="宋体" w:eastAsia="宋体" w:cs="宋体"/>
          <w:sz w:val="24"/>
          <w:szCs w:val="24"/>
        </w:rPr>
        <w:t xml:space="preserve"> </w:t>
      </w:r>
      <w:r>
        <w:rPr>
          <w:rFonts w:hint="eastAsia" w:ascii="宋体" w:hAnsi="宋体" w:eastAsia="宋体" w:cs="宋体"/>
          <w:b/>
          <w:bCs/>
          <w:sz w:val="24"/>
          <w:szCs w:val="24"/>
        </w:rPr>
        <w:t>不可抗力</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（三） 合同一方迟延履行后发生不可抗力的，不能免除其责任。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第十一条</w:t>
      </w:r>
      <w:r>
        <w:rPr>
          <w:rFonts w:hint="eastAsia" w:ascii="宋体" w:hAnsi="宋体" w:eastAsia="宋体" w:cs="宋体"/>
          <w:sz w:val="24"/>
          <w:szCs w:val="24"/>
        </w:rPr>
        <w:t xml:space="preserve"> 合同变更</w:t>
      </w:r>
      <w:r>
        <w:rPr>
          <w:rFonts w:hint="eastAsia" w:ascii="宋体" w:hAnsi="宋体" w:eastAsia="宋体" w:cs="宋体"/>
          <w:sz w:val="24"/>
          <w:szCs w:val="24"/>
        </w:rPr>
        <w:br w:type="textWrapping"/>
      </w:r>
      <w:r>
        <w:rPr>
          <w:rFonts w:hint="eastAsia" w:ascii="宋体" w:hAnsi="宋体" w:eastAsia="宋体" w:cs="宋体"/>
          <w:b/>
          <w:bCs/>
          <w:sz w:val="24"/>
          <w:szCs w:val="24"/>
        </w:rPr>
        <w:t>合同变更</w:t>
      </w:r>
      <w:r>
        <w:rPr>
          <w:rFonts w:hint="eastAsia" w:ascii="宋体" w:hAnsi="宋体" w:eastAsia="宋体" w:cs="宋体"/>
          <w:sz w:val="24"/>
          <w:szCs w:val="24"/>
        </w:rPr>
        <w:br w:type="textWrapping"/>
      </w:r>
      <w:r>
        <w:rPr>
          <w:rFonts w:hint="eastAsia" w:ascii="宋体" w:hAnsi="宋体" w:eastAsia="宋体" w:cs="宋体"/>
          <w:sz w:val="24"/>
          <w:szCs w:val="24"/>
        </w:rPr>
        <w:t>对本合同的任何变更或补充，须经甲乙双方协商一致，并另行签订书面补充协议。</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第十二条</w:t>
      </w:r>
      <w:r>
        <w:rPr>
          <w:rFonts w:hint="eastAsia" w:ascii="宋体" w:hAnsi="宋体" w:eastAsia="宋体" w:cs="宋体"/>
          <w:sz w:val="24"/>
          <w:szCs w:val="24"/>
        </w:rPr>
        <w:t xml:space="preserve"> </w:t>
      </w:r>
      <w:r>
        <w:rPr>
          <w:rFonts w:hint="eastAsia" w:ascii="宋体" w:hAnsi="宋体" w:eastAsia="宋体" w:cs="宋体"/>
          <w:b/>
          <w:bCs/>
          <w:sz w:val="24"/>
          <w:szCs w:val="24"/>
        </w:rPr>
        <w:t>合同特别终止</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4"/>
          <w:szCs w:val="24"/>
        </w:rPr>
        <w:br w:type="textWrapping"/>
      </w:r>
      <w:r>
        <w:rPr>
          <w:rFonts w:hint="eastAsia" w:ascii="宋体" w:hAnsi="宋体" w:eastAsia="宋体" w:cs="宋体"/>
          <w:sz w:val="24"/>
          <w:szCs w:val="24"/>
        </w:rPr>
        <w:t>（1）乙方破产、解散（包括但不限于乙方股东会决议解散、乙方被吊销营业执照、被责令关闭、被撤销、被司法机关裁决解散等情形）；</w:t>
      </w:r>
      <w:r>
        <w:rPr>
          <w:rFonts w:hint="eastAsia" w:ascii="宋体" w:hAnsi="宋体" w:eastAsia="宋体" w:cs="宋体"/>
          <w:sz w:val="24"/>
          <w:szCs w:val="24"/>
        </w:rPr>
        <w:br w:type="textWrapping"/>
      </w:r>
      <w:r>
        <w:rPr>
          <w:rFonts w:hint="eastAsia" w:ascii="宋体" w:hAnsi="宋体" w:eastAsia="宋体" w:cs="宋体"/>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（二） 如果因上述原因导致本合同终止，甲方已经采取或者将要采取任何补救措施的权利不受任何影响。</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第十三条</w:t>
      </w:r>
      <w:r>
        <w:rPr>
          <w:rFonts w:hint="eastAsia" w:ascii="宋体" w:hAnsi="宋体" w:eastAsia="宋体" w:cs="宋体"/>
          <w:sz w:val="24"/>
          <w:szCs w:val="24"/>
        </w:rPr>
        <w:t xml:space="preserve"> </w:t>
      </w:r>
      <w:r>
        <w:rPr>
          <w:rFonts w:hint="eastAsia" w:ascii="宋体" w:hAnsi="宋体" w:eastAsia="宋体" w:cs="宋体"/>
          <w:b/>
          <w:bCs/>
          <w:sz w:val="24"/>
          <w:szCs w:val="24"/>
        </w:rPr>
        <w:t>法律适用与争议解决</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第十四条</w:t>
      </w:r>
      <w:r>
        <w:rPr>
          <w:rFonts w:hint="eastAsia" w:ascii="宋体" w:hAnsi="宋体" w:eastAsia="宋体" w:cs="宋体"/>
          <w:sz w:val="24"/>
          <w:szCs w:val="24"/>
        </w:rPr>
        <w:t xml:space="preserve"> </w:t>
      </w:r>
      <w:r>
        <w:rPr>
          <w:rFonts w:hint="eastAsia" w:ascii="宋体" w:hAnsi="宋体" w:eastAsia="宋体" w:cs="宋体"/>
          <w:b/>
          <w:bCs/>
          <w:sz w:val="24"/>
          <w:szCs w:val="24"/>
        </w:rPr>
        <w:t>合同生效及其他</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（一） 本合同经甲乙双方法定代表人或授权代表签字或加盖公章后生效。</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（二） 合同期限自_______年_______月_______日始，至_______年_______月_______日止。</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b/>
          <w:bCs w:val="0"/>
          <w:sz w:val="24"/>
          <w:szCs w:val="24"/>
        </w:rPr>
        <w:t>    第十五条</w:t>
      </w:r>
      <w:r>
        <w:rPr>
          <w:rFonts w:hint="eastAsia" w:ascii="宋体" w:hAnsi="宋体" w:eastAsia="宋体" w:cs="宋体"/>
          <w:sz w:val="24"/>
          <w:szCs w:val="24"/>
        </w:rPr>
        <w:t xml:space="preserve"> </w:t>
      </w:r>
      <w:r>
        <w:rPr>
          <w:rFonts w:hint="eastAsia" w:ascii="宋体" w:hAnsi="宋体" w:eastAsia="宋体" w:cs="宋体"/>
          <w:b/>
          <w:bCs/>
          <w:sz w:val="24"/>
          <w:szCs w:val="24"/>
        </w:rPr>
        <w:t>合同效力</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sz w:val="24"/>
          <w:szCs w:val="24"/>
        </w:rPr>
      </w:pPr>
      <w:r>
        <w:rPr>
          <w:rFonts w:hint="eastAsia" w:ascii="宋体" w:hAnsi="宋体" w:eastAsia="宋体" w:cs="宋体"/>
          <w:sz w:val="24"/>
          <w:szCs w:val="24"/>
        </w:rPr>
        <w:t xml:space="preserve">   （三） 由于法律和法规、政策而导致本合同任何条款无效或无法执行，则该条款无效，但不影响剩余其他条款的效力。</w:t>
      </w:r>
    </w:p>
    <w:p>
      <w:pPr>
        <w:keepNext w:val="0"/>
        <w:keepLines w:val="0"/>
        <w:widowControl/>
        <w:suppressLineNumbers w:val="0"/>
        <w:spacing w:before="100" w:beforeAutospacing="1" w:after="100" w:afterAutospacing="1" w:line="600" w:lineRule="exact"/>
        <w:ind w:left="0" w:right="0" w:firstLine="1124"/>
        <w:jc w:val="left"/>
        <w:rPr>
          <w:rFonts w:hint="eastAsia" w:ascii="宋体" w:hAnsi="宋体" w:eastAsia="宋体" w:cs="宋体"/>
          <w:sz w:val="24"/>
          <w:szCs w:val="24"/>
        </w:rPr>
      </w:pPr>
      <w:r>
        <w:rPr>
          <w:rFonts w:hint="eastAsia" w:ascii="宋体" w:hAnsi="宋体" w:eastAsia="宋体" w:cs="宋体"/>
          <w:b/>
          <w:bCs w:val="0"/>
          <w:sz w:val="24"/>
          <w:szCs w:val="24"/>
        </w:rPr>
        <w:t>第十六条</w:t>
      </w:r>
      <w:r>
        <w:rPr>
          <w:rFonts w:hint="eastAsia" w:ascii="宋体" w:hAnsi="宋体" w:eastAsia="宋体" w:cs="宋体"/>
          <w:sz w:val="24"/>
          <w:szCs w:val="24"/>
        </w:rPr>
        <w:t xml:space="preserve"> 附件的组成</w:t>
      </w:r>
      <w:r>
        <w:rPr>
          <w:rFonts w:hint="eastAsia" w:ascii="宋体" w:hAnsi="宋体" w:eastAsia="宋体" w:cs="宋体"/>
          <w:sz w:val="24"/>
          <w:szCs w:val="24"/>
        </w:rPr>
        <w:br w:type="textWrapping"/>
      </w:r>
      <w:r>
        <w:rPr>
          <w:rFonts w:hint="eastAsia" w:ascii="宋体" w:hAnsi="宋体" w:eastAsia="宋体" w:cs="宋体"/>
          <w:b/>
          <w:bCs/>
          <w:sz w:val="24"/>
          <w:szCs w:val="24"/>
        </w:rPr>
        <w:t>附件的组成</w:t>
      </w:r>
      <w:r>
        <w:rPr>
          <w:rFonts w:hint="eastAsia" w:ascii="宋体" w:hAnsi="宋体" w:eastAsia="宋体" w:cs="宋体"/>
          <w:sz w:val="24"/>
          <w:szCs w:val="24"/>
        </w:rPr>
        <w:br w:type="textWrapping"/>
      </w:r>
      <w:r>
        <w:rPr>
          <w:rFonts w:hint="eastAsia" w:ascii="宋体" w:hAnsi="宋体" w:eastAsia="宋体" w:cs="宋体"/>
          <w:sz w:val="24"/>
          <w:szCs w:val="24"/>
        </w:rPr>
        <w:t>附件一、服务内容及要求</w:t>
      </w:r>
      <w:r>
        <w:rPr>
          <w:rFonts w:hint="eastAsia" w:ascii="宋体" w:hAnsi="宋体" w:eastAsia="宋体" w:cs="宋体"/>
          <w:sz w:val="24"/>
          <w:szCs w:val="24"/>
        </w:rPr>
        <w:br w:type="textWrapping"/>
      </w:r>
      <w:r>
        <w:rPr>
          <w:rFonts w:hint="eastAsia" w:ascii="宋体" w:hAnsi="宋体" w:eastAsia="宋体" w:cs="宋体"/>
          <w:sz w:val="24"/>
          <w:szCs w:val="24"/>
        </w:rPr>
        <w:t>附件二、付款</w:t>
      </w:r>
      <w:r>
        <w:rPr>
          <w:rFonts w:hint="eastAsia" w:ascii="宋体" w:hAnsi="宋体" w:eastAsia="宋体" w:cs="宋体"/>
          <w:sz w:val="24"/>
          <w:szCs w:val="24"/>
        </w:rPr>
        <w:br w:type="textWrapping"/>
      </w:r>
      <w:r>
        <w:rPr>
          <w:rFonts w:hint="eastAsia" w:ascii="宋体" w:hAnsi="宋体" w:eastAsia="宋体" w:cs="宋体"/>
          <w:sz w:val="24"/>
          <w:szCs w:val="24"/>
        </w:rPr>
        <w:t>附件三、双方的权利和义务</w:t>
      </w:r>
      <w:r>
        <w:rPr>
          <w:rFonts w:hint="eastAsia" w:ascii="宋体" w:hAnsi="宋体" w:eastAsia="宋体" w:cs="宋体"/>
          <w:sz w:val="24"/>
          <w:szCs w:val="24"/>
        </w:rPr>
        <w:br w:type="textWrapping"/>
      </w:r>
      <w:r>
        <w:rPr>
          <w:rFonts w:hint="eastAsia" w:ascii="宋体" w:hAnsi="宋体" w:eastAsia="宋体" w:cs="宋体"/>
          <w:sz w:val="24"/>
          <w:szCs w:val="24"/>
        </w:rPr>
        <w:t>附件四、违约责任</w:t>
      </w:r>
    </w:p>
    <w:p>
      <w:pPr>
        <w:keepNext w:val="0"/>
        <w:keepLines w:val="0"/>
        <w:widowControl/>
        <w:suppressLineNumbers w:val="0"/>
        <w:spacing w:before="0" w:beforeAutospacing="0" w:after="0" w:afterAutospacing="0" w:line="240" w:lineRule="auto"/>
        <w:ind w:right="0"/>
        <w:jc w:val="left"/>
        <w:rPr>
          <w:rFonts w:hint="eastAsia" w:ascii="宋体" w:hAnsi="宋体" w:eastAsia="宋体" w:cs="宋体"/>
          <w:sz w:val="24"/>
          <w:szCs w:val="24"/>
        </w:rPr>
      </w:pPr>
      <w:r>
        <w:rPr>
          <w:rFonts w:hint="eastAsia" w:ascii="宋体" w:hAnsi="宋体" w:eastAsia="宋体" w:cs="宋体"/>
          <w:sz w:val="24"/>
          <w:szCs w:val="24"/>
        </w:rPr>
        <w:t>附件</w:t>
      </w:r>
      <w:r>
        <w:rPr>
          <w:rFonts w:hint="eastAsia" w:ascii="宋体" w:hAnsi="宋体" w:eastAsia="宋体" w:cs="宋体"/>
          <w:sz w:val="24"/>
          <w:szCs w:val="24"/>
          <w:lang w:val="en-US" w:eastAsia="zh-CN"/>
        </w:rPr>
        <w:t>五</w:t>
      </w:r>
      <w:r>
        <w:rPr>
          <w:rFonts w:hint="eastAsia" w:ascii="宋体" w:hAnsi="宋体" w:eastAsia="宋体" w:cs="宋体"/>
          <w:sz w:val="24"/>
          <w:szCs w:val="24"/>
        </w:rPr>
        <w:t>、廉洁诚信协议</w:t>
      </w:r>
    </w:p>
    <w:p>
      <w:pPr>
        <w:keepNext w:val="0"/>
        <w:keepLines w:val="0"/>
        <w:widowControl/>
        <w:suppressLineNumbers w:val="0"/>
        <w:spacing w:before="0" w:beforeAutospacing="0" w:after="0" w:afterAutospacing="0" w:line="240" w:lineRule="auto"/>
        <w:ind w:right="0"/>
        <w:jc w:val="left"/>
        <w:rPr>
          <w:rFonts w:hint="eastAsia" w:ascii="宋体" w:hAnsi="宋体" w:eastAsia="宋体" w:cs="宋体"/>
          <w:sz w:val="24"/>
          <w:szCs w:val="24"/>
        </w:rPr>
      </w:pPr>
    </w:p>
    <w:p>
      <w:pPr>
        <w:keepNext w:val="0"/>
        <w:keepLines w:val="0"/>
        <w:widowControl/>
        <w:suppressLineNumbers w:val="0"/>
        <w:spacing w:before="0" w:beforeAutospacing="0" w:after="0" w:afterAutospacing="0" w:line="240" w:lineRule="auto"/>
        <w:ind w:right="0"/>
        <w:jc w:val="left"/>
        <w:rPr>
          <w:rFonts w:hint="eastAsia" w:ascii="宋体" w:hAnsi="宋体" w:eastAsia="宋体" w:cs="宋体"/>
          <w:sz w:val="24"/>
          <w:szCs w:val="24"/>
        </w:rPr>
      </w:pPr>
    </w:p>
    <w:p>
      <w:pPr>
        <w:keepNext w:val="0"/>
        <w:keepLines w:val="0"/>
        <w:widowControl/>
        <w:suppressLineNumbers w:val="0"/>
        <w:spacing w:before="0" w:beforeAutospacing="0" w:after="0" w:afterAutospacing="0" w:line="240" w:lineRule="auto"/>
        <w:ind w:right="0"/>
        <w:jc w:val="left"/>
        <w:rPr>
          <w:rFonts w:hint="eastAsia" w:ascii="宋体" w:hAnsi="宋体" w:eastAsia="宋体" w:cs="宋体"/>
          <w:sz w:val="24"/>
          <w:szCs w:val="24"/>
        </w:rPr>
      </w:pPr>
    </w:p>
    <w:p>
      <w:pPr>
        <w:pStyle w:val="30"/>
        <w:rPr>
          <w:rFonts w:hint="eastAsia" w:ascii="宋体" w:hAnsi="宋体" w:eastAsia="宋体" w:cs="宋体"/>
          <w:sz w:val="24"/>
          <w:szCs w:val="24"/>
        </w:rPr>
      </w:pPr>
    </w:p>
    <w:p>
      <w:pPr>
        <w:pStyle w:val="30"/>
        <w:rPr>
          <w:rFonts w:hint="eastAsia" w:ascii="宋体" w:hAnsi="宋体" w:eastAsia="宋体" w:cs="宋体"/>
          <w:sz w:val="24"/>
          <w:szCs w:val="24"/>
        </w:rPr>
      </w:pPr>
    </w:p>
    <w:p>
      <w:pPr>
        <w:keepNext w:val="0"/>
        <w:keepLines w:val="0"/>
        <w:widowControl/>
        <w:suppressLineNumbers w:val="0"/>
        <w:spacing w:before="0" w:beforeAutospacing="0" w:after="0" w:afterAutospacing="0" w:line="240" w:lineRule="auto"/>
        <w:ind w:right="0"/>
        <w:jc w:val="left"/>
        <w:rPr>
          <w:rFonts w:hint="eastAsia" w:ascii="宋体" w:hAnsi="宋体" w:eastAsia="宋体" w:cs="宋体"/>
          <w:sz w:val="24"/>
          <w:szCs w:val="24"/>
        </w:rPr>
      </w:pPr>
    </w:p>
    <w:p>
      <w:pPr>
        <w:keepNext w:val="0"/>
        <w:keepLines w:val="0"/>
        <w:widowControl/>
        <w:suppressLineNumbers w:val="0"/>
        <w:spacing w:before="0" w:beforeAutospacing="0" w:after="0" w:afterAutospacing="0" w:line="240" w:lineRule="auto"/>
        <w:ind w:right="0"/>
        <w:jc w:val="left"/>
        <w:rPr>
          <w:rFonts w:hint="eastAsia" w:ascii="宋体" w:hAnsi="宋体" w:eastAsia="宋体" w:cs="宋体"/>
          <w:kern w:val="0"/>
          <w:sz w:val="24"/>
          <w:szCs w:val="24"/>
        </w:rPr>
      </w:pPr>
      <w:r>
        <w:rPr>
          <w:rFonts w:hint="eastAsia" w:ascii="宋体" w:hAnsi="宋体" w:eastAsia="宋体" w:cs="宋体"/>
          <w:b/>
          <w:bCs/>
          <w:sz w:val="24"/>
          <w:szCs w:val="24"/>
        </w:rPr>
        <w:t>附件一、服务内容及要求</w:t>
      </w:r>
      <w:r>
        <w:rPr>
          <w:rFonts w:hint="eastAsia" w:ascii="宋体" w:hAnsi="宋体" w:eastAsia="宋体" w:cs="宋体"/>
          <w:kern w:val="0"/>
          <w:sz w:val="24"/>
          <w:szCs w:val="24"/>
        </w:rPr>
        <w:t xml:space="preserve"> </w:t>
      </w:r>
    </w:p>
    <w:p>
      <w:pPr>
        <w:keepNext w:val="0"/>
        <w:keepLines w:val="0"/>
        <w:widowControl/>
        <w:suppressLineNumbers w:val="0"/>
        <w:autoSpaceDE w:val="0"/>
        <w:autoSpaceDN w:val="0"/>
        <w:spacing w:line="360" w:lineRule="auto"/>
        <w:ind w:left="0" w:firstLine="470"/>
        <w:jc w:val="both"/>
        <w:rPr>
          <w:rFonts w:hint="eastAsia" w:ascii="宋体" w:hAnsi="宋体" w:eastAsia="宋体" w:cs="宋体"/>
          <w:spacing w:val="24"/>
          <w:kern w:val="0"/>
          <w:sz w:val="24"/>
          <w:szCs w:val="24"/>
        </w:rPr>
      </w:pPr>
      <w:r>
        <w:rPr>
          <w:rFonts w:hint="eastAsia" w:ascii="宋体" w:hAnsi="宋体" w:eastAsia="宋体" w:cs="宋体"/>
          <w:kern w:val="0"/>
          <w:sz w:val="24"/>
          <w:szCs w:val="24"/>
        </w:rPr>
        <w:t>1.</w:t>
      </w:r>
      <w:r>
        <w:rPr>
          <w:rFonts w:hint="eastAsia" w:ascii="宋体" w:hAnsi="宋体" w:eastAsia="宋体" w:cs="宋体"/>
          <w:spacing w:val="24"/>
          <w:kern w:val="0"/>
          <w:sz w:val="24"/>
          <w:szCs w:val="24"/>
        </w:rPr>
        <w:t>项目名称</w:t>
      </w:r>
    </w:p>
    <w:p>
      <w:pPr>
        <w:keepNext w:val="0"/>
        <w:keepLines w:val="0"/>
        <w:widowControl/>
        <w:suppressLineNumbers w:val="0"/>
        <w:autoSpaceDE w:val="0"/>
        <w:autoSpaceDN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项目名称：</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2.项目内容</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（1）乙方向甲方提供的服务的内容：     </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numPr>
          <w:ilvl w:val="0"/>
          <w:numId w:val="4"/>
        </w:numPr>
        <w:suppressLineNumbers w:val="0"/>
        <w:spacing w:line="360" w:lineRule="auto"/>
        <w:ind w:left="0" w:firstLine="432" w:firstLineChars="150"/>
        <w:jc w:val="both"/>
        <w:rPr>
          <w:rFonts w:hint="eastAsia" w:ascii="宋体" w:hAnsi="宋体" w:eastAsia="宋体" w:cs="宋体"/>
          <w:spacing w:val="24"/>
          <w:kern w:val="0"/>
          <w:sz w:val="24"/>
          <w:szCs w:val="24"/>
        </w:rPr>
      </w:pPr>
      <w:r>
        <w:rPr>
          <w:rFonts w:hint="eastAsia" w:ascii="宋体" w:hAnsi="宋体" w:eastAsia="宋体" w:cs="宋体"/>
          <w:spacing w:val="24"/>
          <w:kern w:val="0"/>
          <w:sz w:val="24"/>
          <w:szCs w:val="24"/>
        </w:rPr>
        <w:t>服务期限：</w:t>
      </w:r>
    </w:p>
    <w:p>
      <w:pPr>
        <w:spacing w:line="360" w:lineRule="auto"/>
        <w:ind w:firstLine="480" w:firstLineChars="200"/>
        <w:rPr>
          <w:rFonts w:hint="eastAsia" w:ascii="宋体" w:hAnsi="宋体" w:eastAsia="宋体" w:cs="宋体"/>
          <w:b/>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rPr>
        <w:t>合同生效日期：</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年</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月</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日</w:t>
      </w:r>
    </w:p>
    <w:p>
      <w:pPr>
        <w:spacing w:line="360" w:lineRule="auto"/>
        <w:rPr>
          <w:rFonts w:hint="eastAsia" w:ascii="宋体" w:hAnsi="宋体" w:eastAsia="宋体" w:cs="宋体"/>
          <w:bCs/>
          <w:sz w:val="24"/>
          <w:szCs w:val="24"/>
          <w:u w:val="single"/>
        </w:rPr>
      </w:pPr>
      <w:r>
        <w:rPr>
          <w:rFonts w:hint="eastAsia" w:ascii="宋体" w:hAnsi="宋体" w:eastAsia="宋体" w:cs="宋体"/>
          <w:b/>
          <w:sz w:val="24"/>
          <w:szCs w:val="24"/>
        </w:rPr>
        <w:t>（二）</w:t>
      </w:r>
      <w:r>
        <w:rPr>
          <w:rFonts w:hint="eastAsia" w:ascii="宋体" w:hAnsi="宋体" w:eastAsia="宋体" w:cs="宋体"/>
          <w:bCs/>
          <w:sz w:val="24"/>
          <w:szCs w:val="24"/>
        </w:rPr>
        <w:t>本合同约定的服务的期限为：</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u w:val="single"/>
        </w:rPr>
        <w:t>年</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月</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日至</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年</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月</w:t>
      </w:r>
      <w:r>
        <w:rPr>
          <w:rFonts w:hint="eastAsia" w:ascii="宋体" w:hAnsi="宋体" w:eastAsia="宋体" w:cs="宋体"/>
          <w:bCs/>
          <w:sz w:val="24"/>
          <w:szCs w:val="24"/>
          <w:u w:val="single"/>
          <w:lang w:val="en-US" w:eastAsia="zh-CN"/>
        </w:rPr>
        <w:t xml:space="preserve">  日</w:t>
      </w:r>
      <w:r>
        <w:rPr>
          <w:rFonts w:hint="eastAsia" w:ascii="宋体" w:hAnsi="宋体" w:eastAsia="宋体" w:cs="宋体"/>
          <w:bCs/>
          <w:sz w:val="24"/>
          <w:szCs w:val="24"/>
          <w:u w:val="single"/>
        </w:rPr>
        <w:t>。</w:t>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（三）本合同一式肆份，双方各执贰份，具有同等法律效力。</w:t>
      </w:r>
    </w:p>
    <w:p>
      <w:pPr>
        <w:spacing w:line="360" w:lineRule="auto"/>
        <w:ind w:left="720" w:hanging="720" w:hangingChars="300"/>
        <w:rPr>
          <w:rFonts w:hint="eastAsia" w:ascii="宋体" w:hAnsi="宋体" w:eastAsia="宋体" w:cs="宋体"/>
          <w:bCs/>
          <w:sz w:val="24"/>
          <w:szCs w:val="24"/>
          <w:lang w:val="en-US" w:eastAsia="zh-CN"/>
        </w:rPr>
      </w:pPr>
      <w:r>
        <w:rPr>
          <w:rFonts w:hint="eastAsia" w:ascii="宋体" w:hAnsi="宋体" w:eastAsia="宋体" w:cs="宋体"/>
          <w:bCs/>
          <w:sz w:val="24"/>
          <w:szCs w:val="24"/>
        </w:rPr>
        <w:t>（</w:t>
      </w:r>
      <w:r>
        <w:rPr>
          <w:rFonts w:hint="eastAsia" w:ascii="宋体" w:hAnsi="宋体" w:eastAsia="宋体" w:cs="宋体"/>
          <w:bCs/>
          <w:sz w:val="24"/>
          <w:szCs w:val="24"/>
          <w:lang w:eastAsia="zh-CN"/>
        </w:rPr>
        <w:t>四</w:t>
      </w:r>
      <w:r>
        <w:rPr>
          <w:rFonts w:hint="eastAsia" w:ascii="宋体" w:hAnsi="宋体" w:eastAsia="宋体" w:cs="宋体"/>
          <w:bCs/>
          <w:sz w:val="24"/>
          <w:szCs w:val="24"/>
        </w:rPr>
        <w:t>）</w:t>
      </w:r>
      <w:r>
        <w:rPr>
          <w:rFonts w:hint="eastAsia" w:ascii="宋体" w:hAnsi="宋体" w:eastAsia="宋体" w:cs="宋体"/>
          <w:b w:val="0"/>
          <w:bCs/>
          <w:sz w:val="24"/>
          <w:szCs w:val="24"/>
          <w:lang w:val="en-US" w:eastAsia="zh-CN"/>
        </w:rPr>
        <w:t>本合同总价款为   万元(大写：     万元整 ）。（合同总价款是项目采购预算全年合同总价款）</w:t>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eastAsia="宋体" w:cs="宋体"/>
          <w:bCs/>
          <w:sz w:val="24"/>
          <w:szCs w:val="24"/>
          <w:lang w:val="en-US" w:eastAsia="zh-CN"/>
        </w:rPr>
        <w:t>五</w:t>
      </w:r>
      <w:r>
        <w:rPr>
          <w:rFonts w:hint="eastAsia" w:ascii="宋体" w:hAnsi="宋体" w:eastAsia="宋体" w:cs="宋体"/>
          <w:bCs/>
          <w:sz w:val="24"/>
          <w:szCs w:val="24"/>
        </w:rPr>
        <w:t>）</w:t>
      </w:r>
      <w:r>
        <w:rPr>
          <w:rFonts w:hint="eastAsia" w:ascii="宋体" w:hAnsi="宋体" w:eastAsia="宋体" w:cs="宋体"/>
          <w:bCs/>
          <w:sz w:val="24"/>
          <w:szCs w:val="24"/>
          <w:lang w:val="en-US" w:eastAsia="zh-CN"/>
        </w:rPr>
        <w:t>甲方如在提前时间用完合同中约定的总预算额度，合同将自动终止。</w:t>
      </w:r>
    </w:p>
    <w:p>
      <w:pPr>
        <w:spacing w:line="360" w:lineRule="auto"/>
        <w:rPr>
          <w:rFonts w:hint="eastAsia" w:ascii="宋体" w:hAnsi="宋体" w:eastAsia="宋体" w:cs="宋体"/>
          <w:bCs/>
          <w:sz w:val="24"/>
          <w:szCs w:val="24"/>
        </w:rPr>
      </w:pPr>
    </w:p>
    <w:p>
      <w:pPr>
        <w:pStyle w:val="30"/>
        <w:rPr>
          <w:rFonts w:hint="eastAsia" w:ascii="宋体" w:hAnsi="宋体" w:eastAsia="宋体" w:cs="宋体"/>
          <w:sz w:val="24"/>
          <w:szCs w:val="24"/>
        </w:rPr>
      </w:pPr>
    </w:p>
    <w:p>
      <w:pPr>
        <w:pStyle w:val="30"/>
        <w:numPr>
          <w:ilvl w:val="0"/>
          <w:numId w:val="0"/>
        </w:numPr>
        <w:rPr>
          <w:rFonts w:hint="eastAsia" w:ascii="宋体" w:hAnsi="宋体" w:eastAsia="宋体" w:cs="宋体"/>
          <w:sz w:val="24"/>
          <w:szCs w:val="24"/>
        </w:rPr>
      </w:pPr>
    </w:p>
    <w:p>
      <w:pPr>
        <w:keepNext w:val="0"/>
        <w:keepLines w:val="0"/>
        <w:widowControl/>
        <w:suppressLineNumbers w:val="0"/>
        <w:spacing w:line="360" w:lineRule="auto"/>
        <w:ind w:left="0" w:firstLine="432" w:firstLineChars="150"/>
        <w:jc w:val="both"/>
        <w:rPr>
          <w:rFonts w:hint="eastAsia" w:ascii="宋体" w:hAnsi="宋体" w:eastAsia="宋体" w:cs="宋体"/>
          <w:spacing w:val="24"/>
          <w:kern w:val="0"/>
          <w:sz w:val="24"/>
          <w:szCs w:val="24"/>
        </w:rPr>
      </w:pPr>
      <w:r>
        <w:rPr>
          <w:rFonts w:hint="eastAsia" w:ascii="宋体" w:hAnsi="宋体" w:eastAsia="宋体" w:cs="宋体"/>
          <w:spacing w:val="24"/>
          <w:kern w:val="0"/>
          <w:sz w:val="24"/>
          <w:szCs w:val="24"/>
        </w:rPr>
        <w:t>（3）</w:t>
      </w:r>
      <w:r>
        <w:rPr>
          <w:rFonts w:hint="eastAsia" w:ascii="宋体" w:hAnsi="宋体" w:eastAsia="宋体" w:cs="宋体"/>
          <w:kern w:val="0"/>
          <w:sz w:val="24"/>
          <w:szCs w:val="24"/>
        </w:rPr>
        <w:t xml:space="preserve">甲方向乙方支付的合同服务费用总计为人民币    元（大写：    整）。费用包括如下项目：                                       </w:t>
      </w:r>
    </w:p>
    <w:p>
      <w:pPr>
        <w:keepNext w:val="0"/>
        <w:keepLines w:val="0"/>
        <w:widowControl/>
        <w:suppressLineNumbers w:val="0"/>
        <w:spacing w:line="360" w:lineRule="auto"/>
        <w:ind w:left="0" w:firstLine="432" w:firstLineChars="150"/>
        <w:jc w:val="both"/>
        <w:rPr>
          <w:rFonts w:hint="eastAsia" w:ascii="宋体" w:hAnsi="宋体" w:eastAsia="宋体" w:cs="宋体"/>
          <w:spacing w:val="24"/>
          <w:kern w:val="0"/>
          <w:sz w:val="24"/>
          <w:szCs w:val="24"/>
        </w:rPr>
      </w:pPr>
      <w:r>
        <w:rPr>
          <w:rFonts w:hint="eastAsia" w:ascii="宋体" w:hAnsi="宋体" w:eastAsia="宋体" w:cs="宋体"/>
          <w:spacing w:val="24"/>
          <w:kern w:val="0"/>
          <w:sz w:val="24"/>
          <w:szCs w:val="24"/>
        </w:rPr>
        <w:t>（4）其他要求：</w:t>
      </w:r>
    </w:p>
    <w:p>
      <w:pPr>
        <w:keepNext w:val="0"/>
        <w:keepLines w:val="0"/>
        <w:widowControl/>
        <w:suppressLineNumbers w:val="0"/>
        <w:autoSpaceDE w:val="0"/>
        <w:autoSpaceDN w:val="0"/>
        <w:spacing w:line="360" w:lineRule="auto"/>
        <w:ind w:left="0" w:firstLine="468" w:firstLineChars="195"/>
        <w:jc w:val="both"/>
        <w:rPr>
          <w:rFonts w:hint="eastAsia" w:ascii="宋体" w:hAnsi="宋体" w:eastAsia="宋体" w:cs="宋体"/>
          <w:spacing w:val="24"/>
          <w:kern w:val="0"/>
          <w:sz w:val="24"/>
          <w:szCs w:val="24"/>
        </w:rPr>
      </w:pPr>
      <w:r>
        <w:rPr>
          <w:rFonts w:hint="eastAsia" w:ascii="宋体" w:hAnsi="宋体" w:eastAsia="宋体" w:cs="宋体"/>
          <w:kern w:val="0"/>
          <w:sz w:val="24"/>
          <w:szCs w:val="24"/>
        </w:rPr>
        <w:t>3.</w:t>
      </w:r>
      <w:r>
        <w:rPr>
          <w:rFonts w:hint="eastAsia" w:ascii="宋体" w:hAnsi="宋体" w:eastAsia="宋体" w:cs="宋体"/>
          <w:spacing w:val="24"/>
          <w:kern w:val="0"/>
          <w:sz w:val="24"/>
          <w:szCs w:val="24"/>
        </w:rPr>
        <w:t>告知</w:t>
      </w:r>
    </w:p>
    <w:p>
      <w:pPr>
        <w:keepNext w:val="0"/>
        <w:keepLines w:val="0"/>
        <w:widowControl/>
        <w:suppressLineNumbers w:val="0"/>
        <w:autoSpaceDE w:val="0"/>
        <w:autoSpaceDN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甲乙双方同意涉及本合同的一切事宜均以书面形式提交，双方应及时响应。</w:t>
      </w:r>
    </w:p>
    <w:p>
      <w:pPr>
        <w:keepNext w:val="0"/>
        <w:keepLines w:val="0"/>
        <w:widowControl/>
        <w:suppressLineNumbers w:val="0"/>
        <w:autoSpaceDE w:val="0"/>
        <w:autoSpaceDN w:val="0"/>
        <w:spacing w:line="360" w:lineRule="auto"/>
        <w:ind w:left="0" w:firstLine="468" w:firstLineChars="195"/>
        <w:jc w:val="both"/>
        <w:rPr>
          <w:rFonts w:hint="eastAsia" w:ascii="宋体" w:hAnsi="宋体" w:eastAsia="宋体" w:cs="宋体"/>
          <w:spacing w:val="24"/>
          <w:kern w:val="0"/>
          <w:sz w:val="24"/>
          <w:szCs w:val="24"/>
        </w:rPr>
      </w:pPr>
      <w:r>
        <w:rPr>
          <w:rFonts w:hint="eastAsia" w:ascii="宋体" w:hAnsi="宋体" w:eastAsia="宋体" w:cs="宋体"/>
          <w:kern w:val="0"/>
          <w:sz w:val="24"/>
          <w:szCs w:val="24"/>
        </w:rPr>
        <w:t>4.</w:t>
      </w:r>
      <w:r>
        <w:rPr>
          <w:rFonts w:hint="eastAsia" w:ascii="宋体" w:hAnsi="宋体" w:eastAsia="宋体" w:cs="宋体"/>
          <w:spacing w:val="24"/>
          <w:kern w:val="0"/>
          <w:sz w:val="24"/>
          <w:szCs w:val="24"/>
        </w:rPr>
        <w:t>问题项目处理</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30"/>
        <w:rPr>
          <w:rFonts w:hint="eastAsia" w:ascii="宋体" w:hAnsi="宋体" w:eastAsia="宋体" w:cs="宋体"/>
          <w:sz w:val="24"/>
          <w:szCs w:val="24"/>
        </w:rPr>
      </w:pPr>
    </w:p>
    <w:p>
      <w:pPr>
        <w:keepNext w:val="0"/>
        <w:keepLines w:val="0"/>
        <w:widowControl/>
        <w:suppressLineNumbers w:val="0"/>
        <w:spacing w:before="0" w:beforeAutospacing="0" w:after="0" w:afterAutospacing="0" w:line="240" w:lineRule="auto"/>
        <w:ind w:right="0"/>
        <w:jc w:val="left"/>
        <w:rPr>
          <w:rFonts w:hint="eastAsia" w:ascii="宋体" w:hAnsi="宋体" w:eastAsia="宋体" w:cs="宋体"/>
          <w:b/>
          <w:bCs/>
          <w:sz w:val="24"/>
          <w:szCs w:val="24"/>
          <w:lang w:val="en-US" w:eastAsia="zh-CN"/>
        </w:rPr>
      </w:pPr>
      <w:r>
        <w:rPr>
          <w:rFonts w:hint="eastAsia" w:ascii="宋体" w:hAnsi="宋体" w:eastAsia="宋体" w:cs="宋体"/>
          <w:b/>
          <w:bCs/>
          <w:sz w:val="24"/>
          <w:szCs w:val="24"/>
        </w:rPr>
        <w:t>附件</w:t>
      </w: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付款</w:t>
      </w:r>
    </w:p>
    <w:p>
      <w:pPr>
        <w:keepNext w:val="0"/>
        <w:keepLines w:val="0"/>
        <w:widowControl/>
        <w:suppressLineNumbers w:val="0"/>
        <w:spacing w:line="360" w:lineRule="auto"/>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autoSpaceDE w:val="0"/>
        <w:autoSpaceDN w:val="0"/>
        <w:spacing w:line="360" w:lineRule="auto"/>
        <w:ind w:left="482"/>
        <w:rPr>
          <w:rFonts w:hint="eastAsia" w:ascii="宋体" w:hAnsi="宋体" w:eastAsia="宋体" w:cs="宋体"/>
          <w:kern w:val="0"/>
          <w:sz w:val="24"/>
          <w:szCs w:val="24"/>
        </w:rPr>
      </w:pPr>
      <w:r>
        <w:rPr>
          <w:rFonts w:hint="eastAsia" w:ascii="宋体" w:hAnsi="宋体" w:eastAsia="宋体" w:cs="宋体"/>
          <w:kern w:val="0"/>
          <w:sz w:val="24"/>
          <w:szCs w:val="24"/>
        </w:rPr>
        <w:t>1.本合同使用货币种类为人民币。</w:t>
      </w:r>
    </w:p>
    <w:p>
      <w:pPr>
        <w:keepNext w:val="0"/>
        <w:keepLines w:val="0"/>
        <w:widowControl/>
        <w:suppressLineNumbers w:val="0"/>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2.付款方式：</w:t>
      </w:r>
      <w:r>
        <w:rPr>
          <w:rFonts w:hint="eastAsia" w:ascii="宋体" w:hAnsi="宋体" w:eastAsia="宋体" w:cs="宋体"/>
          <w:kern w:val="0"/>
          <w:sz w:val="24"/>
          <w:szCs w:val="24"/>
          <w:u w:val="single"/>
        </w:rPr>
        <w:t>转账</w:t>
      </w:r>
      <w:r>
        <w:rPr>
          <w:rFonts w:hint="eastAsia" w:ascii="宋体" w:hAnsi="宋体" w:eastAsia="宋体" w:cs="宋体"/>
          <w:kern w:val="0"/>
          <w:sz w:val="24"/>
          <w:szCs w:val="24"/>
        </w:rPr>
        <w:t>[现金/支票]双方采用转账方式付款的，甲方应向乙方以下账户进行支付：</w:t>
      </w:r>
    </w:p>
    <w:p>
      <w:pPr>
        <w:keepNext w:val="0"/>
        <w:keepLines w:val="0"/>
        <w:widowControl/>
        <w:suppressLineNumbers w:val="0"/>
        <w:spacing w:afterLines="50" w:afterAutospacing="0" w:line="360" w:lineRule="auto"/>
        <w:ind w:left="0" w:firstLine="480" w:firstLineChars="200"/>
        <w:rPr>
          <w:rFonts w:hint="eastAsia" w:ascii="宋体" w:hAnsi="宋体" w:eastAsia="宋体" w:cs="宋体"/>
          <w:kern w:val="0"/>
          <w:sz w:val="24"/>
          <w:szCs w:val="24"/>
          <w:u w:val="single"/>
        </w:rPr>
      </w:pPr>
      <w:r>
        <w:rPr>
          <w:rFonts w:hint="eastAsia" w:ascii="宋体" w:hAnsi="宋体" w:eastAsia="宋体" w:cs="宋体"/>
          <w:kern w:val="0"/>
          <w:sz w:val="24"/>
          <w:szCs w:val="24"/>
        </w:rPr>
        <w:tab/>
      </w:r>
      <w:r>
        <w:rPr>
          <w:rFonts w:hint="eastAsia" w:ascii="宋体" w:hAnsi="宋体" w:eastAsia="宋体" w:cs="宋体"/>
          <w:kern w:val="0"/>
          <w:sz w:val="24"/>
          <w:szCs w:val="24"/>
        </w:rPr>
        <w:t>乙方：</w:t>
      </w:r>
    </w:p>
    <w:p>
      <w:pPr>
        <w:keepNext w:val="0"/>
        <w:keepLines w:val="0"/>
        <w:widowControl/>
        <w:suppressLineNumbers w:val="0"/>
        <w:spacing w:afterLines="50" w:afterAutospacing="0" w:line="360" w:lineRule="auto"/>
        <w:ind w:left="0" w:firstLine="480" w:firstLineChars="200"/>
        <w:rPr>
          <w:rFonts w:hint="eastAsia" w:ascii="宋体" w:hAnsi="宋体" w:eastAsia="宋体" w:cs="宋体"/>
          <w:kern w:val="0"/>
          <w:sz w:val="24"/>
          <w:szCs w:val="24"/>
          <w:u w:val="single"/>
        </w:rPr>
      </w:pPr>
      <w:r>
        <w:rPr>
          <w:rFonts w:hint="eastAsia" w:ascii="宋体" w:hAnsi="宋体" w:eastAsia="宋体" w:cs="宋体"/>
          <w:kern w:val="0"/>
          <w:sz w:val="24"/>
          <w:szCs w:val="24"/>
        </w:rPr>
        <w:tab/>
      </w:r>
      <w:r>
        <w:rPr>
          <w:rFonts w:hint="eastAsia" w:ascii="宋体" w:hAnsi="宋体" w:eastAsia="宋体" w:cs="宋体"/>
          <w:kern w:val="0"/>
          <w:sz w:val="24"/>
          <w:szCs w:val="24"/>
        </w:rPr>
        <w:t>开户行：</w:t>
      </w:r>
    </w:p>
    <w:p>
      <w:pPr>
        <w:keepNext w:val="0"/>
        <w:keepLines w:val="0"/>
        <w:widowControl/>
        <w:suppressLineNumbers w:val="0"/>
        <w:spacing w:afterLines="50" w:afterAutospacing="0" w:line="360" w:lineRule="auto"/>
        <w:ind w:left="0" w:firstLine="480" w:firstLineChars="200"/>
        <w:rPr>
          <w:rFonts w:hint="eastAsia" w:ascii="宋体" w:hAnsi="宋体" w:eastAsia="宋体" w:cs="宋体"/>
          <w:kern w:val="0"/>
          <w:sz w:val="24"/>
          <w:szCs w:val="24"/>
          <w:u w:val="single"/>
        </w:rPr>
      </w:pPr>
      <w:r>
        <w:rPr>
          <w:rFonts w:hint="eastAsia" w:ascii="宋体" w:hAnsi="宋体" w:eastAsia="宋体" w:cs="宋体"/>
          <w:kern w:val="0"/>
          <w:sz w:val="24"/>
          <w:szCs w:val="24"/>
        </w:rPr>
        <w:tab/>
      </w:r>
      <w:r>
        <w:rPr>
          <w:rFonts w:hint="eastAsia" w:ascii="宋体" w:hAnsi="宋体" w:eastAsia="宋体" w:cs="宋体"/>
          <w:kern w:val="0"/>
          <w:sz w:val="24"/>
          <w:szCs w:val="24"/>
        </w:rPr>
        <w:t>账户名称：</w:t>
      </w:r>
    </w:p>
    <w:p>
      <w:pPr>
        <w:keepNext w:val="0"/>
        <w:keepLines w:val="0"/>
        <w:widowControl/>
        <w:suppressLineNumbers w:val="0"/>
        <w:spacing w:afterLines="50" w:afterAutospacing="0" w:line="360" w:lineRule="auto"/>
        <w:ind w:left="0" w:firstLine="480" w:firstLineChars="200"/>
        <w:rPr>
          <w:rFonts w:hint="eastAsia" w:ascii="宋体" w:hAnsi="宋体" w:eastAsia="宋体" w:cs="宋体"/>
          <w:kern w:val="0"/>
          <w:sz w:val="24"/>
          <w:szCs w:val="24"/>
          <w:u w:val="single"/>
        </w:rPr>
      </w:pPr>
      <w:r>
        <w:rPr>
          <w:rFonts w:hint="eastAsia" w:ascii="宋体" w:hAnsi="宋体" w:eastAsia="宋体" w:cs="宋体"/>
          <w:kern w:val="0"/>
          <w:sz w:val="24"/>
          <w:szCs w:val="24"/>
        </w:rPr>
        <w:tab/>
      </w:r>
      <w:r>
        <w:rPr>
          <w:rFonts w:hint="eastAsia" w:ascii="宋体" w:hAnsi="宋体" w:eastAsia="宋体" w:cs="宋体"/>
          <w:kern w:val="0"/>
          <w:sz w:val="24"/>
          <w:szCs w:val="24"/>
        </w:rPr>
        <w:t>账号：</w:t>
      </w:r>
    </w:p>
    <w:p>
      <w:pPr>
        <w:keepNext w:val="0"/>
        <w:keepLines w:val="0"/>
        <w:widowControl/>
        <w:suppressLineNumbers w:val="0"/>
        <w:spacing w:afterLines="50" w:afterAutospacing="0"/>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乙方如需改变上述账户，应提前10日以书面通知甲方。</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3.付款安排</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甲方分[   ]次向乙方付款，每次付款前乙方须向甲方出具付款通知书，并出具合法有效的增值税专用发票:</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（1）本合同生效后，在甲方收到乙方书面付款通知书后15个工作日内，甲方支付乙方合同服务费用总额的%,即人民币 元（大写：整）；</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（2）***********；</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（3）项目各阶段全部实施完毕后，甲方依据第五条的约定对项目各阶段的整体服务水平和服务质量进行验收，形成验收报告，验收报告形成后15个工作日内，根据双方结算情况，甲方向乙方支付剩余的服务费用。</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4.增值税专用发票的相关约定</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（1）乙方应向甲方开具增值税专用发票，甲方开票信息如下： </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公司名称： _______________________________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纳税识别号： 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银行账号： _______________________________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开户银行： _______________________________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开票地址： _______________________________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开票电话： _______________________________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30"/>
        <w:rPr>
          <w:rFonts w:hint="eastAsia" w:ascii="宋体" w:hAnsi="宋体" w:eastAsia="宋体" w:cs="宋体"/>
          <w:sz w:val="24"/>
          <w:szCs w:val="24"/>
        </w:rPr>
      </w:pP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pStyle w:val="3"/>
        <w:keepNext w:val="0"/>
        <w:keepLines w:val="0"/>
        <w:widowControl/>
        <w:suppressLineNumbers w:val="0"/>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附件三、双方权利和义务</w:t>
      </w:r>
    </w:p>
    <w:p>
      <w:pPr>
        <w:keepNext w:val="0"/>
        <w:keepLines w:val="0"/>
        <w:widowControl/>
        <w:suppressLineNumbers w:val="0"/>
        <w:spacing w:line="360" w:lineRule="auto"/>
        <w:ind w:left="0" w:firstLine="482" w:firstLineChars="200"/>
        <w:jc w:val="both"/>
        <w:rPr>
          <w:rFonts w:hint="eastAsia" w:ascii="宋体" w:hAnsi="宋体" w:eastAsia="宋体" w:cs="宋体"/>
          <w:b/>
          <w:bCs w:val="0"/>
          <w:kern w:val="0"/>
          <w:sz w:val="24"/>
          <w:szCs w:val="24"/>
        </w:rPr>
      </w:pPr>
      <w:r>
        <w:rPr>
          <w:rFonts w:hint="eastAsia" w:ascii="宋体" w:hAnsi="宋体" w:eastAsia="宋体" w:cs="宋体"/>
          <w:b/>
          <w:bCs w:val="0"/>
          <w:kern w:val="0"/>
          <w:sz w:val="24"/>
          <w:szCs w:val="24"/>
        </w:rPr>
        <w:t xml:space="preserve"> </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1.甲方的权利和义务</w:t>
      </w:r>
    </w:p>
    <w:p>
      <w:pPr>
        <w:keepNext w:val="0"/>
        <w:keepLines w:val="0"/>
        <w:widowControl/>
        <w:suppressLineNumbers w:val="0"/>
        <w:spacing w:line="360" w:lineRule="auto"/>
        <w:ind w:left="0" w:firstLine="576" w:firstLineChars="200"/>
        <w:jc w:val="both"/>
        <w:rPr>
          <w:rFonts w:hint="eastAsia" w:ascii="宋体" w:hAnsi="宋体" w:eastAsia="宋体" w:cs="宋体"/>
          <w:spacing w:val="24"/>
          <w:kern w:val="0"/>
          <w:sz w:val="24"/>
          <w:szCs w:val="24"/>
        </w:rPr>
      </w:pPr>
      <w:r>
        <w:rPr>
          <w:rFonts w:hint="eastAsia" w:ascii="宋体" w:hAnsi="宋体" w:eastAsia="宋体" w:cs="宋体"/>
          <w:spacing w:val="24"/>
          <w:kern w:val="0"/>
          <w:sz w:val="24"/>
          <w:szCs w:val="24"/>
        </w:rPr>
        <w:t xml:space="preserve"> </w:t>
      </w:r>
    </w:p>
    <w:p>
      <w:pPr>
        <w:keepNext w:val="0"/>
        <w:keepLines w:val="0"/>
        <w:widowControl/>
        <w:suppressLineNumbers w:val="0"/>
        <w:spacing w:line="360" w:lineRule="auto"/>
        <w:ind w:left="0" w:firstLine="480"/>
        <w:jc w:val="both"/>
        <w:rPr>
          <w:rFonts w:hint="eastAsia" w:ascii="宋体" w:hAnsi="宋体" w:eastAsia="宋体" w:cs="宋体"/>
          <w:kern w:val="0"/>
          <w:sz w:val="24"/>
          <w:szCs w:val="24"/>
        </w:rPr>
      </w:pPr>
      <w:r>
        <w:rPr>
          <w:rFonts w:hint="eastAsia" w:ascii="宋体" w:hAnsi="宋体" w:eastAsia="宋体" w:cs="宋体"/>
          <w:kern w:val="0"/>
          <w:sz w:val="24"/>
          <w:szCs w:val="24"/>
        </w:rPr>
        <w:t>2.乙方的权利和义务</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pStyle w:val="3"/>
        <w:keepNext w:val="0"/>
        <w:keepLines w:val="0"/>
        <w:widowControl/>
        <w:suppressLineNumbers w:val="0"/>
        <w:ind w:left="0" w:firstLine="482"/>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 xml:space="preserve"> </w:t>
      </w:r>
    </w:p>
    <w:p>
      <w:pPr>
        <w:rPr>
          <w:rFonts w:hint="eastAsia" w:ascii="宋体" w:hAnsi="宋体" w:eastAsia="宋体" w:cs="宋体"/>
          <w:sz w:val="24"/>
          <w:szCs w:val="24"/>
        </w:rPr>
      </w:pPr>
    </w:p>
    <w:p>
      <w:pPr>
        <w:pStyle w:val="3"/>
        <w:keepNext w:val="0"/>
        <w:keepLines w:val="0"/>
        <w:widowControl/>
        <w:suppressLineNumbers w:val="0"/>
        <w:jc w:val="left"/>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附件四、违约责任</w:t>
      </w:r>
    </w:p>
    <w:p>
      <w:pPr>
        <w:keepNext w:val="0"/>
        <w:keepLines w:val="0"/>
        <w:widowControl/>
        <w:suppressLineNumbers w:val="0"/>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除合同约定的违约责任以外，任何一方存在以下约定情形的，应承担相应的违约责任：</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br w:type="page"/>
      </w:r>
    </w:p>
    <w:p>
      <w:pPr>
        <w:keepNext w:val="0"/>
        <w:keepLines w:val="0"/>
        <w:widowControl w:val="0"/>
        <w:suppressLineNumbers w:val="0"/>
        <w:spacing w:before="312" w:beforeLines="100" w:beforeAutospacing="0" w:after="312" w:afterLines="100" w:afterAutospacing="0" w:line="300" w:lineRule="auto"/>
        <w:ind w:left="0" w:right="0"/>
        <w:jc w:val="left"/>
        <w:rPr>
          <w:rFonts w:hint="eastAsia" w:ascii="宋体" w:hAnsi="宋体" w:eastAsia="宋体" w:cs="宋体"/>
          <w:b/>
          <w:bCs/>
          <w:spacing w:val="20"/>
          <w:kern w:val="0"/>
          <w:sz w:val="24"/>
          <w:szCs w:val="24"/>
        </w:rPr>
      </w:pPr>
      <w:r>
        <w:rPr>
          <w:rFonts w:hint="eastAsia" w:ascii="宋体" w:hAnsi="宋体" w:eastAsia="宋体" w:cs="宋体"/>
          <w:b/>
          <w:bCs/>
          <w:sz w:val="24"/>
          <w:szCs w:val="24"/>
        </w:rPr>
        <w:t>附件</w:t>
      </w: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8.3 如乙方违反本协议任何约定或承诺，</w:t>
      </w:r>
      <w:r>
        <w:rPr>
          <w:rFonts w:hint="eastAsia" w:ascii="宋体" w:hAnsi="宋体" w:eastAsia="宋体" w:cs="宋体"/>
          <w:b/>
          <w:bCs/>
          <w:kern w:val="2"/>
          <w:sz w:val="24"/>
          <w:szCs w:val="24"/>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8.4</w:t>
      </w:r>
      <w:r>
        <w:rPr>
          <w:rFonts w:hint="eastAsia" w:ascii="宋体" w:hAnsi="宋体" w:eastAsia="宋体" w:cs="宋体"/>
          <w:b/>
          <w:bCs/>
          <w:kern w:val="2"/>
          <w:sz w:val="24"/>
          <w:szCs w:val="24"/>
        </w:rPr>
        <w:t>甲方及甲方子公司按照前述条款要求乙方承担赔偿责任的，</w:t>
      </w:r>
      <w:r>
        <w:rPr>
          <w:rFonts w:hint="eastAsia" w:ascii="宋体" w:hAnsi="宋体" w:eastAsia="宋体" w:cs="宋体"/>
          <w:kern w:val="2"/>
          <w:sz w:val="24"/>
          <w:szCs w:val="24"/>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宋体" w:hAnsi="宋体" w:eastAsia="宋体" w:cs="宋体"/>
          <w:b/>
          <w:bCs/>
          <w:kern w:val="0"/>
          <w:sz w:val="24"/>
          <w:szCs w:val="24"/>
        </w:rPr>
      </w:pPr>
      <w:r>
        <w:rPr>
          <w:rFonts w:hint="eastAsia" w:ascii="宋体" w:hAnsi="宋体" w:eastAsia="宋体" w:cs="宋体"/>
          <w:b/>
          <w:bCs/>
          <w:kern w:val="2"/>
          <w:sz w:val="24"/>
          <w:szCs w:val="24"/>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2"/>
          <w:sz w:val="24"/>
          <w:szCs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9.5本协议长期有效。</w:t>
      </w:r>
      <w:bookmarkEnd w:id="14"/>
      <w:bookmarkEnd w:id="15"/>
      <w:bookmarkEnd w:id="16"/>
    </w:p>
    <w:p>
      <w:pPr>
        <w:keepNext w:val="0"/>
        <w:keepLines w:val="0"/>
        <w:widowControl w:val="0"/>
        <w:suppressLineNumbers w:val="0"/>
        <w:spacing w:before="312" w:beforeLines="100" w:beforeAutospacing="0" w:after="312" w:afterLines="100" w:afterAutospacing="0" w:line="300" w:lineRule="auto"/>
        <w:ind w:right="0"/>
        <w:jc w:val="both"/>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附件4.2 采购需求及技术服务要求</w:t>
      </w:r>
    </w:p>
    <w:p>
      <w:pPr>
        <w:adjustRightInd w:val="0"/>
        <w:snapToGrid w:val="0"/>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一、</w:t>
      </w:r>
      <w:r>
        <w:rPr>
          <w:rFonts w:hint="eastAsia" w:ascii="宋体" w:hAnsi="宋体" w:eastAsia="宋体" w:cs="Times New Roman"/>
          <w:b/>
          <w:bCs/>
          <w:sz w:val="24"/>
          <w:szCs w:val="24"/>
        </w:rPr>
        <w:t>采购背景</w:t>
      </w:r>
    </w:p>
    <w:p>
      <w:pPr>
        <w:keepNext w:val="0"/>
        <w:keepLines w:val="0"/>
        <w:pageBreakBefore w:val="0"/>
        <w:widowControl w:val="0"/>
        <w:kinsoku/>
        <w:wordWrap/>
        <w:overflowPunct/>
        <w:topLinePunct w:val="0"/>
        <w:autoSpaceDE/>
        <w:autoSpaceDN/>
        <w:bidi w:val="0"/>
        <w:adjustRightInd w:val="0"/>
        <w:snapToGrid w:val="0"/>
        <w:spacing w:line="360" w:lineRule="auto"/>
        <w:ind w:firstLine="564"/>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根据车商营销服务部的要求，为了发展车险产品业务，加速扩张我司车险产品市场份额，基于网络平台的覆盖面广、互动性强、目标精准等特点，公司拟采用线上宣传推广方式对广大客户进行宣传，以达到预期目标。</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二、采购需求</w:t>
      </w:r>
    </w:p>
    <w:p>
      <w:pPr>
        <w:keepNext w:val="0"/>
        <w:keepLines w:val="0"/>
        <w:pageBreakBefore w:val="0"/>
        <w:widowControl w:val="0"/>
        <w:kinsoku/>
        <w:wordWrap/>
        <w:overflowPunct/>
        <w:topLinePunct w:val="0"/>
        <w:autoSpaceDE/>
        <w:autoSpaceDN/>
        <w:bidi w:val="0"/>
        <w:adjustRightInd w:val="0"/>
        <w:snapToGrid w:val="0"/>
        <w:spacing w:line="360" w:lineRule="auto"/>
        <w:ind w:firstLine="564"/>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本项目拟对车险线上宣传推广服务进行采购，合同期限为一年，具体采购需求为：为线上客户提供各种车险保险产品的最新信息，了解车险保险的重要性及风险转移能力，展示我公司品牌及产品。网络推广平台为我方提供网页、公众号及业务系统等链接推广服务，为我公司吸引大量客户。</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三、</w:t>
      </w:r>
      <w:r>
        <w:rPr>
          <w:rFonts w:hint="eastAsia" w:ascii="宋体" w:hAnsi="宋体" w:eastAsia="宋体" w:cs="Times New Roman"/>
          <w:b/>
          <w:bCs/>
          <w:sz w:val="24"/>
          <w:szCs w:val="24"/>
        </w:rPr>
        <w:t>预算金额</w:t>
      </w:r>
    </w:p>
    <w:p>
      <w:pPr>
        <w:keepNext w:val="0"/>
        <w:keepLines w:val="0"/>
        <w:pageBreakBefore w:val="0"/>
        <w:widowControl w:val="0"/>
        <w:kinsoku/>
        <w:wordWrap/>
        <w:overflowPunct/>
        <w:topLinePunct w:val="0"/>
        <w:autoSpaceDE/>
        <w:autoSpaceDN/>
        <w:bidi w:val="0"/>
        <w:adjustRightInd w:val="0"/>
        <w:snapToGrid w:val="0"/>
        <w:spacing w:line="360" w:lineRule="auto"/>
        <w:ind w:firstLine="564"/>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本采购采用单价*点击数量的方式核算总金额，项目总预算为49.4</w:t>
      </w:r>
      <w:r>
        <w:rPr>
          <w:rFonts w:hint="eastAsia" w:ascii="宋体" w:hAnsi="宋体" w:cs="Times New Roman"/>
          <w:sz w:val="24"/>
          <w:szCs w:val="24"/>
          <w:lang w:val="en-US" w:eastAsia="zh-CN"/>
        </w:rPr>
        <w:t>5</w:t>
      </w:r>
      <w:r>
        <w:rPr>
          <w:rFonts w:hint="eastAsia" w:ascii="宋体" w:hAnsi="宋体" w:eastAsia="宋体" w:cs="Times New Roman"/>
          <w:sz w:val="24"/>
          <w:szCs w:val="24"/>
          <w:lang w:val="en-US" w:eastAsia="zh-CN"/>
        </w:rPr>
        <w:t>万元，响应报价超出预算无效。</w:t>
      </w:r>
    </w:p>
    <w:p>
      <w:pPr>
        <w:pStyle w:val="2"/>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四、相关要求</w:t>
      </w:r>
    </w:p>
    <w:p>
      <w:pPr>
        <w:pStyle w:val="2"/>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1、合作供应商通过自有网络平台发布有关采购方提供的宣传图片及文章，且为采购方提供网页、公众号及业务系统等链接推广服务，并提供线上客户引流服务。</w:t>
      </w:r>
    </w:p>
    <w:p>
      <w:pPr>
        <w:pStyle w:val="2"/>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运用一系列先进的技术工具和数据分析方法，提高宣传推广效果，提升用户粘性和活跃度;提炼客户真实需求和想法，以便更有效地和客户沟通。通过留言、评论、分享等方式收集用户反馈，及时调整推广策略。</w:t>
      </w:r>
    </w:p>
    <w:p>
      <w:pPr>
        <w:pStyle w:val="2"/>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3、通过监控推广的页面浏览量、点击率等指标，统计浏览客户对发布信息的兴趣度，不断调整内容使互联网宣传效果达到最优。</w:t>
      </w:r>
    </w:p>
    <w:p>
      <w:pPr>
        <w:pStyle w:val="2"/>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4、通过互联网搜索引擎和浏览器推荐相似产品，更容易命中目标人群，使推广信息更加精准的触达潜在用户。</w:t>
      </w:r>
    </w:p>
    <w:p>
      <w:pPr>
        <w:rPr>
          <w:rFonts w:hint="eastAsia" w:ascii="宋体" w:hAnsi="宋体" w:eastAsia="宋体" w:cs="宋体"/>
          <w:b w:val="0"/>
          <w:bCs w:val="0"/>
          <w:color w:val="FF0000"/>
          <w:sz w:val="24"/>
          <w:szCs w:val="24"/>
        </w:rPr>
      </w:pPr>
    </w:p>
    <w:p>
      <w:pPr>
        <w:pStyle w:val="2"/>
        <w:rPr>
          <w:rFonts w:hint="eastAsia" w:ascii="宋体" w:hAnsi="宋体" w:eastAsia="宋体" w:cs="宋体"/>
          <w:b w:val="0"/>
          <w:bCs w:val="0"/>
          <w:color w:val="FF0000"/>
          <w:sz w:val="24"/>
          <w:szCs w:val="24"/>
        </w:rPr>
      </w:pPr>
    </w:p>
    <w:p>
      <w:pPr>
        <w:pStyle w:val="2"/>
        <w:rPr>
          <w:rFonts w:hint="eastAsia" w:ascii="宋体" w:hAnsi="宋体" w:eastAsia="宋体" w:cs="宋体"/>
          <w:b w:val="0"/>
          <w:bCs w:val="0"/>
          <w:color w:val="FF0000"/>
          <w:sz w:val="24"/>
          <w:szCs w:val="24"/>
        </w:rPr>
      </w:pPr>
    </w:p>
    <w:p>
      <w:pPr>
        <w:pStyle w:val="2"/>
        <w:rPr>
          <w:rFonts w:hint="eastAsia" w:ascii="宋体" w:hAnsi="宋体" w:eastAsia="宋体" w:cs="宋体"/>
          <w:b w:val="0"/>
          <w:bCs w:val="0"/>
          <w:color w:val="FF0000"/>
          <w:sz w:val="24"/>
          <w:szCs w:val="24"/>
        </w:rPr>
      </w:pPr>
    </w:p>
    <w:p>
      <w:pPr>
        <w:pStyle w:val="2"/>
        <w:rPr>
          <w:rFonts w:hint="eastAsia" w:ascii="宋体" w:hAnsi="宋体" w:eastAsia="宋体" w:cs="宋体"/>
          <w:b w:val="0"/>
          <w:bCs w:val="0"/>
          <w:color w:val="FF0000"/>
          <w:sz w:val="24"/>
          <w:szCs w:val="24"/>
        </w:rPr>
      </w:pPr>
    </w:p>
    <w:p>
      <w:pPr>
        <w:pStyle w:val="2"/>
        <w:rPr>
          <w:rFonts w:hint="eastAsia" w:ascii="宋体" w:hAnsi="宋体" w:eastAsia="宋体" w:cs="宋体"/>
          <w:b w:val="0"/>
          <w:bCs w:val="0"/>
          <w:color w:val="FF0000"/>
          <w:sz w:val="24"/>
          <w:szCs w:val="24"/>
        </w:rPr>
      </w:pPr>
    </w:p>
    <w:p>
      <w:pPr>
        <w:pStyle w:val="2"/>
        <w:rPr>
          <w:rFonts w:hint="eastAsia" w:ascii="宋体" w:hAnsi="宋体" w:eastAsia="宋体" w:cs="宋体"/>
          <w:b w:val="0"/>
          <w:bCs w:val="0"/>
          <w:color w:val="FF0000"/>
          <w:sz w:val="24"/>
          <w:szCs w:val="24"/>
        </w:rPr>
      </w:pPr>
    </w:p>
    <w:p>
      <w:pPr>
        <w:pStyle w:val="4"/>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4"/>
      </w:rPr>
    </w:pPr>
    <w:r>
      <w:fldChar w:fldCharType="begin"/>
    </w:r>
    <w:r>
      <w:rPr>
        <w:rStyle w:val="34"/>
      </w:rPr>
      <w:instrText xml:space="preserve">PAGE  </w:instrText>
    </w:r>
    <w:r>
      <w:fldChar w:fldCharType="separate"/>
    </w:r>
    <w:r>
      <w:rPr>
        <w:rStyle w:val="34"/>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4"/>
      </w:rPr>
    </w:pPr>
    <w:r>
      <w:fldChar w:fldCharType="begin"/>
    </w:r>
    <w:r>
      <w:rPr>
        <w:rStyle w:val="34"/>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16F781"/>
    <w:multiLevelType w:val="singleLevel"/>
    <w:tmpl w:val="0216F781"/>
    <w:lvl w:ilvl="0" w:tentative="0">
      <w:start w:val="2"/>
      <w:numFmt w:val="decimal"/>
      <w:suff w:val="nothing"/>
      <w:lvlText w:val="（%1）"/>
      <w:lvlJc w:val="left"/>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3"/>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1"/>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E0MGUyYzdmMDJhMDUyOWE2YmFmOTFmYjM5NWUxNzUifQ=="/>
  </w:docVars>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231812"/>
    <w:rsid w:val="09AE389E"/>
    <w:rsid w:val="0BAE24F3"/>
    <w:rsid w:val="0EEE20A6"/>
    <w:rsid w:val="1D34206D"/>
    <w:rsid w:val="24684952"/>
    <w:rsid w:val="2EA80259"/>
    <w:rsid w:val="2F1E302B"/>
    <w:rsid w:val="2F2C54DF"/>
    <w:rsid w:val="308D007C"/>
    <w:rsid w:val="39655067"/>
    <w:rsid w:val="41124150"/>
    <w:rsid w:val="4D9C0804"/>
    <w:rsid w:val="5ABC1701"/>
    <w:rsid w:val="607109A5"/>
    <w:rsid w:val="66B37873"/>
    <w:rsid w:val="69180FCC"/>
    <w:rsid w:val="77B5068E"/>
    <w:rsid w:val="7E6229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40"/>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2"/>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3"/>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4"/>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5"/>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ascii="宋体" w:hAnsi="宋体" w:eastAsia="宋体" w:cs="宋体"/>
      <w:sz w:val="28"/>
      <w:szCs w:val="28"/>
      <w:lang w:val="en-US" w:eastAsia="en-US" w:bidi="ar-SA"/>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9"/>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20"/>
    <w:unhideWhenUsed/>
    <w:qFormat/>
    <w:uiPriority w:val="99"/>
    <w:pPr>
      <w:spacing w:line="360" w:lineRule="auto"/>
      <w:ind w:firstLine="200" w:firstLineChars="200"/>
      <w:jc w:val="left"/>
    </w:pPr>
    <w:rPr>
      <w:rFonts w:ascii="Calibri" w:hAnsi="Calibri" w:eastAsia="楷体"/>
      <w:sz w:val="24"/>
      <w:szCs w:val="22"/>
    </w:rPr>
  </w:style>
  <w:style w:type="paragraph" w:styleId="13">
    <w:name w:val="Body Text Indent"/>
    <w:basedOn w:val="1"/>
    <w:qFormat/>
    <w:uiPriority w:val="0"/>
    <w:pPr>
      <w:spacing w:after="120"/>
      <w:ind w:left="420" w:leftChars="200"/>
    </w:pPr>
    <w:rPr>
      <w:rFonts w:ascii="Times New Roman" w:hAnsi="Times New Roman"/>
      <w:szCs w:val="20"/>
    </w:r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3"/>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Date"/>
    <w:basedOn w:val="1"/>
    <w:next w:val="1"/>
    <w:link w:val="52"/>
    <w:qFormat/>
    <w:uiPriority w:val="0"/>
    <w:pPr>
      <w:widowControl/>
      <w:spacing w:line="360" w:lineRule="atLeast"/>
      <w:ind w:left="100" w:leftChars="2500"/>
      <w:jc w:val="left"/>
    </w:pPr>
    <w:rPr>
      <w:kern w:val="0"/>
      <w:sz w:val="24"/>
      <w:szCs w:val="24"/>
    </w:rPr>
  </w:style>
  <w:style w:type="paragraph" w:styleId="19">
    <w:name w:val="Balloon Text"/>
    <w:basedOn w:val="1"/>
    <w:link w:val="122"/>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9"/>
    <w:unhideWhenUsed/>
    <w:qFormat/>
    <w:uiPriority w:val="99"/>
    <w:pPr>
      <w:tabs>
        <w:tab w:val="center" w:pos="4153"/>
        <w:tab w:val="right" w:pos="8306"/>
      </w:tabs>
      <w:snapToGrid w:val="0"/>
      <w:jc w:val="left"/>
    </w:pPr>
    <w:rPr>
      <w:sz w:val="18"/>
      <w:szCs w:val="18"/>
    </w:rPr>
  </w:style>
  <w:style w:type="paragraph" w:styleId="21">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8"/>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2"/>
    <w:next w:val="12"/>
    <w:link w:val="61"/>
    <w:unhideWhenUsed/>
    <w:qFormat/>
    <w:uiPriority w:val="0"/>
    <w:rPr>
      <w:rFonts w:asciiTheme="minorHAnsi" w:hAnsiTheme="minorHAnsi" w:cstheme="minorBidi"/>
      <w:b/>
      <w:bCs/>
      <w:lang w:val="zh-CN" w:eastAsia="zh-CN"/>
    </w:rPr>
  </w:style>
  <w:style w:type="paragraph" w:styleId="30">
    <w:name w:val="Body Text First Indent 2"/>
    <w:basedOn w:val="13"/>
    <w:qFormat/>
    <w:uiPriority w:val="0"/>
    <w:pPr>
      <w:ind w:firstLine="420" w:firstLineChars="200"/>
    </w:pPr>
  </w:style>
  <w:style w:type="table" w:styleId="32">
    <w:name w:val="Table Grid"/>
    <w:basedOn w:val="31"/>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basedOn w:val="33"/>
    <w:qFormat/>
    <w:uiPriority w:val="0"/>
  </w:style>
  <w:style w:type="character" w:styleId="35">
    <w:name w:val="FollowedHyperlink"/>
    <w:qFormat/>
    <w:uiPriority w:val="99"/>
    <w:rPr>
      <w:color w:val="800080"/>
      <w:u w:val="single"/>
    </w:rPr>
  </w:style>
  <w:style w:type="character" w:styleId="36">
    <w:name w:val="Hyperlink"/>
    <w:qFormat/>
    <w:uiPriority w:val="99"/>
    <w:rPr>
      <w:color w:val="0000FF"/>
      <w:u w:val="single"/>
    </w:rPr>
  </w:style>
  <w:style w:type="character" w:styleId="37">
    <w:name w:val="annotation reference"/>
    <w:qFormat/>
    <w:uiPriority w:val="0"/>
    <w:rPr>
      <w:sz w:val="21"/>
      <w:szCs w:val="21"/>
    </w:rPr>
  </w:style>
  <w:style w:type="character" w:customStyle="1" w:styleId="38">
    <w:name w:val="页眉 Char"/>
    <w:basedOn w:val="33"/>
    <w:link w:val="21"/>
    <w:qFormat/>
    <w:uiPriority w:val="99"/>
    <w:rPr>
      <w:sz w:val="18"/>
      <w:szCs w:val="18"/>
    </w:rPr>
  </w:style>
  <w:style w:type="character" w:customStyle="1" w:styleId="39">
    <w:name w:val="页脚 Char"/>
    <w:basedOn w:val="33"/>
    <w:link w:val="20"/>
    <w:qFormat/>
    <w:uiPriority w:val="99"/>
    <w:rPr>
      <w:sz w:val="18"/>
      <w:szCs w:val="18"/>
    </w:rPr>
  </w:style>
  <w:style w:type="character" w:customStyle="1" w:styleId="40">
    <w:name w:val="标题 1 Char"/>
    <w:basedOn w:val="33"/>
    <w:link w:val="3"/>
    <w:qFormat/>
    <w:uiPriority w:val="9"/>
    <w:rPr>
      <w:rFonts w:ascii="宋体" w:hAnsi="宋体" w:eastAsia="宋体" w:cs="宋体"/>
      <w:b/>
      <w:bCs/>
      <w:kern w:val="36"/>
      <w:szCs w:val="21"/>
    </w:rPr>
  </w:style>
  <w:style w:type="character" w:customStyle="1" w:styleId="41">
    <w:name w:val="标题 2 Char"/>
    <w:basedOn w:val="33"/>
    <w:link w:val="4"/>
    <w:qFormat/>
    <w:uiPriority w:val="9"/>
    <w:rPr>
      <w:rFonts w:ascii="Calibri Light" w:hAnsi="Calibri Light" w:eastAsia="宋体" w:cs="Times New Roman"/>
      <w:b/>
      <w:bCs/>
      <w:sz w:val="32"/>
      <w:szCs w:val="32"/>
    </w:rPr>
  </w:style>
  <w:style w:type="character" w:customStyle="1" w:styleId="42">
    <w:name w:val="标题 3 Char"/>
    <w:basedOn w:val="33"/>
    <w:link w:val="5"/>
    <w:qFormat/>
    <w:uiPriority w:val="9"/>
    <w:rPr>
      <w:rFonts w:ascii="Times New Roman" w:hAnsi="Times New Roman" w:eastAsia="宋体" w:cs="Times New Roman"/>
      <w:b/>
      <w:bCs/>
      <w:kern w:val="0"/>
      <w:sz w:val="32"/>
      <w:szCs w:val="32"/>
    </w:rPr>
  </w:style>
  <w:style w:type="character" w:customStyle="1" w:styleId="43">
    <w:name w:val="标题 4 Char"/>
    <w:basedOn w:val="33"/>
    <w:link w:val="6"/>
    <w:qFormat/>
    <w:uiPriority w:val="9"/>
    <w:rPr>
      <w:rFonts w:ascii="Calibri Light" w:hAnsi="Calibri Light" w:eastAsia="宋体" w:cs="Times New Roman"/>
      <w:b/>
      <w:bCs/>
      <w:sz w:val="28"/>
      <w:szCs w:val="28"/>
    </w:rPr>
  </w:style>
  <w:style w:type="character" w:customStyle="1" w:styleId="44">
    <w:name w:val="标题 5 Char"/>
    <w:basedOn w:val="33"/>
    <w:link w:val="7"/>
    <w:qFormat/>
    <w:uiPriority w:val="9"/>
    <w:rPr>
      <w:rFonts w:ascii="Times New Roman" w:hAnsi="Times New Roman" w:eastAsia="宋体" w:cs="Times New Roman"/>
      <w:b/>
      <w:bCs/>
      <w:sz w:val="28"/>
      <w:szCs w:val="28"/>
    </w:rPr>
  </w:style>
  <w:style w:type="character" w:customStyle="1" w:styleId="45">
    <w:name w:val="标题 6 Char"/>
    <w:basedOn w:val="33"/>
    <w:link w:val="8"/>
    <w:qFormat/>
    <w:uiPriority w:val="9"/>
    <w:rPr>
      <w:rFonts w:ascii="Cambria" w:hAnsi="Cambria" w:eastAsia="宋体" w:cs="宋体"/>
      <w:b/>
      <w:bCs/>
      <w:kern w:val="0"/>
      <w:sz w:val="24"/>
      <w:szCs w:val="24"/>
    </w:rPr>
  </w:style>
  <w:style w:type="character" w:customStyle="1" w:styleId="46">
    <w:name w:val="charchar1"/>
    <w:qFormat/>
    <w:uiPriority w:val="0"/>
    <w:rPr>
      <w:rFonts w:hint="default" w:ascii="Times New Roman" w:hAnsi="Times New Roman" w:cs="Times New Roman"/>
    </w:rPr>
  </w:style>
  <w:style w:type="character" w:customStyle="1" w:styleId="47">
    <w:name w:val="font11"/>
    <w:qFormat/>
    <w:uiPriority w:val="0"/>
    <w:rPr>
      <w:rFonts w:hint="default" w:ascii="Calibri" w:hAnsi="Calibri" w:cs="Calibri"/>
      <w:color w:val="1F497D"/>
      <w:sz w:val="21"/>
      <w:szCs w:val="21"/>
      <w:u w:val="none"/>
    </w:rPr>
  </w:style>
  <w:style w:type="character" w:customStyle="1" w:styleId="48">
    <w:name w:val="font71"/>
    <w:qFormat/>
    <w:uiPriority w:val="0"/>
    <w:rPr>
      <w:rFonts w:ascii="font-weight : 400" w:hAnsi="font-weight : 400" w:eastAsia="font-weight : 400" w:cs="font-weight : 400"/>
      <w:color w:val="000000"/>
      <w:sz w:val="21"/>
      <w:szCs w:val="21"/>
      <w:u w:val="none"/>
    </w:rPr>
  </w:style>
  <w:style w:type="character" w:customStyle="1" w:styleId="49">
    <w:name w:val="font81"/>
    <w:qFormat/>
    <w:uiPriority w:val="0"/>
    <w:rPr>
      <w:rFonts w:ascii="Calibri" w:hAnsi="Calibri" w:cs="Calibri"/>
      <w:color w:val="000000"/>
      <w:sz w:val="21"/>
      <w:szCs w:val="21"/>
      <w:u w:val="none"/>
    </w:rPr>
  </w:style>
  <w:style w:type="character" w:customStyle="1" w:styleId="50">
    <w:name w:val="font61"/>
    <w:qFormat/>
    <w:uiPriority w:val="0"/>
    <w:rPr>
      <w:rFonts w:hint="eastAsia" w:ascii="宋体" w:hAnsi="宋体" w:eastAsia="宋体" w:cs="宋体"/>
      <w:color w:val="000000"/>
      <w:sz w:val="20"/>
      <w:szCs w:val="20"/>
      <w:u w:val="none"/>
    </w:rPr>
  </w:style>
  <w:style w:type="character" w:customStyle="1" w:styleId="51">
    <w:name w:val="font21"/>
    <w:qFormat/>
    <w:uiPriority w:val="0"/>
    <w:rPr>
      <w:rFonts w:ascii="Calibri" w:hAnsi="Calibri" w:cs="Calibri"/>
      <w:color w:val="000000"/>
      <w:sz w:val="21"/>
      <w:szCs w:val="21"/>
      <w:u w:val="none"/>
    </w:rPr>
  </w:style>
  <w:style w:type="character" w:customStyle="1" w:styleId="52">
    <w:name w:val="日期 Char"/>
    <w:basedOn w:val="33"/>
    <w:link w:val="18"/>
    <w:qFormat/>
    <w:uiPriority w:val="0"/>
    <w:rPr>
      <w:rFonts w:ascii="Times New Roman" w:hAnsi="Times New Roman" w:eastAsia="宋体" w:cs="Times New Roman"/>
      <w:kern w:val="0"/>
      <w:sz w:val="24"/>
      <w:szCs w:val="24"/>
    </w:rPr>
  </w:style>
  <w:style w:type="character" w:customStyle="1" w:styleId="53">
    <w:name w:val="纯文本 Char"/>
    <w:basedOn w:val="33"/>
    <w:link w:val="16"/>
    <w:qFormat/>
    <w:uiPriority w:val="0"/>
    <w:rPr>
      <w:rFonts w:ascii="宋体" w:hAnsi="宋体" w:eastAsia="宋体" w:cs="宋体"/>
      <w:kern w:val="0"/>
      <w:szCs w:val="21"/>
    </w:rPr>
  </w:style>
  <w:style w:type="paragraph" w:customStyle="1" w:styleId="54">
    <w:name w:val="p0"/>
    <w:basedOn w:val="1"/>
    <w:qFormat/>
    <w:uiPriority w:val="0"/>
    <w:pPr>
      <w:widowControl/>
    </w:pPr>
    <w:rPr>
      <w:rFonts w:ascii="宋体" w:hAnsi="宋体" w:cs="宋体"/>
      <w:kern w:val="0"/>
      <w:szCs w:val="21"/>
    </w:rPr>
  </w:style>
  <w:style w:type="paragraph" w:customStyle="1" w:styleId="55">
    <w:name w:val="文档结构图1"/>
    <w:basedOn w:val="1"/>
    <w:next w:val="11"/>
    <w:link w:val="56"/>
    <w:qFormat/>
    <w:uiPriority w:val="0"/>
    <w:pPr>
      <w:spacing w:line="360" w:lineRule="auto"/>
      <w:ind w:firstLine="200" w:firstLineChars="200"/>
    </w:pPr>
    <w:rPr>
      <w:rFonts w:ascii="宋体" w:hAnsi="Calibri" w:eastAsia="楷体"/>
      <w:sz w:val="18"/>
      <w:szCs w:val="18"/>
      <w:lang w:val="zh-CN" w:eastAsia="zh-CN"/>
    </w:rPr>
  </w:style>
  <w:style w:type="character" w:customStyle="1" w:styleId="56">
    <w:name w:val="文档结构图 Char"/>
    <w:link w:val="55"/>
    <w:qFormat/>
    <w:uiPriority w:val="0"/>
    <w:rPr>
      <w:rFonts w:ascii="宋体" w:hAnsi="Calibri" w:eastAsia="楷体" w:cs="Times New Roman"/>
      <w:sz w:val="18"/>
      <w:szCs w:val="18"/>
      <w:lang w:val="zh-CN" w:eastAsia="zh-CN"/>
    </w:rPr>
  </w:style>
  <w:style w:type="table" w:customStyle="1" w:styleId="57">
    <w:name w:val="网格型1"/>
    <w:basedOn w:val="31"/>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8">
    <w:name w:val="批注文字1"/>
    <w:basedOn w:val="1"/>
    <w:next w:val="12"/>
    <w:link w:val="59"/>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9">
    <w:name w:val="批注文字 Char"/>
    <w:link w:val="58"/>
    <w:qFormat/>
    <w:uiPriority w:val="0"/>
    <w:rPr>
      <w:rFonts w:ascii="Calibri" w:hAnsi="Calibri" w:eastAsia="楷体" w:cs="Times New Roman"/>
      <w:sz w:val="24"/>
      <w:lang w:val="zh-CN" w:eastAsia="zh-CN"/>
    </w:rPr>
  </w:style>
  <w:style w:type="paragraph" w:customStyle="1" w:styleId="60">
    <w:name w:val="批注主题1"/>
    <w:basedOn w:val="12"/>
    <w:next w:val="12"/>
    <w:qFormat/>
    <w:uiPriority w:val="0"/>
    <w:rPr>
      <w:b/>
      <w:bCs/>
      <w:lang w:val="zh-CN" w:eastAsia="zh-CN"/>
    </w:rPr>
  </w:style>
  <w:style w:type="character" w:customStyle="1" w:styleId="61">
    <w:name w:val="批注主题 Char"/>
    <w:link w:val="29"/>
    <w:qFormat/>
    <w:uiPriority w:val="0"/>
    <w:rPr>
      <w:rFonts w:eastAsia="楷体"/>
      <w:b/>
      <w:bCs/>
      <w:sz w:val="24"/>
      <w:lang w:val="zh-CN" w:eastAsia="zh-CN"/>
    </w:rPr>
  </w:style>
  <w:style w:type="paragraph" w:customStyle="1" w:styleId="62">
    <w:name w:val="批注框文本1"/>
    <w:basedOn w:val="1"/>
    <w:next w:val="19"/>
    <w:link w:val="63"/>
    <w:qFormat/>
    <w:uiPriority w:val="0"/>
    <w:pPr>
      <w:spacing w:line="360" w:lineRule="auto"/>
      <w:ind w:firstLine="200" w:firstLineChars="200"/>
    </w:pPr>
    <w:rPr>
      <w:rFonts w:ascii="Calibri" w:hAnsi="Calibri" w:eastAsia="楷体"/>
      <w:sz w:val="18"/>
      <w:szCs w:val="18"/>
      <w:lang w:val="zh-CN" w:eastAsia="zh-CN"/>
    </w:rPr>
  </w:style>
  <w:style w:type="character" w:customStyle="1" w:styleId="63">
    <w:name w:val="批注框文本 Char"/>
    <w:link w:val="62"/>
    <w:qFormat/>
    <w:uiPriority w:val="0"/>
    <w:rPr>
      <w:rFonts w:ascii="Calibri" w:hAnsi="Calibri" w:eastAsia="楷体" w:cs="Times New Roman"/>
      <w:sz w:val="18"/>
      <w:szCs w:val="18"/>
      <w:lang w:val="zh-CN" w:eastAsia="zh-CN"/>
    </w:rPr>
  </w:style>
  <w:style w:type="paragraph" w:customStyle="1" w:styleId="64">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5">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7">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8">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9">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1">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2">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3">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7">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4">
    <w:name w:val="????nd1"/>
    <w:basedOn w:val="1"/>
    <w:next w:val="10"/>
    <w:link w:val="115"/>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5">
    <w:name w:val="正文缩进 Char"/>
    <w:link w:val="114"/>
    <w:qFormat/>
    <w:uiPriority w:val="0"/>
    <w:rPr>
      <w:rFonts w:ascii="Calibri" w:hAnsi="Calibri" w:eastAsia="楷体" w:cs="Times New Roman"/>
      <w:sz w:val="24"/>
      <w:szCs w:val="20"/>
    </w:rPr>
  </w:style>
  <w:style w:type="paragraph" w:customStyle="1" w:styleId="116">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7">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8">
    <w:name w:val="标题 Char"/>
    <w:link w:val="28"/>
    <w:qFormat/>
    <w:uiPriority w:val="10"/>
    <w:rPr>
      <w:rFonts w:ascii="Calibri Light" w:hAnsi="Calibri Light"/>
      <w:b/>
      <w:bCs/>
      <w:sz w:val="32"/>
      <w:szCs w:val="32"/>
    </w:rPr>
  </w:style>
  <w:style w:type="character" w:customStyle="1" w:styleId="119">
    <w:name w:val="文档结构图 Char1"/>
    <w:basedOn w:val="33"/>
    <w:link w:val="11"/>
    <w:qFormat/>
    <w:uiPriority w:val="99"/>
    <w:rPr>
      <w:rFonts w:ascii="Microsoft YaHei UI" w:hAnsi="Calibri" w:eastAsia="Microsoft YaHei UI" w:cs="Times New Roman"/>
      <w:sz w:val="18"/>
      <w:szCs w:val="18"/>
    </w:rPr>
  </w:style>
  <w:style w:type="character" w:customStyle="1" w:styleId="120">
    <w:name w:val="批注文字 Char1"/>
    <w:basedOn w:val="33"/>
    <w:link w:val="12"/>
    <w:qFormat/>
    <w:uiPriority w:val="99"/>
    <w:rPr>
      <w:rFonts w:ascii="Calibri" w:hAnsi="Calibri" w:eastAsia="楷体" w:cs="Times New Roman"/>
      <w:sz w:val="24"/>
    </w:rPr>
  </w:style>
  <w:style w:type="character" w:customStyle="1" w:styleId="121">
    <w:name w:val="批注主题 Char1"/>
    <w:basedOn w:val="120"/>
    <w:qFormat/>
    <w:uiPriority w:val="99"/>
    <w:rPr>
      <w:rFonts w:ascii="Calibri" w:hAnsi="Calibri" w:eastAsia="楷体" w:cs="Times New Roman"/>
      <w:b/>
      <w:bCs/>
      <w:sz w:val="24"/>
    </w:rPr>
  </w:style>
  <w:style w:type="character" w:customStyle="1" w:styleId="122">
    <w:name w:val="批注框文本 Char1"/>
    <w:basedOn w:val="33"/>
    <w:link w:val="19"/>
    <w:qFormat/>
    <w:uiPriority w:val="99"/>
    <w:rPr>
      <w:rFonts w:ascii="Calibri" w:hAnsi="Calibri" w:eastAsia="楷体" w:cs="Times New Roman"/>
      <w:sz w:val="18"/>
      <w:szCs w:val="18"/>
    </w:rPr>
  </w:style>
  <w:style w:type="character" w:customStyle="1" w:styleId="123">
    <w:name w:val="标题 Char1"/>
    <w:basedOn w:val="33"/>
    <w:qFormat/>
    <w:uiPriority w:val="10"/>
    <w:rPr>
      <w:rFonts w:eastAsia="宋体" w:asciiTheme="majorHAnsi" w:hAnsiTheme="majorHAnsi" w:cstheme="majorBidi"/>
      <w:b/>
      <w:bCs/>
      <w:sz w:val="32"/>
      <w:szCs w:val="32"/>
    </w:rPr>
  </w:style>
  <w:style w:type="paragraph" w:styleId="124">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5">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3">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4">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32</Pages>
  <Words>11504</Words>
  <Characters>12061</Characters>
  <Lines>83</Lines>
  <Paragraphs>23</Paragraphs>
  <TotalTime>16</TotalTime>
  <ScaleCrop>false</ScaleCrop>
  <LinksUpToDate>false</LinksUpToDate>
  <CharactersWithSpaces>12302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PICC</cp:lastModifiedBy>
  <cp:lastPrinted>2026-06-11T00:54:00Z</cp:lastPrinted>
  <dcterms:modified xsi:type="dcterms:W3CDTF">2026-06-26T09:24:38Z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57CD75A06C994E5B9FB261641B1240B6</vt:lpwstr>
  </property>
</Properties>
</file>