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关于人保财险广东省河源市分公司东源支公司2026年政策性种植险宣传活动</w:t>
      </w:r>
    </w:p>
    <w:p>
      <w:pPr>
        <w:spacing w:line="600" w:lineRule="exact"/>
        <w:jc w:val="center"/>
        <w:rPr>
          <w:rFonts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采购项目供应商征集公告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pStyle w:val="13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公告</w:t>
      </w:r>
      <w:r>
        <w:rPr>
          <w:rFonts w:ascii="黑体" w:hAnsi="黑体" w:eastAsia="黑体"/>
          <w:b/>
          <w:sz w:val="32"/>
          <w:szCs w:val="32"/>
        </w:rPr>
        <w:t>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我公司人保财险广东省河源市分公司东源支公司2026年政策性种植险宣传活动采购项目，征集优秀供应商，征集时间自2026年6月30日00:00，截至2026年7月7日23:59，欢迎参与。</w:t>
      </w:r>
    </w:p>
    <w:p>
      <w:pPr>
        <w:pStyle w:val="13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项目需求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default" w:ascii="仿宋_GB2312" w:eastAsia="仿宋_GB2312" w:hAnsiTheme="majorEastAsia"/>
          <w:sz w:val="32"/>
          <w:szCs w:val="32"/>
          <w:lang w:val="en-US" w:eastAsia="zh-CN"/>
        </w:rPr>
        <w:t>本项目采用租用流动宣传车的方式，深入乡村开展政策性种植险宣传，宣传期共20天，每天投入5部宣传车，平均每个乡镇安排3至6天，总计100车次，本次宣传覆盖东源县下辖21个乡镇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。</w:t>
      </w:r>
    </w:p>
    <w:p>
      <w:pPr>
        <w:pStyle w:val="13"/>
        <w:numPr>
          <w:ilvl w:val="0"/>
          <w:numId w:val="1"/>
        </w:numPr>
        <w:spacing w:line="360" w:lineRule="auto"/>
        <w:ind w:left="1200" w:leftChars="0" w:firstLineChars="0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供应商资质要求</w:t>
      </w:r>
    </w:p>
    <w:p>
      <w:pPr>
        <w:numPr>
          <w:ilvl w:val="0"/>
          <w:numId w:val="2"/>
        </w:numPr>
        <w:spacing w:line="360" w:lineRule="auto"/>
        <w:ind w:firstLine="640" w:firstLineChars="200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在中华人民共和国境内依法登记的法人或其他组织，具有独立承担民事责任的能力；</w:t>
      </w:r>
    </w:p>
    <w:p>
      <w:pPr>
        <w:numPr>
          <w:numId w:val="0"/>
        </w:num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（二）供应商应具有履行合同所必需的设备和专业技术能力；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（三）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具</w:t>
      </w:r>
      <w:r>
        <w:rPr>
          <w:rFonts w:hint="eastAsia" w:ascii="仿宋_GB2312" w:eastAsia="仿宋_GB2312" w:hAnsiTheme="majorEastAsia"/>
          <w:sz w:val="32"/>
          <w:szCs w:val="32"/>
        </w:rPr>
        <w:t>有依法缴纳税收和社会保障资金的良好记录；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（四）供应商应经营状况良好，且近三年内</w:t>
      </w: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（2023年1月1日至今）</w:t>
      </w:r>
      <w:r>
        <w:rPr>
          <w:rFonts w:hint="eastAsia" w:ascii="仿宋_GB2312" w:eastAsia="仿宋_GB2312" w:hAnsiTheme="majorEastAsia"/>
          <w:sz w:val="32"/>
          <w:szCs w:val="32"/>
        </w:rPr>
        <w:t>无重大违法违规记录；</w:t>
      </w:r>
      <w:bookmarkStart w:id="0" w:name="_GoBack"/>
      <w:bookmarkEnd w:id="0"/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</w:rPr>
        <w:t>（五）未被列入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采购人</w:t>
      </w:r>
      <w:r>
        <w:rPr>
          <w:rFonts w:hint="eastAsia" w:ascii="仿宋_GB2312" w:eastAsia="仿宋_GB2312" w:hAnsiTheme="majorEastAsia"/>
          <w:sz w:val="32"/>
          <w:szCs w:val="32"/>
        </w:rPr>
        <w:t>供应商黑名单或已不在禁入期内。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</w:rPr>
        <w:t>（六）单位负责人为同一人或存在控股、管理关系的不同单位，不得参加同一标段/标包的比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选</w:t>
      </w:r>
      <w:r>
        <w:rPr>
          <w:rFonts w:hint="eastAsia" w:ascii="仿宋_GB2312" w:eastAsia="仿宋_GB2312" w:hAnsiTheme="majorEastAsia"/>
          <w:sz w:val="32"/>
          <w:szCs w:val="32"/>
        </w:rPr>
        <w:t>响应或未划分标段/标包的同一采购项目的比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选</w:t>
      </w:r>
      <w:r>
        <w:rPr>
          <w:rFonts w:hint="eastAsia" w:ascii="仿宋_GB2312" w:eastAsia="仿宋_GB2312" w:hAnsiTheme="majorEastAsia"/>
          <w:sz w:val="32"/>
          <w:szCs w:val="32"/>
        </w:rPr>
        <w:t>响应</w:t>
      </w: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。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（七）</w:t>
      </w:r>
      <w:r>
        <w:rPr>
          <w:rFonts w:hint="eastAsia" w:ascii="仿宋_GB2312" w:eastAsia="仿宋_GB2312" w:hAnsiTheme="majorEastAsia"/>
          <w:sz w:val="32"/>
          <w:szCs w:val="32"/>
        </w:rPr>
        <w:t>本项目不接受联合体比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选</w:t>
      </w:r>
      <w:r>
        <w:rPr>
          <w:rFonts w:hint="eastAsia" w:ascii="仿宋_GB2312" w:eastAsia="仿宋_GB2312" w:hAnsiTheme="majorEastAsia"/>
          <w:sz w:val="32"/>
          <w:szCs w:val="32"/>
        </w:rPr>
        <w:t>响应</w:t>
      </w: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。</w:t>
      </w:r>
    </w:p>
    <w:p>
      <w:pPr>
        <w:pStyle w:val="13"/>
        <w:numPr>
          <w:ilvl w:val="0"/>
          <w:numId w:val="1"/>
        </w:numPr>
        <w:spacing w:line="360" w:lineRule="auto"/>
        <w:ind w:left="1200" w:leftChars="0" w:firstLineChars="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报名材料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1.企业营业执照；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.“信用中国”网站（www.creditchina.gov.cn）没有列入失信被执行人、重大税收违法案件当事人名单、政府采购严重违法失信行为记录名单和没有列入中国政府采购网（www.ccgp.gov.cn）政府采购严重违法失信行为记录名单。提供查询截图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3.企业简介；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4.供应商资质要求中涉及的佐证材料复印件加盖公章;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5.投标联系人姓名、邮箱、联系电话。</w:t>
      </w:r>
    </w:p>
    <w:p>
      <w:pPr>
        <w:pStyle w:val="13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采购人信息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采购人：中国人民财产保险股份有限公司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河源市分公司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地 址：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广东省河源市源城区红星路199号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邮政编码：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517000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项目报名联系人：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刘逸诗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电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 xml:space="preserve"> </w:t>
      </w:r>
      <w:r>
        <w:rPr>
          <w:rFonts w:ascii="仿宋_GB2312" w:eastAsia="仿宋_GB2312" w:hAnsiTheme="majorEastAsia"/>
          <w:sz w:val="32"/>
          <w:szCs w:val="32"/>
        </w:rPr>
        <w:t>话：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18818322790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邮 箱：liuyishi@guangd.picc.com.cn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</w:p>
    <w:p>
      <w:pPr>
        <w:pStyle w:val="7"/>
        <w:spacing w:line="360" w:lineRule="auto"/>
        <w:ind w:firstLine="640" w:firstLineChars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特此公告。</w:t>
      </w:r>
    </w:p>
    <w:p>
      <w:pPr>
        <w:pStyle w:val="7"/>
        <w:spacing w:line="360" w:lineRule="auto"/>
        <w:jc w:val="both"/>
        <w:rPr>
          <w:rFonts w:ascii="仿宋_GB2312" w:eastAsia="仿宋_GB2312" w:hAnsiTheme="majorEastAsia"/>
          <w:sz w:val="32"/>
          <w:szCs w:val="32"/>
        </w:rPr>
      </w:pPr>
    </w:p>
    <w:p>
      <w:pPr>
        <w:pStyle w:val="7"/>
        <w:spacing w:line="360" w:lineRule="auto"/>
        <w:jc w:val="both"/>
        <w:rPr>
          <w:rFonts w:ascii="仿宋_GB2312" w:eastAsia="仿宋_GB2312" w:hAnsiTheme="majorEastAsia"/>
          <w:sz w:val="32"/>
          <w:szCs w:val="32"/>
        </w:rPr>
      </w:pPr>
    </w:p>
    <w:p>
      <w:pPr>
        <w:pStyle w:val="7"/>
        <w:spacing w:line="360" w:lineRule="auto"/>
        <w:ind w:firstLine="320" w:firstLineChars="100"/>
        <w:jc w:val="right"/>
        <w:rPr>
          <w:rFonts w:ascii="仿宋_GB2312" w:eastAsia="仿宋_GB2312" w:cs="Arial"/>
          <w:sz w:val="32"/>
          <w:szCs w:val="32"/>
        </w:rPr>
      </w:pPr>
      <w:r>
        <w:rPr>
          <w:rFonts w:ascii="仿宋_GB2312" w:eastAsia="仿宋_GB2312" w:hAnsiTheme="majorEastAsia"/>
          <w:sz w:val="32"/>
          <w:szCs w:val="32"/>
        </w:rPr>
        <w:t>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河源市分公司</w:t>
      </w:r>
    </w:p>
    <w:p>
      <w:pPr>
        <w:pStyle w:val="7"/>
        <w:spacing w:line="360" w:lineRule="auto"/>
        <w:ind w:firstLine="4416" w:firstLineChars="138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 w:cs="Arial"/>
          <w:sz w:val="32"/>
          <w:szCs w:val="32"/>
        </w:rPr>
        <w:t>年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Arial"/>
          <w:sz w:val="32"/>
          <w:szCs w:val="32"/>
        </w:rPr>
        <w:t>月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29</w:t>
      </w:r>
      <w:r>
        <w:rPr>
          <w:rFonts w:hint="eastAsia" w:ascii="仿宋_GB2312" w:eastAsia="仿宋_GB2312" w:cs="Arial"/>
          <w:sz w:val="32"/>
          <w:szCs w:val="32"/>
        </w:rPr>
        <w:t>日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2BD5"/>
    <w:multiLevelType w:val="multilevel"/>
    <w:tmpl w:val="00FA2BD5"/>
    <w:lvl w:ilvl="0" w:tentative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2D75650"/>
    <w:multiLevelType w:val="singleLevel"/>
    <w:tmpl w:val="32D7565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EB"/>
    <w:rsid w:val="00057A97"/>
    <w:rsid w:val="000B6F34"/>
    <w:rsid w:val="000D05D1"/>
    <w:rsid w:val="00124E4C"/>
    <w:rsid w:val="001A16F7"/>
    <w:rsid w:val="001E729C"/>
    <w:rsid w:val="00246D3E"/>
    <w:rsid w:val="00260183"/>
    <w:rsid w:val="002720B5"/>
    <w:rsid w:val="00354459"/>
    <w:rsid w:val="00364936"/>
    <w:rsid w:val="00383B33"/>
    <w:rsid w:val="003B2E24"/>
    <w:rsid w:val="003F0824"/>
    <w:rsid w:val="00426F4F"/>
    <w:rsid w:val="00453DA2"/>
    <w:rsid w:val="00470CC4"/>
    <w:rsid w:val="004B061B"/>
    <w:rsid w:val="0053173F"/>
    <w:rsid w:val="005D0161"/>
    <w:rsid w:val="005F13A8"/>
    <w:rsid w:val="006063AC"/>
    <w:rsid w:val="00636474"/>
    <w:rsid w:val="00655902"/>
    <w:rsid w:val="00657BE5"/>
    <w:rsid w:val="006E205A"/>
    <w:rsid w:val="00707793"/>
    <w:rsid w:val="007238A5"/>
    <w:rsid w:val="00733533"/>
    <w:rsid w:val="00740F7C"/>
    <w:rsid w:val="007F28D8"/>
    <w:rsid w:val="00914CEB"/>
    <w:rsid w:val="009310FE"/>
    <w:rsid w:val="00972BA4"/>
    <w:rsid w:val="00993239"/>
    <w:rsid w:val="00A510E1"/>
    <w:rsid w:val="00C4154F"/>
    <w:rsid w:val="00C83AAA"/>
    <w:rsid w:val="00CF5C3B"/>
    <w:rsid w:val="00D52BA6"/>
    <w:rsid w:val="00D53092"/>
    <w:rsid w:val="00E875E3"/>
    <w:rsid w:val="00F02912"/>
    <w:rsid w:val="00F30077"/>
    <w:rsid w:val="00F8771A"/>
    <w:rsid w:val="02125282"/>
    <w:rsid w:val="06434355"/>
    <w:rsid w:val="086C7E2B"/>
    <w:rsid w:val="09F56993"/>
    <w:rsid w:val="0CE630DC"/>
    <w:rsid w:val="0E2B1DFF"/>
    <w:rsid w:val="112E31BE"/>
    <w:rsid w:val="19D63558"/>
    <w:rsid w:val="1ACD0B12"/>
    <w:rsid w:val="1BEC0542"/>
    <w:rsid w:val="22C65621"/>
    <w:rsid w:val="22E15BCE"/>
    <w:rsid w:val="2AA73585"/>
    <w:rsid w:val="2C7E770E"/>
    <w:rsid w:val="301C26FD"/>
    <w:rsid w:val="312132A7"/>
    <w:rsid w:val="33874918"/>
    <w:rsid w:val="34083F6D"/>
    <w:rsid w:val="341A770A"/>
    <w:rsid w:val="36EE4276"/>
    <w:rsid w:val="37E9244A"/>
    <w:rsid w:val="39650F43"/>
    <w:rsid w:val="3A535CE8"/>
    <w:rsid w:val="408A2005"/>
    <w:rsid w:val="42150157"/>
    <w:rsid w:val="43677A21"/>
    <w:rsid w:val="4A6022F2"/>
    <w:rsid w:val="4D007331"/>
    <w:rsid w:val="4DAD5025"/>
    <w:rsid w:val="4E6454B8"/>
    <w:rsid w:val="55BF6BE9"/>
    <w:rsid w:val="561374FA"/>
    <w:rsid w:val="5A1B498E"/>
    <w:rsid w:val="60904F92"/>
    <w:rsid w:val="61C528BF"/>
    <w:rsid w:val="63467B6E"/>
    <w:rsid w:val="63737739"/>
    <w:rsid w:val="68E9504B"/>
    <w:rsid w:val="69627926"/>
    <w:rsid w:val="6ABF48DA"/>
    <w:rsid w:val="6D7F6F34"/>
    <w:rsid w:val="717026AC"/>
    <w:rsid w:val="729707EC"/>
    <w:rsid w:val="72B41A3F"/>
    <w:rsid w:val="74B46F86"/>
    <w:rsid w:val="768A2BC7"/>
    <w:rsid w:val="77436BAC"/>
    <w:rsid w:val="77C67628"/>
    <w:rsid w:val="7A71251C"/>
    <w:rsid w:val="7C65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560" w:lineRule="exact"/>
      <w:ind w:firstLine="600"/>
    </w:pPr>
    <w:rPr>
      <w:rFonts w:ascii="宋体" w:hAnsi="宋体" w:eastAsia="方正仿宋_GBK"/>
      <w:bCs/>
      <w:szCs w:val="30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75" w:after="75"/>
    </w:p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4">
    <w:name w:val="批注框文本 Char"/>
    <w:basedOn w:val="9"/>
    <w:link w:val="4"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</Words>
  <Characters>410</Characters>
  <Lines>3</Lines>
  <Paragraphs>1</Paragraphs>
  <TotalTime>0</TotalTime>
  <ScaleCrop>false</ScaleCrop>
  <LinksUpToDate>false</LinksUpToDate>
  <CharactersWithSpaces>480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2021-03-08T01:42:00Z</dcterms:created>
  <dc:creator>薛景莉</dc:creator>
  <cp:lastModifiedBy>Administrator</cp:lastModifiedBy>
  <cp:lastPrinted>2021-06-16T23:51:00Z</cp:lastPrinted>
  <dcterms:modified xsi:type="dcterms:W3CDTF">2026-06-29T10:21:18Z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233074B8830F4741BE5A97CC303120E5</vt:lpwstr>
  </property>
</Properties>
</file>