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关于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人保财险新疆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莎车支公司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户外LED屏广告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投放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采购项目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拟采用单一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方式的公示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根据中国人民保险集团和中国人民财产保险</w:t>
      </w:r>
      <w:r>
        <w:rPr>
          <w:rFonts w:hint="eastAsia" w:ascii="仿宋" w:hAnsi="仿宋" w:eastAsia="仿宋" w:cs="仿宋"/>
          <w:sz w:val="28"/>
          <w:szCs w:val="28"/>
        </w:rPr>
        <w:t>股份有限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采购管理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有关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制度规定，现将单一采购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公示如下：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人保财险新疆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莎车支公司户外LED屏广告投放采购项目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单一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供应商：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莎车无名图文快印店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三、采购需求：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本项目选定1家供应商，为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莎车支公司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提供设计制作车险业务广告服务和户外LED屏广告位投放服务。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四、公示期间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自本公示发布之日起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5日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内有关单位和个人如对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项目采用单一采购方式有异议，请以书面形式与公示联系人联系。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五、公示联系人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中国人民财产保险股份有限公司喀什地区分公司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地址：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新疆喀什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尤木拉克协海尔路021号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包莎莎 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17881096685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 w:cs="仿宋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baoshasha@xinj.picc.com.cn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中国人民财产保险股份有限公司喀什地区分公司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firstLine="4760" w:firstLineChars="17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8C345C"/>
    <w:multiLevelType w:val="singleLevel"/>
    <w:tmpl w:val="968C345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EE277F"/>
    <w:rsid w:val="0B560EAA"/>
    <w:rsid w:val="0BBD62CF"/>
    <w:rsid w:val="13444290"/>
    <w:rsid w:val="207E225C"/>
    <w:rsid w:val="2DF739A3"/>
    <w:rsid w:val="3A63685A"/>
    <w:rsid w:val="3FF82684"/>
    <w:rsid w:val="49144A8D"/>
    <w:rsid w:val="4A573E87"/>
    <w:rsid w:val="55827684"/>
    <w:rsid w:val="62413B44"/>
    <w:rsid w:val="62B04173"/>
    <w:rsid w:val="630F7A14"/>
    <w:rsid w:val="68E14EEF"/>
    <w:rsid w:val="6C572495"/>
    <w:rsid w:val="75A4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2026-04-16T01:59:00Z</dcterms:created>
  <dc:creator>user</dc:creator>
  <cp:lastModifiedBy>黄蓉</cp:lastModifiedBy>
  <dcterms:modified xsi:type="dcterms:W3CDTF">2026-07-17T04:35:15Z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2AF48DA31897490EA303FE9167D74528_12</vt:lpwstr>
  </property>
</Properties>
</file>