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commentRangeStart w:id="0"/>
      <w:r>
        <w:rPr>
          <w:rFonts w:hint="eastAsia" w:ascii="黑体" w:hAnsi="黑体" w:eastAsia="黑体"/>
          <w:sz w:val="32"/>
          <w:szCs w:val="32"/>
          <w:lang w:val="en-US" w:eastAsia="zh-CN"/>
        </w:rPr>
        <w:t>人保健康福建分公司企业联合医务室现场咨询服务项目供应商报名申请表</w:t>
      </w:r>
      <w:commentRangeEnd w:id="0"/>
      <w:r>
        <w:commentReference w:id="0"/>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人保健康福建分公司企业联合医务室现场咨询服务项目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r>
        <w:rPr>
          <w:rFonts w:hint="eastAsia"/>
        </w:rPr>
        <w:t>注：1</w:t>
      </w:r>
      <w:r>
        <w:t>.</w:t>
      </w:r>
      <w:r>
        <w:rPr>
          <w:rFonts w:hint="eastAsia"/>
        </w:rPr>
        <w:t>参与本项目报名的供应商请将本表填写完整后发送至采购方联系人邮箱：wanqun@picchealth.com</w:t>
      </w:r>
      <w:r>
        <w:rPr>
          <w:rFonts w:hint="eastAsia"/>
          <w:lang w:eastAsia="zh-CN"/>
        </w:rPr>
        <w:t>，</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bookmarkStart w:id="0" w:name="_GoBack"/>
      <w:bookmarkEnd w:id="0"/>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picc" w:date="2026-07-16T09:54:21Z" w:initials="p">
    <w:p w14:paraId="7EDA6C9C">
      <w:pPr>
        <w:pStyle w:val="3"/>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本表可作为采购公告附件发布，作为供应商参与项目报名的确认材料。</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EDA6C9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picc">
    <w15:presenceInfo w15:providerId="None" w15:userId="pic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17359E"/>
    <w:rsid w:val="242B25DA"/>
    <w:rsid w:val="3BD7444E"/>
    <w:rsid w:val="462421AE"/>
    <w:rsid w:val="525B5725"/>
    <w:rsid w:val="59D316E3"/>
    <w:rsid w:val="61DD2646"/>
    <w:rsid w:val="622D6F21"/>
    <w:rsid w:val="7B8C0A56"/>
    <w:rsid w:val="7C475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万群</cp:lastModifiedBy>
  <dcterms:modified xsi:type="dcterms:W3CDTF">2026-08-19T09:10:07Z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D22DE1F930694DDAA5FD99285B042462</vt:lpwstr>
  </property>
</Properties>
</file>