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pPr>
    </w:p>
    <w:p>
      <w:pPr>
        <w:jc w:val="cente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t>人保财险新疆富蕴支公司公交车车身贴广告</w:t>
      </w:r>
    </w:p>
    <w:p>
      <w:pPr>
        <w:jc w:val="cente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t>单一采购公示</w:t>
      </w:r>
    </w:p>
    <w:p>
      <w:pPr>
        <w:adjustRightInd w:val="0"/>
        <w:snapToGrid w:val="0"/>
        <w:spacing w:line="360" w:lineRule="auto"/>
        <w:ind w:firstLine="560" w:firstLineChars="200"/>
        <w:rPr>
          <w:rFonts w:hint="eastAsia" w:ascii="仿宋_GB2312" w:hAnsi="仿宋_GB2312" w:eastAsia="仿宋_GB2312" w:cs="仿宋_GB2312"/>
          <w:i w:val="0"/>
          <w:iCs w:val="0"/>
          <w:caps w:val="0"/>
          <w:color w:val="000000"/>
          <w:spacing w:val="0"/>
          <w:kern w:val="0"/>
          <w:sz w:val="28"/>
          <w:szCs w:val="28"/>
          <w:shd w:val="clear" w:fill="FFFFFF"/>
          <w:lang w:val="en-US" w:eastAsia="zh-CN" w:bidi="ar"/>
        </w:rPr>
      </w:pPr>
    </w:p>
    <w:p>
      <w:pPr>
        <w:adjustRightInd w:val="0"/>
        <w:snapToGrid w:val="0"/>
        <w:spacing w:line="360" w:lineRule="auto"/>
        <w:ind w:firstLine="560" w:firstLineChars="200"/>
        <w:rPr>
          <w:rFonts w:hint="eastAsia" w:ascii="仿宋_GB2312" w:hAnsi="仿宋_GB2312" w:eastAsia="仿宋_GB2312" w:cs="仿宋_GB2312"/>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i w:val="0"/>
          <w:iCs w:val="0"/>
          <w:caps w:val="0"/>
          <w:color w:val="000000"/>
          <w:spacing w:val="0"/>
          <w:kern w:val="0"/>
          <w:sz w:val="28"/>
          <w:szCs w:val="28"/>
          <w:shd w:val="clear" w:fill="FFFFFF"/>
          <w:lang w:val="en-US" w:eastAsia="zh-CN" w:bidi="ar"/>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_GB2312" w:hAnsi="仿宋_GB2312" w:eastAsia="仿宋_GB2312" w:cs="仿宋_GB2312"/>
          <w:i w:val="0"/>
          <w:iCs w:val="0"/>
          <w:caps w:val="0"/>
          <w:color w:val="000000"/>
          <w:spacing w:val="0"/>
          <w:kern w:val="0"/>
          <w:sz w:val="28"/>
          <w:szCs w:val="28"/>
          <w:shd w:val="clear" w:fill="FFFFFF"/>
          <w:lang w:val="en-US" w:eastAsia="zh-CN" w:bidi="ar"/>
        </w:rPr>
      </w:pPr>
      <w:r>
        <w:rPr>
          <w:rFonts w:hint="eastAsia" w:ascii="仿宋" w:hAnsi="仿宋" w:eastAsia="仿宋" w:cs="仿宋"/>
          <w:b/>
          <w:bCs w:val="0"/>
          <w:sz w:val="28"/>
          <w:szCs w:val="28"/>
        </w:rPr>
        <w:t>项目名称：</w:t>
      </w:r>
      <w:r>
        <w:rPr>
          <w:rFonts w:hint="eastAsia" w:ascii="仿宋_GB2312" w:hAnsi="仿宋" w:eastAsia="仿宋_GB2312"/>
          <w:sz w:val="28"/>
          <w:szCs w:val="28"/>
          <w:lang w:val="en-US" w:eastAsia="zh-CN"/>
        </w:rPr>
        <w:t>人</w:t>
      </w:r>
      <w:r>
        <w:rPr>
          <w:rFonts w:hint="eastAsia" w:ascii="仿宋_GB2312" w:hAnsi="仿宋_GB2312" w:eastAsia="仿宋_GB2312" w:cs="仿宋_GB2312"/>
          <w:i w:val="0"/>
          <w:iCs w:val="0"/>
          <w:caps w:val="0"/>
          <w:color w:val="000000"/>
          <w:spacing w:val="0"/>
          <w:kern w:val="0"/>
          <w:sz w:val="28"/>
          <w:szCs w:val="28"/>
          <w:shd w:val="clear" w:fill="FFFFFF"/>
          <w:lang w:val="en-US" w:eastAsia="zh-CN" w:bidi="ar"/>
        </w:rPr>
        <w:t>保财险新疆富蕴支公司公交车车身贴广告</w:t>
      </w:r>
    </w:p>
    <w:p>
      <w:pPr>
        <w:adjustRightInd w:val="0"/>
        <w:snapToGrid w:val="0"/>
        <w:spacing w:line="360" w:lineRule="auto"/>
        <w:ind w:firstLine="562" w:firstLineChars="200"/>
        <w:rPr>
          <w:rFonts w:hint="eastAsia" w:ascii="仿宋_GB2312" w:hAnsi="仿宋_GB2312" w:eastAsia="仿宋_GB2312" w:cs="仿宋_GB2312"/>
          <w:i w:val="0"/>
          <w:iCs w:val="0"/>
          <w:caps w:val="0"/>
          <w:color w:val="000000"/>
          <w:spacing w:val="0"/>
          <w:kern w:val="0"/>
          <w:sz w:val="28"/>
          <w:szCs w:val="28"/>
          <w:shd w:val="clear" w:fill="FFFFFF"/>
          <w:lang w:val="en-US" w:eastAsia="zh-CN" w:bidi="ar"/>
        </w:rPr>
      </w:pPr>
      <w:r>
        <w:rPr>
          <w:rFonts w:hint="eastAsia" w:ascii="仿宋" w:hAnsi="仿宋" w:eastAsia="仿宋" w:cs="仿宋"/>
          <w:b/>
          <w:bCs w:val="0"/>
          <w:sz w:val="28"/>
          <w:szCs w:val="28"/>
        </w:rPr>
        <w:t>二、单一采购供应商：</w:t>
      </w:r>
      <w:r>
        <w:rPr>
          <w:rFonts w:hint="eastAsia" w:ascii="仿宋_GB2312" w:hAnsi="仿宋_GB2312" w:eastAsia="仿宋_GB2312" w:cs="仿宋_GB2312"/>
          <w:i w:val="0"/>
          <w:iCs w:val="0"/>
          <w:caps w:val="0"/>
          <w:color w:val="000000"/>
          <w:spacing w:val="0"/>
          <w:kern w:val="0"/>
          <w:sz w:val="28"/>
          <w:szCs w:val="28"/>
          <w:shd w:val="clear" w:fill="FFFFFF"/>
          <w:lang w:val="en-US" w:eastAsia="zh-CN" w:bidi="ar"/>
        </w:rPr>
        <w:t>富蕴传讯广告传媒中心（个体工商户）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default"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本项目选择1家供应商</w:t>
      </w:r>
      <w:r>
        <w:rPr>
          <w:rFonts w:hint="eastAsia" w:ascii="仿宋_GB2312" w:hAnsi="仿宋_GB2312" w:eastAsia="仿宋_GB2312" w:cs="仿宋_GB2312"/>
          <w:b w:val="0"/>
          <w:bCs w:val="0"/>
          <w:i w:val="0"/>
          <w:iCs w:val="0"/>
          <w:caps w:val="0"/>
          <w:color w:val="000000"/>
          <w:spacing w:val="0"/>
          <w:sz w:val="28"/>
          <w:szCs w:val="28"/>
          <w:shd w:val="clear" w:fill="FFFFFF"/>
          <w:lang w:eastAsia="zh-CN"/>
        </w:rPr>
        <w:t>，</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为人保财险新疆富蕴支公司公交车车身贴广告服务。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3日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lang w:val="en-US" w:eastAsia="zh-CN"/>
        </w:rPr>
        <w:t>采购人：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中国人民财产保险股份有限公司阿勒泰地区分公司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地址：</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阿勒泰市恰秀路福海街11栋1号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马莲莲</w:t>
      </w:r>
      <w:bookmarkStart w:id="0" w:name="_GoBack"/>
      <w:bookmarkEnd w:id="0"/>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联系电话：175991</w:t>
      </w:r>
      <w:r>
        <w:rPr>
          <w:rFonts w:hint="eastAsia" w:ascii="仿宋_GB2312" w:hAnsi="仿宋_GB2312" w:eastAsia="仿宋_GB2312" w:cs="仿宋_GB2312"/>
          <w:i w:val="0"/>
          <w:iCs w:val="0"/>
          <w:caps w:val="0"/>
          <w:color w:val="000000"/>
          <w:spacing w:val="0"/>
          <w:sz w:val="28"/>
          <w:szCs w:val="28"/>
          <w:shd w:val="clear" w:fill="FFFFFF"/>
          <w:lang w:val="en-US" w:eastAsia="zh-CN"/>
        </w:rPr>
        <w:t>9</w:t>
      </w:r>
      <w:r>
        <w:rPr>
          <w:rFonts w:hint="eastAsia" w:ascii="仿宋_GB2312" w:hAnsi="仿宋_GB2312" w:eastAsia="仿宋_GB2312" w:cs="仿宋_GB2312"/>
          <w:i w:val="0"/>
          <w:iCs w:val="0"/>
          <w:caps w:val="0"/>
          <w:color w:val="000000"/>
          <w:spacing w:val="0"/>
          <w:sz w:val="28"/>
          <w:szCs w:val="28"/>
          <w:shd w:val="clear" w:fill="FFFFFF"/>
        </w:rPr>
        <w:t>0602</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290630546@qq.com</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中国人民财产保险股份有限公司阿勒泰地区分公司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highlight w:val="none"/>
        </w:rPr>
      </w:pPr>
      <w:r>
        <w:rPr>
          <w:rFonts w:hint="eastAsia" w:ascii="仿宋_GB2312" w:hAnsi="仿宋_GB2312" w:eastAsia="仿宋_GB2312" w:cs="仿宋_GB2312"/>
          <w:i w:val="0"/>
          <w:iCs w:val="0"/>
          <w:caps w:val="0"/>
          <w:color w:val="000000"/>
          <w:spacing w:val="0"/>
          <w:sz w:val="28"/>
          <w:szCs w:val="28"/>
          <w:highlight w:val="none"/>
          <w:shd w:val="clear" w:fill="FFFFFF"/>
          <w:lang w:val="en-US" w:eastAsia="zh-CN"/>
        </w:rPr>
        <w:t xml:space="preserve"> 2026</w:t>
      </w:r>
      <w:r>
        <w:rPr>
          <w:rFonts w:hint="eastAsia" w:ascii="仿宋_GB2312" w:hAnsi="仿宋_GB2312" w:eastAsia="仿宋_GB2312" w:cs="仿宋_GB2312"/>
          <w:i w:val="0"/>
          <w:iCs w:val="0"/>
          <w:caps w:val="0"/>
          <w:color w:val="000000"/>
          <w:spacing w:val="0"/>
          <w:sz w:val="28"/>
          <w:szCs w:val="28"/>
          <w:highlight w:val="none"/>
          <w:shd w:val="clear" w:fill="FFFFFF"/>
        </w:rPr>
        <w:t>年</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8</w:t>
      </w:r>
      <w:r>
        <w:rPr>
          <w:rFonts w:hint="eastAsia" w:ascii="仿宋_GB2312" w:hAnsi="仿宋_GB2312" w:eastAsia="仿宋_GB2312" w:cs="仿宋_GB2312"/>
          <w:i w:val="0"/>
          <w:iCs w:val="0"/>
          <w:caps w:val="0"/>
          <w:color w:val="000000"/>
          <w:spacing w:val="0"/>
          <w:sz w:val="28"/>
          <w:szCs w:val="28"/>
          <w:highlight w:val="none"/>
          <w:shd w:val="clear" w:fill="FFFFFF"/>
        </w:rPr>
        <w:t>月</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24</w:t>
      </w:r>
      <w:r>
        <w:rPr>
          <w:rFonts w:hint="eastAsia" w:ascii="仿宋_GB2312" w:hAnsi="仿宋_GB2312" w:eastAsia="仿宋_GB2312" w:cs="仿宋_GB2312"/>
          <w:i w:val="0"/>
          <w:iCs w:val="0"/>
          <w:caps w:val="0"/>
          <w:color w:val="000000"/>
          <w:spacing w:val="0"/>
          <w:sz w:val="28"/>
          <w:szCs w:val="28"/>
          <w:highlight w:val="none"/>
          <w:shd w:val="clear" w:fill="FFFFFF"/>
        </w:rPr>
        <w:t>日</w:t>
      </w:r>
    </w:p>
    <w:p>
      <w:pPr>
        <w:adjustRightInd w:val="0"/>
        <w:snapToGrid w:val="0"/>
        <w:spacing w:line="360" w:lineRule="auto"/>
        <w:ind w:firstLine="5040" w:firstLineChars="1800"/>
        <w:rPr>
          <w:rFonts w:hint="eastAsia" w:ascii="仿宋_GB2312" w:hAnsi="仿宋" w:eastAsia="仿宋_GB2312"/>
          <w:sz w:val="28"/>
          <w:szCs w:val="28"/>
          <w:lang w:val="en-GB"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CA904"/>
    <w:multiLevelType w:val="singleLevel"/>
    <w:tmpl w:val="603CA9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4F39FB"/>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18CB007E"/>
    <w:rsid w:val="1CA4183E"/>
    <w:rsid w:val="1F567990"/>
    <w:rsid w:val="1F9D40CA"/>
    <w:rsid w:val="22561353"/>
    <w:rsid w:val="23A419B1"/>
    <w:rsid w:val="240106C9"/>
    <w:rsid w:val="248F565F"/>
    <w:rsid w:val="24FC06F4"/>
    <w:rsid w:val="25CD4C98"/>
    <w:rsid w:val="274B4669"/>
    <w:rsid w:val="2A110C0B"/>
    <w:rsid w:val="37421E4F"/>
    <w:rsid w:val="38171E01"/>
    <w:rsid w:val="3A453F2B"/>
    <w:rsid w:val="4F766FBD"/>
    <w:rsid w:val="537F7C8D"/>
    <w:rsid w:val="613E1B43"/>
    <w:rsid w:val="72C220CB"/>
    <w:rsid w:val="7548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22"/>
    <w:rPr>
      <w:b/>
    </w:rPr>
  </w:style>
  <w:style w:type="character" w:styleId="10">
    <w:name w:val="Hyperlink"/>
    <w:basedOn w:val="8"/>
    <w:unhideWhenUsed/>
    <w:qFormat/>
    <w:uiPriority w:val="99"/>
    <w:rPr>
      <w:color w:val="0000FF" w:themeColor="hyperlink"/>
      <w:u w:val="single"/>
      <w14:textFill>
        <w14:solidFill>
          <w14:schemeClr w14:val="hlink"/>
        </w14:solidFill>
      </w14:textFill>
    </w:rPr>
  </w:style>
  <w:style w:type="character" w:customStyle="1" w:styleId="11">
    <w:name w:val="页眉 Char"/>
    <w:basedOn w:val="8"/>
    <w:link w:val="5"/>
    <w:qFormat/>
    <w:uiPriority w:val="99"/>
    <w:rPr>
      <w:sz w:val="18"/>
      <w:szCs w:val="18"/>
    </w:rPr>
  </w:style>
  <w:style w:type="character" w:customStyle="1" w:styleId="12">
    <w:name w:val="页脚 Char"/>
    <w:basedOn w:val="8"/>
    <w:link w:val="4"/>
    <w:qFormat/>
    <w:uiPriority w:val="99"/>
    <w:rPr>
      <w:sz w:val="18"/>
      <w:szCs w:val="18"/>
    </w:rPr>
  </w:style>
  <w:style w:type="paragraph" w:customStyle="1" w:styleId="13">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365</Words>
  <Characters>393</Characters>
  <Lines>2</Lines>
  <Paragraphs>1</Paragraphs>
  <TotalTime>3</TotalTime>
  <ScaleCrop>false</ScaleCrop>
  <LinksUpToDate>false</LinksUpToDate>
  <CharactersWithSpaces>421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加迪拉·肉扎</cp:lastModifiedBy>
  <cp:lastPrinted>2026-09-02T05:32:27Z</cp:lastPrinted>
  <dcterms:modified xsi:type="dcterms:W3CDTF">2026-09-02T05:32:36Z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eyJoZGlkIjoiNWJkMDZkZGYwOTVhY2JjYjRjMjkxODcyMTVkNmYyYzUiLCJ1c2VySWQiOiIzMzQ2MTU4OTgifQ==</vt:lpwstr>
  </property>
  <property fmtid="{D5CDD505-2E9C-101B-9397-08002B2CF9AE}" pid="4" name="ICV">
    <vt:lpwstr>AB051315123B428EA9335DCA48ED902C_12</vt:lpwstr>
  </property>
</Properties>
</file>