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b/>
          <w:sz w:val="44"/>
          <w:szCs w:val="44"/>
        </w:rPr>
      </w:pPr>
      <w:r>
        <w:rPr>
          <w:rFonts w:hint="eastAsia"/>
          <w:b/>
          <w:sz w:val="44"/>
          <w:szCs w:val="44"/>
        </w:rPr>
        <w:t>关于</w:t>
      </w:r>
      <w:r>
        <w:rPr>
          <w:rFonts w:hint="eastAsia"/>
          <w:b/>
          <w:sz w:val="44"/>
          <w:szCs w:val="44"/>
          <w:lang w:eastAsia="zh-CN"/>
        </w:rPr>
        <w:t>人保财险新疆</w:t>
      </w:r>
      <w:r>
        <w:rPr>
          <w:rFonts w:hint="eastAsia"/>
          <w:b/>
          <w:sz w:val="44"/>
          <w:szCs w:val="44"/>
          <w:lang w:val="en-US" w:eastAsia="zh-CN"/>
        </w:rPr>
        <w:t>麦盖提</w:t>
      </w:r>
      <w:r>
        <w:rPr>
          <w:rFonts w:hint="eastAsia"/>
          <w:b/>
          <w:sz w:val="44"/>
          <w:szCs w:val="44"/>
          <w:lang w:eastAsia="zh-CN"/>
        </w:rPr>
        <w:t>支公司出租车顶灯广告</w:t>
      </w:r>
      <w:r>
        <w:rPr>
          <w:rFonts w:hint="eastAsia"/>
          <w:b/>
          <w:sz w:val="44"/>
          <w:szCs w:val="44"/>
          <w:lang w:val="en-US" w:eastAsia="zh-CN"/>
        </w:rPr>
        <w:t>服务采购项目</w:t>
      </w:r>
      <w:r>
        <w:rPr>
          <w:rFonts w:hint="eastAsia"/>
          <w:b/>
          <w:sz w:val="44"/>
          <w:szCs w:val="44"/>
        </w:rPr>
        <w:t>拟采用单一</w:t>
      </w:r>
      <w:r>
        <w:rPr>
          <w:rFonts w:hint="eastAsia"/>
          <w:b/>
          <w:sz w:val="44"/>
          <w:szCs w:val="44"/>
          <w:lang w:val="en-US" w:eastAsia="zh-CN"/>
        </w:rPr>
        <w:t>采购</w:t>
      </w:r>
      <w:r>
        <w:rPr>
          <w:rFonts w:hint="eastAsia"/>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643" w:firstLineChars="200"/>
        <w:rPr>
          <w:rFonts w:hint="eastAsia" w:ascii="仿宋_GB2312" w:hAnsi="宋体" w:eastAsia="仿宋_GB2312" w:cs="宋体"/>
          <w:kern w:val="0"/>
          <w:sz w:val="32"/>
          <w:szCs w:val="32"/>
          <w:lang w:val="en-US" w:eastAsia="zh-CN"/>
        </w:rPr>
      </w:pPr>
      <w:r>
        <w:rPr>
          <w:rFonts w:hint="eastAsia" w:ascii="黑体" w:hAnsi="黑体" w:eastAsia="黑体"/>
          <w:b/>
          <w:sz w:val="32"/>
          <w:szCs w:val="32"/>
        </w:rPr>
        <w:t>项目名称：</w:t>
      </w:r>
      <w:r>
        <w:rPr>
          <w:rFonts w:hint="eastAsia" w:ascii="仿宋_GB2312" w:hAnsi="宋体" w:eastAsia="仿宋_GB2312" w:cs="宋体"/>
          <w:kern w:val="0"/>
          <w:sz w:val="32"/>
          <w:szCs w:val="32"/>
          <w:lang w:val="en-US" w:eastAsia="zh-CN"/>
        </w:rPr>
        <w:t>人保财险新疆麦盖提支公司出租车顶灯广告服务采购项目</w:t>
      </w:r>
    </w:p>
    <w:p>
      <w:pPr>
        <w:numPr>
          <w:ilvl w:val="0"/>
          <w:numId w:val="0"/>
        </w:numPr>
        <w:adjustRightInd w:val="0"/>
        <w:snapToGrid w:val="0"/>
        <w:spacing w:line="360" w:lineRule="auto"/>
        <w:ind w:firstLine="643" w:firstLineChars="200"/>
        <w:rPr>
          <w:rFonts w:hint="eastAsia" w:ascii="黑体" w:hAnsi="黑体" w:eastAsia="黑体"/>
          <w:b/>
          <w:sz w:val="32"/>
          <w:szCs w:val="32"/>
        </w:rPr>
      </w:pPr>
      <w:r>
        <w:rPr>
          <w:rFonts w:hint="eastAsia" w:ascii="黑体" w:hAnsi="黑体" w:eastAsia="黑体"/>
          <w:b/>
          <w:sz w:val="32"/>
          <w:szCs w:val="32"/>
        </w:rPr>
        <w:t>二、单一</w:t>
      </w:r>
      <w:r>
        <w:rPr>
          <w:rFonts w:hint="eastAsia" w:ascii="黑体" w:hAnsi="黑体" w:eastAsia="黑体"/>
          <w:b/>
          <w:sz w:val="32"/>
          <w:szCs w:val="32"/>
          <w:lang w:eastAsia="zh-CN"/>
        </w:rPr>
        <w:t>采购</w:t>
      </w:r>
      <w:r>
        <w:rPr>
          <w:rFonts w:hint="eastAsia" w:ascii="黑体" w:hAnsi="黑体" w:eastAsia="黑体"/>
          <w:b/>
          <w:sz w:val="32"/>
          <w:szCs w:val="32"/>
        </w:rPr>
        <w:t>供应商：</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作为麦盖提县振兴汽车运输有限责任公司</w:t>
      </w:r>
      <w:r>
        <w:rPr>
          <w:rFonts w:hint="eastAsia" w:ascii="仿宋_GB2312" w:hAnsi="仿宋" w:eastAsia="仿宋_GB2312"/>
          <w:sz w:val="32"/>
          <w:szCs w:val="32"/>
          <w:lang w:eastAsia="zh-CN"/>
        </w:rPr>
        <w:t>独家授权的出租车顶灯广告服务事项的供应商，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方式实施采购</w:t>
      </w:r>
      <w:r>
        <w:rPr>
          <w:rFonts w:hint="eastAsia" w:ascii="仿宋_GB2312" w:hAnsi="仿宋_GB2312" w:eastAsia="仿宋_GB2312" w:cs="仿宋_GB2312"/>
          <w:sz w:val="32"/>
          <w:szCs w:val="32"/>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eastAsia="zh-CN"/>
        </w:rPr>
        <w:t>出租车顶灯</w:t>
      </w:r>
      <w:r>
        <w:rPr>
          <w:rFonts w:hint="eastAsia" w:ascii="仿宋_GB2312" w:hAnsi="仿宋" w:eastAsia="仿宋_GB2312"/>
          <w:sz w:val="32"/>
          <w:szCs w:val="32"/>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作为麦盖提县振兴汽车运输有限责任公司唯一合法权属方，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3.市场无竞争性：经充分调研，</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是麦盖提县振兴汽车运输有限责任公司唯一拥有</w:t>
      </w:r>
      <w:r>
        <w:rPr>
          <w:rFonts w:hint="eastAsia" w:ascii="仿宋_GB2312" w:hAnsi="仿宋" w:eastAsia="仿宋_GB2312"/>
          <w:sz w:val="32"/>
          <w:szCs w:val="32"/>
          <w:lang w:eastAsia="zh-CN"/>
        </w:rPr>
        <w:t>出租车顶灯广告服务的供应商，不存在市场化竞争格局，无法通过公开征集方式达成采购。</w:t>
      </w:r>
    </w:p>
    <w:p>
      <w:pPr>
        <w:adjustRightInd w:val="0"/>
        <w:snapToGrid w:val="0"/>
        <w:spacing w:line="360" w:lineRule="auto"/>
        <w:rPr>
          <w:rFonts w:hint="eastAsia" w:ascii="仿宋_GB2312" w:hAnsi="仿宋" w:eastAsia="仿宋_GB2312"/>
          <w:sz w:val="32"/>
          <w:szCs w:val="32"/>
        </w:rPr>
      </w:pPr>
      <w:r>
        <w:rPr>
          <w:rFonts w:hint="eastAsia" w:ascii="仿宋_GB2312" w:hAnsi="仿宋" w:eastAsia="仿宋_GB2312"/>
          <w:b/>
          <w:bCs/>
          <w:sz w:val="32"/>
          <w:szCs w:val="32"/>
          <w:lang w:eastAsia="zh-CN"/>
        </w:rPr>
        <w:t>本项目唯</w:t>
      </w:r>
      <w:r>
        <w:rPr>
          <w:rFonts w:hint="eastAsia" w:ascii="仿宋_GB2312" w:hAnsi="仿宋" w:eastAsia="仿宋_GB2312"/>
          <w:b/>
          <w:bCs/>
          <w:sz w:val="32"/>
          <w:szCs w:val="32"/>
          <w:lang w:val="en-US" w:eastAsia="zh-CN"/>
        </w:rPr>
        <w:t>一服务供应商：</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w:t>
      </w:r>
    </w:p>
    <w:p>
      <w:pPr>
        <w:adjustRightInd w:val="0"/>
        <w:snapToGrid w:val="0"/>
        <w:spacing w:line="360" w:lineRule="auto"/>
        <w:rPr>
          <w:rFonts w:ascii="仿宋_GB2312" w:hAnsi="仿宋" w:eastAsia="仿宋_GB2312"/>
          <w:sz w:val="32"/>
          <w:szCs w:val="32"/>
        </w:rPr>
      </w:pPr>
      <w:r>
        <w:rPr>
          <w:rFonts w:hint="eastAsia" w:ascii="仿宋_GB2312" w:hAnsi="仿宋" w:eastAsia="仿宋_GB2312"/>
          <w:b/>
          <w:bCs/>
          <w:sz w:val="32"/>
          <w:szCs w:val="32"/>
        </w:rPr>
        <w:t>公示日期：</w:t>
      </w:r>
      <w:r>
        <w:rPr>
          <w:rFonts w:hint="eastAsia" w:ascii="仿宋_GB2312" w:hAnsi="仿宋" w:eastAsia="仿宋_GB2312"/>
          <w:sz w:val="32"/>
          <w:szCs w:val="32"/>
        </w:rPr>
        <w:t>自公示发布之日起3</w:t>
      </w:r>
      <w:r>
        <w:rPr>
          <w:rFonts w:hint="eastAsia" w:ascii="仿宋_GB2312" w:hAnsi="仿宋" w:eastAsia="仿宋_GB2312"/>
          <w:sz w:val="32"/>
          <w:szCs w:val="32"/>
          <w:lang w:eastAsia="zh-CN"/>
        </w:rPr>
        <w:t>个工作</w:t>
      </w:r>
      <w:r>
        <w:rPr>
          <w:rFonts w:hint="eastAsia" w:ascii="仿宋_GB2312" w:hAnsi="仿宋" w:eastAsia="仿宋_GB2312"/>
          <w:sz w:val="32"/>
          <w:szCs w:val="32"/>
        </w:rPr>
        <w:t>日。</w:t>
      </w:r>
    </w:p>
    <w:p>
      <w:pPr>
        <w:adjustRightInd w:val="0"/>
        <w:snapToGrid w:val="0"/>
        <w:spacing w:line="360" w:lineRule="auto"/>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刘小欢13095155605</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ascii="Microsoft YaHei UI" w:hAnsi="Microsoft YaHei UI" w:eastAsia="Microsoft YaHei UI" w:cs="Microsoft YaHei UI"/>
          <w:i w:val="0"/>
          <w:iCs w:val="0"/>
          <w:caps w:val="0"/>
          <w:color w:val="7F7F7F"/>
          <w:spacing w:val="0"/>
          <w:sz w:val="19"/>
          <w:szCs w:val="19"/>
          <w:shd w:val="clear" w:fill="F1F6F5"/>
        </w:rPr>
        <w:t>liuxiaohuan@xinj.picc.com.cn</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                         喀什地区分公司</w:t>
      </w:r>
    </w:p>
    <w:p>
      <w:pPr>
        <w:adjustRightInd w:val="0"/>
        <w:snapToGrid w:val="0"/>
        <w:spacing w:line="360" w:lineRule="auto"/>
        <w:ind w:firstLine="4480" w:firstLineChars="140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9月16</w:t>
      </w:r>
      <w:r>
        <w:rPr>
          <w:rFonts w:hint="eastAsia" w:ascii="仿宋_GB2312" w:hAnsi="仿宋" w:eastAsia="仿宋_GB2312"/>
          <w:sz w:val="32"/>
          <w:szCs w:val="32"/>
        </w:rPr>
        <w:t>日</w:t>
      </w:r>
      <w:bookmarkStart w:id="0" w:name="_GoBack"/>
      <w:bookmarkEnd w:id="0"/>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AF828"/>
    <w:multiLevelType w:val="singleLevel"/>
    <w:tmpl w:val="3F4AF82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3601F42"/>
    <w:rsid w:val="03CE0D4E"/>
    <w:rsid w:val="060D6818"/>
    <w:rsid w:val="076D1763"/>
    <w:rsid w:val="09DC163D"/>
    <w:rsid w:val="0A431109"/>
    <w:rsid w:val="153D3054"/>
    <w:rsid w:val="190F4E24"/>
    <w:rsid w:val="246A3AB5"/>
    <w:rsid w:val="274B4669"/>
    <w:rsid w:val="382462E5"/>
    <w:rsid w:val="4117465C"/>
    <w:rsid w:val="46783EAC"/>
    <w:rsid w:val="5278586A"/>
    <w:rsid w:val="554E3646"/>
    <w:rsid w:val="67C31EE9"/>
    <w:rsid w:val="67EC798D"/>
    <w:rsid w:val="6C507285"/>
    <w:rsid w:val="72B95EC7"/>
    <w:rsid w:val="7E9C13E9"/>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林婷婷</cp:lastModifiedBy>
  <dcterms:modified xsi:type="dcterms:W3CDTF">2026-09-16T02:54:41Z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AA725A8E7B2740BFBEC6288F7738E4B3</vt:lpwstr>
  </property>
</Properties>
</file>