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人保财险吉林省分公司融信部追偿合作律所项目（二次）</w:t>
      </w:r>
    </w:p>
    <w:p>
      <w:pPr>
        <w:spacing w:line="240" w:lineRule="auto"/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中标候选人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公示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24"/>
          <w:szCs w:val="24"/>
        </w:rPr>
        <w:t>、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  <w:t>项目编号：ZKZB-2648041（二次）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1680" w:hanging="1680" w:hangingChars="7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  <w:lang w:eastAsia="zh-CN"/>
        </w:rPr>
        <w:t>二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  <w:t>、项目名称：人保财险吉林省分公司融信部追偿合作律所项目（二次）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  <w:lang w:eastAsia="zh-CN"/>
        </w:rPr>
        <w:t>三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  <w:t>、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  <w:lang w:val="en-US" w:eastAsia="zh-CN"/>
        </w:rPr>
        <w:t>中标候选人信息</w:t>
      </w:r>
      <w:r>
        <w:rPr>
          <w:rFonts w:hint="eastAsia" w:ascii="仿宋_GB2312" w:hAnsi="仿宋_GB2312" w:eastAsia="仿宋_GB2312" w:cs="仿宋_GB2312"/>
          <w:sz w:val="24"/>
          <w:szCs w:val="24"/>
          <w:shd w:val="clear" w:color="auto" w:fill="FFFFFF"/>
        </w:rPr>
        <w:t>：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标包2：报名投标人不足4家，本标包流标。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标包3：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第一中标候选人：吉林阳光博舟律师事务所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地址：南关区人民大街12166号冠城国际C区（吉商大厦）1#楼911室、912室、913室、914室、915室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中标价格：30%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 xml:space="preserve">综合评标得分：57.60 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第二中标候选人：吉林宁甲律师事务所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地址：松原市宁江区沿江街行政小区2号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中标价格：48%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 xml:space="preserve">综合评标得分：34.25 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第三中标候选人：吉林信可律师事务所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地址：天池路3418号延边州农业农村局东侧二楼门市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中标价格：60%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综合评标得分：32.40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标包4：报名投标人不足4家，本标包流标。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标包5：报名投标人不足4家，本标包流标。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标包7：报名投标人不足4家，本标包流标。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val="en-US" w:eastAsia="zh-CN"/>
        </w:rPr>
        <w:t>标包8：报名投标人不足4家，本标包流标。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yellow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  <w:shd w:val="clear" w:color="auto" w:fill="FFFFFF"/>
          <w:lang w:eastAsia="zh-CN"/>
        </w:rPr>
        <w:t>四、主要标的信息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highlight w:val="none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招标范围：</w:t>
      </w:r>
      <w:bookmarkStart w:id="0" w:name="_Hlk69456860"/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本项目拟采购</w:t>
      </w:r>
      <w:bookmarkEnd w:id="0"/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人保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财险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融信部追偿合作律所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highlight w:val="none"/>
          <w:lang w:bidi="ar"/>
        </w:rPr>
        <w:t>。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具体内容及要求见招标文件第五章技术规范书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highlight w:val="none"/>
          <w:lang w:bidi="ar"/>
        </w:rPr>
        <w:t>。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</w:pPr>
      <w:bookmarkStart w:id="1" w:name="_Hlk69456893"/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项目性质：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服务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标包划分：本项目划分为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个标包</w:t>
      </w:r>
    </w:p>
    <w:tbl>
      <w:tblPr>
        <w:tblStyle w:val="13"/>
        <w:tblW w:w="47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3907"/>
        <w:gridCol w:w="1959"/>
        <w:gridCol w:w="21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标包号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标包名称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标包预算金额（万元）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入围供应商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标包2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人保财险吉林省分公司融信部追偿合作律所项目（二次）（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吉林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55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标包3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人保财险吉林省分公司融信部追偿合作律所项目（二次）（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四平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40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人保财险吉林省分公司融信部追偿合作律所项目（二次）（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通化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人保财险吉林省分公司融信部追偿合作律所项目（二次）（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白山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人保财险吉林省分公司融信部追偿合作律所项目（二次）（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val="en-US" w:eastAsia="zh-CN"/>
              </w:rPr>
              <w:t>白城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5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标包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76" w:type="pct"/>
            <w:noWrap w:val="0"/>
            <w:vAlign w:val="center"/>
          </w:tcPr>
          <w:p>
            <w:pPr>
              <w:spacing w:line="360" w:lineRule="auto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人保财险吉林省分公司融信部追偿合作律所项目（二次）（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val="en-US" w:eastAsia="zh-CN"/>
              </w:rPr>
              <w:t>延边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041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38</w:t>
            </w:r>
          </w:p>
        </w:tc>
        <w:tc>
          <w:tcPr>
            <w:tcW w:w="11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个</w:t>
            </w:r>
          </w:p>
        </w:tc>
      </w:tr>
    </w:tbl>
    <w:p>
      <w:pPr>
        <w:pStyle w:val="9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服务期限：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自合同签订之日起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年</w:t>
      </w:r>
    </w:p>
    <w:p>
      <w:pPr>
        <w:spacing w:line="360" w:lineRule="auto"/>
        <w:ind w:firstLine="480" w:firstLineChars="200"/>
        <w:textAlignment w:val="baseline"/>
        <w:rPr>
          <w:rFonts w:hint="eastAsia" w:ascii="仿宋_GB2312" w:hAnsi="仿宋_GB2312" w:eastAsia="仿宋_GB2312" w:cs="仿宋_GB2312"/>
          <w:color w:val="FF000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服务地点：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甲方指定地点</w:t>
      </w:r>
      <w:bookmarkEnd w:id="1"/>
    </w:p>
    <w:p>
      <w:pPr>
        <w:pStyle w:val="12"/>
        <w:ind w:left="0" w:leftChars="0"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</w:rPr>
        <w:t>预算金额：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166万元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本项目兼投兼中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24"/>
          <w:szCs w:val="24"/>
        </w:rPr>
        <w:t>、公告期限</w:t>
      </w:r>
    </w:p>
    <w:p>
      <w:pPr>
        <w:pStyle w:val="2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自本公告发布之日起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3个自然</w:t>
      </w:r>
      <w:r>
        <w:rPr>
          <w:rFonts w:hint="eastAsia" w:ascii="仿宋_GB2312" w:hAnsi="仿宋_GB2312" w:eastAsia="仿宋_GB2312" w:cs="仿宋_GB2312"/>
          <w:sz w:val="24"/>
          <w:szCs w:val="24"/>
        </w:rPr>
        <w:t>日。</w:t>
      </w:r>
    </w:p>
    <w:p>
      <w:pPr>
        <w:pStyle w:val="2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24"/>
          <w:szCs w:val="24"/>
        </w:rPr>
        <w:t>、其他补充事宜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：本公告同时在中国采购与招标网（https://www.chinabidding.cn/）、中国招标投标公共服务平台（http://bulletin.cebpubservice.com/）、“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人保e采”外网门户（https://ec.picc.com/）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上发布</w:t>
      </w:r>
      <w:r>
        <w:rPr>
          <w:rFonts w:hint="eastAsia" w:ascii="仿宋_GB2312" w:hAnsi="仿宋_GB2312" w:eastAsia="仿宋_GB2312" w:cs="仿宋_GB2312"/>
          <w:sz w:val="24"/>
          <w:szCs w:val="24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其他网站转载无效。</w:t>
      </w:r>
      <w:r>
        <w:rPr>
          <w:rFonts w:hint="eastAsia" w:ascii="仿宋_GB2312" w:hAnsi="仿宋_GB2312" w:eastAsia="仿宋_GB2312" w:cs="仿宋_GB2312"/>
          <w:sz w:val="24"/>
          <w:szCs w:val="24"/>
        </w:rPr>
        <w:t>如果本项目的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sz w:val="24"/>
          <w:szCs w:val="24"/>
        </w:rPr>
        <w:t>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中标</w:t>
      </w:r>
      <w:r>
        <w:rPr>
          <w:rFonts w:hint="eastAsia" w:ascii="仿宋_GB2312" w:hAnsi="仿宋_GB2312" w:eastAsia="仿宋_GB2312" w:cs="仿宋_GB2312"/>
          <w:sz w:val="24"/>
          <w:szCs w:val="24"/>
        </w:rPr>
        <w:t>结果有异议，请在公示期内以书面方式向采购代理机构提出质疑。</w:t>
      </w:r>
    </w:p>
    <w:p>
      <w:pPr>
        <w:pStyle w:val="2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24"/>
          <w:szCs w:val="24"/>
        </w:rPr>
        <w:t>、凡对本次公告内容提出询问，请按以下方式联系。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招标人：中国人民财产保险股份有限公司吉林省分公司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地址：吉林省长春市朝阳区西安大路402号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联系人：韩靓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电话：0431-88901017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招标代理机构：中科经纬工程技术有限公司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地址：吉林省长春市高新区光谷大街928号旺豪经贸二楼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联系人：于海峰、张恒、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杨雪</w:t>
      </w:r>
    </w:p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电话：0431-80603128、17743184252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3MTRkODZhOWM5NDYyNzVjNmIxNWUzYTQ2YWE2Y2IifQ=="/>
  </w:docVars>
  <w:rsids>
    <w:rsidRoot w:val="00BB22AC"/>
    <w:rsid w:val="00006048"/>
    <w:rsid w:val="00023874"/>
    <w:rsid w:val="00025539"/>
    <w:rsid w:val="00042990"/>
    <w:rsid w:val="00091F66"/>
    <w:rsid w:val="000B0705"/>
    <w:rsid w:val="000B552B"/>
    <w:rsid w:val="000F04BE"/>
    <w:rsid w:val="00106152"/>
    <w:rsid w:val="00136258"/>
    <w:rsid w:val="00186CC3"/>
    <w:rsid w:val="001A1BBE"/>
    <w:rsid w:val="001A70D3"/>
    <w:rsid w:val="001B04BA"/>
    <w:rsid w:val="001F03A2"/>
    <w:rsid w:val="001F78A7"/>
    <w:rsid w:val="00200A17"/>
    <w:rsid w:val="00201784"/>
    <w:rsid w:val="00232F53"/>
    <w:rsid w:val="002377CE"/>
    <w:rsid w:val="00293717"/>
    <w:rsid w:val="002C010F"/>
    <w:rsid w:val="002C2043"/>
    <w:rsid w:val="002E7D9D"/>
    <w:rsid w:val="003000B0"/>
    <w:rsid w:val="003273C8"/>
    <w:rsid w:val="00340455"/>
    <w:rsid w:val="00342760"/>
    <w:rsid w:val="003732AF"/>
    <w:rsid w:val="00390BA8"/>
    <w:rsid w:val="003C0BA6"/>
    <w:rsid w:val="00456E3B"/>
    <w:rsid w:val="004B744F"/>
    <w:rsid w:val="004E00AD"/>
    <w:rsid w:val="00526941"/>
    <w:rsid w:val="005424A4"/>
    <w:rsid w:val="00565176"/>
    <w:rsid w:val="00572BE1"/>
    <w:rsid w:val="00573902"/>
    <w:rsid w:val="005802B7"/>
    <w:rsid w:val="00590F1B"/>
    <w:rsid w:val="005C4AE5"/>
    <w:rsid w:val="005D0FC5"/>
    <w:rsid w:val="005F4674"/>
    <w:rsid w:val="006029F3"/>
    <w:rsid w:val="00640B62"/>
    <w:rsid w:val="0065042C"/>
    <w:rsid w:val="006816B0"/>
    <w:rsid w:val="00683F67"/>
    <w:rsid w:val="00686D8B"/>
    <w:rsid w:val="00691629"/>
    <w:rsid w:val="006C5C89"/>
    <w:rsid w:val="0071180B"/>
    <w:rsid w:val="00730411"/>
    <w:rsid w:val="00733DBF"/>
    <w:rsid w:val="007B2BFA"/>
    <w:rsid w:val="007B490A"/>
    <w:rsid w:val="007B7687"/>
    <w:rsid w:val="007C247A"/>
    <w:rsid w:val="007F07B8"/>
    <w:rsid w:val="007F49B7"/>
    <w:rsid w:val="007F4B6B"/>
    <w:rsid w:val="00826A77"/>
    <w:rsid w:val="008434DE"/>
    <w:rsid w:val="008753A7"/>
    <w:rsid w:val="0090035F"/>
    <w:rsid w:val="00907B94"/>
    <w:rsid w:val="00927DF5"/>
    <w:rsid w:val="009659D6"/>
    <w:rsid w:val="009863BF"/>
    <w:rsid w:val="00992BA5"/>
    <w:rsid w:val="00992E38"/>
    <w:rsid w:val="009A44F0"/>
    <w:rsid w:val="009F3AA6"/>
    <w:rsid w:val="009F505C"/>
    <w:rsid w:val="00A541EE"/>
    <w:rsid w:val="00A671BA"/>
    <w:rsid w:val="00AE4B84"/>
    <w:rsid w:val="00AE5D05"/>
    <w:rsid w:val="00B34714"/>
    <w:rsid w:val="00B36B84"/>
    <w:rsid w:val="00B3784E"/>
    <w:rsid w:val="00B5087B"/>
    <w:rsid w:val="00B5615D"/>
    <w:rsid w:val="00B57871"/>
    <w:rsid w:val="00B7797F"/>
    <w:rsid w:val="00B86EC8"/>
    <w:rsid w:val="00B92006"/>
    <w:rsid w:val="00B97B9A"/>
    <w:rsid w:val="00BA6FCA"/>
    <w:rsid w:val="00BB22AC"/>
    <w:rsid w:val="00BC1F90"/>
    <w:rsid w:val="00BE0970"/>
    <w:rsid w:val="00C07FF7"/>
    <w:rsid w:val="00C23397"/>
    <w:rsid w:val="00C47615"/>
    <w:rsid w:val="00C53894"/>
    <w:rsid w:val="00C66954"/>
    <w:rsid w:val="00CB48F1"/>
    <w:rsid w:val="00CC2463"/>
    <w:rsid w:val="00CD1CE7"/>
    <w:rsid w:val="00CD55A4"/>
    <w:rsid w:val="00CE02CA"/>
    <w:rsid w:val="00CE409C"/>
    <w:rsid w:val="00CF699E"/>
    <w:rsid w:val="00D01893"/>
    <w:rsid w:val="00D32121"/>
    <w:rsid w:val="00D80A36"/>
    <w:rsid w:val="00D84DAB"/>
    <w:rsid w:val="00D86F51"/>
    <w:rsid w:val="00D92409"/>
    <w:rsid w:val="00DC21C1"/>
    <w:rsid w:val="00E03578"/>
    <w:rsid w:val="00E52891"/>
    <w:rsid w:val="00E65485"/>
    <w:rsid w:val="00E91F70"/>
    <w:rsid w:val="00EE0CEB"/>
    <w:rsid w:val="00EF2346"/>
    <w:rsid w:val="00F2641C"/>
    <w:rsid w:val="00F55BBE"/>
    <w:rsid w:val="00F5648D"/>
    <w:rsid w:val="00F8014B"/>
    <w:rsid w:val="00F8166E"/>
    <w:rsid w:val="00F83063"/>
    <w:rsid w:val="00FB2116"/>
    <w:rsid w:val="027E46C5"/>
    <w:rsid w:val="02964F4F"/>
    <w:rsid w:val="02B2788E"/>
    <w:rsid w:val="038C0543"/>
    <w:rsid w:val="04395D8B"/>
    <w:rsid w:val="06867E1B"/>
    <w:rsid w:val="0A0D0E47"/>
    <w:rsid w:val="0B534BF0"/>
    <w:rsid w:val="0CC05555"/>
    <w:rsid w:val="0D8C5A6B"/>
    <w:rsid w:val="0E176739"/>
    <w:rsid w:val="0E611053"/>
    <w:rsid w:val="0F615DD3"/>
    <w:rsid w:val="104971DB"/>
    <w:rsid w:val="10C23DD5"/>
    <w:rsid w:val="11151F8E"/>
    <w:rsid w:val="11B12911"/>
    <w:rsid w:val="11BE0D3C"/>
    <w:rsid w:val="125515DD"/>
    <w:rsid w:val="13580BCE"/>
    <w:rsid w:val="14C550A6"/>
    <w:rsid w:val="150A331A"/>
    <w:rsid w:val="150F308F"/>
    <w:rsid w:val="16D0318C"/>
    <w:rsid w:val="1AA478B1"/>
    <w:rsid w:val="1B2B3823"/>
    <w:rsid w:val="1B706345"/>
    <w:rsid w:val="1C243530"/>
    <w:rsid w:val="1D425752"/>
    <w:rsid w:val="1DB7670C"/>
    <w:rsid w:val="1DF22FBF"/>
    <w:rsid w:val="1ECE21AD"/>
    <w:rsid w:val="20580C17"/>
    <w:rsid w:val="20BD6CCC"/>
    <w:rsid w:val="231725B3"/>
    <w:rsid w:val="24A53323"/>
    <w:rsid w:val="25206499"/>
    <w:rsid w:val="253435AD"/>
    <w:rsid w:val="25815CE1"/>
    <w:rsid w:val="25886182"/>
    <w:rsid w:val="25F029F1"/>
    <w:rsid w:val="275216B3"/>
    <w:rsid w:val="29CB0808"/>
    <w:rsid w:val="2AE02342"/>
    <w:rsid w:val="2D562249"/>
    <w:rsid w:val="30976150"/>
    <w:rsid w:val="317734AF"/>
    <w:rsid w:val="33995903"/>
    <w:rsid w:val="35780FE6"/>
    <w:rsid w:val="35D83652"/>
    <w:rsid w:val="363E7489"/>
    <w:rsid w:val="36B67D9E"/>
    <w:rsid w:val="36DF4F43"/>
    <w:rsid w:val="376B702A"/>
    <w:rsid w:val="37961082"/>
    <w:rsid w:val="38361521"/>
    <w:rsid w:val="39DF3CFF"/>
    <w:rsid w:val="3B96663F"/>
    <w:rsid w:val="3BB50648"/>
    <w:rsid w:val="3CBE5C89"/>
    <w:rsid w:val="3CF00854"/>
    <w:rsid w:val="3DA32787"/>
    <w:rsid w:val="3F8878DA"/>
    <w:rsid w:val="3FBC2FEE"/>
    <w:rsid w:val="41341297"/>
    <w:rsid w:val="423B0570"/>
    <w:rsid w:val="435A03CF"/>
    <w:rsid w:val="44093E52"/>
    <w:rsid w:val="468D149A"/>
    <w:rsid w:val="47D125FE"/>
    <w:rsid w:val="486506F1"/>
    <w:rsid w:val="4B5736F5"/>
    <w:rsid w:val="4B881442"/>
    <w:rsid w:val="4BA601E1"/>
    <w:rsid w:val="4CC83EBF"/>
    <w:rsid w:val="4CF431C6"/>
    <w:rsid w:val="4CF65520"/>
    <w:rsid w:val="4D377F3D"/>
    <w:rsid w:val="4D430F74"/>
    <w:rsid w:val="4E1407FF"/>
    <w:rsid w:val="4F833B63"/>
    <w:rsid w:val="4F8F5366"/>
    <w:rsid w:val="4FCB46B2"/>
    <w:rsid w:val="50835A1F"/>
    <w:rsid w:val="50D54CE2"/>
    <w:rsid w:val="512A2B55"/>
    <w:rsid w:val="51E732F9"/>
    <w:rsid w:val="52B66E3F"/>
    <w:rsid w:val="53E408B7"/>
    <w:rsid w:val="552A4739"/>
    <w:rsid w:val="55F05EBA"/>
    <w:rsid w:val="563B4D17"/>
    <w:rsid w:val="56441610"/>
    <w:rsid w:val="573A7EA1"/>
    <w:rsid w:val="58010880"/>
    <w:rsid w:val="58C640C5"/>
    <w:rsid w:val="5B8E2E9F"/>
    <w:rsid w:val="5C09364D"/>
    <w:rsid w:val="5CBC3AE1"/>
    <w:rsid w:val="5E1C0D8A"/>
    <w:rsid w:val="5E5B064C"/>
    <w:rsid w:val="5E96244E"/>
    <w:rsid w:val="5EB13F4E"/>
    <w:rsid w:val="61121EEC"/>
    <w:rsid w:val="61504A17"/>
    <w:rsid w:val="61FC4B9F"/>
    <w:rsid w:val="63AE222A"/>
    <w:rsid w:val="63B339E1"/>
    <w:rsid w:val="63B67B56"/>
    <w:rsid w:val="667D456B"/>
    <w:rsid w:val="687903D7"/>
    <w:rsid w:val="68DA4420"/>
    <w:rsid w:val="69725DFC"/>
    <w:rsid w:val="6A7D6F7B"/>
    <w:rsid w:val="6B1D2A9A"/>
    <w:rsid w:val="6C235F8F"/>
    <w:rsid w:val="6E8A3A67"/>
    <w:rsid w:val="712A1B06"/>
    <w:rsid w:val="72AD33F5"/>
    <w:rsid w:val="72C526C1"/>
    <w:rsid w:val="73394D71"/>
    <w:rsid w:val="73510D4F"/>
    <w:rsid w:val="74085625"/>
    <w:rsid w:val="747E61BE"/>
    <w:rsid w:val="75823824"/>
    <w:rsid w:val="765D0F81"/>
    <w:rsid w:val="766A5C10"/>
    <w:rsid w:val="788A6CE8"/>
    <w:rsid w:val="7B5C027E"/>
    <w:rsid w:val="7C817D22"/>
    <w:rsid w:val="7E616E36"/>
    <w:rsid w:val="7EAC651B"/>
    <w:rsid w:val="7EFA509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5">
    <w:name w:val="heading 3"/>
    <w:basedOn w:val="1"/>
    <w:next w:val="1"/>
    <w:qFormat/>
    <w:uiPriority w:val="9"/>
    <w:pPr>
      <w:spacing w:before="120" w:after="120" w:line="17" w:lineRule="atLeast"/>
      <w:jc w:val="left"/>
      <w:outlineLvl w:val="2"/>
    </w:pPr>
    <w:rPr>
      <w:rFonts w:hint="eastAsia" w:ascii="宋体" w:hAnsi="宋体" w:eastAsia="仿宋"/>
      <w:b/>
      <w:kern w:val="0"/>
      <w:sz w:val="24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styleId="3">
    <w:name w:val="Date"/>
    <w:basedOn w:val="1"/>
    <w:next w:val="1"/>
    <w:qFormat/>
    <w:uiPriority w:val="0"/>
    <w:pPr>
      <w:ind w:left="100" w:leftChars="2500"/>
    </w:pPr>
  </w:style>
  <w:style w:type="paragraph" w:styleId="6">
    <w:name w:val="Normal Indent"/>
    <w:basedOn w:val="1"/>
    <w:qFormat/>
    <w:uiPriority w:val="0"/>
    <w:pPr>
      <w:widowControl/>
      <w:ind w:firstLine="420"/>
      <w:jc w:val="center"/>
    </w:pPr>
    <w:rPr>
      <w:b/>
      <w:kern w:val="0"/>
      <w:sz w:val="44"/>
      <w:szCs w:val="20"/>
    </w:rPr>
  </w:style>
  <w:style w:type="paragraph" w:styleId="7">
    <w:name w:val="Body Text"/>
    <w:basedOn w:val="1"/>
    <w:next w:val="1"/>
    <w:unhideWhenUsed/>
    <w:qFormat/>
    <w:uiPriority w:val="99"/>
    <w:pPr>
      <w:spacing w:after="120"/>
    </w:pPr>
  </w:style>
  <w:style w:type="paragraph" w:styleId="8">
    <w:name w:val="Body Text Indent"/>
    <w:basedOn w:val="1"/>
    <w:next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9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qFormat/>
    <w:uiPriority w:val="0"/>
    <w:pPr>
      <w:adjustRightInd w:val="0"/>
      <w:spacing w:before="240" w:after="60" w:line="420" w:lineRule="atLeast"/>
      <w:jc w:val="center"/>
      <w:textAlignment w:val="baseline"/>
      <w:outlineLvl w:val="0"/>
    </w:pPr>
    <w:rPr>
      <w:rFonts w:ascii="Arial" w:hAnsi="Arial" w:cs="Arial"/>
      <w:b/>
      <w:kern w:val="0"/>
      <w:sz w:val="32"/>
    </w:rPr>
  </w:style>
  <w:style w:type="paragraph" w:styleId="12">
    <w:name w:val="Body Text First Indent 2"/>
    <w:basedOn w:val="8"/>
    <w:next w:val="1"/>
    <w:qFormat/>
    <w:uiPriority w:val="99"/>
    <w:pPr>
      <w:ind w:firstLine="624"/>
    </w:pPr>
    <w:rPr>
      <w:rFonts w:ascii="Calibri" w:hAnsi="Calibri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FollowedHyperlink"/>
    <w:basedOn w:val="15"/>
    <w:semiHidden/>
    <w:unhideWhenUsed/>
    <w:qFormat/>
    <w:uiPriority w:val="99"/>
    <w:rPr>
      <w:color w:val="800080"/>
      <w:u w:val="none"/>
    </w:rPr>
  </w:style>
  <w:style w:type="character" w:styleId="17">
    <w:name w:val="Emphasis"/>
    <w:basedOn w:val="15"/>
    <w:qFormat/>
    <w:uiPriority w:val="20"/>
    <w:rPr>
      <w:i/>
      <w:iCs/>
    </w:rPr>
  </w:style>
  <w:style w:type="character" w:styleId="18">
    <w:name w:val="HTML Definition"/>
    <w:basedOn w:val="15"/>
    <w:semiHidden/>
    <w:unhideWhenUsed/>
    <w:qFormat/>
    <w:uiPriority w:val="99"/>
  </w:style>
  <w:style w:type="character" w:styleId="19">
    <w:name w:val="HTML Variable"/>
    <w:basedOn w:val="15"/>
    <w:semiHidden/>
    <w:unhideWhenUsed/>
    <w:qFormat/>
    <w:uiPriority w:val="99"/>
  </w:style>
  <w:style w:type="character" w:styleId="20">
    <w:name w:val="Hyperlink"/>
    <w:basedOn w:val="15"/>
    <w:semiHidden/>
    <w:unhideWhenUsed/>
    <w:qFormat/>
    <w:uiPriority w:val="99"/>
    <w:rPr>
      <w:color w:val="0000FF"/>
      <w:u w:val="none"/>
    </w:rPr>
  </w:style>
  <w:style w:type="character" w:styleId="21">
    <w:name w:val="HTML Code"/>
    <w:basedOn w:val="15"/>
    <w:semiHidden/>
    <w:unhideWhenUsed/>
    <w:qFormat/>
    <w:uiPriority w:val="99"/>
    <w:rPr>
      <w:rFonts w:ascii="Courier New" w:hAnsi="Courier New"/>
      <w:vanish/>
      <w:sz w:val="20"/>
    </w:rPr>
  </w:style>
  <w:style w:type="character" w:styleId="22">
    <w:name w:val="HTML Cite"/>
    <w:basedOn w:val="15"/>
    <w:semiHidden/>
    <w:unhideWhenUsed/>
    <w:qFormat/>
    <w:uiPriority w:val="99"/>
  </w:style>
  <w:style w:type="paragraph" w:customStyle="1" w:styleId="23">
    <w:name w:val="无间隔1"/>
    <w:qFormat/>
    <w:uiPriority w:val="1"/>
    <w:rPr>
      <w:rFonts w:ascii="Times New Roman" w:hAnsi="Times New Roman" w:eastAsia="宋体" w:cs="Times New Roman"/>
      <w:sz w:val="22"/>
      <w:lang w:val="en-US" w:eastAsia="zh-CN" w:bidi="ar-SA"/>
    </w:rPr>
  </w:style>
  <w:style w:type="paragraph" w:customStyle="1" w:styleId="24">
    <w:name w:val="Heading1"/>
    <w:basedOn w:val="1"/>
    <w:next w:val="1"/>
    <w:qFormat/>
    <w:uiPriority w:val="0"/>
    <w:pPr>
      <w:keepNext/>
      <w:keepLines/>
      <w:spacing w:line="240" w:lineRule="auto"/>
      <w:jc w:val="center"/>
      <w:textAlignment w:val="baseline"/>
    </w:pPr>
    <w:rPr>
      <w:rFonts w:ascii="Calibri" w:hAnsi="Calibri" w:eastAsia="宋体"/>
      <w:b/>
      <w:spacing w:val="20"/>
      <w:kern w:val="44"/>
      <w:sz w:val="32"/>
      <w:szCs w:val="24"/>
      <w:lang w:val="en-US" w:eastAsia="zh-CN" w:bidi="ar-SA"/>
    </w:rPr>
  </w:style>
  <w:style w:type="paragraph" w:customStyle="1" w:styleId="25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26">
    <w:name w:val="页眉 Char"/>
    <w:basedOn w:val="15"/>
    <w:link w:val="10"/>
    <w:qFormat/>
    <w:uiPriority w:val="99"/>
    <w:rPr>
      <w:sz w:val="18"/>
      <w:szCs w:val="18"/>
    </w:rPr>
  </w:style>
  <w:style w:type="character" w:customStyle="1" w:styleId="27">
    <w:name w:val="页脚 Char"/>
    <w:basedOn w:val="15"/>
    <w:link w:val="9"/>
    <w:qFormat/>
    <w:uiPriority w:val="99"/>
    <w:rPr>
      <w:sz w:val="18"/>
      <w:szCs w:val="18"/>
    </w:rPr>
  </w:style>
  <w:style w:type="paragraph" w:customStyle="1" w:styleId="28">
    <w:name w:val="p0"/>
    <w:qFormat/>
    <w:uiPriority w:val="0"/>
    <w:pPr>
      <w:spacing w:before="100" w:beforeAutospacing="1" w:after="100" w:afterAutospacing="1"/>
    </w:pPr>
    <w:rPr>
      <w:rFonts w:ascii="宋体" w:hAnsi="宋体" w:cs="宋体" w:eastAsiaTheme="minorEastAsia"/>
      <w:kern w:val="2"/>
      <w:sz w:val="24"/>
      <w:szCs w:val="22"/>
      <w:lang w:val="en-US" w:eastAsia="zh-CN" w:bidi="ar-SA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971</Words>
  <Characters>1124</Characters>
  <Lines>6</Lines>
  <Paragraphs>1</Paragraphs>
  <TotalTime>0</TotalTime>
  <ScaleCrop>false</ScaleCrop>
  <LinksUpToDate>false</LinksUpToDate>
  <CharactersWithSpaces>1126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2019-04-23T08:37:00Z</dcterms:created>
  <dc:creator>NTKO</dc:creator>
  <cp:lastModifiedBy>韩靓</cp:lastModifiedBy>
  <cp:lastPrinted>2020-05-06T00:25:00Z</cp:lastPrinted>
  <dcterms:modified xsi:type="dcterms:W3CDTF">2026-09-30T00:38:31Z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D8D40B3E8EE946A2B29A0BCC957D9A21_13</vt:lpwstr>
  </property>
  <property fmtid="{D5CDD505-2E9C-101B-9397-08002B2CF9AE}" pid="4" name="KSOTemplateDocerSaveRecord">
    <vt:lpwstr>eyJoZGlkIjoiODA3NDJkZjRhMDgxMmFiZDVhYTI4NDc0MjhiYWNjODEiLCJ1c2VySWQiOiIxMzM2NDM1MDgwIn0=</vt:lpwstr>
  </property>
</Properties>
</file>