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8117E5">
      <w:pPr>
        <w:jc w:val="center"/>
        <w:rPr>
          <w:b/>
          <w:sz w:val="32"/>
          <w:szCs w:val="32"/>
        </w:rPr>
      </w:pPr>
      <w:r>
        <w:rPr>
          <w:rFonts w:hint="eastAsia"/>
          <w:b/>
          <w:sz w:val="32"/>
          <w:szCs w:val="32"/>
        </w:rPr>
        <w:t>关于人保财险</w:t>
      </w:r>
      <w:r>
        <w:rPr>
          <w:rFonts w:hint="eastAsia"/>
          <w:b/>
          <w:sz w:val="32"/>
          <w:szCs w:val="32"/>
          <w:lang w:eastAsia="zh-CN"/>
        </w:rPr>
        <w:t>雅安市</w:t>
      </w:r>
      <w:r>
        <w:rPr>
          <w:rFonts w:hint="eastAsia"/>
          <w:b/>
          <w:sz w:val="32"/>
          <w:szCs w:val="32"/>
        </w:rPr>
        <w:t>分公司</w:t>
      </w:r>
      <w:r>
        <w:rPr>
          <w:rFonts w:hint="eastAsia"/>
          <w:b/>
          <w:sz w:val="32"/>
          <w:szCs w:val="32"/>
          <w:lang w:eastAsia="zh-CN"/>
        </w:rPr>
        <w:t>汉源支公司汽车客运站候车厅车险宣传服务</w:t>
      </w:r>
      <w:r>
        <w:rPr>
          <w:rFonts w:hint="eastAsia"/>
          <w:b/>
          <w:sz w:val="32"/>
          <w:szCs w:val="32"/>
        </w:rPr>
        <w:t>采购项目拟采用单一</w:t>
      </w:r>
      <w:r>
        <w:rPr>
          <w:rFonts w:hint="eastAsia"/>
          <w:b/>
          <w:sz w:val="32"/>
          <w:szCs w:val="32"/>
          <w:lang w:val="en-US" w:eastAsia="zh-CN"/>
        </w:rPr>
        <w:t>采购</w:t>
      </w:r>
      <w:r>
        <w:rPr>
          <w:rFonts w:hint="eastAsia"/>
          <w:b/>
          <w:sz w:val="32"/>
          <w:szCs w:val="32"/>
        </w:rPr>
        <w:t>方式的公示</w:t>
      </w:r>
    </w:p>
    <w:p w14:paraId="49178EB3">
      <w:pPr>
        <w:adjustRightInd w:val="0"/>
        <w:snapToGrid w:val="0"/>
        <w:spacing w:line="360" w:lineRule="auto"/>
        <w:ind w:firstLine="420" w:firstLineChars="200"/>
      </w:pPr>
    </w:p>
    <w:p w14:paraId="2A4FD995">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根据中国人民保险集团和中国人民财产保险股份有限公司采购管理相关制度规定，现将相关单一采购内容公示如下：</w:t>
      </w:r>
    </w:p>
    <w:p w14:paraId="544DC54D">
      <w:pPr>
        <w:pStyle w:val="12"/>
        <w:numPr>
          <w:ilvl w:val="0"/>
          <w:numId w:val="1"/>
        </w:numPr>
        <w:adjustRightInd w:val="0"/>
        <w:snapToGrid w:val="0"/>
        <w:spacing w:line="360" w:lineRule="auto"/>
        <w:ind w:firstLineChars="0"/>
        <w:rPr>
          <w:rFonts w:hint="eastAsia" w:ascii="仿宋_GB2312" w:hAnsi="仿宋_GB2312" w:eastAsia="仿宋_GB2312" w:cs="仿宋_GB2312"/>
          <w:b w:val="0"/>
          <w:bCs/>
          <w:sz w:val="32"/>
          <w:szCs w:val="32"/>
        </w:rPr>
      </w:pPr>
      <w:r>
        <w:rPr>
          <w:rFonts w:hint="eastAsia" w:ascii="黑体" w:hAnsi="黑体" w:eastAsia="黑体"/>
          <w:b/>
          <w:sz w:val="32"/>
          <w:szCs w:val="32"/>
        </w:rPr>
        <w:t>项目名称：</w:t>
      </w:r>
      <w:r>
        <w:rPr>
          <w:rFonts w:hint="eastAsia" w:ascii="仿宋_GB2312" w:hAnsi="仿宋_GB2312" w:eastAsia="仿宋_GB2312" w:cs="仿宋_GB2312"/>
          <w:b w:val="0"/>
          <w:bCs/>
          <w:sz w:val="32"/>
          <w:szCs w:val="32"/>
        </w:rPr>
        <w:t>人保财险</w:t>
      </w:r>
      <w:r>
        <w:rPr>
          <w:rFonts w:hint="eastAsia" w:ascii="仿宋_GB2312" w:hAnsi="仿宋_GB2312" w:eastAsia="仿宋_GB2312" w:cs="仿宋_GB2312"/>
          <w:b w:val="0"/>
          <w:bCs/>
          <w:sz w:val="32"/>
          <w:szCs w:val="32"/>
          <w:lang w:eastAsia="zh-CN"/>
        </w:rPr>
        <w:t>雅安市</w:t>
      </w:r>
      <w:r>
        <w:rPr>
          <w:rFonts w:hint="eastAsia" w:ascii="仿宋_GB2312" w:hAnsi="仿宋_GB2312" w:eastAsia="仿宋_GB2312" w:cs="仿宋_GB2312"/>
          <w:b w:val="0"/>
          <w:bCs/>
          <w:sz w:val="32"/>
          <w:szCs w:val="32"/>
        </w:rPr>
        <w:t>分公司</w:t>
      </w:r>
      <w:r>
        <w:rPr>
          <w:rFonts w:hint="eastAsia" w:ascii="仿宋_GB2312" w:hAnsi="仿宋_GB2312" w:eastAsia="仿宋_GB2312" w:cs="仿宋_GB2312"/>
          <w:b w:val="0"/>
          <w:bCs/>
          <w:sz w:val="32"/>
          <w:szCs w:val="32"/>
          <w:lang w:eastAsia="zh-CN"/>
        </w:rPr>
        <w:t>汉源支公司汽车客运站候车厅车险宣传服务</w:t>
      </w:r>
      <w:r>
        <w:rPr>
          <w:rFonts w:hint="eastAsia" w:ascii="仿宋_GB2312" w:hAnsi="仿宋_GB2312" w:eastAsia="仿宋_GB2312" w:cs="仿宋_GB2312"/>
          <w:b w:val="0"/>
          <w:bCs/>
          <w:sz w:val="32"/>
          <w:szCs w:val="32"/>
        </w:rPr>
        <w:t>采购项目</w:t>
      </w:r>
    </w:p>
    <w:p w14:paraId="6E74D2DD">
      <w:pPr>
        <w:adjustRightInd w:val="0"/>
        <w:snapToGrid w:val="0"/>
        <w:spacing w:line="360" w:lineRule="auto"/>
        <w:ind w:firstLine="643" w:firstLineChars="200"/>
        <w:rPr>
          <w:rFonts w:hint="eastAsia" w:ascii="仿宋" w:hAnsi="仿宋" w:eastAsia="仿宋" w:cs="宋体"/>
          <w:sz w:val="32"/>
          <w:szCs w:val="32"/>
        </w:rPr>
      </w:pPr>
      <w:r>
        <w:rPr>
          <w:rFonts w:hint="eastAsia" w:ascii="黑体" w:hAnsi="黑体" w:eastAsia="黑体"/>
          <w:b/>
          <w:sz w:val="32"/>
          <w:szCs w:val="32"/>
          <w:lang w:eastAsia="zh-CN"/>
        </w:rPr>
        <w:t>二、</w:t>
      </w:r>
      <w:r>
        <w:rPr>
          <w:rFonts w:ascii="黑体" w:hAnsi="黑体" w:eastAsia="黑体"/>
          <w:b/>
          <w:sz w:val="32"/>
          <w:szCs w:val="32"/>
        </w:rPr>
        <w:t>采购需求</w:t>
      </w:r>
      <w:r>
        <w:rPr>
          <w:rFonts w:hint="eastAsia" w:ascii="黑体" w:hAnsi="黑体" w:eastAsia="黑体"/>
          <w:b/>
          <w:sz w:val="32"/>
          <w:szCs w:val="32"/>
        </w:rPr>
        <w:t>：</w:t>
      </w:r>
      <w:r>
        <w:rPr>
          <w:rFonts w:hint="eastAsia" w:ascii="仿宋" w:hAnsi="仿宋" w:eastAsia="仿宋" w:cs="宋体"/>
          <w:sz w:val="32"/>
          <w:szCs w:val="32"/>
        </w:rPr>
        <w:t>本项目拟采购一家</w:t>
      </w:r>
      <w:r>
        <w:rPr>
          <w:rFonts w:hint="eastAsia" w:ascii="仿宋" w:hAnsi="仿宋" w:eastAsia="仿宋" w:cs="宋体"/>
          <w:sz w:val="32"/>
          <w:szCs w:val="32"/>
          <w:lang w:eastAsia="zh-CN"/>
        </w:rPr>
        <w:t>供应商，</w:t>
      </w:r>
      <w:r>
        <w:rPr>
          <w:rFonts w:hint="eastAsia" w:ascii="仿宋" w:hAnsi="仿宋" w:eastAsia="仿宋" w:cs="宋体"/>
          <w:sz w:val="32"/>
          <w:szCs w:val="32"/>
        </w:rPr>
        <w:t>提供一年期</w:t>
      </w:r>
      <w:r>
        <w:rPr>
          <w:rFonts w:hint="eastAsia" w:ascii="仿宋" w:hAnsi="仿宋" w:eastAsia="仿宋" w:cs="仿宋"/>
          <w:sz w:val="30"/>
          <w:szCs w:val="30"/>
          <w:lang w:val="en-US" w:eastAsia="zh-CN"/>
        </w:rPr>
        <w:t>九襄汽车站候车厅车险墙体喷绘</w:t>
      </w:r>
      <w:r>
        <w:rPr>
          <w:rFonts w:hint="eastAsia" w:ascii="仿宋" w:hAnsi="仿宋" w:eastAsia="仿宋" w:cs="宋体"/>
          <w:sz w:val="32"/>
          <w:szCs w:val="32"/>
        </w:rPr>
        <w:t>宣传广告投放的服务</w:t>
      </w:r>
      <w:r>
        <w:rPr>
          <w:rFonts w:hint="eastAsia" w:ascii="仿宋" w:hAnsi="仿宋" w:eastAsia="仿宋" w:cs="宋体"/>
          <w:sz w:val="32"/>
          <w:szCs w:val="32"/>
          <w:lang w:eastAsia="zh-CN"/>
        </w:rPr>
        <w:t>（包括：</w:t>
      </w:r>
      <w:r>
        <w:rPr>
          <w:rFonts w:hint="eastAsia" w:ascii="仿宋" w:hAnsi="仿宋" w:eastAsia="仿宋" w:cs="仿宋"/>
          <w:sz w:val="30"/>
          <w:szCs w:val="30"/>
          <w:lang w:val="en-US" w:eastAsia="zh-CN"/>
        </w:rPr>
        <w:t>宣传设计、制作、发布、安装、维护及场地使用等</w:t>
      </w:r>
      <w:r>
        <w:rPr>
          <w:rFonts w:hint="eastAsia" w:ascii="仿宋" w:hAnsi="仿宋" w:eastAsia="仿宋" w:cs="宋体"/>
          <w:sz w:val="32"/>
          <w:szCs w:val="32"/>
          <w:lang w:eastAsia="zh-CN"/>
        </w:rPr>
        <w:t>）</w:t>
      </w:r>
      <w:r>
        <w:rPr>
          <w:rFonts w:hint="eastAsia" w:ascii="仿宋" w:hAnsi="仿宋" w:eastAsia="仿宋" w:cs="宋体"/>
          <w:sz w:val="32"/>
          <w:szCs w:val="32"/>
        </w:rPr>
        <w:t>。宣传授权、宣传物料等由广告公司提供，宣传内容</w:t>
      </w:r>
      <w:r>
        <w:rPr>
          <w:rFonts w:hint="eastAsia" w:ascii="仿宋" w:hAnsi="仿宋" w:eastAsia="仿宋" w:cs="宋体"/>
          <w:sz w:val="32"/>
          <w:szCs w:val="32"/>
          <w:lang w:eastAsia="zh-CN"/>
        </w:rPr>
        <w:t>由我司提供，</w:t>
      </w:r>
      <w:r>
        <w:rPr>
          <w:rFonts w:hint="eastAsia" w:ascii="仿宋" w:hAnsi="仿宋" w:eastAsia="仿宋" w:cs="宋体"/>
          <w:sz w:val="32"/>
          <w:szCs w:val="32"/>
        </w:rPr>
        <w:t>为</w:t>
      </w:r>
      <w:r>
        <w:rPr>
          <w:rFonts w:hint="eastAsia" w:ascii="仿宋" w:hAnsi="仿宋" w:eastAsia="仿宋" w:cs="仿宋"/>
          <w:sz w:val="30"/>
          <w:szCs w:val="30"/>
        </w:rPr>
        <w:t>“</w:t>
      </w:r>
      <w:r>
        <w:rPr>
          <w:rFonts w:hint="eastAsia" w:ascii="仿宋" w:hAnsi="仿宋" w:eastAsia="仿宋" w:cs="仿宋"/>
          <w:sz w:val="30"/>
          <w:szCs w:val="30"/>
          <w:lang w:val="en-US" w:eastAsia="zh-CN"/>
        </w:rPr>
        <w:t>车险投保</w:t>
      </w: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就选人保 ，5000万车主的共同选择</w:t>
      </w:r>
      <w:r>
        <w:rPr>
          <w:rFonts w:hint="eastAsia" w:ascii="仿宋" w:hAnsi="仿宋" w:eastAsia="仿宋" w:cs="仿宋"/>
          <w:sz w:val="30"/>
          <w:szCs w:val="30"/>
          <w:lang w:eastAsia="zh-CN"/>
        </w:rPr>
        <w:t>，</w:t>
      </w:r>
      <w:r>
        <w:rPr>
          <w:rFonts w:hint="eastAsia" w:ascii="仿宋" w:hAnsi="仿宋" w:eastAsia="仿宋" w:cs="仿宋"/>
          <w:color w:val="auto"/>
          <w:sz w:val="30"/>
          <w:szCs w:val="30"/>
          <w:lang w:val="en-US" w:eastAsia="zh-CN"/>
        </w:rPr>
        <w:t>投保热线：08354222287”</w:t>
      </w:r>
      <w:r>
        <w:rPr>
          <w:rFonts w:hint="eastAsia" w:ascii="仿宋" w:hAnsi="仿宋" w:eastAsia="仿宋" w:cs="宋体"/>
          <w:sz w:val="32"/>
          <w:szCs w:val="32"/>
        </w:rPr>
        <w:t>。</w:t>
      </w:r>
    </w:p>
    <w:p w14:paraId="7BE413E6">
      <w:pPr>
        <w:adjustRightInd w:val="0"/>
        <w:snapToGrid w:val="0"/>
        <w:spacing w:line="360" w:lineRule="auto"/>
        <w:ind w:firstLine="643" w:firstLineChars="200"/>
        <w:rPr>
          <w:rFonts w:ascii="仿宋_GB2312" w:hAnsi="仿宋" w:eastAsia="仿宋_GB2312"/>
          <w:sz w:val="32"/>
          <w:szCs w:val="32"/>
        </w:rPr>
      </w:pPr>
      <w:r>
        <w:rPr>
          <w:rFonts w:hint="eastAsia" w:ascii="黑体" w:hAnsi="黑体" w:eastAsia="黑体"/>
          <w:b/>
          <w:sz w:val="32"/>
          <w:szCs w:val="32"/>
        </w:rPr>
        <w:t>三、</w:t>
      </w:r>
      <w:r>
        <w:rPr>
          <w:rFonts w:hint="eastAsia" w:ascii="黑体" w:hAnsi="黑体" w:eastAsia="黑体"/>
          <w:b/>
          <w:sz w:val="32"/>
          <w:szCs w:val="32"/>
          <w:lang w:val="en-US" w:eastAsia="zh-CN"/>
        </w:rPr>
        <w:t>拟</w:t>
      </w:r>
      <w:r>
        <w:rPr>
          <w:rFonts w:hint="eastAsia" w:ascii="黑体" w:hAnsi="黑体" w:eastAsia="黑体"/>
          <w:b/>
          <w:sz w:val="32"/>
          <w:szCs w:val="32"/>
        </w:rPr>
        <w:t>单一</w:t>
      </w:r>
      <w:r>
        <w:rPr>
          <w:rFonts w:hint="eastAsia" w:ascii="黑体" w:hAnsi="黑体" w:eastAsia="黑体"/>
          <w:b/>
          <w:sz w:val="32"/>
          <w:szCs w:val="32"/>
          <w:lang w:val="en-US" w:eastAsia="zh-CN"/>
        </w:rPr>
        <w:t>采购</w:t>
      </w:r>
      <w:r>
        <w:rPr>
          <w:rFonts w:hint="eastAsia" w:ascii="黑体" w:hAnsi="黑体" w:eastAsia="黑体"/>
          <w:b/>
          <w:sz w:val="32"/>
          <w:szCs w:val="32"/>
        </w:rPr>
        <w:t>供应商：</w:t>
      </w:r>
      <w:r>
        <w:rPr>
          <w:rFonts w:hint="eastAsia" w:ascii="仿宋_GB2312" w:hAnsi="仿宋" w:eastAsia="仿宋_GB2312"/>
          <w:sz w:val="32"/>
          <w:szCs w:val="32"/>
          <w:lang w:val="en-US" w:eastAsia="zh-CN"/>
        </w:rPr>
        <w:t>雅安市壹昂广告设计有限责任公司</w:t>
      </w:r>
      <w:r>
        <w:rPr>
          <w:rFonts w:hint="eastAsia" w:ascii="仿宋_GB2312" w:hAnsi="仿宋" w:eastAsia="仿宋_GB2312"/>
          <w:sz w:val="32"/>
          <w:szCs w:val="32"/>
        </w:rPr>
        <w:t>。</w:t>
      </w:r>
    </w:p>
    <w:p w14:paraId="66A757FB">
      <w:pPr>
        <w:adjustRightInd w:val="0"/>
        <w:snapToGrid w:val="0"/>
        <w:spacing w:line="360" w:lineRule="auto"/>
        <w:ind w:firstLine="643" w:firstLineChars="200"/>
        <w:rPr>
          <w:rFonts w:ascii="仿宋_GB2312" w:hAnsi="仿宋" w:eastAsia="仿宋_GB2312"/>
          <w:sz w:val="32"/>
          <w:szCs w:val="32"/>
        </w:rPr>
      </w:pPr>
      <w:r>
        <w:rPr>
          <w:rFonts w:hint="eastAsia" w:ascii="黑体" w:hAnsi="黑体" w:eastAsia="黑体"/>
          <w:b/>
          <w:sz w:val="32"/>
          <w:szCs w:val="32"/>
        </w:rPr>
        <w:t>四、公示期限：</w:t>
      </w:r>
      <w:r>
        <w:rPr>
          <w:rFonts w:hint="eastAsia" w:ascii="仿宋_GB2312" w:hAnsi="仿宋" w:eastAsia="仿宋_GB2312"/>
          <w:sz w:val="32"/>
          <w:szCs w:val="32"/>
        </w:rPr>
        <w:t>自公示发布之日起3日。</w:t>
      </w:r>
    </w:p>
    <w:p w14:paraId="3373561B">
      <w:pPr>
        <w:keepNext w:val="0"/>
        <w:keepLines w:val="0"/>
        <w:widowControl/>
        <w:suppressLineNumbers w:val="0"/>
        <w:ind w:firstLine="643" w:firstLineChars="200"/>
        <w:jc w:val="left"/>
        <w:rPr>
          <w:rFonts w:hint="eastAsia" w:ascii="仿宋_GB2312" w:hAnsi="仿宋" w:eastAsia="仿宋_GB2312"/>
          <w:sz w:val="32"/>
          <w:szCs w:val="32"/>
          <w:lang w:eastAsia="zh-CN"/>
        </w:rPr>
      </w:pPr>
      <w:r>
        <w:rPr>
          <w:rFonts w:hint="eastAsia" w:ascii="黑体" w:hAnsi="黑体" w:eastAsia="黑体"/>
          <w:b/>
          <w:sz w:val="32"/>
          <w:szCs w:val="32"/>
        </w:rPr>
        <w:t>五、联系人及联系方式：</w:t>
      </w:r>
      <w:r>
        <w:rPr>
          <w:rFonts w:hint="eastAsia" w:ascii="黑体" w:hAnsi="黑体" w:eastAsia="黑体"/>
          <w:b/>
          <w:sz w:val="32"/>
          <w:szCs w:val="32"/>
          <w:lang w:eastAsia="zh-CN"/>
        </w:rPr>
        <w:t>袁玫</w:t>
      </w:r>
      <w:r>
        <w:rPr>
          <w:rFonts w:ascii="仿宋_GB2312" w:hAnsi="仿宋" w:eastAsia="仿宋_GB2312"/>
          <w:sz w:val="32"/>
          <w:szCs w:val="32"/>
        </w:rPr>
        <w:t>0835-2630613</w:t>
      </w:r>
      <w:r>
        <w:rPr>
          <w:rFonts w:hint="eastAsia" w:ascii="仿宋_GB2312" w:hAnsi="仿宋" w:eastAsia="仿宋_GB2312"/>
          <w:sz w:val="32"/>
          <w:szCs w:val="32"/>
          <w:lang w:eastAsia="zh-CN"/>
        </w:rPr>
        <w:t>（手机号：</w:t>
      </w:r>
      <w:r>
        <w:rPr>
          <w:rFonts w:hint="eastAsia" w:ascii="仿宋_GB2312" w:hAnsi="仿宋" w:eastAsia="仿宋_GB2312"/>
          <w:sz w:val="32"/>
          <w:szCs w:val="32"/>
          <w:lang w:val="en-US" w:eastAsia="zh-CN"/>
        </w:rPr>
        <w:t>19180173780</w:t>
      </w:r>
      <w:r>
        <w:rPr>
          <w:rFonts w:hint="eastAsia" w:ascii="仿宋_GB2312" w:hAnsi="仿宋" w:eastAsia="仿宋_GB2312"/>
          <w:sz w:val="32"/>
          <w:szCs w:val="32"/>
          <w:lang w:eastAsia="zh-CN"/>
        </w:rPr>
        <w:t>）</w:t>
      </w:r>
    </w:p>
    <w:p w14:paraId="69A8F2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采购人：</w:t>
      </w:r>
      <w:r>
        <w:rPr>
          <w:rFonts w:hint="eastAsia" w:ascii="仿宋_GB2312" w:hAnsi="仿宋" w:eastAsia="仿宋_GB2312"/>
          <w:sz w:val="32"/>
          <w:szCs w:val="32"/>
        </w:rPr>
        <w:t>中国人民财产保险股份有限</w:t>
      </w:r>
      <w:r>
        <w:rPr>
          <w:rFonts w:hint="eastAsia" w:ascii="仿宋_GB2312" w:hAnsi="仿宋" w:eastAsia="仿宋_GB2312"/>
          <w:sz w:val="32"/>
          <w:szCs w:val="32"/>
          <w:lang w:val="en-US" w:eastAsia="zh-CN"/>
        </w:rPr>
        <w:t>公司</w:t>
      </w:r>
      <w:r>
        <w:rPr>
          <w:rFonts w:hint="eastAsia" w:ascii="仿宋_GB2312" w:hAnsi="仿宋" w:eastAsia="仿宋_GB2312"/>
          <w:sz w:val="32"/>
          <w:szCs w:val="32"/>
          <w:lang w:eastAsia="zh-CN"/>
        </w:rPr>
        <w:t>雅安市分公司</w:t>
      </w:r>
    </w:p>
    <w:p w14:paraId="59CAB43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地址：雨城区中大街148号</w:t>
      </w:r>
    </w:p>
    <w:p w14:paraId="7CB0832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联系人：袁玫</w:t>
      </w:r>
    </w:p>
    <w:p w14:paraId="6FF6183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联系电话：</w:t>
      </w:r>
      <w:r>
        <w:rPr>
          <w:rFonts w:ascii="仿宋_GB2312" w:hAnsi="仿宋" w:eastAsia="仿宋_GB2312"/>
          <w:sz w:val="32"/>
          <w:szCs w:val="32"/>
        </w:rPr>
        <w:t>0835-2630613</w:t>
      </w:r>
    </w:p>
    <w:p w14:paraId="0150122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邮箱：</w:t>
      </w:r>
      <w:r>
        <w:rPr>
          <w:rFonts w:ascii="仿宋_GB2312" w:hAnsi="仿宋" w:eastAsia="仿宋_GB2312"/>
          <w:sz w:val="32"/>
          <w:szCs w:val="32"/>
        </w:rPr>
        <w:t>yuanmei01@sic.picc.com.cn</w:t>
      </w:r>
    </w:p>
    <w:p w14:paraId="78EAF250">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任何单位或个人如对以上项目采用单一采购方式有异议，请在公示期间以书面形式进行反馈。</w:t>
      </w:r>
      <w:bookmarkStart w:id="0" w:name="_GoBack"/>
      <w:bookmarkEnd w:id="0"/>
    </w:p>
    <w:p w14:paraId="37336897">
      <w:pPr>
        <w:adjustRightInd w:val="0"/>
        <w:snapToGrid w:val="0"/>
        <w:spacing w:line="360" w:lineRule="auto"/>
        <w:ind w:firstLine="640" w:firstLineChars="200"/>
        <w:rPr>
          <w:rFonts w:ascii="仿宋_GB2312" w:hAnsi="仿宋" w:eastAsia="仿宋_GB2312"/>
          <w:sz w:val="32"/>
          <w:szCs w:val="32"/>
        </w:rPr>
      </w:pPr>
    </w:p>
    <w:p w14:paraId="3A4991E0">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中国人民财产保险股份有限公司</w:t>
      </w:r>
    </w:p>
    <w:p w14:paraId="67689FD2">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lang w:eastAsia="zh-CN"/>
        </w:rPr>
        <w:t>雅安市分</w:t>
      </w:r>
      <w:r>
        <w:rPr>
          <w:rFonts w:ascii="仿宋_GB2312" w:hAnsi="仿宋" w:eastAsia="仿宋_GB2312"/>
          <w:sz w:val="32"/>
          <w:szCs w:val="32"/>
        </w:rPr>
        <w:t>公司</w:t>
      </w:r>
    </w:p>
    <w:p w14:paraId="65AD973E">
      <w:pPr>
        <w:adjustRightInd w:val="0"/>
        <w:snapToGrid w:val="0"/>
        <w:spacing w:line="360" w:lineRule="auto"/>
        <w:ind w:firstLine="4960" w:firstLineChars="1550"/>
        <w:rPr>
          <w:rFonts w:ascii="仿宋_GB2312" w:hAnsi="仿宋" w:eastAsia="仿宋_GB2312"/>
          <w:sz w:val="32"/>
          <w:szCs w:val="32"/>
        </w:rPr>
      </w:pPr>
      <w:r>
        <w:rPr>
          <w:rFonts w:hint="eastAsia" w:ascii="仿宋_GB2312" w:hAnsi="仿宋" w:eastAsia="仿宋_GB2312"/>
          <w:sz w:val="32"/>
          <w:szCs w:val="32"/>
          <w:lang w:val="en-US" w:eastAsia="zh-CN"/>
        </w:rPr>
        <w:t>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10</w:t>
      </w:r>
      <w:r>
        <w:rPr>
          <w:rFonts w:hint="eastAsia" w:ascii="仿宋_GB2312" w:hAnsi="仿宋" w:eastAsia="仿宋_GB2312"/>
          <w:sz w:val="32"/>
          <w:szCs w:val="32"/>
        </w:rPr>
        <w:t>月</w:t>
      </w:r>
      <w:r>
        <w:rPr>
          <w:rFonts w:hint="eastAsia" w:ascii="仿宋_GB2312" w:hAnsi="仿宋" w:eastAsia="仿宋_GB2312"/>
          <w:sz w:val="32"/>
          <w:szCs w:val="32"/>
          <w:lang w:val="en-US" w:eastAsia="zh-CN"/>
        </w:rPr>
        <w:t>19</w:t>
      </w:r>
      <w:r>
        <w:rPr>
          <w:rFonts w:hint="eastAsia" w:ascii="仿宋_GB2312" w:hAnsi="仿宋" w:eastAsia="仿宋_GB2312"/>
          <w:sz w:val="32"/>
          <w:szCs w:val="32"/>
        </w:rPr>
        <w:t>日</w:t>
      </w:r>
    </w:p>
    <w:p w14:paraId="64AD5655">
      <w:pPr>
        <w:rPr>
          <w:i/>
          <w:color w:val="C00000"/>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D820D9"/>
    <w:multiLevelType w:val="multilevel"/>
    <w:tmpl w:val="07D820D9"/>
    <w:lvl w:ilvl="0" w:tentative="0">
      <w:start w:val="1"/>
      <w:numFmt w:val="japaneseCounting"/>
      <w:lvlText w:val="%1、"/>
      <w:lvlJc w:val="left"/>
      <w:pPr>
        <w:ind w:left="1363" w:hanging="720"/>
      </w:pPr>
      <w:rPr>
        <w:rFonts w:hint="default" w:ascii="黑体" w:hAnsi="黑体" w:eastAsia="黑体"/>
        <w:b/>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3F6415"/>
    <w:rsid w:val="00435E94"/>
    <w:rsid w:val="004A19DD"/>
    <w:rsid w:val="005962E6"/>
    <w:rsid w:val="00677DA3"/>
    <w:rsid w:val="006A637F"/>
    <w:rsid w:val="00730D87"/>
    <w:rsid w:val="00774144"/>
    <w:rsid w:val="007E5BC6"/>
    <w:rsid w:val="008D4FBE"/>
    <w:rsid w:val="0098000F"/>
    <w:rsid w:val="009D1EAC"/>
    <w:rsid w:val="009D254A"/>
    <w:rsid w:val="009F4400"/>
    <w:rsid w:val="00B03077"/>
    <w:rsid w:val="00B266C0"/>
    <w:rsid w:val="00B71FE0"/>
    <w:rsid w:val="00BF7B09"/>
    <w:rsid w:val="00C034A4"/>
    <w:rsid w:val="00C9436C"/>
    <w:rsid w:val="00CC2DD7"/>
    <w:rsid w:val="00CF1C88"/>
    <w:rsid w:val="00D522FC"/>
    <w:rsid w:val="00E308F5"/>
    <w:rsid w:val="00E64709"/>
    <w:rsid w:val="00F56490"/>
    <w:rsid w:val="040F2F93"/>
    <w:rsid w:val="1E1C6FDC"/>
    <w:rsid w:val="49D1675E"/>
    <w:rsid w:val="58F54322"/>
    <w:rsid w:val="5D1815E9"/>
    <w:rsid w:val="6B080DBA"/>
    <w:rsid w:val="6D5733AA"/>
    <w:rsid w:val="79A77E09"/>
    <w:rsid w:val="7EDFE994"/>
    <w:rsid w:val="7FDD7A0A"/>
    <w:rsid w:val="7FFFDC28"/>
    <w:rsid w:val="F7BFB8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unhideWhenUsed/>
    <w:qFormat/>
    <w:uiPriority w:val="99"/>
    <w:rPr>
      <w:color w:val="0000FF" w:themeColor="hyperlink"/>
      <w:u w:val="single"/>
      <w14:textFill>
        <w14:solidFill>
          <w14:schemeClr w14:val="hlink"/>
        </w14:solidFill>
      </w14:textFill>
    </w:rPr>
  </w:style>
  <w:style w:type="character" w:customStyle="1" w:styleId="9">
    <w:name w:val="页眉 Char"/>
    <w:basedOn w:val="7"/>
    <w:link w:val="4"/>
    <w:qFormat/>
    <w:uiPriority w:val="99"/>
    <w:rPr>
      <w:sz w:val="18"/>
      <w:szCs w:val="18"/>
    </w:rPr>
  </w:style>
  <w:style w:type="character" w:customStyle="1" w:styleId="10">
    <w:name w:val="页脚 Char"/>
    <w:basedOn w:val="7"/>
    <w:link w:val="3"/>
    <w:qFormat/>
    <w:uiPriority w:val="99"/>
    <w:rPr>
      <w:sz w:val="18"/>
      <w:szCs w:val="18"/>
    </w:rPr>
  </w:style>
  <w:style w:type="paragraph" w:customStyle="1" w:styleId="11">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2</Pages>
  <Words>64</Words>
  <Characters>366</Characters>
  <Lines>3</Lines>
  <Paragraphs>1</Paragraphs>
  <TotalTime>2</TotalTime>
  <ScaleCrop>false</ScaleCrop>
  <LinksUpToDate>false</LinksUpToDate>
  <CharactersWithSpaces>429</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2019-09-04T11:40:00Z</dcterms:created>
  <dc:creator>刘娇</dc:creator>
  <cp:lastModifiedBy>康庆</cp:lastModifiedBy>
  <dcterms:modified xsi:type="dcterms:W3CDTF">2026-10-19T15:02:54Z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889AA4CEBE684C3B94B19D3C20BA2E81</vt:lpwstr>
  </property>
</Properties>
</file>