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F5E566">
      <w:pPr>
        <w:pStyle w:val="53"/>
        <w:adjustRightInd w:val="0"/>
        <w:snapToGrid w:val="0"/>
        <w:spacing w:line="360" w:lineRule="auto"/>
        <w:jc w:val="center"/>
        <w:rPr>
          <w:rFonts w:hint="eastAsia" w:ascii="黑体" w:hAnsi="黑体" w:eastAsia="黑体"/>
          <w:color w:val="FF0000"/>
          <w:sz w:val="32"/>
          <w:szCs w:val="32"/>
        </w:rPr>
      </w:pPr>
      <w:r>
        <w:rPr>
          <w:rFonts w:hint="eastAsia" w:ascii="黑体" w:hAnsi="黑体" w:eastAsia="黑体"/>
          <w:color w:val="FF0000"/>
          <w:sz w:val="32"/>
          <w:szCs w:val="32"/>
        </w:rPr>
        <w:t>赤壁支公司农业保险</w:t>
      </w:r>
      <w:r>
        <w:rPr>
          <w:rFonts w:hint="eastAsia" w:ascii="黑体" w:hAnsi="黑体" w:eastAsia="黑体"/>
          <w:color w:val="FF0000"/>
          <w:sz w:val="32"/>
          <w:szCs w:val="32"/>
          <w:lang w:val="en-US" w:eastAsia="zh-CN"/>
        </w:rPr>
        <w:t>LED广告宣传车服务</w:t>
      </w:r>
      <w:r>
        <w:rPr>
          <w:rFonts w:hint="eastAsia" w:ascii="黑体" w:hAnsi="黑体" w:eastAsia="黑体"/>
          <w:color w:val="FF0000"/>
          <w:sz w:val="32"/>
          <w:szCs w:val="32"/>
        </w:rPr>
        <w:t>采购项目</w:t>
      </w:r>
    </w:p>
    <w:p w14:paraId="4BBA3C95">
      <w:pPr>
        <w:pStyle w:val="53"/>
        <w:adjustRightInd w:val="0"/>
        <w:snapToGrid w:val="0"/>
        <w:spacing w:line="360" w:lineRule="auto"/>
        <w:jc w:val="center"/>
        <w:rPr>
          <w:sz w:val="28"/>
          <w:szCs w:val="28"/>
        </w:rPr>
      </w:pPr>
      <w:r>
        <w:rPr>
          <w:rFonts w:hint="eastAsia" w:ascii="黑体" w:hAnsi="黑体" w:eastAsia="黑体"/>
          <w:sz w:val="32"/>
          <w:szCs w:val="32"/>
          <w:lang w:val="en-US" w:eastAsia="zh-CN"/>
        </w:rPr>
        <w:t>比选</w:t>
      </w:r>
      <w:r>
        <w:rPr>
          <w:rFonts w:hint="eastAsia" w:ascii="黑体" w:hAnsi="黑体" w:eastAsia="黑体"/>
          <w:sz w:val="32"/>
          <w:szCs w:val="32"/>
        </w:rPr>
        <w:t>邀请文件</w:t>
      </w:r>
    </w:p>
    <w:p w14:paraId="173FB67B">
      <w:pPr>
        <w:pStyle w:val="53"/>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14:paraId="5ECEA873">
      <w:pPr>
        <w:pStyle w:val="53"/>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比选方式</w:t>
      </w:r>
      <w:r>
        <w:rPr>
          <w:rFonts w:hint="eastAsia"/>
          <w:sz w:val="28"/>
          <w:szCs w:val="28"/>
        </w:rPr>
        <w:t>选择</w:t>
      </w:r>
      <w:r>
        <w:rPr>
          <w:rFonts w:hint="eastAsia" w:ascii="黑体" w:hAnsi="黑体" w:eastAsia="黑体"/>
          <w:color w:val="FF0000"/>
          <w:sz w:val="28"/>
          <w:szCs w:val="28"/>
        </w:rPr>
        <w:t>赤壁支公司农业保险</w:t>
      </w:r>
      <w:r>
        <w:rPr>
          <w:rFonts w:hint="eastAsia" w:ascii="黑体" w:hAnsi="黑体" w:eastAsia="黑体"/>
          <w:color w:val="FF0000"/>
          <w:sz w:val="28"/>
          <w:szCs w:val="28"/>
          <w:lang w:val="en-US" w:eastAsia="zh-CN"/>
        </w:rPr>
        <w:t>LED广告宣传车服务</w:t>
      </w:r>
      <w:r>
        <w:rPr>
          <w:rFonts w:hint="eastAsia" w:ascii="黑体" w:hAnsi="黑体" w:eastAsia="黑体"/>
          <w:color w:val="FF0000"/>
          <w:sz w:val="28"/>
          <w:szCs w:val="28"/>
        </w:rPr>
        <w:t>采购项目</w:t>
      </w:r>
      <w:r>
        <w:rPr>
          <w:rFonts w:hint="eastAsia"/>
          <w:sz w:val="28"/>
          <w:szCs w:val="28"/>
        </w:rPr>
        <w:t>供应商，特邀请贵公司参加本次磋商。</w:t>
      </w:r>
    </w:p>
    <w:p w14:paraId="471CA133">
      <w:pPr>
        <w:pStyle w:val="53"/>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14:paraId="63C34CE6">
      <w:pPr>
        <w:pStyle w:val="53"/>
        <w:adjustRightInd w:val="0"/>
        <w:snapToGrid w:val="0"/>
        <w:spacing w:line="360" w:lineRule="auto"/>
        <w:ind w:firstLine="560"/>
        <w:rPr>
          <w:sz w:val="28"/>
          <w:szCs w:val="28"/>
        </w:rPr>
      </w:pPr>
      <w:r>
        <w:rPr>
          <w:rFonts w:hint="eastAsia"/>
          <w:sz w:val="28"/>
          <w:szCs w:val="28"/>
        </w:rPr>
        <w:t xml:space="preserve"> </w:t>
      </w:r>
    </w:p>
    <w:p w14:paraId="63647321">
      <w:pPr>
        <w:pStyle w:val="53"/>
        <w:adjustRightInd w:val="0"/>
        <w:snapToGrid w:val="0"/>
        <w:spacing w:line="360" w:lineRule="auto"/>
        <w:ind w:firstLine="420"/>
        <w:rPr>
          <w:sz w:val="28"/>
          <w:szCs w:val="28"/>
        </w:rPr>
      </w:pPr>
      <w:r>
        <w:rPr>
          <w:rFonts w:hint="eastAsia"/>
          <w:sz w:val="28"/>
          <w:szCs w:val="28"/>
        </w:rPr>
        <w:t>采购机构名称：</w:t>
      </w:r>
      <w:r>
        <w:rPr>
          <w:rFonts w:hint="eastAsia"/>
          <w:color w:val="auto"/>
          <w:sz w:val="28"/>
          <w:szCs w:val="28"/>
        </w:rPr>
        <w:t>中国人民财产保险股份有限公司</w:t>
      </w:r>
      <w:r>
        <w:rPr>
          <w:rFonts w:hint="eastAsia"/>
          <w:color w:val="auto"/>
          <w:sz w:val="28"/>
          <w:szCs w:val="28"/>
          <w:lang w:eastAsia="zh-CN"/>
        </w:rPr>
        <w:t>赤壁支公司</w:t>
      </w:r>
    </w:p>
    <w:p w14:paraId="357B1134">
      <w:pPr>
        <w:pStyle w:val="53"/>
        <w:adjustRightInd w:val="0"/>
        <w:snapToGrid w:val="0"/>
        <w:spacing w:line="360" w:lineRule="auto"/>
        <w:ind w:firstLine="420"/>
        <w:rPr>
          <w:sz w:val="28"/>
          <w:szCs w:val="28"/>
        </w:rPr>
      </w:pPr>
      <w:r>
        <w:rPr>
          <w:rFonts w:hint="eastAsia"/>
          <w:sz w:val="28"/>
          <w:szCs w:val="28"/>
        </w:rPr>
        <w:t>地址：湖北省咸宁市</w:t>
      </w:r>
      <w:r>
        <w:rPr>
          <w:rFonts w:hint="eastAsia"/>
          <w:sz w:val="28"/>
          <w:szCs w:val="28"/>
          <w:lang w:val="en-US" w:eastAsia="zh-CN"/>
        </w:rPr>
        <w:t>赤壁市沿河大道213号</w:t>
      </w:r>
    </w:p>
    <w:p w14:paraId="54AC8B67">
      <w:pPr>
        <w:pStyle w:val="53"/>
        <w:adjustRightInd w:val="0"/>
        <w:snapToGrid w:val="0"/>
        <w:spacing w:line="360" w:lineRule="auto"/>
        <w:ind w:firstLine="420"/>
        <w:rPr>
          <w:color w:val="FF0000"/>
          <w:sz w:val="28"/>
          <w:szCs w:val="28"/>
        </w:rPr>
      </w:pPr>
      <w:r>
        <w:rPr>
          <w:rFonts w:hint="eastAsia"/>
          <w:sz w:val="28"/>
          <w:szCs w:val="28"/>
        </w:rPr>
        <w:t>电话：</w:t>
      </w:r>
      <w:r>
        <w:rPr>
          <w:rFonts w:hint="eastAsia"/>
          <w:sz w:val="28"/>
          <w:szCs w:val="28"/>
          <w:lang w:val="en-US" w:eastAsia="zh-CN"/>
        </w:rPr>
        <w:t>0715-5226518</w:t>
      </w:r>
    </w:p>
    <w:p w14:paraId="559395F9">
      <w:pPr>
        <w:pStyle w:val="53"/>
        <w:adjustRightInd w:val="0"/>
        <w:snapToGrid w:val="0"/>
        <w:spacing w:line="360" w:lineRule="auto"/>
        <w:ind w:firstLine="420"/>
        <w:rPr>
          <w:rFonts w:hint="eastAsia" w:eastAsia="宋体"/>
          <w:sz w:val="28"/>
          <w:szCs w:val="28"/>
          <w:lang w:eastAsia="zh-CN"/>
        </w:rPr>
      </w:pPr>
      <w:r>
        <w:rPr>
          <w:rFonts w:hint="eastAsia"/>
          <w:sz w:val="28"/>
          <w:szCs w:val="28"/>
        </w:rPr>
        <w:t>联系人：</w:t>
      </w:r>
      <w:r>
        <w:rPr>
          <w:rFonts w:hint="eastAsia"/>
          <w:sz w:val="28"/>
          <w:szCs w:val="28"/>
          <w:lang w:eastAsia="zh-CN"/>
        </w:rPr>
        <w:t>杨燕</w:t>
      </w:r>
    </w:p>
    <w:p w14:paraId="7788DF26">
      <w:pPr>
        <w:pStyle w:val="53"/>
        <w:adjustRightInd w:val="0"/>
        <w:snapToGrid w:val="0"/>
        <w:spacing w:line="360" w:lineRule="auto"/>
        <w:rPr>
          <w:sz w:val="28"/>
          <w:szCs w:val="28"/>
        </w:rPr>
      </w:pPr>
      <w:r>
        <w:rPr>
          <w:rFonts w:hint="eastAsia"/>
          <w:sz w:val="28"/>
          <w:szCs w:val="28"/>
        </w:rPr>
        <w:t xml:space="preserve">   附件：一、磋商事项说明</w:t>
      </w:r>
    </w:p>
    <w:p w14:paraId="59D6AF11">
      <w:pPr>
        <w:pStyle w:val="53"/>
        <w:adjustRightInd w:val="0"/>
        <w:snapToGrid w:val="0"/>
        <w:spacing w:line="360" w:lineRule="auto"/>
        <w:ind w:firstLine="840"/>
        <w:rPr>
          <w:sz w:val="28"/>
          <w:szCs w:val="28"/>
        </w:rPr>
      </w:pPr>
      <w:r>
        <w:rPr>
          <w:rFonts w:hint="eastAsia"/>
          <w:sz w:val="28"/>
          <w:szCs w:val="28"/>
        </w:rPr>
        <w:t xml:space="preserve">   二、响应文件格式和表格</w:t>
      </w:r>
    </w:p>
    <w:p w14:paraId="59175DC9">
      <w:pPr>
        <w:pStyle w:val="53"/>
        <w:adjustRightInd w:val="0"/>
        <w:snapToGrid w:val="0"/>
        <w:spacing w:line="360" w:lineRule="auto"/>
        <w:ind w:firstLine="840"/>
        <w:rPr>
          <w:sz w:val="28"/>
          <w:szCs w:val="28"/>
        </w:rPr>
      </w:pPr>
      <w:r>
        <w:rPr>
          <w:rFonts w:hint="eastAsia"/>
          <w:sz w:val="28"/>
          <w:szCs w:val="28"/>
        </w:rPr>
        <w:t xml:space="preserve">   三、资格证明文件</w:t>
      </w:r>
    </w:p>
    <w:p w14:paraId="3353A1DC">
      <w:pPr>
        <w:pStyle w:val="53"/>
        <w:adjustRightInd w:val="0"/>
        <w:snapToGrid w:val="0"/>
        <w:spacing w:line="360" w:lineRule="auto"/>
        <w:ind w:firstLine="840"/>
        <w:rPr>
          <w:sz w:val="28"/>
          <w:szCs w:val="28"/>
        </w:rPr>
      </w:pPr>
      <w:r>
        <w:rPr>
          <w:rFonts w:hint="eastAsia"/>
          <w:sz w:val="28"/>
          <w:szCs w:val="28"/>
        </w:rPr>
        <w:t xml:space="preserve">   四、项目采购需求及服务要求</w:t>
      </w:r>
    </w:p>
    <w:p w14:paraId="67501629">
      <w:pPr>
        <w:pStyle w:val="53"/>
        <w:adjustRightInd w:val="0"/>
        <w:snapToGrid w:val="0"/>
        <w:spacing w:line="360" w:lineRule="auto"/>
        <w:rPr>
          <w:sz w:val="28"/>
          <w:szCs w:val="28"/>
        </w:rPr>
      </w:pPr>
      <w:r>
        <w:rPr>
          <w:rFonts w:hint="eastAsia"/>
          <w:sz w:val="28"/>
          <w:szCs w:val="28"/>
        </w:rPr>
        <w:t xml:space="preserve"> </w:t>
      </w:r>
    </w:p>
    <w:p w14:paraId="269B73A6">
      <w:pPr>
        <w:pStyle w:val="53"/>
        <w:adjustRightInd w:val="0"/>
        <w:snapToGrid w:val="0"/>
        <w:spacing w:line="360" w:lineRule="auto"/>
        <w:rPr>
          <w:sz w:val="28"/>
          <w:szCs w:val="28"/>
        </w:rPr>
      </w:pPr>
      <w:r>
        <w:rPr>
          <w:rFonts w:hint="eastAsia"/>
          <w:sz w:val="28"/>
          <w:szCs w:val="28"/>
        </w:rPr>
        <w:t xml:space="preserve"> </w:t>
      </w:r>
    </w:p>
    <w:p w14:paraId="0CAB307F">
      <w:pPr>
        <w:pStyle w:val="53"/>
        <w:adjustRightInd w:val="0"/>
        <w:snapToGrid w:val="0"/>
        <w:spacing w:line="360" w:lineRule="auto"/>
        <w:ind w:firstLine="570"/>
        <w:jc w:val="right"/>
        <w:rPr>
          <w:rFonts w:hint="eastAsia"/>
          <w:color w:val="FF0000"/>
          <w:sz w:val="28"/>
          <w:szCs w:val="28"/>
          <w:lang w:val="en-US" w:eastAsia="zh-CN"/>
        </w:rPr>
      </w:pPr>
      <w:r>
        <w:rPr>
          <w:rFonts w:hint="eastAsia"/>
          <w:sz w:val="28"/>
          <w:szCs w:val="28"/>
        </w:rPr>
        <w:t>中国人民财产保险股份有限公司</w:t>
      </w:r>
      <w:r>
        <w:rPr>
          <w:rFonts w:hint="eastAsia"/>
          <w:color w:val="auto"/>
          <w:sz w:val="28"/>
          <w:szCs w:val="28"/>
          <w:lang w:val="en-US" w:eastAsia="zh-CN"/>
        </w:rPr>
        <w:t>赤壁支公司</w:t>
      </w:r>
    </w:p>
    <w:p w14:paraId="28979387">
      <w:pPr>
        <w:pStyle w:val="53"/>
        <w:adjustRightInd w:val="0"/>
        <w:snapToGrid w:val="0"/>
        <w:spacing w:line="360" w:lineRule="auto"/>
        <w:ind w:firstLine="570"/>
        <w:jc w:val="right"/>
        <w:rPr>
          <w:color w:val="auto"/>
          <w:sz w:val="28"/>
          <w:szCs w:val="28"/>
        </w:rPr>
      </w:pPr>
      <w:r>
        <w:rPr>
          <w:rFonts w:hint="eastAsia"/>
          <w:color w:val="auto"/>
          <w:sz w:val="28"/>
          <w:szCs w:val="28"/>
        </w:rPr>
        <w:t>20</w:t>
      </w:r>
      <w:r>
        <w:rPr>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p>
    <w:p w14:paraId="6D161F71">
      <w:pPr>
        <w:pStyle w:val="53"/>
        <w:adjustRightInd w:val="0"/>
        <w:snapToGrid w:val="0"/>
        <w:spacing w:line="360" w:lineRule="auto"/>
        <w:ind w:left="3780" w:right="620" w:hanging="3780"/>
        <w:jc w:val="right"/>
        <w:rPr>
          <w:sz w:val="28"/>
          <w:szCs w:val="28"/>
        </w:rPr>
      </w:pPr>
    </w:p>
    <w:p w14:paraId="00F6B30E">
      <w:pPr>
        <w:pStyle w:val="53"/>
        <w:adjustRightInd w:val="0"/>
        <w:snapToGrid w:val="0"/>
        <w:spacing w:line="360" w:lineRule="auto"/>
        <w:ind w:left="3780" w:right="620" w:hanging="3780"/>
        <w:jc w:val="right"/>
        <w:rPr>
          <w:sz w:val="28"/>
          <w:szCs w:val="28"/>
        </w:rPr>
      </w:pPr>
    </w:p>
    <w:p w14:paraId="66980C83">
      <w:pPr>
        <w:pStyle w:val="53"/>
        <w:adjustRightInd w:val="0"/>
        <w:snapToGrid w:val="0"/>
        <w:spacing w:line="360" w:lineRule="auto"/>
        <w:jc w:val="center"/>
        <w:rPr>
          <w:b/>
          <w:bCs/>
          <w:sz w:val="36"/>
          <w:szCs w:val="36"/>
        </w:rPr>
      </w:pPr>
    </w:p>
    <w:p w14:paraId="344D9991">
      <w:pPr>
        <w:pStyle w:val="53"/>
        <w:adjustRightInd w:val="0"/>
        <w:snapToGrid w:val="0"/>
        <w:spacing w:line="360" w:lineRule="auto"/>
        <w:jc w:val="center"/>
        <w:rPr>
          <w:b/>
          <w:bCs/>
          <w:sz w:val="36"/>
          <w:szCs w:val="36"/>
        </w:rPr>
      </w:pPr>
    </w:p>
    <w:p w14:paraId="0A3D2E45">
      <w:pPr>
        <w:pStyle w:val="53"/>
        <w:adjustRightInd w:val="0"/>
        <w:snapToGrid w:val="0"/>
        <w:spacing w:line="360" w:lineRule="auto"/>
        <w:jc w:val="center"/>
        <w:rPr>
          <w:b/>
          <w:bCs/>
          <w:sz w:val="36"/>
          <w:szCs w:val="36"/>
        </w:rPr>
      </w:pPr>
    </w:p>
    <w:p w14:paraId="67447FB6">
      <w:pPr>
        <w:pStyle w:val="53"/>
        <w:adjustRightInd w:val="0"/>
        <w:snapToGrid w:val="0"/>
        <w:spacing w:line="360" w:lineRule="auto"/>
        <w:jc w:val="center"/>
        <w:rPr>
          <w:b/>
          <w:bCs/>
          <w:sz w:val="36"/>
          <w:szCs w:val="36"/>
        </w:rPr>
      </w:pPr>
      <w:r>
        <w:rPr>
          <w:rFonts w:hint="eastAsia"/>
          <w:b/>
          <w:bCs/>
          <w:sz w:val="36"/>
          <w:szCs w:val="36"/>
        </w:rPr>
        <w:t>目 录</w:t>
      </w:r>
    </w:p>
    <w:p w14:paraId="51B667A4">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14:paraId="62369501">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14:paraId="07E61CC5">
      <w:pPr>
        <w:pStyle w:val="53"/>
        <w:adjustRightInd w:val="0"/>
        <w:snapToGrid w:val="0"/>
        <w:spacing w:line="360" w:lineRule="auto"/>
        <w:ind w:left="420"/>
        <w:jc w:val="distribute"/>
        <w:rPr>
          <w:color w:val="000000"/>
        </w:rPr>
      </w:pPr>
      <w:r>
        <w:rPr>
          <w:rFonts w:hint="eastAsia"/>
        </w:rPr>
        <w:t>二、评审标准………………………………………………………………………3</w:t>
      </w:r>
    </w:p>
    <w:p w14:paraId="0C9281D1">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14:paraId="55F22C4C">
      <w:pPr>
        <w:pStyle w:val="53"/>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color w:val="000000"/>
          <w:u w:val="none"/>
        </w:rPr>
        <w:t>6</w:t>
      </w:r>
    </w:p>
    <w:p w14:paraId="1879B313">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w:t>
      </w:r>
      <w:r>
        <w:rPr>
          <w:rStyle w:val="35"/>
          <w:rFonts w:hint="eastAsia"/>
          <w:color w:val="000000"/>
          <w:u w:val="none"/>
          <w:lang w:val="en-US" w:eastAsia="zh-CN"/>
        </w:rPr>
        <w:t>比价</w:t>
      </w:r>
      <w:r>
        <w:rPr>
          <w:rStyle w:val="35"/>
          <w:rFonts w:hint="eastAsia"/>
          <w:color w:val="000000"/>
          <w:u w:val="none"/>
        </w:rPr>
        <w:t>流程…………………………………………………………………………</w:t>
      </w:r>
      <w:r>
        <w:rPr>
          <w:rStyle w:val="35"/>
          <w:rFonts w:hint="eastAsia"/>
          <w:color w:val="000000"/>
          <w:u w:val="none"/>
        </w:rPr>
        <w:fldChar w:fldCharType="end"/>
      </w:r>
      <w:r>
        <w:rPr>
          <w:rStyle w:val="35"/>
          <w:color w:val="000000"/>
          <w:u w:val="none"/>
        </w:rPr>
        <w:t>6</w:t>
      </w:r>
    </w:p>
    <w:p w14:paraId="6ED1DEA6">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14:paraId="232DBC6D">
      <w:pPr>
        <w:pStyle w:val="53"/>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color w:val="000000"/>
          <w:u w:val="none"/>
        </w:rPr>
        <w:t>7</w:t>
      </w:r>
    </w:p>
    <w:p w14:paraId="172C7C8E">
      <w:pPr>
        <w:pStyle w:val="53"/>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t>9</w:t>
      </w:r>
    </w:p>
    <w:p w14:paraId="468B3824">
      <w:pPr>
        <w:pStyle w:val="53"/>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color w:val="000000"/>
          <w:u w:val="none"/>
        </w:rPr>
        <w:t>2</w:t>
      </w:r>
      <w:r>
        <w:t>0</w:t>
      </w:r>
    </w:p>
    <w:p w14:paraId="4A239B4B">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………………………………………………………21</w:t>
      </w:r>
      <w:r>
        <w:rPr>
          <w:rStyle w:val="35"/>
          <w:rFonts w:hint="eastAsia"/>
          <w:color w:val="000000"/>
          <w:u w:val="none"/>
        </w:rPr>
        <w:fldChar w:fldCharType="end"/>
      </w:r>
    </w:p>
    <w:p w14:paraId="27AFAB1C">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2</w:t>
      </w:r>
      <w:r>
        <w:rPr>
          <w:rFonts w:hint="eastAsia"/>
          <w:color w:val="000000"/>
        </w:rPr>
        <w:t>法人营业执照（复印件）……………………………………………………………………</w:t>
      </w:r>
      <w:r>
        <w:rPr>
          <w:color w:val="000000"/>
        </w:rPr>
        <w:t>22</w:t>
      </w:r>
    </w:p>
    <w:p w14:paraId="794FB03B">
      <w:pPr>
        <w:pStyle w:val="53"/>
        <w:adjustRightInd w:val="0"/>
        <w:snapToGrid w:val="0"/>
        <w:spacing w:line="360" w:lineRule="auto"/>
        <w:ind w:left="420"/>
        <w:rPr>
          <w:color w:val="000000"/>
        </w:rPr>
      </w:pPr>
      <w:r>
        <w:rPr>
          <w:rFonts w:hint="eastAsia"/>
          <w:color w:val="000000"/>
        </w:rPr>
        <w:t>3.</w:t>
      </w:r>
      <w:r>
        <w:rPr>
          <w:rFonts w:hint="eastAsia"/>
          <w:color w:val="000000"/>
          <w:lang w:val="en-US" w:eastAsia="zh-CN"/>
        </w:rPr>
        <w:t>3</w:t>
      </w:r>
      <w:r>
        <w:rPr>
          <w:color w:val="000000"/>
        </w:rPr>
        <w:t xml:space="preserve"> </w:t>
      </w:r>
      <w:r>
        <w:rPr>
          <w:rFonts w:hint="eastAsia"/>
          <w:color w:val="000000"/>
        </w:rPr>
        <w:t>依法缴纳税收的相关材料……………………………………………………………………</w:t>
      </w:r>
      <w:r>
        <w:rPr>
          <w:color w:val="000000"/>
        </w:rPr>
        <w:t>22</w:t>
      </w:r>
    </w:p>
    <w:p w14:paraId="7FBF012D">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4</w:t>
      </w:r>
      <w:r>
        <w:rPr>
          <w:rFonts w:hint="eastAsia"/>
          <w:color w:val="000000"/>
        </w:rPr>
        <w:t>依法缴纳社会保障资金的相关材料…………………………………………………………</w:t>
      </w:r>
      <w:r>
        <w:rPr>
          <w:color w:val="000000"/>
        </w:rPr>
        <w:t>22</w:t>
      </w:r>
    </w:p>
    <w:p w14:paraId="77DE693E">
      <w:pPr>
        <w:pStyle w:val="53"/>
        <w:adjustRightInd w:val="0"/>
        <w:snapToGrid w:val="0"/>
        <w:spacing w:line="360" w:lineRule="auto"/>
        <w:ind w:left="420"/>
        <w:jc w:val="distribute"/>
        <w:rPr>
          <w:color w:val="000000"/>
        </w:rPr>
      </w:pPr>
      <w:r>
        <w:rPr>
          <w:rFonts w:hint="eastAsia"/>
          <w:color w:val="000000"/>
        </w:rPr>
        <w:t>3.</w:t>
      </w:r>
      <w:r>
        <w:rPr>
          <w:rFonts w:hint="eastAsia"/>
          <w:color w:val="000000"/>
          <w:lang w:val="en-US" w:eastAsia="zh-CN"/>
        </w:rPr>
        <w:t>5</w:t>
      </w:r>
      <w:r>
        <w:rPr>
          <w:rFonts w:hint="eastAsia"/>
          <w:color w:val="000000"/>
        </w:rPr>
        <w:t>提供书面声明函……</w:t>
      </w:r>
      <w:r>
        <w:rPr>
          <w:color w:val="000000"/>
        </w:rPr>
        <w:t>………………………</w:t>
      </w:r>
      <w:r>
        <w:rPr>
          <w:rFonts w:hint="eastAsia"/>
          <w:color w:val="000000"/>
        </w:rPr>
        <w:t>…………………………………………………</w:t>
      </w:r>
      <w:r>
        <w:rPr>
          <w:color w:val="000000"/>
        </w:rPr>
        <w:t>24</w:t>
      </w:r>
    </w:p>
    <w:p w14:paraId="29B006F2">
      <w:pPr>
        <w:pStyle w:val="53"/>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color w:val="000000"/>
          <w:u w:val="none"/>
        </w:rPr>
        <w:t>26</w:t>
      </w:r>
    </w:p>
    <w:p w14:paraId="28D86F07">
      <w:pPr>
        <w:pStyle w:val="53"/>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color w:val="000000"/>
          <w:u w:val="none"/>
        </w:rPr>
        <w:t>26</w:t>
      </w:r>
    </w:p>
    <w:p w14:paraId="0F2DE901">
      <w:pPr>
        <w:pStyle w:val="53"/>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14:paraId="0FCCCF26">
      <w:pPr>
        <w:pStyle w:val="53"/>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14:paraId="56687D07">
      <w:pPr>
        <w:pStyle w:val="53"/>
        <w:adjustRightInd w:val="0"/>
        <w:snapToGrid w:val="0"/>
        <w:spacing w:line="360" w:lineRule="auto"/>
        <w:ind w:left="3240" w:right="620" w:hanging="3240"/>
        <w:jc w:val="right"/>
        <w:rPr>
          <w:color w:val="000000"/>
        </w:rPr>
      </w:pPr>
    </w:p>
    <w:p w14:paraId="4C7F23E7">
      <w:pPr>
        <w:pStyle w:val="53"/>
        <w:adjustRightInd w:val="0"/>
        <w:snapToGrid w:val="0"/>
        <w:spacing w:line="360" w:lineRule="auto"/>
        <w:ind w:left="3240" w:right="620" w:hanging="3240"/>
        <w:jc w:val="right"/>
        <w:rPr>
          <w:color w:val="000000"/>
        </w:rPr>
      </w:pPr>
    </w:p>
    <w:p w14:paraId="7B06C842">
      <w:pPr>
        <w:pStyle w:val="53"/>
        <w:adjustRightInd w:val="0"/>
        <w:snapToGrid w:val="0"/>
        <w:spacing w:line="360" w:lineRule="auto"/>
        <w:ind w:left="3240" w:right="620" w:hanging="3240"/>
        <w:jc w:val="right"/>
        <w:rPr>
          <w:color w:val="000000"/>
        </w:rPr>
      </w:pPr>
    </w:p>
    <w:p w14:paraId="119DC49A">
      <w:pPr>
        <w:widowControl/>
        <w:adjustRightInd w:val="0"/>
        <w:snapToGrid w:val="0"/>
        <w:spacing w:line="360" w:lineRule="auto"/>
        <w:ind w:left="3240" w:right="740" w:hanging="3240"/>
        <w:jc w:val="left"/>
        <w:rPr>
          <w:rFonts w:ascii="宋体" w:hAnsi="宋体" w:cs="宋体"/>
          <w:b/>
          <w:bCs/>
          <w:kern w:val="0"/>
          <w:sz w:val="28"/>
          <w:szCs w:val="28"/>
        </w:rPr>
      </w:pPr>
    </w:p>
    <w:p w14:paraId="3826A676">
      <w:pPr>
        <w:widowControl/>
        <w:adjustRightInd w:val="0"/>
        <w:snapToGrid w:val="0"/>
        <w:spacing w:line="360" w:lineRule="auto"/>
        <w:ind w:left="3240" w:right="740" w:hanging="3240"/>
        <w:jc w:val="left"/>
        <w:rPr>
          <w:rFonts w:ascii="宋体" w:hAnsi="宋体" w:cs="宋体"/>
          <w:b/>
          <w:bCs/>
          <w:kern w:val="0"/>
          <w:sz w:val="28"/>
          <w:szCs w:val="28"/>
        </w:rPr>
      </w:pPr>
    </w:p>
    <w:p w14:paraId="325B3748">
      <w:pPr>
        <w:widowControl/>
        <w:adjustRightInd w:val="0"/>
        <w:snapToGrid w:val="0"/>
        <w:spacing w:line="360" w:lineRule="auto"/>
        <w:ind w:left="3240" w:right="740" w:hanging="3240"/>
        <w:jc w:val="left"/>
        <w:rPr>
          <w:rFonts w:ascii="宋体" w:hAnsi="宋体" w:cs="宋体"/>
          <w:b/>
          <w:bCs/>
          <w:kern w:val="0"/>
          <w:sz w:val="28"/>
          <w:szCs w:val="28"/>
        </w:rPr>
      </w:pPr>
    </w:p>
    <w:p w14:paraId="18EDBA41">
      <w:pPr>
        <w:widowControl/>
        <w:adjustRightInd w:val="0"/>
        <w:snapToGrid w:val="0"/>
        <w:spacing w:line="360" w:lineRule="auto"/>
        <w:ind w:left="3240" w:right="740" w:hanging="3240"/>
        <w:jc w:val="left"/>
        <w:rPr>
          <w:rFonts w:ascii="宋体" w:hAnsi="宋体" w:cs="宋体"/>
          <w:b/>
          <w:bCs/>
          <w:kern w:val="0"/>
          <w:sz w:val="28"/>
          <w:szCs w:val="28"/>
        </w:rPr>
      </w:pPr>
    </w:p>
    <w:p w14:paraId="345C87EC">
      <w:pPr>
        <w:widowControl/>
        <w:adjustRightInd w:val="0"/>
        <w:snapToGrid w:val="0"/>
        <w:spacing w:line="360" w:lineRule="auto"/>
        <w:ind w:left="3240" w:right="740" w:hanging="3240"/>
        <w:jc w:val="left"/>
        <w:rPr>
          <w:rFonts w:ascii="宋体" w:hAnsi="宋体" w:cs="宋体"/>
          <w:b/>
          <w:bCs/>
          <w:kern w:val="0"/>
          <w:sz w:val="28"/>
          <w:szCs w:val="28"/>
        </w:rPr>
      </w:pPr>
    </w:p>
    <w:p w14:paraId="47823515">
      <w:pPr>
        <w:pStyle w:val="2"/>
        <w:numPr>
          <w:ilvl w:val="0"/>
          <w:numId w:val="0"/>
        </w:numPr>
        <w:adjustRightInd w:val="0"/>
        <w:snapToGrid w:val="0"/>
        <w:rPr>
          <w:sz w:val="30"/>
          <w:szCs w:val="30"/>
        </w:rPr>
      </w:pPr>
      <w:r>
        <w:rPr>
          <w:rFonts w:hint="eastAsia"/>
          <w:sz w:val="30"/>
          <w:szCs w:val="30"/>
        </w:rPr>
        <w:t>附件一：磋商事项说明</w:t>
      </w:r>
    </w:p>
    <w:p w14:paraId="1D432A77">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14:paraId="67D5DF5D">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1.在中华人民共和国境内依法登记的法人或其他组织，具有独立承担民事责任的能力。</w:t>
      </w:r>
    </w:p>
    <w:p w14:paraId="34A2A63D">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2.具有良好的商业信誉和健全的财务会计制度。</w:t>
      </w:r>
    </w:p>
    <w:p w14:paraId="2BE74C13">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3.投标人应具有履行合同所必需的设备和专业技术能力。</w:t>
      </w:r>
    </w:p>
    <w:p w14:paraId="7B395251">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4.具有依法缴纳税收和社会保障资金的良好记录。</w:t>
      </w:r>
    </w:p>
    <w:p w14:paraId="13BC253C">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5.供应商应经营状况良好，且近三年内无违法违规记录，</w:t>
      </w:r>
    </w:p>
    <w:p w14:paraId="022DAA53">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6.根据《中国人民保险集团供应商管理办法》规定，严禁列入中国人民保险集团黑名单且在禁入期内的供应商参与采购活动。</w:t>
      </w:r>
    </w:p>
    <w:p w14:paraId="208EFB75">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7.该项目不得转包、分包。</w:t>
      </w:r>
    </w:p>
    <w:p w14:paraId="49085D8E">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8.本项目不接受联合体投标。</w:t>
      </w:r>
    </w:p>
    <w:p w14:paraId="4A0FE5EF">
      <w:pPr>
        <w:keepNext w:val="0"/>
        <w:keepLines w:val="0"/>
        <w:pageBreakBefore w:val="0"/>
        <w:widowControl/>
        <w:kinsoku/>
        <w:wordWrap/>
        <w:overflowPunct/>
        <w:topLinePunct w:val="0"/>
        <w:autoSpaceDE/>
        <w:autoSpaceDN/>
        <w:bidi w:val="0"/>
        <w:adjustRightInd w:val="0"/>
        <w:snapToGrid w:val="0"/>
        <w:spacing w:line="360" w:lineRule="auto"/>
        <w:ind w:firstLine="420"/>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9.单位负责人为同一人或存在控股、管理关系的不同单位，不得参加同一标段/标包的投标或未划分标段/标包的同一招标项目投标。 </w:t>
      </w:r>
    </w:p>
    <w:p w14:paraId="38BF173D">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14:paraId="6FE12A61">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14:paraId="00DB184D">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14:paraId="50362FB4">
      <w:pPr>
        <w:widowControl/>
        <w:adjustRightInd w:val="0"/>
        <w:snapToGrid w:val="0"/>
        <w:spacing w:line="360" w:lineRule="auto"/>
        <w:ind w:firstLine="480"/>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FF0000"/>
          <w:kern w:val="0"/>
          <w:sz w:val="24"/>
          <w:szCs w:val="24"/>
          <w:lang w:val="en-US" w:eastAsia="zh-CN"/>
        </w:rPr>
        <w:t>（本评审标准为示例，具体项目根据实际情况设置评审标准。）</w:t>
      </w: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14:paraId="7955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14:paraId="3591C1FD">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rPr>
              <w:t>项 目</w:t>
            </w:r>
          </w:p>
        </w:tc>
        <w:tc>
          <w:tcPr>
            <w:tcW w:w="6454" w:type="dxa"/>
            <w:vAlign w:val="center"/>
          </w:tcPr>
          <w:p w14:paraId="6408D1C1">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u w:color="FF0000"/>
              </w:rPr>
              <w:t>评分内容</w:t>
            </w:r>
          </w:p>
        </w:tc>
        <w:tc>
          <w:tcPr>
            <w:tcW w:w="992" w:type="dxa"/>
            <w:vAlign w:val="center"/>
          </w:tcPr>
          <w:p w14:paraId="15DCC3DF">
            <w:pPr>
              <w:widowControl/>
              <w:spacing w:line="320" w:lineRule="exact"/>
              <w:jc w:val="center"/>
              <w:rPr>
                <w:rFonts w:asciiTheme="minorEastAsia" w:hAnsiTheme="minorEastAsia" w:eastAsiaTheme="minorEastAsia"/>
                <w:b/>
                <w:color w:val="FF0000"/>
                <w:kern w:val="0"/>
                <w:sz w:val="24"/>
              </w:rPr>
            </w:pPr>
            <w:r>
              <w:rPr>
                <w:rFonts w:asciiTheme="minorEastAsia" w:hAnsiTheme="minorEastAsia" w:eastAsiaTheme="minorEastAsia"/>
                <w:b/>
                <w:color w:val="FF0000"/>
                <w:kern w:val="0"/>
                <w:sz w:val="24"/>
              </w:rPr>
              <w:t>分值</w:t>
            </w:r>
          </w:p>
        </w:tc>
      </w:tr>
      <w:tr w14:paraId="0C61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14:paraId="037CEEF7">
            <w:pPr>
              <w:widowControl/>
              <w:spacing w:line="320" w:lineRule="exact"/>
              <w:rPr>
                <w:rFonts w:asciiTheme="minorEastAsia" w:hAnsiTheme="minorEastAsia" w:eastAsiaTheme="minorEastAsia"/>
                <w:b/>
                <w:color w:val="FF0000"/>
                <w:kern w:val="0"/>
                <w:sz w:val="24"/>
              </w:rPr>
            </w:pPr>
            <w:r>
              <w:rPr>
                <w:rFonts w:hint="eastAsia" w:asciiTheme="minorEastAsia" w:hAnsiTheme="minorEastAsia" w:eastAsiaTheme="minorEastAsia"/>
                <w:b/>
                <w:color w:val="FF0000"/>
                <w:kern w:val="0"/>
                <w:sz w:val="24"/>
              </w:rPr>
              <w:t>一、价格评审</w:t>
            </w:r>
          </w:p>
        </w:tc>
      </w:tr>
      <w:tr w14:paraId="70C15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14:paraId="5E358DC2">
            <w:pPr>
              <w:widowControl/>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价格得分</w:t>
            </w:r>
            <w:r>
              <w:rPr>
                <w:rFonts w:hint="eastAsia" w:asciiTheme="minorEastAsia" w:hAnsiTheme="minorEastAsia" w:eastAsiaTheme="minorEastAsia"/>
                <w:color w:val="FF0000"/>
                <w:kern w:val="0"/>
                <w:sz w:val="24"/>
              </w:rPr>
              <w:t>（50</w:t>
            </w:r>
            <w:r>
              <w:rPr>
                <w:rFonts w:asciiTheme="minorEastAsia" w:hAnsiTheme="minorEastAsia" w:eastAsiaTheme="minorEastAsia"/>
                <w:color w:val="FF0000"/>
                <w:kern w:val="0"/>
                <w:sz w:val="24"/>
              </w:rPr>
              <w:t>）</w:t>
            </w:r>
          </w:p>
        </w:tc>
        <w:tc>
          <w:tcPr>
            <w:tcW w:w="6454" w:type="dxa"/>
            <w:vAlign w:val="center"/>
          </w:tcPr>
          <w:p w14:paraId="2B3CA913">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FF0000"/>
                <w:sz w:val="24"/>
              </w:rPr>
              <w:t>50</w:t>
            </w:r>
            <w:r>
              <w:rPr>
                <w:rFonts w:hint="eastAsia" w:asciiTheme="minorEastAsia" w:hAnsiTheme="minorEastAsia" w:eastAsiaTheme="minorEastAsia"/>
                <w:snapToGrid w:val="0"/>
                <w:color w:val="FF0000"/>
                <w:sz w:val="24"/>
              </w:rPr>
              <w:t>分。其他供应商的价格分统一按照下列公式计算，精确到小数点后两位：</w:t>
            </w:r>
          </w:p>
          <w:p w14:paraId="593B0D2F">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供应商报价得分＝（评标基准价/评审价格）×</w:t>
            </w:r>
            <w:r>
              <w:rPr>
                <w:rFonts w:asciiTheme="minorEastAsia" w:hAnsiTheme="minorEastAsia" w:eastAsiaTheme="minorEastAsia"/>
                <w:snapToGrid w:val="0"/>
                <w:color w:val="FF0000"/>
                <w:sz w:val="24"/>
              </w:rPr>
              <w:t>50</w:t>
            </w:r>
            <w:r>
              <w:rPr>
                <w:rFonts w:hint="eastAsia" w:asciiTheme="minorEastAsia" w:hAnsiTheme="minorEastAsia" w:eastAsiaTheme="minorEastAsia"/>
                <w:snapToGrid w:val="0"/>
                <w:color w:val="FF0000"/>
                <w:sz w:val="24"/>
              </w:rPr>
              <w:t>；</w:t>
            </w:r>
          </w:p>
          <w:p w14:paraId="24706E43">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评审价格按照如下方式定义：</w:t>
            </w:r>
          </w:p>
          <w:p w14:paraId="0408F079">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对于承诺提供增值税专用发票的供应商，评审价格即不含税的投标总价净价；</w:t>
            </w:r>
          </w:p>
          <w:p w14:paraId="54D709AD">
            <w:pPr>
              <w:spacing w:line="320" w:lineRule="exact"/>
              <w:rPr>
                <w:rFonts w:asciiTheme="minorEastAsia" w:hAnsiTheme="minorEastAsia" w:eastAsiaTheme="minorEastAsia"/>
                <w:snapToGrid w:val="0"/>
                <w:color w:val="FF0000"/>
                <w:sz w:val="24"/>
              </w:rPr>
            </w:pPr>
            <w:r>
              <w:rPr>
                <w:rFonts w:hint="eastAsia" w:asciiTheme="minorEastAsia" w:hAnsiTheme="minorEastAsia" w:eastAsiaTheme="minorEastAsia"/>
                <w:snapToGrid w:val="0"/>
                <w:color w:val="FF0000"/>
                <w:sz w:val="24"/>
              </w:rPr>
              <w:t>对于不能提供增值税专用发票的供应商，评审价格是含税的投标总价。</w:t>
            </w:r>
          </w:p>
        </w:tc>
        <w:tc>
          <w:tcPr>
            <w:tcW w:w="992" w:type="dxa"/>
            <w:vAlign w:val="center"/>
          </w:tcPr>
          <w:p w14:paraId="1F75E91B">
            <w:pPr>
              <w:widowControl/>
              <w:spacing w:line="320" w:lineRule="exact"/>
              <w:jc w:val="center"/>
              <w:rPr>
                <w:rFonts w:asciiTheme="minorEastAsia" w:hAnsiTheme="minorEastAsia" w:eastAsiaTheme="minorEastAsia"/>
                <w:color w:val="FF0000"/>
                <w:kern w:val="0"/>
                <w:sz w:val="24"/>
              </w:rPr>
            </w:pPr>
            <w:r>
              <w:rPr>
                <w:rFonts w:asciiTheme="minorEastAsia" w:hAnsiTheme="minorEastAsia" w:eastAsiaTheme="minorEastAsia"/>
                <w:color w:val="FF0000"/>
                <w:kern w:val="0"/>
                <w:sz w:val="24"/>
              </w:rPr>
              <w:t>50</w:t>
            </w:r>
          </w:p>
        </w:tc>
      </w:tr>
      <w:tr w14:paraId="7100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14:paraId="032382E3">
            <w:pPr>
              <w:widowControl/>
              <w:spacing w:line="320" w:lineRule="exact"/>
              <w:rPr>
                <w:rFonts w:asciiTheme="minorEastAsia" w:hAnsiTheme="minorEastAsia" w:eastAsiaTheme="minorEastAsia"/>
                <w:b/>
                <w:color w:val="FF0000"/>
                <w:kern w:val="0"/>
                <w:sz w:val="24"/>
              </w:rPr>
            </w:pPr>
            <w:r>
              <w:rPr>
                <w:rFonts w:hint="eastAsia" w:asciiTheme="minorEastAsia" w:hAnsiTheme="minorEastAsia" w:eastAsiaTheme="minorEastAsia"/>
                <w:b/>
                <w:color w:val="FF0000"/>
                <w:kern w:val="0"/>
                <w:sz w:val="24"/>
              </w:rPr>
              <w:t>二、技术和服务评审</w:t>
            </w:r>
          </w:p>
        </w:tc>
      </w:tr>
      <w:tr w14:paraId="7F862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323" w:type="dxa"/>
            <w:shd w:val="clear" w:color="auto" w:fill="auto"/>
            <w:vAlign w:val="center"/>
          </w:tcPr>
          <w:p w14:paraId="4D0E3902">
            <w:pPr>
              <w:snapToGrid w:val="0"/>
              <w:spacing w:line="320" w:lineRule="exact"/>
              <w:jc w:val="center"/>
              <w:rPr>
                <w:rFonts w:asciiTheme="minorEastAsia" w:hAnsiTheme="minorEastAsia" w:eastAsiaTheme="minorEastAsia"/>
                <w:color w:val="FF0000"/>
                <w:kern w:val="0"/>
                <w:sz w:val="24"/>
                <w:highlight w:val="none"/>
              </w:rPr>
            </w:pPr>
          </w:p>
          <w:p w14:paraId="50182A1E">
            <w:pPr>
              <w:snapToGrid w:val="0"/>
              <w:spacing w:line="320" w:lineRule="exact"/>
              <w:jc w:val="center"/>
              <w:rPr>
                <w:rFonts w:asciiTheme="minorEastAsia" w:hAnsiTheme="minorEastAsia" w:eastAsiaTheme="minorEastAsia"/>
                <w:color w:val="FF0000"/>
                <w:kern w:val="0"/>
                <w:sz w:val="24"/>
                <w:highlight w:val="none"/>
              </w:rPr>
            </w:pPr>
          </w:p>
          <w:p w14:paraId="220198C6">
            <w:pPr>
              <w:snapToGrid w:val="0"/>
              <w:spacing w:line="320" w:lineRule="exact"/>
              <w:jc w:val="center"/>
              <w:rPr>
                <w:rFonts w:asciiTheme="minorEastAsia" w:hAnsiTheme="minorEastAsia" w:eastAsiaTheme="minorEastAsia"/>
                <w:color w:val="FF0000"/>
                <w:kern w:val="0"/>
                <w:sz w:val="24"/>
                <w:highlight w:val="none"/>
              </w:rPr>
            </w:pPr>
          </w:p>
          <w:p w14:paraId="194D2736">
            <w:pPr>
              <w:snapToGrid w:val="0"/>
              <w:spacing w:line="320" w:lineRule="exact"/>
              <w:jc w:val="center"/>
              <w:rPr>
                <w:rFonts w:asciiTheme="minorEastAsia" w:hAnsiTheme="minorEastAsia" w:eastAsiaTheme="minorEastAsia"/>
                <w:color w:val="FF0000"/>
                <w:kern w:val="0"/>
                <w:sz w:val="24"/>
                <w:highlight w:val="none"/>
              </w:rPr>
            </w:pPr>
            <w:r>
              <w:rPr>
                <w:rFonts w:asciiTheme="minorEastAsia" w:hAnsiTheme="minorEastAsia" w:eastAsiaTheme="minorEastAsia"/>
                <w:color w:val="FF0000"/>
                <w:kern w:val="0"/>
                <w:sz w:val="24"/>
                <w:highlight w:val="none"/>
              </w:rPr>
              <w:t>技术</w:t>
            </w:r>
            <w:r>
              <w:rPr>
                <w:rFonts w:hint="eastAsia" w:asciiTheme="minorEastAsia" w:hAnsiTheme="minorEastAsia" w:eastAsiaTheme="minorEastAsia"/>
                <w:color w:val="FF0000"/>
                <w:kern w:val="0"/>
                <w:sz w:val="24"/>
                <w:highlight w:val="none"/>
              </w:rPr>
              <w:t>质量</w:t>
            </w:r>
            <w:r>
              <w:rPr>
                <w:rFonts w:asciiTheme="minorEastAsia" w:hAnsiTheme="minorEastAsia" w:eastAsiaTheme="minorEastAsia"/>
                <w:color w:val="FF0000"/>
                <w:kern w:val="0"/>
                <w:sz w:val="24"/>
                <w:highlight w:val="none"/>
              </w:rPr>
              <w:t>得分</w:t>
            </w:r>
          </w:p>
          <w:p w14:paraId="207D37DD">
            <w:pPr>
              <w:snapToGrid w:val="0"/>
              <w:spacing w:line="320" w:lineRule="exact"/>
              <w:jc w:val="center"/>
              <w:rPr>
                <w:rFonts w:asciiTheme="minorEastAsia" w:hAnsiTheme="minorEastAsia" w:eastAsiaTheme="minorEastAsia"/>
                <w:color w:val="FF0000"/>
                <w:kern w:val="0"/>
                <w:sz w:val="24"/>
                <w:highlight w:val="none"/>
                <w:u w:color="FF0000"/>
              </w:rPr>
            </w:pPr>
            <w:r>
              <w:rPr>
                <w:rFonts w:hint="eastAsia" w:asciiTheme="minorEastAsia" w:hAnsiTheme="minorEastAsia" w:eastAsiaTheme="minorEastAsia"/>
                <w:color w:val="FF0000"/>
                <w:kern w:val="0"/>
                <w:sz w:val="24"/>
                <w:highlight w:val="none"/>
              </w:rPr>
              <w:t>（4</w:t>
            </w:r>
            <w:r>
              <w:rPr>
                <w:rFonts w:hint="eastAsia" w:asciiTheme="minorEastAsia" w:hAnsiTheme="minorEastAsia" w:eastAsiaTheme="minorEastAsia"/>
                <w:color w:val="FF0000"/>
                <w:kern w:val="0"/>
                <w:sz w:val="24"/>
                <w:highlight w:val="none"/>
                <w:lang w:val="en-US" w:eastAsia="zh-CN"/>
              </w:rPr>
              <w:t>0</w:t>
            </w:r>
            <w:r>
              <w:rPr>
                <w:rFonts w:asciiTheme="minorEastAsia" w:hAnsiTheme="minorEastAsia" w:eastAsiaTheme="minorEastAsia"/>
                <w:color w:val="FF0000"/>
                <w:kern w:val="0"/>
                <w:sz w:val="24"/>
                <w:highlight w:val="none"/>
              </w:rPr>
              <w:t>）</w:t>
            </w:r>
          </w:p>
        </w:tc>
        <w:tc>
          <w:tcPr>
            <w:tcW w:w="6454" w:type="dxa"/>
            <w:vAlign w:val="center"/>
          </w:tcPr>
          <w:p w14:paraId="7E68EDA6">
            <w:pPr>
              <w:spacing w:line="320" w:lineRule="exact"/>
              <w:rPr>
                <w:rFonts w:hint="eastAsia" w:asciiTheme="minorEastAsia" w:hAnsiTheme="minorEastAsia" w:eastAsiaTheme="minorEastAsia"/>
                <w:snapToGrid w:val="0"/>
                <w:color w:val="FF0000"/>
                <w:sz w:val="24"/>
                <w:highlight w:val="none"/>
              </w:rPr>
            </w:pPr>
            <w:r>
              <w:rPr>
                <w:rFonts w:hint="default" w:asciiTheme="minorEastAsia" w:hAnsiTheme="minorEastAsia" w:eastAsiaTheme="minorEastAsia"/>
                <w:snapToGrid w:val="0"/>
                <w:color w:val="FF0000"/>
                <w:sz w:val="24"/>
                <w:highlight w:val="none"/>
              </w:rPr>
              <w:t>项目服务方案优秀，对项目</w:t>
            </w:r>
            <w:r>
              <w:rPr>
                <w:rFonts w:hint="eastAsia" w:asciiTheme="minorEastAsia" w:hAnsiTheme="minorEastAsia" w:eastAsiaTheme="minorEastAsia"/>
                <w:snapToGrid w:val="0"/>
                <w:color w:val="FF0000"/>
                <w:sz w:val="24"/>
                <w:highlight w:val="none"/>
              </w:rPr>
              <w:t>需求的响应程度高</w:t>
            </w:r>
            <w:r>
              <w:rPr>
                <w:rFonts w:hint="default" w:asciiTheme="minorEastAsia" w:hAnsiTheme="minorEastAsia" w:eastAsiaTheme="minorEastAsia"/>
                <w:snapToGrid w:val="0"/>
                <w:color w:val="FF0000"/>
                <w:sz w:val="24"/>
                <w:highlight w:val="none"/>
              </w:rPr>
              <w:t>理解充分，内容全面。</w:t>
            </w:r>
            <w:r>
              <w:rPr>
                <w:rFonts w:hint="eastAsia" w:asciiTheme="minorEastAsia" w:hAnsiTheme="minorEastAsia" w:eastAsiaTheme="minorEastAsia"/>
                <w:snapToGrid w:val="0"/>
                <w:color w:val="FF0000"/>
                <w:sz w:val="24"/>
                <w:highlight w:val="none"/>
              </w:rPr>
              <w:t>项目团队人员配备合理，职责分工明确，技术能力、综合素质等，评价优的得</w:t>
            </w:r>
            <w:r>
              <w:rPr>
                <w:rFonts w:hint="eastAsia" w:asciiTheme="minorEastAsia" w:hAnsiTheme="minorEastAsia" w:eastAsiaTheme="minorEastAsia"/>
                <w:snapToGrid w:val="0"/>
                <w:color w:val="FF0000"/>
                <w:sz w:val="24"/>
                <w:highlight w:val="none"/>
                <w:lang w:val="en-US" w:eastAsia="zh-CN"/>
              </w:rPr>
              <w:t>26-40</w:t>
            </w:r>
            <w:r>
              <w:rPr>
                <w:rFonts w:hint="eastAsia" w:asciiTheme="minorEastAsia" w:hAnsiTheme="minorEastAsia" w:eastAsiaTheme="minorEastAsia"/>
                <w:snapToGrid w:val="0"/>
                <w:color w:val="FF0000"/>
                <w:sz w:val="24"/>
                <w:highlight w:val="none"/>
              </w:rPr>
              <w:t>分；</w:t>
            </w:r>
          </w:p>
          <w:p w14:paraId="0B536228">
            <w:pPr>
              <w:spacing w:line="320" w:lineRule="exact"/>
              <w:rPr>
                <w:rFonts w:hint="eastAsia" w:asciiTheme="minorEastAsia" w:hAnsiTheme="minorEastAsia" w:eastAsiaTheme="minorEastAsia"/>
                <w:snapToGrid w:val="0"/>
                <w:color w:val="FF0000"/>
                <w:sz w:val="24"/>
                <w:highlight w:val="none"/>
              </w:rPr>
            </w:pPr>
            <w:r>
              <w:rPr>
                <w:rFonts w:hint="default" w:asciiTheme="minorEastAsia" w:hAnsiTheme="minorEastAsia" w:eastAsiaTheme="minorEastAsia"/>
                <w:snapToGrid w:val="0"/>
                <w:color w:val="FF0000"/>
                <w:sz w:val="24"/>
                <w:highlight w:val="none"/>
              </w:rPr>
              <w:t>项目服务方案</w:t>
            </w:r>
            <w:r>
              <w:rPr>
                <w:rFonts w:hint="eastAsia" w:asciiTheme="minorEastAsia" w:hAnsiTheme="minorEastAsia" w:eastAsiaTheme="minorEastAsia"/>
                <w:snapToGrid w:val="0"/>
                <w:color w:val="FF0000"/>
                <w:sz w:val="24"/>
                <w:highlight w:val="none"/>
                <w:lang w:val="en-US" w:eastAsia="zh-CN"/>
              </w:rPr>
              <w:t>良好，</w:t>
            </w:r>
            <w:r>
              <w:rPr>
                <w:rFonts w:hint="eastAsia" w:asciiTheme="minorEastAsia" w:hAnsiTheme="minorEastAsia" w:eastAsiaTheme="minorEastAsia"/>
                <w:snapToGrid w:val="0"/>
                <w:color w:val="FF0000"/>
                <w:sz w:val="24"/>
                <w:highlight w:val="none"/>
              </w:rPr>
              <w:t>对</w:t>
            </w:r>
            <w:r>
              <w:rPr>
                <w:rFonts w:hint="default" w:asciiTheme="minorEastAsia" w:hAnsiTheme="minorEastAsia" w:eastAsiaTheme="minorEastAsia"/>
                <w:snapToGrid w:val="0"/>
                <w:color w:val="FF0000"/>
                <w:sz w:val="24"/>
                <w:highlight w:val="none"/>
              </w:rPr>
              <w:t>项目</w:t>
            </w:r>
            <w:r>
              <w:rPr>
                <w:rFonts w:hint="eastAsia" w:asciiTheme="minorEastAsia" w:hAnsiTheme="minorEastAsia" w:eastAsiaTheme="minorEastAsia"/>
                <w:snapToGrid w:val="0"/>
                <w:color w:val="FF0000"/>
                <w:sz w:val="24"/>
                <w:highlight w:val="none"/>
              </w:rPr>
              <w:t>需求的响应程度较高</w:t>
            </w:r>
            <w:r>
              <w:rPr>
                <w:rFonts w:hint="default" w:asciiTheme="minorEastAsia" w:hAnsiTheme="minorEastAsia" w:eastAsiaTheme="minorEastAsia"/>
                <w:snapToGrid w:val="0"/>
                <w:color w:val="FF0000"/>
                <w:sz w:val="24"/>
                <w:highlight w:val="none"/>
              </w:rPr>
              <w:t>内容理解较充分，内容较全面。</w:t>
            </w:r>
            <w:r>
              <w:rPr>
                <w:rFonts w:hint="eastAsia" w:asciiTheme="minorEastAsia" w:hAnsiTheme="minorEastAsia" w:eastAsiaTheme="minorEastAsia"/>
                <w:snapToGrid w:val="0"/>
                <w:color w:val="FF0000"/>
                <w:sz w:val="24"/>
                <w:highlight w:val="none"/>
              </w:rPr>
              <w:t>项目团队人员配备合理，职责分工明确，技术能力、综合素质等，评价良的得</w:t>
            </w:r>
            <w:r>
              <w:rPr>
                <w:rFonts w:hint="eastAsia" w:asciiTheme="minorEastAsia" w:hAnsiTheme="minorEastAsia" w:eastAsiaTheme="minorEastAsia"/>
                <w:snapToGrid w:val="0"/>
                <w:color w:val="FF0000"/>
                <w:sz w:val="24"/>
                <w:highlight w:val="none"/>
                <w:lang w:val="en-US" w:eastAsia="zh-CN"/>
              </w:rPr>
              <w:t>16-25</w:t>
            </w:r>
            <w:r>
              <w:rPr>
                <w:rFonts w:hint="eastAsia" w:asciiTheme="minorEastAsia" w:hAnsiTheme="minorEastAsia" w:eastAsiaTheme="minorEastAsia"/>
                <w:snapToGrid w:val="0"/>
                <w:color w:val="FF0000"/>
                <w:sz w:val="24"/>
                <w:highlight w:val="none"/>
              </w:rPr>
              <w:t>分；</w:t>
            </w:r>
          </w:p>
          <w:p w14:paraId="08DEB502">
            <w:pPr>
              <w:spacing w:line="320" w:lineRule="exact"/>
              <w:rPr>
                <w:rFonts w:hint="eastAsia" w:asciiTheme="minorEastAsia" w:hAnsiTheme="minorEastAsia" w:eastAsiaTheme="minorEastAsia"/>
                <w:color w:val="FF0000"/>
                <w:kern w:val="0"/>
                <w:sz w:val="24"/>
                <w:highlight w:val="none"/>
                <w:lang w:eastAsia="zh-CN"/>
              </w:rPr>
            </w:pPr>
            <w:r>
              <w:rPr>
                <w:rFonts w:hint="default" w:asciiTheme="minorEastAsia" w:hAnsiTheme="minorEastAsia" w:eastAsiaTheme="minorEastAsia"/>
                <w:snapToGrid w:val="0"/>
                <w:color w:val="FF0000"/>
                <w:sz w:val="24"/>
                <w:highlight w:val="none"/>
              </w:rPr>
              <w:t>项目服务方案基本满足需求</w:t>
            </w:r>
            <w:r>
              <w:rPr>
                <w:rFonts w:hint="eastAsia" w:asciiTheme="minorEastAsia" w:hAnsiTheme="minorEastAsia" w:eastAsiaTheme="minorEastAsia"/>
                <w:snapToGrid w:val="0"/>
                <w:color w:val="FF0000"/>
                <w:sz w:val="24"/>
                <w:highlight w:val="none"/>
                <w:lang w:eastAsia="zh-CN"/>
              </w:rPr>
              <w:t>，</w:t>
            </w:r>
            <w:r>
              <w:rPr>
                <w:rFonts w:hint="eastAsia" w:asciiTheme="minorEastAsia" w:hAnsiTheme="minorEastAsia" w:eastAsiaTheme="minorEastAsia"/>
                <w:snapToGrid w:val="0"/>
                <w:color w:val="FF0000"/>
                <w:sz w:val="24"/>
                <w:highlight w:val="none"/>
              </w:rPr>
              <w:t>对</w:t>
            </w:r>
            <w:r>
              <w:rPr>
                <w:rFonts w:hint="default" w:asciiTheme="minorEastAsia" w:hAnsiTheme="minorEastAsia" w:eastAsiaTheme="minorEastAsia"/>
                <w:snapToGrid w:val="0"/>
                <w:color w:val="FF0000"/>
                <w:sz w:val="24"/>
                <w:highlight w:val="none"/>
              </w:rPr>
              <w:t>项目</w:t>
            </w:r>
            <w:r>
              <w:rPr>
                <w:rFonts w:hint="eastAsia" w:asciiTheme="minorEastAsia" w:hAnsiTheme="minorEastAsia" w:eastAsiaTheme="minorEastAsia"/>
                <w:snapToGrid w:val="0"/>
                <w:color w:val="FF0000"/>
                <w:sz w:val="24"/>
                <w:highlight w:val="none"/>
              </w:rPr>
              <w:t>需求的响应程度一般</w:t>
            </w:r>
            <w:r>
              <w:rPr>
                <w:rFonts w:hint="default" w:asciiTheme="minorEastAsia" w:hAnsiTheme="minorEastAsia" w:eastAsiaTheme="minorEastAsia"/>
                <w:snapToGrid w:val="0"/>
                <w:color w:val="FF0000"/>
                <w:sz w:val="24"/>
                <w:highlight w:val="none"/>
              </w:rPr>
              <w:t>内容理解不充分，内容有欠缺</w:t>
            </w:r>
            <w:r>
              <w:rPr>
                <w:rFonts w:hint="eastAsia" w:asciiTheme="minorEastAsia" w:hAnsiTheme="minorEastAsia" w:eastAsiaTheme="minorEastAsia"/>
                <w:snapToGrid w:val="0"/>
                <w:color w:val="FF0000"/>
                <w:sz w:val="24"/>
                <w:highlight w:val="none"/>
              </w:rPr>
              <w:t>，项目团队人员配备合理，职责分工明确，技术能力、综合素质等，评价一般的得0-</w:t>
            </w:r>
            <w:r>
              <w:rPr>
                <w:rFonts w:hint="eastAsia" w:asciiTheme="minorEastAsia" w:hAnsiTheme="minorEastAsia" w:eastAsiaTheme="minorEastAsia"/>
                <w:snapToGrid w:val="0"/>
                <w:color w:val="FF0000"/>
                <w:sz w:val="24"/>
                <w:highlight w:val="none"/>
                <w:lang w:val="en-US" w:eastAsia="zh-CN"/>
              </w:rPr>
              <w:t>15</w:t>
            </w:r>
            <w:r>
              <w:rPr>
                <w:rFonts w:hint="eastAsia" w:asciiTheme="minorEastAsia" w:hAnsiTheme="minorEastAsia" w:eastAsiaTheme="minorEastAsia"/>
                <w:snapToGrid w:val="0"/>
                <w:color w:val="FF0000"/>
                <w:sz w:val="24"/>
                <w:highlight w:val="none"/>
              </w:rPr>
              <w:t>分</w:t>
            </w:r>
            <w:r>
              <w:rPr>
                <w:rFonts w:hint="eastAsia" w:asciiTheme="minorEastAsia" w:hAnsiTheme="minorEastAsia" w:eastAsiaTheme="minorEastAsia"/>
                <w:color w:val="FF0000"/>
                <w:sz w:val="24"/>
                <w:highlight w:val="none"/>
                <w:lang w:eastAsia="zh-CN"/>
              </w:rPr>
              <w:t>。</w:t>
            </w:r>
          </w:p>
        </w:tc>
        <w:tc>
          <w:tcPr>
            <w:tcW w:w="992" w:type="dxa"/>
            <w:vAlign w:val="center"/>
          </w:tcPr>
          <w:p w14:paraId="582C9A82">
            <w:pPr>
              <w:widowControl/>
              <w:snapToGrid w:val="0"/>
              <w:spacing w:line="320" w:lineRule="exact"/>
              <w:jc w:val="center"/>
              <w:rPr>
                <w:rFonts w:hint="eastAsia" w:asciiTheme="minorEastAsia" w:hAnsiTheme="minorEastAsia" w:eastAsiaTheme="minorEastAsia"/>
                <w:color w:val="FF0000"/>
                <w:kern w:val="0"/>
                <w:sz w:val="24"/>
                <w:highlight w:val="none"/>
                <w:u w:color="FF0000"/>
                <w:lang w:val="en-US" w:eastAsia="zh-CN"/>
              </w:rPr>
            </w:pPr>
          </w:p>
          <w:p w14:paraId="2D88905F">
            <w:pPr>
              <w:widowControl/>
              <w:snapToGrid w:val="0"/>
              <w:spacing w:line="320" w:lineRule="exact"/>
              <w:jc w:val="center"/>
              <w:rPr>
                <w:rFonts w:hint="eastAsia" w:asciiTheme="minorEastAsia" w:hAnsiTheme="minorEastAsia" w:eastAsiaTheme="minorEastAsia"/>
                <w:color w:val="FF0000"/>
                <w:kern w:val="0"/>
                <w:sz w:val="24"/>
                <w:highlight w:val="none"/>
                <w:u w:color="FF0000"/>
                <w:lang w:val="en-US" w:eastAsia="zh-CN"/>
              </w:rPr>
            </w:pPr>
          </w:p>
          <w:p w14:paraId="73D5AD18">
            <w:pPr>
              <w:widowControl/>
              <w:snapToGrid w:val="0"/>
              <w:spacing w:line="320" w:lineRule="exact"/>
              <w:jc w:val="center"/>
              <w:rPr>
                <w:rFonts w:hint="eastAsia" w:asciiTheme="minorEastAsia" w:hAnsiTheme="minorEastAsia" w:eastAsiaTheme="minorEastAsia"/>
                <w:color w:val="FF0000"/>
                <w:kern w:val="0"/>
                <w:sz w:val="24"/>
                <w:highlight w:val="none"/>
                <w:u w:color="FF0000"/>
                <w:lang w:val="en-US" w:eastAsia="zh-CN"/>
              </w:rPr>
            </w:pPr>
          </w:p>
          <w:p w14:paraId="2C15C8D2">
            <w:pPr>
              <w:widowControl/>
              <w:snapToGrid w:val="0"/>
              <w:spacing w:line="320" w:lineRule="exact"/>
              <w:jc w:val="center"/>
              <w:rPr>
                <w:rFonts w:hint="eastAsia" w:asciiTheme="minorEastAsia" w:hAnsiTheme="minorEastAsia" w:eastAsiaTheme="minorEastAsia"/>
                <w:color w:val="FF0000"/>
                <w:kern w:val="0"/>
                <w:sz w:val="24"/>
                <w:highlight w:val="none"/>
                <w:u w:color="FF0000"/>
                <w:lang w:val="en-US" w:eastAsia="zh-CN"/>
              </w:rPr>
            </w:pPr>
          </w:p>
          <w:p w14:paraId="6315873F">
            <w:pPr>
              <w:widowControl/>
              <w:snapToGrid w:val="0"/>
              <w:spacing w:line="320" w:lineRule="exact"/>
              <w:jc w:val="center"/>
              <w:rPr>
                <w:rFonts w:hint="default" w:asciiTheme="minorEastAsia" w:hAnsiTheme="minorEastAsia" w:eastAsiaTheme="minorEastAsia"/>
                <w:color w:val="FF0000"/>
                <w:kern w:val="0"/>
                <w:sz w:val="24"/>
                <w:highlight w:val="none"/>
                <w:u w:color="FF0000"/>
                <w:lang w:val="en-US" w:eastAsia="zh-CN"/>
              </w:rPr>
            </w:pPr>
            <w:r>
              <w:rPr>
                <w:rFonts w:hint="eastAsia" w:asciiTheme="minorEastAsia" w:hAnsiTheme="minorEastAsia" w:eastAsiaTheme="minorEastAsia"/>
                <w:color w:val="FF0000"/>
                <w:kern w:val="0"/>
                <w:sz w:val="24"/>
                <w:highlight w:val="none"/>
                <w:u w:color="FF0000"/>
                <w:lang w:val="en-US" w:eastAsia="zh-CN"/>
              </w:rPr>
              <w:t>40</w:t>
            </w:r>
          </w:p>
        </w:tc>
      </w:tr>
      <w:tr w14:paraId="2598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14:paraId="62B022ED">
            <w:pPr>
              <w:snapToGrid w:val="0"/>
              <w:spacing w:line="320" w:lineRule="exact"/>
              <w:jc w:val="center"/>
              <w:rPr>
                <w:rFonts w:asciiTheme="minorEastAsia" w:hAnsiTheme="minorEastAsia" w:eastAsiaTheme="minorEastAsia"/>
                <w:color w:val="FF0000"/>
                <w:kern w:val="0"/>
                <w:sz w:val="24"/>
                <w:highlight w:val="none"/>
                <w:u w:color="FF0000"/>
              </w:rPr>
            </w:pPr>
            <w:r>
              <w:rPr>
                <w:rFonts w:asciiTheme="minorEastAsia" w:hAnsiTheme="minorEastAsia" w:eastAsiaTheme="minorEastAsia"/>
                <w:color w:val="FF0000"/>
                <w:kern w:val="0"/>
                <w:sz w:val="24"/>
                <w:highlight w:val="none"/>
                <w:u w:color="FF0000"/>
              </w:rPr>
              <w:t>服务</w:t>
            </w:r>
            <w:r>
              <w:rPr>
                <w:rFonts w:hint="eastAsia" w:asciiTheme="minorEastAsia" w:hAnsiTheme="minorEastAsia" w:eastAsiaTheme="minorEastAsia"/>
                <w:color w:val="FF0000"/>
                <w:kern w:val="0"/>
                <w:sz w:val="24"/>
                <w:highlight w:val="none"/>
                <w:u w:color="FF0000"/>
              </w:rPr>
              <w:t>水平</w:t>
            </w:r>
          </w:p>
          <w:p w14:paraId="7E06A8C6">
            <w:pPr>
              <w:snapToGrid w:val="0"/>
              <w:spacing w:line="320" w:lineRule="exact"/>
              <w:jc w:val="center"/>
              <w:rPr>
                <w:rFonts w:asciiTheme="minorEastAsia" w:hAnsiTheme="minorEastAsia" w:eastAsiaTheme="minorEastAsia"/>
                <w:color w:val="FF0000"/>
                <w:kern w:val="0"/>
                <w:sz w:val="24"/>
                <w:highlight w:val="none"/>
                <w:u w:color="FF0000"/>
              </w:rPr>
            </w:pPr>
            <w:r>
              <w:rPr>
                <w:rFonts w:asciiTheme="minorEastAsia" w:hAnsiTheme="minorEastAsia" w:eastAsiaTheme="minorEastAsia"/>
                <w:color w:val="FF0000"/>
                <w:kern w:val="0"/>
                <w:sz w:val="24"/>
                <w:highlight w:val="none"/>
                <w:u w:color="FF0000"/>
              </w:rPr>
              <w:t>评分</w:t>
            </w:r>
          </w:p>
          <w:p w14:paraId="36F83E91">
            <w:pPr>
              <w:snapToGrid w:val="0"/>
              <w:spacing w:line="320" w:lineRule="exact"/>
              <w:jc w:val="center"/>
              <w:rPr>
                <w:rFonts w:asciiTheme="minorEastAsia" w:hAnsiTheme="minorEastAsia" w:eastAsiaTheme="minorEastAsia"/>
                <w:color w:val="FF0000"/>
                <w:kern w:val="0"/>
                <w:sz w:val="24"/>
                <w:highlight w:val="none"/>
                <w:u w:color="FF0000"/>
              </w:rPr>
            </w:pPr>
            <w:r>
              <w:rPr>
                <w:rFonts w:hint="eastAsia" w:asciiTheme="minorEastAsia" w:hAnsiTheme="minorEastAsia" w:eastAsiaTheme="minorEastAsia"/>
                <w:color w:val="FF0000"/>
                <w:kern w:val="0"/>
                <w:sz w:val="24"/>
                <w:highlight w:val="none"/>
                <w:u w:color="FF0000"/>
              </w:rPr>
              <w:t>（</w:t>
            </w:r>
            <w:r>
              <w:rPr>
                <w:rFonts w:hint="eastAsia" w:asciiTheme="minorEastAsia" w:hAnsiTheme="minorEastAsia" w:eastAsiaTheme="minorEastAsia"/>
                <w:color w:val="FF0000"/>
                <w:kern w:val="0"/>
                <w:sz w:val="24"/>
                <w:highlight w:val="none"/>
                <w:u w:color="FF0000"/>
                <w:lang w:val="en-US" w:eastAsia="zh-CN"/>
              </w:rPr>
              <w:t>10</w:t>
            </w:r>
            <w:r>
              <w:rPr>
                <w:rFonts w:asciiTheme="minorEastAsia" w:hAnsiTheme="minorEastAsia" w:eastAsiaTheme="minorEastAsia"/>
                <w:color w:val="FF0000"/>
                <w:kern w:val="0"/>
                <w:sz w:val="24"/>
                <w:highlight w:val="none"/>
                <w:u w:color="FF0000"/>
              </w:rPr>
              <w:t>）</w:t>
            </w:r>
          </w:p>
        </w:tc>
        <w:tc>
          <w:tcPr>
            <w:tcW w:w="6454" w:type="dxa"/>
            <w:vAlign w:val="center"/>
          </w:tcPr>
          <w:p w14:paraId="78256694">
            <w:pPr>
              <w:spacing w:line="320" w:lineRule="exact"/>
              <w:rPr>
                <w:rFonts w:cs="Arial" w:asciiTheme="minorEastAsia" w:hAnsiTheme="minorEastAsia" w:eastAsiaTheme="minorEastAsia"/>
                <w:color w:val="FF0000"/>
                <w:kern w:val="0"/>
                <w:sz w:val="24"/>
                <w:highlight w:val="none"/>
              </w:rPr>
            </w:pPr>
            <w:r>
              <w:rPr>
                <w:rFonts w:hint="eastAsia" w:cs="Arial" w:asciiTheme="minorEastAsia" w:hAnsiTheme="minorEastAsia" w:eastAsiaTheme="minorEastAsia"/>
                <w:color w:val="FF0000"/>
                <w:kern w:val="0"/>
                <w:sz w:val="24"/>
                <w:highlight w:val="none"/>
                <w:lang w:val="en-US" w:eastAsia="zh-CN"/>
              </w:rPr>
              <w:t>根据</w:t>
            </w:r>
            <w:r>
              <w:rPr>
                <w:rFonts w:hint="eastAsia" w:cs="Arial" w:asciiTheme="minorEastAsia" w:hAnsiTheme="minorEastAsia" w:eastAsiaTheme="minorEastAsia"/>
                <w:color w:val="FF0000"/>
                <w:kern w:val="0"/>
                <w:sz w:val="24"/>
                <w:highlight w:val="none"/>
              </w:rPr>
              <w:t>供应商</w:t>
            </w:r>
            <w:r>
              <w:rPr>
                <w:rFonts w:hint="default" w:cs="Arial" w:asciiTheme="minorEastAsia" w:hAnsiTheme="minorEastAsia" w:eastAsiaTheme="minorEastAsia"/>
                <w:color w:val="FF0000"/>
                <w:kern w:val="0"/>
                <w:sz w:val="24"/>
                <w:highlight w:val="none"/>
                <w:lang w:val="en-US" w:eastAsia="zh-CN"/>
              </w:rPr>
              <w:t>经营范围、纳税情况</w:t>
            </w:r>
            <w:r>
              <w:rPr>
                <w:rFonts w:hint="eastAsia" w:cs="Arial" w:asciiTheme="minorEastAsia" w:hAnsiTheme="minorEastAsia" w:eastAsiaTheme="minorEastAsia"/>
                <w:color w:val="FF0000"/>
                <w:kern w:val="0"/>
                <w:sz w:val="24"/>
                <w:highlight w:val="none"/>
                <w:lang w:val="en-US" w:eastAsia="zh-CN"/>
              </w:rPr>
              <w:t>，人员储备</w:t>
            </w:r>
            <w:r>
              <w:rPr>
                <w:rFonts w:hint="default" w:cs="Arial" w:asciiTheme="minorEastAsia" w:hAnsiTheme="minorEastAsia" w:eastAsiaTheme="minorEastAsia"/>
                <w:color w:val="FF0000"/>
                <w:kern w:val="0"/>
                <w:sz w:val="24"/>
                <w:highlight w:val="none"/>
                <w:lang w:val="en-US" w:eastAsia="zh-CN"/>
              </w:rPr>
              <w:t>等情况进行横向比较评分（需提供相应证明材料）评标为优得8-10分，较优得5-7分，一般得0-4分。</w:t>
            </w:r>
          </w:p>
        </w:tc>
        <w:tc>
          <w:tcPr>
            <w:tcW w:w="992" w:type="dxa"/>
            <w:vAlign w:val="center"/>
          </w:tcPr>
          <w:p w14:paraId="0948F780">
            <w:pPr>
              <w:widowControl/>
              <w:snapToGrid w:val="0"/>
              <w:spacing w:line="320" w:lineRule="exact"/>
              <w:jc w:val="center"/>
              <w:rPr>
                <w:rFonts w:hint="default" w:asciiTheme="minorEastAsia" w:hAnsiTheme="minorEastAsia" w:eastAsiaTheme="minorEastAsia"/>
                <w:color w:val="FF0000"/>
                <w:kern w:val="0"/>
                <w:sz w:val="24"/>
                <w:highlight w:val="none"/>
                <w:u w:color="FF0000"/>
                <w:lang w:val="en-US" w:eastAsia="zh-CN"/>
              </w:rPr>
            </w:pPr>
            <w:r>
              <w:rPr>
                <w:rFonts w:hint="eastAsia" w:asciiTheme="minorEastAsia" w:hAnsiTheme="minorEastAsia" w:eastAsiaTheme="minorEastAsia"/>
                <w:color w:val="FF0000"/>
                <w:kern w:val="0"/>
                <w:sz w:val="24"/>
                <w:highlight w:val="none"/>
                <w:u w:color="FF0000"/>
                <w:lang w:val="en-US" w:eastAsia="zh-CN"/>
              </w:rPr>
              <w:t>10</w:t>
            </w:r>
          </w:p>
        </w:tc>
      </w:tr>
      <w:tr w14:paraId="3E8C0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14:paraId="0E553961">
            <w:pPr>
              <w:spacing w:line="320" w:lineRule="exact"/>
              <w:jc w:val="center"/>
              <w:rPr>
                <w:rFonts w:asciiTheme="minorEastAsia" w:hAnsiTheme="minorEastAsia" w:eastAsiaTheme="minorEastAsia"/>
                <w:b/>
                <w:snapToGrid w:val="0"/>
                <w:color w:val="FF0000"/>
                <w:sz w:val="24"/>
              </w:rPr>
            </w:pPr>
            <w:r>
              <w:rPr>
                <w:rFonts w:hint="eastAsia" w:asciiTheme="minorEastAsia" w:hAnsiTheme="minorEastAsia" w:eastAsiaTheme="minorEastAsia"/>
                <w:b/>
                <w:snapToGrid w:val="0"/>
                <w:color w:val="FF0000"/>
                <w:sz w:val="24"/>
              </w:rPr>
              <w:t>合计</w:t>
            </w:r>
          </w:p>
        </w:tc>
        <w:tc>
          <w:tcPr>
            <w:tcW w:w="992" w:type="dxa"/>
            <w:vAlign w:val="center"/>
          </w:tcPr>
          <w:p w14:paraId="3A87FCEB">
            <w:pPr>
              <w:widowControl/>
              <w:snapToGrid w:val="0"/>
              <w:spacing w:line="320" w:lineRule="exact"/>
              <w:jc w:val="center"/>
              <w:rPr>
                <w:rFonts w:asciiTheme="minorEastAsia" w:hAnsiTheme="minorEastAsia" w:eastAsiaTheme="minorEastAsia"/>
                <w:b/>
                <w:color w:val="FF0000"/>
                <w:kern w:val="0"/>
                <w:sz w:val="24"/>
                <w:u w:color="FF0000"/>
              </w:rPr>
            </w:pPr>
            <w:r>
              <w:rPr>
                <w:rFonts w:hint="eastAsia" w:asciiTheme="minorEastAsia" w:hAnsiTheme="minorEastAsia" w:eastAsiaTheme="minorEastAsia"/>
                <w:b/>
                <w:color w:val="FF0000"/>
                <w:kern w:val="0"/>
                <w:sz w:val="24"/>
                <w:u w:color="FF0000"/>
              </w:rPr>
              <w:t>100</w:t>
            </w:r>
          </w:p>
        </w:tc>
      </w:tr>
    </w:tbl>
    <w:p w14:paraId="46DE9322">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14:paraId="4EABB96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FF0000"/>
          <w:kern w:val="0"/>
          <w:sz w:val="24"/>
          <w:szCs w:val="24"/>
        </w:rPr>
        <w:t>5</w:t>
      </w:r>
      <w:r>
        <w:rPr>
          <w:rFonts w:hint="eastAsia" w:ascii="宋体" w:hAnsi="宋体" w:cs="宋体"/>
          <w:color w:val="FF0000"/>
          <w:kern w:val="0"/>
          <w:sz w:val="24"/>
          <w:szCs w:val="24"/>
        </w:rPr>
        <w:t>份（正本1份，副本</w:t>
      </w:r>
      <w:r>
        <w:rPr>
          <w:rFonts w:ascii="宋体" w:hAnsi="宋体" w:cs="宋体"/>
          <w:color w:val="FF0000"/>
          <w:kern w:val="0"/>
          <w:sz w:val="24"/>
          <w:szCs w:val="24"/>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14:paraId="5ABE4CCD">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14:paraId="6523B2DB">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14:paraId="6992F48A">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14:paraId="0FC03588">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14:paraId="274EF6A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14:paraId="26E8CAE1">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14:paraId="58AD6885">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14:paraId="6136C8C5">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14:paraId="7693B396">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14:paraId="27FE0AFA">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14:paraId="434D12C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14:paraId="6936484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14:paraId="283E17F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14:paraId="1E49D12B">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14:paraId="0B9B210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14:paraId="3F28A3D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14:paraId="6C60713C">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4C635B60">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4CCE5EA4">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083812D5">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14:paraId="44F0AC6A">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60D224C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14:paraId="74145CA9">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32EF8043">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14:paraId="6AAF81E9">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14:paraId="5ACB228A">
      <w:pPr>
        <w:pStyle w:val="3"/>
        <w:numPr>
          <w:ilvl w:val="0"/>
          <w:numId w:val="0"/>
        </w:numPr>
        <w:adjustRightInd w:val="0"/>
        <w:snapToGrid w:val="0"/>
        <w:spacing w:before="0" w:after="0" w:line="360" w:lineRule="auto"/>
        <w:ind w:firstLine="482" w:firstLineChars="200"/>
        <w:rPr>
          <w:rFonts w:hint="eastAsia" w:ascii="宋体" w:hAnsi="宋体" w:cs="宋体"/>
          <w:color w:val="FF0000"/>
          <w:kern w:val="0"/>
          <w:sz w:val="24"/>
          <w:szCs w:val="24"/>
        </w:rPr>
      </w:pPr>
      <w:r>
        <w:rPr>
          <w:rFonts w:hint="eastAsia"/>
          <w:sz w:val="24"/>
          <w:szCs w:val="24"/>
        </w:rPr>
        <w:t>四、磋商时间和地点</w:t>
      </w:r>
      <w:bookmarkStart w:id="0" w:name="OLE_LINK3"/>
      <w:bookmarkEnd w:id="0"/>
      <w:bookmarkStart w:id="1" w:name="OLE_LINK4"/>
      <w:bookmarkEnd w:id="1"/>
    </w:p>
    <w:p w14:paraId="1D0D586B">
      <w:pPr>
        <w:widowControl/>
        <w:adjustRightInd w:val="0"/>
        <w:snapToGrid w:val="0"/>
        <w:spacing w:line="360" w:lineRule="auto"/>
        <w:ind w:firstLine="480"/>
        <w:rPr>
          <w:rFonts w:hint="eastAsia" w:ascii="宋体" w:hAnsi="宋体" w:cs="宋体"/>
          <w:color w:val="FF0000"/>
          <w:kern w:val="0"/>
          <w:sz w:val="24"/>
          <w:szCs w:val="24"/>
        </w:rPr>
      </w:pPr>
      <w:r>
        <w:rPr>
          <w:rFonts w:hint="eastAsia" w:asciiTheme="majorEastAsia" w:hAnsiTheme="majorEastAsia" w:eastAsiaTheme="majorEastAsia" w:cstheme="majorEastAsia"/>
          <w:color w:val="FF0000"/>
          <w:kern w:val="0"/>
          <w:sz w:val="24"/>
          <w:szCs w:val="24"/>
          <w:lang w:val="en-US" w:eastAsia="zh-CN"/>
        </w:rPr>
        <w:t>2026</w:t>
      </w:r>
      <w:r>
        <w:rPr>
          <w:rFonts w:hint="eastAsia" w:asciiTheme="majorEastAsia" w:hAnsiTheme="majorEastAsia" w:eastAsiaTheme="majorEastAsia" w:cstheme="majorEastAsia"/>
          <w:color w:val="FF0000"/>
          <w:kern w:val="0"/>
          <w:sz w:val="24"/>
          <w:szCs w:val="24"/>
          <w:lang w:eastAsia="zh-CN"/>
        </w:rPr>
        <w:t>年</w:t>
      </w:r>
      <w:r>
        <w:rPr>
          <w:rFonts w:hint="eastAsia" w:asciiTheme="majorEastAsia" w:hAnsiTheme="majorEastAsia" w:eastAsiaTheme="majorEastAsia" w:cstheme="majorEastAsia"/>
          <w:color w:val="FF0000"/>
          <w:kern w:val="0"/>
          <w:sz w:val="24"/>
          <w:szCs w:val="24"/>
          <w:lang w:val="en-US" w:eastAsia="zh-CN"/>
        </w:rPr>
        <w:t>09</w:t>
      </w:r>
      <w:r>
        <w:rPr>
          <w:rFonts w:hint="eastAsia" w:asciiTheme="majorEastAsia" w:hAnsiTheme="majorEastAsia" w:eastAsiaTheme="majorEastAsia" w:cstheme="majorEastAsia"/>
          <w:color w:val="FF0000"/>
          <w:kern w:val="0"/>
          <w:sz w:val="24"/>
          <w:szCs w:val="24"/>
          <w:lang w:eastAsia="zh-CN"/>
        </w:rPr>
        <w:t>月</w:t>
      </w:r>
      <w:r>
        <w:rPr>
          <w:rFonts w:hint="eastAsia" w:asciiTheme="majorEastAsia" w:hAnsiTheme="majorEastAsia" w:eastAsiaTheme="majorEastAsia" w:cstheme="majorEastAsia"/>
          <w:color w:val="FF0000"/>
          <w:kern w:val="0"/>
          <w:sz w:val="24"/>
          <w:szCs w:val="24"/>
          <w:lang w:val="en-US" w:eastAsia="zh-CN"/>
        </w:rPr>
        <w:t>***</w:t>
      </w:r>
      <w:r>
        <w:rPr>
          <w:rFonts w:hint="eastAsia" w:asciiTheme="majorEastAsia" w:hAnsiTheme="majorEastAsia" w:eastAsiaTheme="majorEastAsia" w:cstheme="majorEastAsia"/>
          <w:color w:val="FF0000"/>
          <w:kern w:val="0"/>
          <w:sz w:val="24"/>
          <w:szCs w:val="24"/>
          <w:lang w:eastAsia="zh-CN"/>
        </w:rPr>
        <w:t>日</w:t>
      </w:r>
      <w:r>
        <w:rPr>
          <w:rFonts w:hint="eastAsia" w:asciiTheme="majorEastAsia" w:hAnsiTheme="majorEastAsia" w:eastAsiaTheme="majorEastAsia" w:cstheme="majorEastAsia"/>
          <w:color w:val="FF0000"/>
          <w:kern w:val="0"/>
          <w:sz w:val="24"/>
          <w:szCs w:val="24"/>
          <w:lang w:val="en-US" w:eastAsia="zh-CN"/>
        </w:rPr>
        <w:t>09:00</w:t>
      </w:r>
      <w:r>
        <w:rPr>
          <w:rFonts w:hint="eastAsia" w:asciiTheme="majorEastAsia" w:hAnsiTheme="majorEastAsia" w:eastAsiaTheme="majorEastAsia" w:cstheme="majorEastAsia"/>
          <w:color w:val="FF0000"/>
          <w:kern w:val="0"/>
          <w:sz w:val="24"/>
          <w:szCs w:val="24"/>
        </w:rPr>
        <w:t>，</w:t>
      </w:r>
      <w:r>
        <w:rPr>
          <w:rFonts w:hint="eastAsia" w:asciiTheme="majorEastAsia" w:hAnsiTheme="majorEastAsia" w:eastAsiaTheme="majorEastAsia" w:cstheme="majorEastAsia"/>
          <w:color w:val="FF0000"/>
          <w:kern w:val="0"/>
          <w:sz w:val="24"/>
          <w:szCs w:val="24"/>
          <w:lang w:eastAsia="zh-CN"/>
        </w:rPr>
        <w:t>赤壁市沿河大道</w:t>
      </w:r>
      <w:r>
        <w:rPr>
          <w:rFonts w:hint="eastAsia" w:asciiTheme="majorEastAsia" w:hAnsiTheme="majorEastAsia" w:eastAsiaTheme="majorEastAsia" w:cstheme="majorEastAsia"/>
          <w:color w:val="FF0000"/>
          <w:kern w:val="0"/>
          <w:sz w:val="24"/>
          <w:szCs w:val="24"/>
          <w:lang w:val="en-US" w:eastAsia="zh-CN"/>
        </w:rPr>
        <w:t>213号</w:t>
      </w:r>
      <w:r>
        <w:rPr>
          <w:rFonts w:hint="eastAsia" w:asciiTheme="majorEastAsia" w:hAnsiTheme="majorEastAsia" w:eastAsiaTheme="majorEastAsia" w:cstheme="majorEastAsia"/>
          <w:color w:val="FF0000"/>
          <w:kern w:val="0"/>
          <w:sz w:val="24"/>
          <w:szCs w:val="24"/>
        </w:rPr>
        <w:t>中国人民财产保险股份有限公司</w:t>
      </w:r>
      <w:r>
        <w:rPr>
          <w:rFonts w:hint="eastAsia" w:asciiTheme="majorEastAsia" w:hAnsiTheme="majorEastAsia" w:eastAsiaTheme="majorEastAsia" w:cstheme="majorEastAsia"/>
          <w:color w:val="FF0000"/>
          <w:kern w:val="0"/>
          <w:sz w:val="24"/>
          <w:szCs w:val="24"/>
          <w:lang w:eastAsia="zh-CN"/>
        </w:rPr>
        <w:t>赤壁支公司</w:t>
      </w:r>
      <w:r>
        <w:rPr>
          <w:rFonts w:hint="eastAsia" w:asciiTheme="majorEastAsia" w:hAnsiTheme="majorEastAsia" w:eastAsiaTheme="majorEastAsia" w:cstheme="majorEastAsia"/>
          <w:color w:val="FF0000"/>
          <w:kern w:val="0"/>
          <w:sz w:val="24"/>
          <w:szCs w:val="24"/>
          <w:lang w:val="en-US" w:eastAsia="zh-CN"/>
        </w:rPr>
        <w:t>4楼会议室</w:t>
      </w:r>
      <w:r>
        <w:rPr>
          <w:rFonts w:hint="eastAsia" w:asciiTheme="majorEastAsia" w:hAnsiTheme="majorEastAsia" w:eastAsiaTheme="majorEastAsia" w:cstheme="majorEastAsia"/>
          <w:color w:val="FF0000"/>
          <w:kern w:val="0"/>
          <w:sz w:val="24"/>
          <w:szCs w:val="24"/>
        </w:rPr>
        <w:t>（时间、地点如有变化，将另行提前通知）。</w:t>
      </w:r>
    </w:p>
    <w:p w14:paraId="109015B3">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14:paraId="33D83774">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14:paraId="2AFE7B6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14:paraId="78CCA5AD">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14:paraId="4C690E00">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FF0000"/>
          <w:kern w:val="0"/>
          <w:sz w:val="24"/>
          <w:szCs w:val="24"/>
        </w:rPr>
        <w:t>10分钟左右</w:t>
      </w:r>
      <w:r>
        <w:rPr>
          <w:rFonts w:hint="eastAsia" w:ascii="宋体" w:hAnsi="宋体" w:cs="宋体"/>
          <w:kern w:val="0"/>
          <w:sz w:val="24"/>
          <w:szCs w:val="24"/>
        </w:rPr>
        <w:t>。</w:t>
      </w:r>
    </w:p>
    <w:p w14:paraId="7AB9D541">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14:paraId="40C33042">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14:paraId="0791A33C">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14:paraId="3C0D1A0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14:paraId="209FF02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14:paraId="2E9967C4">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14:paraId="34C9132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14:paraId="6FA34B8D">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14:paraId="3CC5409C">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14:paraId="6F32984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14:paraId="2E8F77A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14:paraId="0612839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14:paraId="730EDA5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14:paraId="50CC6AE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14:paraId="05EF63E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14:paraId="0F5398A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14:paraId="2407F06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14:paraId="7F669BA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14:paraId="7AB31A9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14:paraId="4AA2FB5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14:paraId="5BDC930D">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14:paraId="5907E3ED">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14:paraId="4EF9C95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14:paraId="58F8CA7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14:paraId="18C82167">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14:paraId="34CFA2B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14:paraId="0ABDD73C">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14:paraId="625D293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14:paraId="1EB721C0">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14:paraId="12E9946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14:paraId="59020F0B">
      <w:pPr>
        <w:pStyle w:val="2"/>
        <w:numPr>
          <w:ilvl w:val="0"/>
          <w:numId w:val="0"/>
        </w:numPr>
        <w:ind w:left="432" w:hanging="432"/>
        <w:rPr>
          <w:b w:val="0"/>
          <w:bCs w:val="0"/>
          <w:kern w:val="0"/>
          <w:sz w:val="28"/>
          <w:szCs w:val="28"/>
        </w:rPr>
      </w:pPr>
      <w:r>
        <w:rPr>
          <w:rFonts w:hint="eastAsia"/>
          <w:kern w:val="0"/>
          <w:sz w:val="24"/>
          <w:szCs w:val="24"/>
        </w:rPr>
        <w:br w:type="page"/>
      </w:r>
      <w:bookmarkStart w:id="24" w:name="_GoBack"/>
      <w:bookmarkEnd w:id="24"/>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14:paraId="338021F3">
      <w:pPr>
        <w:widowControl/>
        <w:adjustRightInd w:val="0"/>
        <w:snapToGrid w:val="0"/>
        <w:spacing w:line="360" w:lineRule="auto"/>
        <w:rPr>
          <w:rFonts w:ascii="宋体" w:hAnsi="宋体" w:cs="宋体"/>
          <w:kern w:val="0"/>
          <w:sz w:val="24"/>
          <w:szCs w:val="24"/>
        </w:rPr>
      </w:pPr>
    </w:p>
    <w:p w14:paraId="21BB06A4">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14:paraId="1FFF3839">
      <w:pPr>
        <w:widowControl/>
        <w:adjustRightInd w:val="0"/>
        <w:snapToGrid w:val="0"/>
        <w:spacing w:line="360" w:lineRule="auto"/>
        <w:jc w:val="center"/>
        <w:rPr>
          <w:rFonts w:ascii="宋体" w:hAnsi="宋体" w:cs="宋体"/>
          <w:kern w:val="0"/>
          <w:sz w:val="24"/>
          <w:szCs w:val="24"/>
        </w:rPr>
      </w:pPr>
    </w:p>
    <w:p w14:paraId="3D41C45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4B1982EF">
      <w:pPr>
        <w:widowControl/>
        <w:adjustRightInd w:val="0"/>
        <w:snapToGrid w:val="0"/>
        <w:spacing w:line="360" w:lineRule="auto"/>
        <w:rPr>
          <w:rFonts w:ascii="宋体" w:hAnsi="宋体" w:cs="宋体"/>
          <w:kern w:val="0"/>
          <w:sz w:val="24"/>
          <w:szCs w:val="24"/>
        </w:rPr>
      </w:pPr>
    </w:p>
    <w:p w14:paraId="4CB83C8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14:paraId="38DA52C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14:paraId="3AFDC62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14:paraId="6120DD4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14:paraId="20D529A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14:paraId="5CB6854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14:paraId="58D4F66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14:paraId="0F451797">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14:paraId="39C2AF55">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附件2.</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 xml:space="preserve"> </w:t>
      </w:r>
      <w:r>
        <w:rPr>
          <w:rFonts w:hint="eastAsia" w:ascii="宋体" w:hAnsi="宋体" w:cs="宋体"/>
          <w:color w:val="auto"/>
          <w:kern w:val="0"/>
          <w:sz w:val="24"/>
          <w:szCs w:val="24"/>
          <w:highlight w:val="none"/>
          <w:lang w:val="en-US" w:eastAsia="zh-CN"/>
        </w:rPr>
        <w:t>供应商廉洁诚信承诺书</w:t>
      </w:r>
    </w:p>
    <w:p w14:paraId="5910DE0D">
      <w:pPr>
        <w:widowControl/>
        <w:adjustRightInd w:val="0"/>
        <w:snapToGrid w:val="0"/>
        <w:spacing w:line="360" w:lineRule="auto"/>
        <w:rPr>
          <w:rFonts w:hint="eastAsia" w:ascii="宋体" w:hAnsi="宋体" w:cs="宋体"/>
          <w:kern w:val="0"/>
          <w:sz w:val="24"/>
          <w:szCs w:val="24"/>
        </w:rPr>
      </w:pPr>
      <w:r>
        <w:rPr>
          <w:rFonts w:hint="eastAsia" w:ascii="宋体" w:hAnsi="宋体" w:cs="宋体"/>
          <w:color w:val="auto"/>
          <w:kern w:val="0"/>
          <w:sz w:val="24"/>
          <w:szCs w:val="24"/>
          <w:highlight w:val="none"/>
        </w:rPr>
        <w:t>附件2.</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rPr>
        <w:t xml:space="preserve"> </w:t>
      </w:r>
      <w:r>
        <w:rPr>
          <w:rFonts w:hint="eastAsia" w:ascii="宋体" w:hAnsi="宋体" w:cs="宋体"/>
          <w:color w:val="auto"/>
          <w:kern w:val="0"/>
          <w:sz w:val="24"/>
          <w:szCs w:val="24"/>
          <w:highlight w:val="none"/>
          <w:lang w:val="en-US" w:eastAsia="zh-CN"/>
        </w:rPr>
        <w:t>供应商行为准则承诺书</w:t>
      </w:r>
    </w:p>
    <w:p w14:paraId="2EA0C701">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14:paraId="1F2B739B">
      <w:pPr>
        <w:widowControl/>
        <w:adjustRightInd w:val="0"/>
        <w:snapToGrid w:val="0"/>
        <w:spacing w:line="360" w:lineRule="auto"/>
        <w:ind w:firstLine="300"/>
        <w:jc w:val="center"/>
        <w:rPr>
          <w:rFonts w:ascii="宋体" w:hAnsi="宋体" w:cs="宋体"/>
          <w:b/>
          <w:bCs/>
          <w:kern w:val="0"/>
          <w:sz w:val="24"/>
          <w:szCs w:val="24"/>
        </w:rPr>
      </w:pPr>
    </w:p>
    <w:p w14:paraId="7BA25A39">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14:paraId="3D9F4E09">
      <w:pPr>
        <w:widowControl/>
        <w:adjustRightInd w:val="0"/>
        <w:snapToGrid w:val="0"/>
        <w:spacing w:line="360" w:lineRule="auto"/>
        <w:ind w:firstLine="300"/>
        <w:jc w:val="center"/>
        <w:rPr>
          <w:rFonts w:ascii="宋体" w:hAnsi="宋体" w:cs="宋体"/>
          <w:b/>
          <w:bCs/>
          <w:kern w:val="0"/>
          <w:sz w:val="24"/>
          <w:szCs w:val="24"/>
        </w:rPr>
      </w:pPr>
    </w:p>
    <w:p w14:paraId="28AB932B">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14:paraId="7F495ED8">
      <w:pPr>
        <w:widowControl/>
        <w:adjustRightInd w:val="0"/>
        <w:snapToGrid w:val="0"/>
        <w:spacing w:line="360" w:lineRule="auto"/>
        <w:rPr>
          <w:rFonts w:ascii="宋体" w:hAnsi="宋体" w:cs="宋体"/>
          <w:kern w:val="0"/>
          <w:sz w:val="24"/>
          <w:szCs w:val="24"/>
        </w:rPr>
      </w:pPr>
    </w:p>
    <w:p w14:paraId="0D376B1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14:paraId="1BBA945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14:paraId="6566687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14:paraId="083D13C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14:paraId="155CABC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14:paraId="6B19DBE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14:paraId="32BDD2C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14:paraId="3520591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14:paraId="077223A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14:paraId="3072CCD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14:paraId="60B8DC8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14:paraId="442912B3">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14:paraId="101E8EB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14:paraId="120E858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14:paraId="179DE8A4">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14:paraId="304515C9">
      <w:pPr>
        <w:widowControl/>
        <w:adjustRightInd w:val="0"/>
        <w:snapToGrid w:val="0"/>
        <w:spacing w:line="360" w:lineRule="auto"/>
        <w:rPr>
          <w:rFonts w:ascii="宋体" w:hAnsi="宋体" w:cs="宋体"/>
          <w:kern w:val="0"/>
          <w:sz w:val="24"/>
          <w:szCs w:val="24"/>
        </w:rPr>
      </w:pPr>
    </w:p>
    <w:p w14:paraId="53C9F38C">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14:paraId="63E03C19">
      <w:pPr>
        <w:widowControl/>
        <w:adjustRightInd w:val="0"/>
        <w:snapToGrid w:val="0"/>
        <w:spacing w:line="360" w:lineRule="auto"/>
        <w:rPr>
          <w:rFonts w:ascii="宋体" w:hAnsi="宋体" w:cs="宋体"/>
          <w:snapToGrid w:val="0"/>
          <w:kern w:val="0"/>
          <w:sz w:val="24"/>
          <w:szCs w:val="24"/>
        </w:rPr>
      </w:pPr>
    </w:p>
    <w:p w14:paraId="0E95B3E6">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14:paraId="52A63D38">
      <w:pPr>
        <w:widowControl/>
        <w:adjustRightInd w:val="0"/>
        <w:snapToGrid w:val="0"/>
        <w:spacing w:line="360" w:lineRule="auto"/>
        <w:rPr>
          <w:rFonts w:ascii="宋体" w:hAnsi="宋体" w:cs="宋体"/>
          <w:snapToGrid w:val="0"/>
          <w:kern w:val="0"/>
          <w:sz w:val="24"/>
          <w:szCs w:val="24"/>
        </w:rPr>
      </w:pPr>
    </w:p>
    <w:p w14:paraId="553B890B">
      <w:pPr>
        <w:widowControl/>
        <w:adjustRightInd w:val="0"/>
        <w:snapToGrid w:val="0"/>
        <w:spacing w:line="360" w:lineRule="auto"/>
        <w:rPr>
          <w:rFonts w:ascii="宋体" w:hAnsi="宋体" w:cs="宋体"/>
          <w:snapToGrid w:val="0"/>
          <w:kern w:val="0"/>
          <w:sz w:val="24"/>
          <w:szCs w:val="24"/>
        </w:rPr>
      </w:pPr>
    </w:p>
    <w:p w14:paraId="487FA315">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14:paraId="63F9B3A3">
      <w:pPr>
        <w:widowControl/>
        <w:adjustRightInd w:val="0"/>
        <w:snapToGrid w:val="0"/>
        <w:spacing w:line="360" w:lineRule="auto"/>
        <w:rPr>
          <w:rFonts w:ascii="宋体" w:hAnsi="宋体" w:cs="宋体"/>
          <w:snapToGrid w:val="0"/>
          <w:kern w:val="0"/>
          <w:sz w:val="24"/>
          <w:szCs w:val="24"/>
        </w:rPr>
      </w:pPr>
    </w:p>
    <w:p w14:paraId="70F7D840">
      <w:pPr>
        <w:widowControl/>
        <w:adjustRightInd w:val="0"/>
        <w:snapToGrid w:val="0"/>
        <w:spacing w:line="360" w:lineRule="auto"/>
        <w:rPr>
          <w:rFonts w:ascii="宋体" w:hAnsi="宋体" w:cs="宋体"/>
          <w:snapToGrid w:val="0"/>
          <w:kern w:val="0"/>
          <w:sz w:val="24"/>
          <w:szCs w:val="24"/>
        </w:rPr>
      </w:pPr>
    </w:p>
    <w:p w14:paraId="012A19BB">
      <w:pPr>
        <w:widowControl/>
        <w:adjustRightInd w:val="0"/>
        <w:snapToGrid w:val="0"/>
        <w:spacing w:line="360" w:lineRule="auto"/>
        <w:rPr>
          <w:rFonts w:ascii="宋体" w:hAnsi="宋体" w:cs="宋体"/>
          <w:snapToGrid w:val="0"/>
          <w:kern w:val="0"/>
          <w:sz w:val="24"/>
          <w:szCs w:val="24"/>
        </w:rPr>
      </w:pPr>
    </w:p>
    <w:p w14:paraId="113D0B80">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14:paraId="16F78323">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14:paraId="16335862">
      <w:pPr>
        <w:widowControl/>
        <w:adjustRightInd w:val="0"/>
        <w:snapToGrid w:val="0"/>
        <w:spacing w:line="360" w:lineRule="auto"/>
        <w:rPr>
          <w:rFonts w:ascii="宋体" w:hAnsi="宋体" w:cs="宋体"/>
          <w:kern w:val="0"/>
          <w:sz w:val="24"/>
          <w:szCs w:val="24"/>
        </w:rPr>
      </w:pPr>
    </w:p>
    <w:p w14:paraId="3BCD9EF4">
      <w:pPr>
        <w:widowControl/>
        <w:adjustRightInd w:val="0"/>
        <w:snapToGrid w:val="0"/>
        <w:spacing w:line="360" w:lineRule="auto"/>
        <w:rPr>
          <w:rFonts w:ascii="宋体" w:hAnsi="宋体" w:cs="宋体"/>
          <w:color w:val="FF0000"/>
          <w:kern w:val="0"/>
          <w:sz w:val="24"/>
          <w:szCs w:val="24"/>
        </w:rPr>
      </w:pPr>
    </w:p>
    <w:p w14:paraId="73025E5B">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14:paraId="7BB96CE8">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14:paraId="0FBF6987">
      <w:pPr>
        <w:widowControl/>
        <w:adjustRightInd w:val="0"/>
        <w:snapToGrid w:val="0"/>
        <w:spacing w:line="360" w:lineRule="auto"/>
        <w:rPr>
          <w:rFonts w:ascii="宋体" w:hAnsi="宋体" w:cs="宋体"/>
          <w:b/>
          <w:bCs/>
          <w:kern w:val="0"/>
          <w:sz w:val="24"/>
          <w:szCs w:val="24"/>
        </w:rPr>
      </w:pPr>
    </w:p>
    <w:p w14:paraId="6527EC2D">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14:paraId="60EB1702">
      <w:pPr>
        <w:widowControl/>
        <w:adjustRightInd w:val="0"/>
        <w:snapToGrid w:val="0"/>
        <w:spacing w:line="360" w:lineRule="auto"/>
        <w:rPr>
          <w:rFonts w:ascii="宋体" w:hAnsi="宋体" w:cs="宋体"/>
          <w:kern w:val="0"/>
          <w:sz w:val="24"/>
          <w:szCs w:val="24"/>
          <w:u w:val="single"/>
        </w:rPr>
      </w:pPr>
    </w:p>
    <w:p w14:paraId="4AC1E54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14:paraId="1E619265">
      <w:pPr>
        <w:widowControl/>
        <w:adjustRightInd w:val="0"/>
        <w:snapToGrid w:val="0"/>
        <w:spacing w:line="360" w:lineRule="auto"/>
        <w:rPr>
          <w:rFonts w:ascii="宋体" w:hAnsi="宋体" w:cs="宋体"/>
          <w:kern w:val="0"/>
          <w:sz w:val="24"/>
          <w:szCs w:val="24"/>
        </w:rPr>
      </w:pPr>
    </w:p>
    <w:p w14:paraId="16AD026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14:paraId="20571F0E">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14:paraId="707414C1">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14:paraId="11A2FA56">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14:paraId="54430CEB">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14:paraId="3F10BDE2">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14:paraId="2FBC0ECD">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14:paraId="29C79824">
      <w:pPr>
        <w:widowControl/>
        <w:adjustRightInd w:val="0"/>
        <w:snapToGrid w:val="0"/>
        <w:spacing w:line="360" w:lineRule="auto"/>
        <w:rPr>
          <w:rFonts w:ascii="宋体" w:hAnsi="宋体" w:cs="宋体"/>
          <w:kern w:val="0"/>
          <w:sz w:val="24"/>
          <w:szCs w:val="24"/>
        </w:rPr>
      </w:pPr>
    </w:p>
    <w:p w14:paraId="778A9431">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14:paraId="3DD08A4E">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14:paraId="6323778A">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14:paraId="71FB6494">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14:paraId="48F76B5B">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14:paraId="465F336D">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14:paraId="6D5D8188">
      <w:pPr>
        <w:widowControl/>
        <w:adjustRightInd w:val="0"/>
        <w:snapToGrid w:val="0"/>
        <w:spacing w:line="360" w:lineRule="auto"/>
        <w:rPr>
          <w:rFonts w:ascii="宋体" w:hAnsi="宋体" w:cs="宋体"/>
          <w:kern w:val="0"/>
          <w:sz w:val="24"/>
          <w:szCs w:val="24"/>
        </w:rPr>
      </w:pPr>
    </w:p>
    <w:p w14:paraId="5B80C64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14:paraId="7B74072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14:paraId="4DBF917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14:paraId="080E0B2C">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14:paraId="04045DF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14:paraId="6261139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14:paraId="64F0011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14:paraId="66885DF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14:paraId="41007BC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14:paraId="0B2583DD">
      <w:pPr>
        <w:widowControl/>
        <w:adjustRightInd w:val="0"/>
        <w:snapToGrid w:val="0"/>
        <w:spacing w:line="360" w:lineRule="auto"/>
        <w:rPr>
          <w:rFonts w:ascii="宋体" w:hAnsi="宋体" w:cs="宋体"/>
          <w:kern w:val="0"/>
          <w:sz w:val="24"/>
          <w:szCs w:val="24"/>
        </w:rPr>
      </w:pPr>
    </w:p>
    <w:p w14:paraId="0CE35097">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14:paraId="2728B44A">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14:paraId="036BF852">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14:paraId="0DB37019">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14:paraId="6B76660D">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0"/>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14:paraId="3DDA54D1">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14:paraId="1D135560">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14:paraId="66B530B8">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14:paraId="08C35901">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14:paraId="14728678">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14:paraId="3231C9FF">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14:paraId="0A0026AE">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14:paraId="51BCF7F7">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14:paraId="57AE430F">
            <w:pPr>
              <w:adjustRightInd w:val="0"/>
              <w:snapToGrid w:val="0"/>
              <w:spacing w:line="360" w:lineRule="auto"/>
              <w:ind w:firstLine="480"/>
              <w:rPr>
                <w:rFonts w:ascii="宋体" w:hAnsi="宋体" w:cs="宋体"/>
                <w:color w:val="FF0000"/>
                <w:sz w:val="24"/>
                <w:szCs w:val="24"/>
              </w:rPr>
            </w:pPr>
          </w:p>
          <w:p w14:paraId="3CED8DB4">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14:paraId="232D8FE0">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14:paraId="7322964C">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14:paraId="31994EEA">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14:paraId="51E9A56C">
            <w:pPr>
              <w:adjustRightInd w:val="0"/>
              <w:snapToGrid w:val="0"/>
              <w:spacing w:line="360" w:lineRule="auto"/>
              <w:jc w:val="center"/>
              <w:rPr>
                <w:rFonts w:ascii="宋体" w:hAnsi="宋体" w:cs="宋体"/>
                <w:color w:val="FF0000"/>
                <w:sz w:val="24"/>
                <w:szCs w:val="24"/>
              </w:rPr>
            </w:pPr>
          </w:p>
          <w:p w14:paraId="720F0102">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14:paraId="750065E2">
            <w:pPr>
              <w:adjustRightInd w:val="0"/>
              <w:snapToGrid w:val="0"/>
              <w:spacing w:line="360" w:lineRule="auto"/>
              <w:jc w:val="center"/>
              <w:rPr>
                <w:rFonts w:ascii="宋体" w:hAnsi="宋体" w:cs="宋体"/>
                <w:color w:val="FF0000"/>
                <w:sz w:val="24"/>
                <w:szCs w:val="24"/>
              </w:rPr>
            </w:pPr>
          </w:p>
        </w:tc>
      </w:tr>
      <w:tr w14:paraId="4C4F81C9">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14:paraId="48FA99D0">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14:paraId="20432BC5">
            <w:pPr>
              <w:adjustRightInd w:val="0"/>
              <w:snapToGrid w:val="0"/>
              <w:spacing w:line="360" w:lineRule="auto"/>
              <w:jc w:val="center"/>
              <w:rPr>
                <w:rFonts w:ascii="宋体" w:hAnsi="宋体" w:cs="宋体"/>
                <w:color w:val="FF0000"/>
                <w:sz w:val="24"/>
                <w:szCs w:val="24"/>
              </w:rPr>
            </w:pPr>
          </w:p>
          <w:p w14:paraId="6BAF1FA2">
            <w:pPr>
              <w:adjustRightInd w:val="0"/>
              <w:snapToGrid w:val="0"/>
              <w:spacing w:line="360" w:lineRule="auto"/>
              <w:jc w:val="center"/>
              <w:rPr>
                <w:rFonts w:ascii="宋体" w:hAnsi="宋体" w:cs="宋体"/>
                <w:color w:val="FF0000"/>
                <w:sz w:val="24"/>
                <w:szCs w:val="24"/>
              </w:rPr>
            </w:pPr>
          </w:p>
          <w:p w14:paraId="33E7D19A">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14:paraId="79455242">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14:paraId="6ECCFBE1">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14:paraId="38569CE0">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14:paraId="7828D69C">
            <w:pPr>
              <w:adjustRightInd w:val="0"/>
              <w:snapToGrid w:val="0"/>
              <w:spacing w:line="360" w:lineRule="auto"/>
              <w:jc w:val="center"/>
              <w:rPr>
                <w:rFonts w:ascii="宋体" w:hAnsi="宋体" w:cs="宋体"/>
                <w:color w:val="FF0000"/>
                <w:sz w:val="24"/>
                <w:szCs w:val="24"/>
              </w:rPr>
            </w:pPr>
          </w:p>
          <w:p w14:paraId="4E7ADC04">
            <w:pPr>
              <w:adjustRightInd w:val="0"/>
              <w:snapToGrid w:val="0"/>
              <w:spacing w:line="360" w:lineRule="auto"/>
              <w:jc w:val="center"/>
              <w:rPr>
                <w:rFonts w:ascii="宋体" w:hAnsi="宋体" w:cs="宋体"/>
                <w:color w:val="FF0000"/>
                <w:sz w:val="24"/>
                <w:szCs w:val="24"/>
              </w:rPr>
            </w:pPr>
          </w:p>
          <w:p w14:paraId="4013EE95">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14:paraId="740FA0CE">
            <w:pPr>
              <w:adjustRightInd w:val="0"/>
              <w:snapToGrid w:val="0"/>
              <w:spacing w:line="360" w:lineRule="auto"/>
              <w:rPr>
                <w:color w:val="FF0000"/>
                <w:sz w:val="20"/>
              </w:rPr>
            </w:pPr>
          </w:p>
        </w:tc>
      </w:tr>
    </w:tbl>
    <w:p w14:paraId="6A0D0C31">
      <w:pPr>
        <w:widowControl/>
        <w:adjustRightInd w:val="0"/>
        <w:snapToGrid w:val="0"/>
        <w:spacing w:line="360" w:lineRule="auto"/>
        <w:rPr>
          <w:rFonts w:ascii="宋体" w:hAnsi="宋体" w:cs="宋体"/>
          <w:color w:val="FF0000"/>
          <w:kern w:val="0"/>
          <w:sz w:val="24"/>
          <w:szCs w:val="24"/>
        </w:rPr>
      </w:pPr>
    </w:p>
    <w:p w14:paraId="531E41C6">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14:paraId="5F2CF95E">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14:paraId="107896D4">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14:paraId="33756C98">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14:paraId="77D74DEB">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14:paraId="72026A43">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1A37EBC6">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3B083256">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14:paraId="7B7EE7D6">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06B7B29D">
      <w:pPr>
        <w:adjustRightInd w:val="0"/>
        <w:snapToGrid w:val="0"/>
        <w:spacing w:line="360" w:lineRule="auto"/>
        <w:rPr>
          <w:rFonts w:ascii="宋体" w:hAnsi="宋体" w:cs="宋体"/>
          <w:color w:val="FF0000"/>
          <w:kern w:val="0"/>
          <w:sz w:val="24"/>
          <w:szCs w:val="24"/>
        </w:rPr>
      </w:pPr>
    </w:p>
    <w:p w14:paraId="2B96FDFC">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14:paraId="2D743BC0">
      <w:pPr>
        <w:widowControl/>
        <w:adjustRightInd w:val="0"/>
        <w:snapToGrid w:val="0"/>
        <w:spacing w:line="360" w:lineRule="auto"/>
        <w:jc w:val="center"/>
        <w:rPr>
          <w:rFonts w:ascii="宋体" w:hAnsi="宋体" w:cs="宋体"/>
          <w:kern w:val="0"/>
          <w:sz w:val="24"/>
          <w:szCs w:val="24"/>
        </w:rPr>
      </w:pPr>
    </w:p>
    <w:p w14:paraId="192FEBF6">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14:paraId="237C1B5D">
      <w:pPr>
        <w:widowControl/>
        <w:adjustRightInd w:val="0"/>
        <w:snapToGrid w:val="0"/>
        <w:spacing w:line="360" w:lineRule="auto"/>
        <w:jc w:val="center"/>
        <w:rPr>
          <w:rFonts w:ascii="宋体" w:hAnsi="宋体" w:cs="宋体"/>
          <w:color w:val="FF0000"/>
          <w:kern w:val="0"/>
          <w:sz w:val="24"/>
          <w:szCs w:val="24"/>
        </w:rPr>
      </w:pPr>
    </w:p>
    <w:p w14:paraId="2A794052">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14:paraId="128DE1AE">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0"/>
        <w:tblW w:w="8847" w:type="dxa"/>
        <w:tblInd w:w="0" w:type="dxa"/>
        <w:tblLayout w:type="fixed"/>
        <w:tblCellMar>
          <w:top w:w="15" w:type="dxa"/>
          <w:left w:w="15" w:type="dxa"/>
          <w:bottom w:w="15" w:type="dxa"/>
          <w:right w:w="15" w:type="dxa"/>
        </w:tblCellMar>
      </w:tblPr>
      <w:tblGrid>
        <w:gridCol w:w="2972"/>
        <w:gridCol w:w="1370"/>
        <w:gridCol w:w="2138"/>
        <w:gridCol w:w="2367"/>
      </w:tblGrid>
      <w:tr w14:paraId="2C8C1B2D">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7BDA99EA">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14:paraId="01917FCE">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14:paraId="04A190C9">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14:paraId="24F8A354">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14:paraId="30BA242C">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474790B3">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2A0A1BDA">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0FD09F11">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2A288BBB">
            <w:pPr>
              <w:adjustRightInd w:val="0"/>
              <w:snapToGrid w:val="0"/>
              <w:spacing w:line="360" w:lineRule="auto"/>
              <w:jc w:val="left"/>
              <w:rPr>
                <w:rFonts w:ascii="宋体" w:hAnsi="宋体" w:cs="宋体"/>
                <w:color w:val="FF0000"/>
                <w:sz w:val="20"/>
              </w:rPr>
            </w:pPr>
          </w:p>
        </w:tc>
      </w:tr>
      <w:tr w14:paraId="013C4B7F">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74EDB529">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254211EA">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56812337">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4B337393">
            <w:pPr>
              <w:adjustRightInd w:val="0"/>
              <w:snapToGrid w:val="0"/>
              <w:spacing w:line="360" w:lineRule="auto"/>
              <w:jc w:val="left"/>
              <w:rPr>
                <w:rFonts w:ascii="宋体" w:hAnsi="宋体" w:cs="宋体"/>
                <w:color w:val="FF0000"/>
                <w:sz w:val="20"/>
              </w:rPr>
            </w:pPr>
          </w:p>
        </w:tc>
      </w:tr>
      <w:tr w14:paraId="51C50839">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31B1A0AD">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6E075CA8">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1F536272">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292D9990">
            <w:pPr>
              <w:adjustRightInd w:val="0"/>
              <w:snapToGrid w:val="0"/>
              <w:spacing w:line="360" w:lineRule="auto"/>
              <w:jc w:val="left"/>
              <w:rPr>
                <w:rFonts w:ascii="宋体" w:hAnsi="宋体" w:cs="宋体"/>
                <w:color w:val="FF0000"/>
                <w:sz w:val="20"/>
              </w:rPr>
            </w:pPr>
          </w:p>
        </w:tc>
      </w:tr>
      <w:tr w14:paraId="7492E59F">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6B85A69A">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11174171">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436CBC27">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15524FA9">
            <w:pPr>
              <w:adjustRightInd w:val="0"/>
              <w:snapToGrid w:val="0"/>
              <w:spacing w:line="360" w:lineRule="auto"/>
              <w:jc w:val="left"/>
              <w:rPr>
                <w:rFonts w:ascii="宋体" w:hAnsi="宋体" w:cs="宋体"/>
                <w:color w:val="FF0000"/>
                <w:sz w:val="20"/>
              </w:rPr>
            </w:pPr>
          </w:p>
        </w:tc>
      </w:tr>
    </w:tbl>
    <w:p w14:paraId="2120A043">
      <w:pPr>
        <w:widowControl/>
        <w:adjustRightInd w:val="0"/>
        <w:snapToGrid w:val="0"/>
        <w:spacing w:line="360" w:lineRule="auto"/>
        <w:rPr>
          <w:rFonts w:ascii="宋体" w:hAnsi="宋体" w:cs="宋体"/>
          <w:color w:val="FF0000"/>
          <w:kern w:val="0"/>
          <w:sz w:val="24"/>
          <w:szCs w:val="24"/>
        </w:rPr>
      </w:pPr>
    </w:p>
    <w:p w14:paraId="7847E956">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14:paraId="497FDFAC">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14:paraId="05970472">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14:paraId="7B36FA33">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14:paraId="793E60EC">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14:paraId="330CD5FB">
      <w:pPr>
        <w:widowControl/>
        <w:adjustRightInd w:val="0"/>
        <w:snapToGrid w:val="0"/>
        <w:spacing w:line="360" w:lineRule="auto"/>
        <w:rPr>
          <w:rFonts w:ascii="宋体" w:hAnsi="宋体" w:cs="宋体"/>
          <w:color w:val="FF0000"/>
          <w:kern w:val="0"/>
          <w:sz w:val="24"/>
          <w:szCs w:val="24"/>
        </w:rPr>
      </w:pPr>
    </w:p>
    <w:p w14:paraId="6015ED1E">
      <w:pPr>
        <w:widowControl/>
        <w:adjustRightInd w:val="0"/>
        <w:snapToGrid w:val="0"/>
        <w:spacing w:line="360" w:lineRule="auto"/>
        <w:rPr>
          <w:rFonts w:ascii="宋体" w:hAnsi="宋体" w:cs="宋体"/>
          <w:color w:val="FF0000"/>
          <w:kern w:val="0"/>
          <w:sz w:val="24"/>
          <w:szCs w:val="24"/>
        </w:rPr>
      </w:pPr>
    </w:p>
    <w:p w14:paraId="504F02B4">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3DF3D34F">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7761806"/>
      <w:bookmarkEnd w:id="8"/>
      <w:bookmarkStart w:id="9" w:name="_Toc125183170"/>
      <w:bookmarkEnd w:id="9"/>
      <w:bookmarkStart w:id="10" w:name="_Toc104714659"/>
      <w:bookmarkEnd w:id="10"/>
    </w:p>
    <w:p w14:paraId="3506F92B">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14:paraId="13E5DE6A">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14:paraId="092319E5">
      <w:pPr>
        <w:widowControl/>
        <w:adjustRightInd w:val="0"/>
        <w:snapToGrid w:val="0"/>
        <w:spacing w:line="360" w:lineRule="auto"/>
        <w:jc w:val="left"/>
        <w:rPr>
          <w:rFonts w:ascii="宋体" w:hAnsi="宋体" w:cs="宋体"/>
          <w:kern w:val="0"/>
          <w:sz w:val="24"/>
          <w:szCs w:val="24"/>
        </w:rPr>
      </w:pPr>
    </w:p>
    <w:p w14:paraId="6C64D137">
      <w:pPr>
        <w:jc w:val="center"/>
        <w:rPr>
          <w:b/>
          <w:sz w:val="24"/>
          <w:szCs w:val="24"/>
        </w:rPr>
      </w:pPr>
      <w:r>
        <w:rPr>
          <w:rFonts w:hint="eastAsia"/>
          <w:b/>
          <w:sz w:val="24"/>
          <w:szCs w:val="24"/>
        </w:rPr>
        <w:t>商务条款偏离表</w:t>
      </w:r>
    </w:p>
    <w:p w14:paraId="1653BC39">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69436A1D">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14:paraId="71FECD0C">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14:paraId="713A051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7E36A45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24164DD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01339A5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14:paraId="47383DA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12754E10">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60AB2BC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731E3E04">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32D5B2A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75AA350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3F5CF335">
            <w:pPr>
              <w:widowControl/>
              <w:adjustRightInd w:val="0"/>
              <w:snapToGrid w:val="0"/>
              <w:spacing w:line="360" w:lineRule="auto"/>
              <w:rPr>
                <w:rFonts w:ascii="宋体" w:hAnsi="宋体" w:cs="宋体"/>
                <w:kern w:val="0"/>
                <w:sz w:val="24"/>
                <w:szCs w:val="24"/>
              </w:rPr>
            </w:pPr>
          </w:p>
        </w:tc>
      </w:tr>
      <w:tr w14:paraId="3DAB6E4D">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085FD99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21C5FDD5">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78C31C6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22480FB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75AD1686">
            <w:pPr>
              <w:widowControl/>
              <w:adjustRightInd w:val="0"/>
              <w:snapToGrid w:val="0"/>
              <w:spacing w:line="360" w:lineRule="auto"/>
              <w:rPr>
                <w:rFonts w:ascii="宋体" w:hAnsi="宋体" w:cs="宋体"/>
                <w:kern w:val="0"/>
                <w:sz w:val="24"/>
                <w:szCs w:val="24"/>
              </w:rPr>
            </w:pPr>
          </w:p>
        </w:tc>
      </w:tr>
      <w:tr w14:paraId="3A640A30">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210A106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6741D46A">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5CAAF522">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5A01EDF4">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32674DDB">
            <w:pPr>
              <w:widowControl/>
              <w:adjustRightInd w:val="0"/>
              <w:snapToGrid w:val="0"/>
              <w:spacing w:line="360" w:lineRule="auto"/>
              <w:rPr>
                <w:rFonts w:ascii="宋体" w:hAnsi="宋体" w:cs="宋体"/>
                <w:kern w:val="0"/>
                <w:sz w:val="24"/>
                <w:szCs w:val="24"/>
              </w:rPr>
            </w:pPr>
          </w:p>
        </w:tc>
      </w:tr>
      <w:tr w14:paraId="46939550">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30BD2D9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7EC26C1D">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2D55EF68">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2AAEAA2E">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02EFFCDE">
            <w:pPr>
              <w:widowControl/>
              <w:adjustRightInd w:val="0"/>
              <w:snapToGrid w:val="0"/>
              <w:spacing w:line="360" w:lineRule="auto"/>
              <w:rPr>
                <w:rFonts w:ascii="宋体" w:hAnsi="宋体" w:cs="宋体"/>
                <w:kern w:val="0"/>
                <w:sz w:val="24"/>
                <w:szCs w:val="24"/>
              </w:rPr>
            </w:pPr>
          </w:p>
        </w:tc>
      </w:tr>
      <w:tr w14:paraId="3B36464D">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17F3ABC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14:paraId="266E807E">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45C2F6F8">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4D8A5034">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14:paraId="0D8191DE">
            <w:pPr>
              <w:widowControl/>
              <w:adjustRightInd w:val="0"/>
              <w:snapToGrid w:val="0"/>
              <w:spacing w:line="360" w:lineRule="auto"/>
              <w:rPr>
                <w:rFonts w:ascii="宋体" w:hAnsi="宋体" w:cs="宋体"/>
                <w:kern w:val="0"/>
                <w:sz w:val="24"/>
                <w:szCs w:val="24"/>
              </w:rPr>
            </w:pPr>
          </w:p>
        </w:tc>
      </w:tr>
    </w:tbl>
    <w:p w14:paraId="47D4BF9A">
      <w:pPr>
        <w:widowControl/>
        <w:adjustRightInd w:val="0"/>
        <w:snapToGrid w:val="0"/>
        <w:spacing w:line="360" w:lineRule="auto"/>
        <w:rPr>
          <w:rFonts w:ascii="宋体" w:hAnsi="宋体" w:cs="宋体"/>
          <w:kern w:val="0"/>
          <w:sz w:val="24"/>
          <w:szCs w:val="24"/>
        </w:rPr>
      </w:pPr>
    </w:p>
    <w:p w14:paraId="7D27DCD3">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2C54B7AD">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1E40D71A">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14:paraId="5BF1A4BD">
      <w:pPr>
        <w:widowControl/>
        <w:adjustRightInd w:val="0"/>
        <w:snapToGrid w:val="0"/>
        <w:spacing w:line="360" w:lineRule="auto"/>
        <w:rPr>
          <w:rFonts w:ascii="宋体" w:hAnsi="宋体" w:cs="宋体"/>
          <w:kern w:val="0"/>
          <w:sz w:val="24"/>
          <w:szCs w:val="24"/>
        </w:rPr>
      </w:pPr>
    </w:p>
    <w:p w14:paraId="08EB0C2C">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14:paraId="6E34E821">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3EEC3EB3">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14:paraId="1BA1ED18">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14:paraId="3DAB8B5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5AA27B1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086CB48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54552B4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14:paraId="6447297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6A808F8A">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11141C4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20E0B862">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6053E6EF">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4A02784B">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10F1BAB6">
            <w:pPr>
              <w:widowControl/>
              <w:adjustRightInd w:val="0"/>
              <w:snapToGrid w:val="0"/>
              <w:spacing w:line="360" w:lineRule="auto"/>
              <w:rPr>
                <w:rFonts w:ascii="宋体" w:hAnsi="宋体" w:cs="宋体"/>
                <w:kern w:val="0"/>
                <w:sz w:val="24"/>
                <w:szCs w:val="24"/>
              </w:rPr>
            </w:pPr>
          </w:p>
        </w:tc>
      </w:tr>
      <w:tr w14:paraId="6ACA1896">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C90CD1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09C1F12C">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17D80867">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5F0E651E">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4C86AFD2">
            <w:pPr>
              <w:widowControl/>
              <w:adjustRightInd w:val="0"/>
              <w:snapToGrid w:val="0"/>
              <w:spacing w:line="360" w:lineRule="auto"/>
              <w:rPr>
                <w:rFonts w:ascii="宋体" w:hAnsi="宋体" w:cs="宋体"/>
                <w:kern w:val="0"/>
                <w:sz w:val="24"/>
                <w:szCs w:val="24"/>
              </w:rPr>
            </w:pPr>
          </w:p>
        </w:tc>
      </w:tr>
      <w:tr w14:paraId="71E03BA8">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637CF96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1B9AE3BE">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0ACDE53F">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2B93F949">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6B1B9C66">
            <w:pPr>
              <w:widowControl/>
              <w:adjustRightInd w:val="0"/>
              <w:snapToGrid w:val="0"/>
              <w:spacing w:line="360" w:lineRule="auto"/>
              <w:rPr>
                <w:rFonts w:ascii="宋体" w:hAnsi="宋体" w:cs="宋体"/>
                <w:kern w:val="0"/>
                <w:sz w:val="24"/>
                <w:szCs w:val="24"/>
              </w:rPr>
            </w:pPr>
          </w:p>
        </w:tc>
      </w:tr>
      <w:tr w14:paraId="024F5606">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7FC8233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09D81515">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3294DF51">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769307DC">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7388F905">
            <w:pPr>
              <w:widowControl/>
              <w:adjustRightInd w:val="0"/>
              <w:snapToGrid w:val="0"/>
              <w:spacing w:line="360" w:lineRule="auto"/>
              <w:rPr>
                <w:rFonts w:ascii="宋体" w:hAnsi="宋体" w:cs="宋体"/>
                <w:kern w:val="0"/>
                <w:sz w:val="24"/>
                <w:szCs w:val="24"/>
              </w:rPr>
            </w:pPr>
          </w:p>
        </w:tc>
      </w:tr>
      <w:tr w14:paraId="16F8D55F">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29C424D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14:paraId="2DB3D365">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14:paraId="73A3622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14:paraId="5ACE86B5">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14:paraId="1F26DAB4">
            <w:pPr>
              <w:widowControl/>
              <w:adjustRightInd w:val="0"/>
              <w:snapToGrid w:val="0"/>
              <w:spacing w:line="360" w:lineRule="auto"/>
              <w:rPr>
                <w:rFonts w:ascii="宋体" w:hAnsi="宋体" w:cs="宋体"/>
                <w:kern w:val="0"/>
                <w:sz w:val="24"/>
                <w:szCs w:val="24"/>
              </w:rPr>
            </w:pPr>
          </w:p>
        </w:tc>
      </w:tr>
    </w:tbl>
    <w:p w14:paraId="015EA941">
      <w:pPr>
        <w:widowControl/>
        <w:adjustRightInd w:val="0"/>
        <w:snapToGrid w:val="0"/>
        <w:spacing w:line="360" w:lineRule="auto"/>
        <w:rPr>
          <w:rFonts w:ascii="宋体" w:hAnsi="宋体" w:cs="宋体"/>
          <w:kern w:val="0"/>
          <w:sz w:val="24"/>
          <w:szCs w:val="24"/>
        </w:rPr>
      </w:pPr>
    </w:p>
    <w:p w14:paraId="63B5EBBE">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0D357A8A">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0E793970">
      <w:pPr>
        <w:widowControl/>
        <w:jc w:val="left"/>
        <w:rPr>
          <w:rFonts w:ascii="宋体" w:hAnsi="宋体" w:cs="宋体"/>
          <w:kern w:val="0"/>
          <w:sz w:val="24"/>
          <w:szCs w:val="24"/>
          <w:u w:val="single"/>
        </w:rPr>
      </w:pPr>
      <w:r>
        <w:rPr>
          <w:rFonts w:ascii="宋体" w:hAnsi="宋体" w:cs="宋体"/>
          <w:kern w:val="0"/>
          <w:sz w:val="24"/>
          <w:szCs w:val="24"/>
          <w:u w:val="single"/>
        </w:rPr>
        <w:br w:type="page"/>
      </w:r>
    </w:p>
    <w:p w14:paraId="2630ADCB">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14:paraId="4E2F1663">
      <w:pPr>
        <w:jc w:val="center"/>
        <w:rPr>
          <w:b/>
        </w:rPr>
      </w:pPr>
      <w:r>
        <w:rPr>
          <w:rFonts w:hint="eastAsia"/>
          <w:b/>
          <w:sz w:val="24"/>
          <w:szCs w:val="24"/>
        </w:rPr>
        <w:t>信息安全采购要求承诺函</w:t>
      </w:r>
    </w:p>
    <w:p w14:paraId="5BACC4A0"/>
    <w:p w14:paraId="56831FDC">
      <w:pPr>
        <w:snapToGrid w:val="0"/>
        <w:spacing w:line="360" w:lineRule="auto"/>
        <w:rPr>
          <w:rFonts w:hint="eastAsia" w:ascii="仿宋_GB2312" w:hAnsi="楷体_GB2312" w:eastAsia="仿宋_GB2312"/>
          <w:bCs/>
          <w:color w:val="000000" w:themeColor="text1"/>
          <w:sz w:val="24"/>
          <w:lang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eastAsia="zh-CN"/>
          <w14:textFill>
            <w14:solidFill>
              <w14:schemeClr w14:val="tx1"/>
            </w14:solidFill>
          </w14:textFill>
        </w:rPr>
        <w:t>赤壁支公司</w:t>
      </w:r>
    </w:p>
    <w:p w14:paraId="7BBDCAA7">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7A1903D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5AECEB56">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3524D9A2">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3CA3F89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1C044A4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31F3D56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3339D4A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0EF4577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7F40AD05">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6568CBB8">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322E117F">
      <w:pPr>
        <w:spacing w:line="360" w:lineRule="auto"/>
        <w:jc w:val="left"/>
        <w:rPr>
          <w:rFonts w:ascii="仿宋_GB2312" w:hAnsi="宋体" w:eastAsia="仿宋_GB2312"/>
          <w:color w:val="000000" w:themeColor="text1"/>
          <w:sz w:val="24"/>
          <w14:textFill>
            <w14:solidFill>
              <w14:schemeClr w14:val="tx1"/>
            </w14:solidFill>
          </w14:textFill>
        </w:rPr>
      </w:pPr>
    </w:p>
    <w:p w14:paraId="633AE7E9">
      <w:pPr>
        <w:spacing w:line="360" w:lineRule="auto"/>
        <w:jc w:val="left"/>
        <w:rPr>
          <w:rFonts w:ascii="仿宋_GB2312" w:hAnsi="宋体" w:eastAsia="仿宋_GB2312"/>
          <w:color w:val="000000" w:themeColor="text1"/>
          <w:sz w:val="24"/>
          <w14:textFill>
            <w14:solidFill>
              <w14:schemeClr w14:val="tx1"/>
            </w14:solidFill>
          </w14:textFill>
        </w:rPr>
      </w:pPr>
    </w:p>
    <w:p w14:paraId="2EBD7A37">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40D46960">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02DC601A">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2055AA21">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E4253B7">
      <w:pPr>
        <w:adjustRightInd w:val="0"/>
        <w:snapToGrid w:val="0"/>
        <w:spacing w:line="360" w:lineRule="auto"/>
        <w:rPr>
          <w:sz w:val="24"/>
          <w:szCs w:val="24"/>
        </w:rPr>
      </w:pPr>
    </w:p>
    <w:p w14:paraId="0FF77F27">
      <w:pPr>
        <w:adjustRightInd w:val="0"/>
        <w:snapToGrid w:val="0"/>
        <w:spacing w:line="360" w:lineRule="auto"/>
        <w:rPr>
          <w:rFonts w:ascii="宋体" w:hAnsi="宋体"/>
          <w:sz w:val="24"/>
          <w:szCs w:val="24"/>
        </w:rPr>
      </w:pPr>
    </w:p>
    <w:p w14:paraId="6C30E253">
      <w:pPr>
        <w:widowControl/>
        <w:adjustRightInd w:val="0"/>
        <w:snapToGrid w:val="0"/>
        <w:spacing w:line="360" w:lineRule="auto"/>
        <w:rPr>
          <w:b/>
          <w:bCs/>
          <w:kern w:val="0"/>
          <w:sz w:val="24"/>
          <w:szCs w:val="24"/>
        </w:rPr>
      </w:pPr>
    </w:p>
    <w:p w14:paraId="47181C00">
      <w:pPr>
        <w:adjustRightInd w:val="0"/>
        <w:snapToGrid w:val="0"/>
        <w:spacing w:line="360" w:lineRule="auto"/>
      </w:pPr>
    </w:p>
    <w:p w14:paraId="49ED87D3"/>
    <w:p w14:paraId="1AB531FC">
      <w:pPr>
        <w:widowControl/>
        <w:adjustRightInd w:val="0"/>
        <w:snapToGrid w:val="0"/>
        <w:spacing w:line="360" w:lineRule="auto"/>
        <w:rPr>
          <w:rFonts w:ascii="宋体" w:hAnsi="宋体" w:cs="宋体"/>
          <w:kern w:val="0"/>
          <w:sz w:val="24"/>
          <w:szCs w:val="24"/>
          <w:u w:val="single"/>
        </w:rPr>
      </w:pPr>
    </w:p>
    <w:p w14:paraId="4369C3A1">
      <w:pPr>
        <w:pStyle w:val="2"/>
        <w:numPr>
          <w:ilvl w:val="0"/>
          <w:numId w:val="0"/>
        </w:numPr>
        <w:ind w:left="432" w:hanging="432"/>
        <w:outlineLvl w:val="9"/>
        <w:rPr>
          <w:rFonts w:hint="eastAsia"/>
          <w:kern w:val="0"/>
          <w:sz w:val="28"/>
          <w:szCs w:val="28"/>
        </w:rPr>
      </w:pPr>
      <w:r>
        <w:rPr>
          <w:rFonts w:hint="eastAsia"/>
          <w:kern w:val="0"/>
          <w:sz w:val="28"/>
          <w:szCs w:val="28"/>
        </w:rPr>
        <w:br w:type="page"/>
      </w:r>
    </w:p>
    <w:p w14:paraId="4E91AF1B">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Calibri Light" w:hAnsi="Calibri Light" w:eastAsia="宋体" w:cs="Times New Roman"/>
          <w:b/>
          <w:bCs/>
          <w:kern w:val="2"/>
          <w:sz w:val="24"/>
          <w:szCs w:val="24"/>
          <w:lang w:val="en-US" w:eastAsia="zh-CN" w:bidi="ar-SA"/>
        </w:rPr>
      </w:pPr>
      <w:bookmarkStart w:id="11" w:name="_Toc13681"/>
      <w:bookmarkStart w:id="12" w:name="_Toc5449"/>
      <w:bookmarkStart w:id="13" w:name="_Toc22264"/>
      <w:bookmarkStart w:id="14" w:name="_Toc11595"/>
      <w:r>
        <w:rPr>
          <w:rFonts w:hint="eastAsia" w:ascii="Calibri Light" w:hAnsi="Calibri Light" w:eastAsia="宋体" w:cs="Times New Roman"/>
          <w:b/>
          <w:bCs/>
          <w:kern w:val="2"/>
          <w:sz w:val="24"/>
          <w:szCs w:val="24"/>
          <w:lang w:val="en-US" w:eastAsia="zh-CN" w:bidi="ar-SA"/>
        </w:rPr>
        <w:t>附件2.9供应商廉洁诚信承诺书</w:t>
      </w:r>
      <w:bookmarkEnd w:id="11"/>
      <w:bookmarkEnd w:id="12"/>
      <w:bookmarkEnd w:id="13"/>
      <w:bookmarkEnd w:id="14"/>
    </w:p>
    <w:p w14:paraId="3A52A7E2">
      <w:pPr>
        <w:jc w:val="center"/>
        <w:rPr>
          <w:rFonts w:hint="eastAsia"/>
          <w:b/>
          <w:sz w:val="24"/>
          <w:szCs w:val="24"/>
        </w:rPr>
      </w:pPr>
      <w:r>
        <w:rPr>
          <w:rFonts w:hint="eastAsia"/>
          <w:b/>
          <w:sz w:val="24"/>
          <w:szCs w:val="24"/>
        </w:rPr>
        <w:t>供应商廉洁诚信承诺书</w:t>
      </w:r>
    </w:p>
    <w:p w14:paraId="55B643DE">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14:paraId="29A459FA">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14:paraId="0589F00C">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14:paraId="5BEAB5F0">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AAFAC04">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三、廉洁自律承诺。我们坚决不以任何形式为获取或意图获取交易机会、竞争优势或谋取不正当利益而向中国人民保险或相关主体实施商业贿赂或营私舞弊行为，包括但不限于：</w:t>
      </w:r>
    </w:p>
    <w:p w14:paraId="49FA56EF">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（1）以任何方式实施商业贿赂或违规提供金钱、实物、回扣、折扣、宴请与游玩活动或其他不正当利益；</w:t>
      </w:r>
    </w:p>
    <w:p w14:paraId="6293B4CE">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（2）为其安排有可能影响公平、公正交易的宴请、健身、娱乐等活动；</w:t>
      </w:r>
    </w:p>
    <w:p w14:paraId="0BF8E74D">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（3）为其投资入股、个人借款或买卖股票、债券等提供方便；</w:t>
      </w:r>
    </w:p>
    <w:p w14:paraId="76166C71">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（4）为其购买或装修住房、婚丧嫁娶、配偶子女上学或工作安排以及出国出境、旅游等提供方便；</w:t>
      </w:r>
    </w:p>
    <w:p w14:paraId="6AD69999">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（5）违反规定为其在我方相关企业工作、挂名兼职、合伙经营、介绍承揽业务等提供方便；</w:t>
      </w:r>
    </w:p>
    <w:p w14:paraId="2C7B7C89">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（6）向其提供借款、融资、担保等；</w:t>
      </w:r>
    </w:p>
    <w:p w14:paraId="057C5E00">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（7）给予或承诺给予其不正当利益的其他行为；</w:t>
      </w:r>
    </w:p>
    <w:p w14:paraId="008BA12E">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（8）其他违反国家法律法规或商业道德准则的影响公正交易的行为。</w:t>
      </w:r>
    </w:p>
    <w:p w14:paraId="502BBBDF">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我们也不会以任何方式向中国人民保险或相关主体索要金钱、实物等不正当利益，或收受中国人保或相关主体给予的金钱、实物等不正当利益。</w:t>
      </w:r>
    </w:p>
    <w:p w14:paraId="3DDCDD44">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四、诚实信用承诺。我们坚决不进行任何违背诚实信用原则的行为，包括但不限于：</w:t>
      </w:r>
    </w:p>
    <w:p w14:paraId="419A9BA3">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出借、转让资质证书；</w:t>
      </w:r>
    </w:p>
    <w:p w14:paraId="389AD49F">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伙同他人串标、围标或非法排挤竞争对手；</w:t>
      </w:r>
    </w:p>
    <w:p w14:paraId="235F7423">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在采购活动中提供虚假资料，以他人名义参与或者以其他方式弄虚作假，夸大自身技术和提供服务的能力，损害贵方合法权益；</w:t>
      </w:r>
    </w:p>
    <w:p w14:paraId="5105FDE1">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（4）隐瞒任何可能对贵方利益造成影响的信息，不配合贵方的审计。</w:t>
      </w:r>
    </w:p>
    <w:p w14:paraId="28FDE1F1">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A472407">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六、加强内部管理承诺。为了实现以上承诺要求，我们将积极配合采取以下措施，不断加强自身内部管理：</w:t>
      </w:r>
    </w:p>
    <w:p w14:paraId="131B9E42">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（1）廉洁教育培训：加强对员工的廉洁教育和培训，提高员工的道德素质和法律意识，建立健全内部管理制度，确保员工行为的合规性和廉洁性；</w:t>
      </w:r>
    </w:p>
    <w:p w14:paraId="070448D9">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（2）设立监督机制：通过专门的监督机构或人员，对我方的业务活动进行实时监督，确保员工行为的合规性；</w:t>
      </w:r>
    </w:p>
    <w:p w14:paraId="0B85D160">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（3）建立举报制度：鼓励员工积极举报违规行为，对举报人予以保护并给予奖励。</w:t>
      </w:r>
    </w:p>
    <w:p w14:paraId="6DDCB323">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73C5D88F">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八、如违反上述承诺，我方自愿承担以下法律责任：</w:t>
      </w:r>
    </w:p>
    <w:p w14:paraId="1D62A1D1">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（1）如我方及我方工作人员违反本承诺书承诺，中国人民保险有权依据其采购管理、供应商管理和采购文件相关要求，对我方进行严肃处理，相关处罚结果记入供应商诚信档案；</w:t>
      </w:r>
    </w:p>
    <w:p w14:paraId="367C6F51">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（2）如我方及我方工作人员违反本承诺书承诺，中国人民保险及其子公司等所有关联主体有权限制或取消我方在中国人民保险参与</w:t>
      </w:r>
      <w:r>
        <w:rPr>
          <w:rFonts w:hint="eastAsia" w:ascii="仿宋_GB2312" w:hAnsi="宋体" w:eastAsia="仿宋_GB2312"/>
          <w:color w:val="000000" w:themeColor="text1"/>
          <w:sz w:val="24"/>
          <w:lang w:val="en-US" w:eastAsia="zh-CN"/>
          <w14:textFill>
            <w14:solidFill>
              <w14:schemeClr w14:val="tx1"/>
            </w14:solidFill>
          </w14:textFill>
        </w:rPr>
        <w:t>采购</w:t>
      </w:r>
      <w:r>
        <w:rPr>
          <w:rFonts w:hint="eastAsia" w:ascii="仿宋_GB2312" w:hAnsi="宋体" w:eastAsia="仿宋_GB2312"/>
          <w:color w:val="000000" w:themeColor="text1"/>
          <w:sz w:val="24"/>
          <w14:textFill>
            <w14:solidFill>
              <w14:schemeClr w14:val="tx1"/>
            </w14:solidFill>
          </w14:textFill>
        </w:rPr>
        <w:t>项目的资格；</w:t>
      </w:r>
    </w:p>
    <w:p w14:paraId="4C8F3B3D">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（3）如我方及我方工作人员违反本承诺书承诺，中国人民保险及其子公司等所有关联主体有权选择单方全面终止与我方的合同及合作而无需承担任何责任；</w:t>
      </w:r>
    </w:p>
    <w:p w14:paraId="323A70C8">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14:paraId="7E0350B1">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14:paraId="4B47BC4E">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本承诺书自承诺方签字和盖章之日起生效。如我方成功中选中国人民保险采购项目，将按中国人民保险管理要求签署廉洁诚信协议作为采购合同附件，并严格遵守协议相关条款。</w:t>
      </w:r>
    </w:p>
    <w:p w14:paraId="77AF3359">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14:paraId="57A17D2F">
      <w:pPr>
        <w:spacing w:line="360" w:lineRule="auto"/>
        <w:ind w:firstLine="480"/>
        <w:jc w:val="center"/>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公司名称（全称、盖章）：</w:t>
      </w:r>
    </w:p>
    <w:p w14:paraId="06A04CD7">
      <w:pPr>
        <w:spacing w:line="360" w:lineRule="auto"/>
        <w:ind w:firstLine="480"/>
        <w:jc w:val="center"/>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法定代表人姓名、职务：</w:t>
      </w:r>
    </w:p>
    <w:p w14:paraId="165BE59E">
      <w:pPr>
        <w:spacing w:line="360" w:lineRule="auto"/>
        <w:ind w:firstLine="480"/>
        <w:jc w:val="center"/>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法定代表人或授权代表签字：</w:t>
      </w:r>
    </w:p>
    <w:p w14:paraId="68D41F46">
      <w:pPr>
        <w:spacing w:line="360" w:lineRule="auto"/>
        <w:ind w:firstLine="480"/>
        <w:jc w:val="center"/>
        <w:rPr>
          <w:rFonts w:hint="eastAsia"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日期：</w:t>
      </w:r>
      <w:r>
        <w:rPr>
          <w:rFonts w:hint="eastAsia" w:ascii="仿宋_GB2312" w:hAnsi="宋体" w:eastAsia="仿宋_GB2312"/>
          <w:color w:val="000000" w:themeColor="text1"/>
          <w:sz w:val="24"/>
          <w:lang w:val="en-US" w:eastAsia="zh-CN"/>
          <w14:textFill>
            <w14:solidFill>
              <w14:schemeClr w14:val="tx1"/>
            </w14:solidFill>
          </w14:textFill>
        </w:rPr>
        <w:t>2026年09月  日</w:t>
      </w:r>
    </w:p>
    <w:p w14:paraId="485522A6">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9"/>
        <w:rPr>
          <w:rFonts w:hint="eastAsia" w:asciiTheme="majorEastAsia" w:hAnsiTheme="majorEastAsia" w:eastAsiaTheme="majorEastAsia" w:cstheme="majorEastAsia"/>
          <w:sz w:val="24"/>
          <w:szCs w:val="24"/>
          <w:lang w:val="en-US" w:eastAsia="zh-CN"/>
        </w:rPr>
      </w:pPr>
      <w:bookmarkStart w:id="15" w:name="_Toc21838"/>
      <w:bookmarkStart w:id="16" w:name="_Toc29163"/>
      <w:bookmarkStart w:id="17" w:name="_Toc30949"/>
    </w:p>
    <w:p w14:paraId="4C85658E">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9"/>
        <w:rPr>
          <w:rFonts w:hint="eastAsia" w:asciiTheme="majorEastAsia" w:hAnsiTheme="majorEastAsia" w:eastAsiaTheme="majorEastAsia" w:cstheme="majorEastAsia"/>
          <w:sz w:val="24"/>
          <w:szCs w:val="24"/>
          <w:lang w:val="en-US" w:eastAsia="zh-CN"/>
        </w:rPr>
      </w:pPr>
    </w:p>
    <w:p w14:paraId="443EA4D9">
      <w:pPr>
        <w:rPr>
          <w:rFonts w:hint="eastAsia"/>
          <w:lang w:val="en-US" w:eastAsia="zh-CN"/>
        </w:rPr>
      </w:pPr>
    </w:p>
    <w:p w14:paraId="1EB82CE2">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9"/>
        <w:rPr>
          <w:rFonts w:hint="eastAsia" w:asciiTheme="majorEastAsia" w:hAnsiTheme="majorEastAsia" w:eastAsiaTheme="majorEastAsia" w:cstheme="majorEastAsia"/>
          <w:sz w:val="24"/>
          <w:szCs w:val="24"/>
          <w:lang w:val="en-US" w:eastAsia="zh-CN"/>
        </w:rPr>
      </w:pPr>
    </w:p>
    <w:p w14:paraId="358645D3">
      <w:pPr>
        <w:rPr>
          <w:rFonts w:hint="eastAsia" w:asciiTheme="majorEastAsia" w:hAnsiTheme="majorEastAsia" w:eastAsiaTheme="majorEastAsia" w:cstheme="majorEastAsia"/>
          <w:sz w:val="24"/>
          <w:szCs w:val="24"/>
          <w:lang w:val="en-US" w:eastAsia="zh-CN"/>
        </w:rPr>
      </w:pPr>
    </w:p>
    <w:p w14:paraId="7EC0F4DB">
      <w:pPr>
        <w:pStyle w:val="29"/>
        <w:rPr>
          <w:rFonts w:hint="eastAsia" w:asciiTheme="majorEastAsia" w:hAnsiTheme="majorEastAsia" w:eastAsiaTheme="majorEastAsia" w:cstheme="majorEastAsia"/>
          <w:sz w:val="24"/>
          <w:szCs w:val="24"/>
          <w:lang w:val="en-US" w:eastAsia="zh-CN"/>
        </w:rPr>
      </w:pPr>
    </w:p>
    <w:p w14:paraId="0B235AA8">
      <w:pPr>
        <w:pStyle w:val="29"/>
        <w:rPr>
          <w:rFonts w:hint="eastAsia" w:asciiTheme="majorEastAsia" w:hAnsiTheme="majorEastAsia" w:eastAsiaTheme="majorEastAsia" w:cstheme="majorEastAsia"/>
          <w:sz w:val="24"/>
          <w:szCs w:val="24"/>
          <w:lang w:val="en-US" w:eastAsia="zh-CN"/>
        </w:rPr>
      </w:pPr>
    </w:p>
    <w:p w14:paraId="13E2EC62">
      <w:pPr>
        <w:pStyle w:val="29"/>
        <w:rPr>
          <w:rFonts w:hint="eastAsia" w:asciiTheme="majorEastAsia" w:hAnsiTheme="majorEastAsia" w:eastAsiaTheme="majorEastAsia" w:cstheme="majorEastAsia"/>
          <w:sz w:val="24"/>
          <w:szCs w:val="24"/>
          <w:lang w:val="en-US" w:eastAsia="zh-CN"/>
        </w:rPr>
      </w:pPr>
    </w:p>
    <w:p w14:paraId="5BAC4900">
      <w:pPr>
        <w:pStyle w:val="29"/>
        <w:rPr>
          <w:rFonts w:hint="eastAsia" w:asciiTheme="majorEastAsia" w:hAnsiTheme="majorEastAsia" w:eastAsiaTheme="majorEastAsia" w:cstheme="majorEastAsia"/>
          <w:sz w:val="24"/>
          <w:szCs w:val="24"/>
          <w:lang w:val="en-US" w:eastAsia="zh-CN"/>
        </w:rPr>
      </w:pPr>
    </w:p>
    <w:p w14:paraId="37F53B73">
      <w:pPr>
        <w:pStyle w:val="29"/>
        <w:rPr>
          <w:rFonts w:hint="eastAsia" w:asciiTheme="majorEastAsia" w:hAnsiTheme="majorEastAsia" w:eastAsiaTheme="majorEastAsia" w:cstheme="majorEastAsia"/>
          <w:sz w:val="24"/>
          <w:szCs w:val="24"/>
          <w:lang w:val="en-US" w:eastAsia="zh-CN"/>
        </w:rPr>
      </w:pPr>
    </w:p>
    <w:p w14:paraId="5F860B00">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9"/>
        <w:rPr>
          <w:rFonts w:hint="eastAsia" w:ascii="Calibri Light" w:hAnsi="Calibri Light" w:cs="Times New Roman"/>
          <w:b/>
          <w:bCs/>
          <w:kern w:val="2"/>
          <w:sz w:val="24"/>
          <w:szCs w:val="24"/>
          <w:lang w:val="en-US" w:eastAsia="zh-CN" w:bidi="ar-SA"/>
        </w:rPr>
      </w:pPr>
    </w:p>
    <w:p w14:paraId="2F75FD1D">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9"/>
        <w:rPr>
          <w:rFonts w:hint="eastAsia" w:ascii="Calibri Light" w:hAnsi="Calibri Light" w:cs="Times New Roman"/>
          <w:b/>
          <w:bCs/>
          <w:kern w:val="2"/>
          <w:sz w:val="24"/>
          <w:szCs w:val="24"/>
          <w:lang w:val="en-US" w:eastAsia="zh-CN" w:bidi="ar-SA"/>
        </w:rPr>
      </w:pPr>
    </w:p>
    <w:p w14:paraId="39A3D54D">
      <w:pPr>
        <w:pStyle w:val="29"/>
        <w:rPr>
          <w:rFonts w:hint="eastAsia"/>
          <w:lang w:val="en-US" w:eastAsia="zh-CN"/>
        </w:rPr>
      </w:pPr>
    </w:p>
    <w:p w14:paraId="2280FB39">
      <w:pPr>
        <w:pStyle w:val="29"/>
        <w:rPr>
          <w:rFonts w:hint="eastAsia"/>
          <w:lang w:val="en-US" w:eastAsia="zh-CN"/>
        </w:rPr>
      </w:pPr>
    </w:p>
    <w:p w14:paraId="50EE8C40">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Calibri Light" w:hAnsi="Calibri Light" w:eastAsia="宋体" w:cs="Times New Roman"/>
          <w:b/>
          <w:bCs/>
          <w:kern w:val="2"/>
          <w:sz w:val="24"/>
          <w:szCs w:val="24"/>
          <w:lang w:val="en-US" w:eastAsia="zh-CN" w:bidi="ar-SA"/>
        </w:rPr>
      </w:pPr>
      <w:r>
        <w:rPr>
          <w:rFonts w:hint="eastAsia" w:ascii="Calibri Light" w:hAnsi="Calibri Light" w:cs="Times New Roman"/>
          <w:b/>
          <w:bCs/>
          <w:kern w:val="2"/>
          <w:sz w:val="24"/>
          <w:szCs w:val="24"/>
          <w:lang w:val="en-US" w:eastAsia="zh-CN" w:bidi="ar-SA"/>
        </w:rPr>
        <w:t>附件2</w:t>
      </w:r>
      <w:r>
        <w:rPr>
          <w:rFonts w:hint="eastAsia" w:ascii="Calibri Light" w:hAnsi="Calibri Light" w:eastAsia="宋体" w:cs="Times New Roman"/>
          <w:b/>
          <w:bCs/>
          <w:kern w:val="2"/>
          <w:sz w:val="24"/>
          <w:szCs w:val="24"/>
          <w:lang w:val="en-US" w:eastAsia="zh-CN" w:bidi="ar-SA"/>
        </w:rPr>
        <w:t>.10供应商行为准则承诺书</w:t>
      </w:r>
      <w:bookmarkEnd w:id="15"/>
      <w:bookmarkEnd w:id="16"/>
      <w:bookmarkEnd w:id="17"/>
    </w:p>
    <w:p w14:paraId="6EE0EA24">
      <w:pPr>
        <w:jc w:val="center"/>
        <w:rPr>
          <w:rFonts w:hint="eastAsia"/>
          <w:b/>
          <w:sz w:val="24"/>
          <w:szCs w:val="24"/>
        </w:rPr>
      </w:pPr>
      <w:r>
        <w:rPr>
          <w:rFonts w:hint="eastAsia"/>
          <w:b/>
          <w:sz w:val="24"/>
          <w:szCs w:val="24"/>
        </w:rPr>
        <w:t>供应商行为准则承诺书</w:t>
      </w:r>
    </w:p>
    <w:p w14:paraId="7D4406ED">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0BD05934">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14:paraId="09FD8D72">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14:paraId="255E1475">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49417EB">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0BBEBC37">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50824A5">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4A419A8B">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D839E2F">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八、供应商承诺遵守中国人民保险有关采购管理和供应商管理的相关规定、履行相应义务。</w:t>
      </w:r>
    </w:p>
    <w:p w14:paraId="5141B59F">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九、供应商参与中国人民保险采购过程中，将认真阅读并理解邀请文件的内容，并保证严格保密文件内容，不泄露中国人民保险任何信息。</w:t>
      </w:r>
    </w:p>
    <w:p w14:paraId="41E0078D">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14:paraId="39241C75">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14:paraId="70ADE694">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14:paraId="5ACCD286">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十三、采购过程中涉及函件往来的，使用供应商以下地址及联系方式：</w:t>
      </w:r>
    </w:p>
    <w:p w14:paraId="16DC72F6">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14:paraId="495F53F6">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公司名称（全称、盖章）：</w:t>
      </w:r>
      <w:r>
        <w:rPr>
          <w:rFonts w:hint="eastAsia" w:ascii="仿宋_GB2312" w:hAnsi="宋体" w:eastAsia="仿宋_GB2312"/>
          <w:color w:val="000000" w:themeColor="text1"/>
          <w:sz w:val="24"/>
          <w:lang w:val="en-US" w:eastAsia="zh-CN"/>
          <w14:textFill>
            <w14:solidFill>
              <w14:schemeClr w14:val="tx1"/>
            </w14:solidFill>
          </w14:textFill>
        </w:rPr>
        <w:t xml:space="preserve">                   </w:t>
      </w:r>
    </w:p>
    <w:p w14:paraId="79EE266C">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法定代表人（负责人）姓名、职务：</w:t>
      </w:r>
      <w:r>
        <w:rPr>
          <w:rFonts w:hint="eastAsia" w:ascii="仿宋_GB2312" w:hAnsi="宋体" w:eastAsia="仿宋_GB2312"/>
          <w:color w:val="000000" w:themeColor="text1"/>
          <w:sz w:val="24"/>
          <w:lang w:val="en-US" w:eastAsia="zh-CN"/>
          <w14:textFill>
            <w14:solidFill>
              <w14:schemeClr w14:val="tx1"/>
            </w14:solidFill>
          </w14:textFill>
        </w:rPr>
        <w:t xml:space="preserve">           </w:t>
      </w:r>
    </w:p>
    <w:p w14:paraId="159BAE0C">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邮编：</w:t>
      </w:r>
      <w:r>
        <w:rPr>
          <w:rFonts w:hint="eastAsia" w:ascii="仿宋_GB2312" w:hAnsi="宋体" w:eastAsia="仿宋_GB2312"/>
          <w:color w:val="000000" w:themeColor="text1"/>
          <w:sz w:val="24"/>
          <w:lang w:val="en-US" w:eastAsia="zh-CN"/>
          <w14:textFill>
            <w14:solidFill>
              <w14:schemeClr w14:val="tx1"/>
            </w14:solidFill>
          </w14:textFill>
        </w:rPr>
        <w:t xml:space="preserve">          </w:t>
      </w:r>
    </w:p>
    <w:p w14:paraId="3BED253B">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地址：</w:t>
      </w:r>
      <w:r>
        <w:rPr>
          <w:rFonts w:hint="eastAsia" w:ascii="仿宋_GB2312" w:hAnsi="宋体" w:eastAsia="仿宋_GB2312"/>
          <w:color w:val="000000" w:themeColor="text1"/>
          <w:sz w:val="24"/>
          <w:lang w:val="en-US" w:eastAsia="zh-CN"/>
          <w14:textFill>
            <w14:solidFill>
              <w14:schemeClr w14:val="tx1"/>
            </w14:solidFill>
          </w14:textFill>
        </w:rPr>
        <w:t xml:space="preserve">          </w:t>
      </w:r>
    </w:p>
    <w:p w14:paraId="6138A102">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电话：</w:t>
      </w:r>
      <w:r>
        <w:rPr>
          <w:rFonts w:hint="eastAsia" w:ascii="仿宋_GB2312" w:hAnsi="宋体" w:eastAsia="仿宋_GB2312"/>
          <w:color w:val="000000" w:themeColor="text1"/>
          <w:sz w:val="24"/>
          <w:lang w:val="en-US" w:eastAsia="zh-CN"/>
          <w14:textFill>
            <w14:solidFill>
              <w14:schemeClr w14:val="tx1"/>
            </w14:solidFill>
          </w14:textFill>
        </w:rPr>
        <w:t xml:space="preserve">                 </w:t>
      </w:r>
      <w:r>
        <w:rPr>
          <w:rFonts w:hint="eastAsia" w:ascii="仿宋_GB2312" w:hAnsi="宋体" w:eastAsia="仿宋_GB2312"/>
          <w:color w:val="000000" w:themeColor="text1"/>
          <w:sz w:val="24"/>
          <w14:textFill>
            <w14:solidFill>
              <w14:schemeClr w14:val="tx1"/>
            </w14:solidFill>
          </w14:textFill>
        </w:rPr>
        <w:t>传真：</w:t>
      </w:r>
      <w:r>
        <w:rPr>
          <w:rFonts w:hint="eastAsia" w:ascii="仿宋_GB2312" w:hAnsi="宋体" w:eastAsia="仿宋_GB2312"/>
          <w:color w:val="000000" w:themeColor="text1"/>
          <w:sz w:val="24"/>
          <w:lang w:val="en-US" w:eastAsia="zh-CN"/>
          <w14:textFill>
            <w14:solidFill>
              <w14:schemeClr w14:val="tx1"/>
            </w14:solidFill>
          </w14:textFill>
        </w:rPr>
        <w:t xml:space="preserve"> / </w:t>
      </w:r>
    </w:p>
    <w:p w14:paraId="3F61B567">
      <w:pPr>
        <w:spacing w:line="360" w:lineRule="auto"/>
        <w:ind w:firstLine="480"/>
        <w:jc w:val="left"/>
        <w:rPr>
          <w:rFonts w:hint="eastAsia"/>
          <w:kern w:val="0"/>
          <w:sz w:val="28"/>
          <w:szCs w:val="28"/>
        </w:rPr>
      </w:pPr>
      <w:r>
        <w:rPr>
          <w:rFonts w:hint="eastAsia" w:ascii="仿宋_GB2312" w:hAnsi="宋体" w:eastAsia="仿宋_GB2312"/>
          <w:color w:val="000000" w:themeColor="text1"/>
          <w:sz w:val="24"/>
          <w14:textFill>
            <w14:solidFill>
              <w14:schemeClr w14:val="tx1"/>
            </w14:solidFill>
          </w14:textFill>
        </w:rPr>
        <w:t>法定代表人（负责人）或授权代表签字：</w:t>
      </w:r>
      <w:r>
        <w:rPr>
          <w:rFonts w:hint="eastAsia" w:ascii="仿宋_GB2312" w:hAnsi="宋体" w:eastAsia="仿宋_GB2312"/>
          <w:color w:val="000000" w:themeColor="text1"/>
          <w:sz w:val="24"/>
          <w:lang w:val="en-US" w:eastAsia="zh-CN"/>
          <w14:textFill>
            <w14:solidFill>
              <w14:schemeClr w14:val="tx1"/>
            </w14:solidFill>
          </w14:textFill>
        </w:rPr>
        <w:t xml:space="preserve">                  </w:t>
      </w:r>
    </w:p>
    <w:p w14:paraId="203998A6">
      <w:pPr>
        <w:pStyle w:val="2"/>
        <w:numPr>
          <w:ilvl w:val="0"/>
          <w:numId w:val="0"/>
        </w:numPr>
        <w:ind w:left="432" w:hanging="432"/>
        <w:outlineLvl w:val="9"/>
        <w:rPr>
          <w:rFonts w:hint="eastAsia"/>
          <w:sz w:val="30"/>
          <w:szCs w:val="30"/>
        </w:rPr>
      </w:pPr>
    </w:p>
    <w:p w14:paraId="401BE1E3">
      <w:pPr>
        <w:pStyle w:val="2"/>
        <w:numPr>
          <w:ilvl w:val="0"/>
          <w:numId w:val="0"/>
        </w:numPr>
        <w:ind w:left="432" w:hanging="432"/>
        <w:outlineLvl w:val="9"/>
        <w:rPr>
          <w:rFonts w:hint="eastAsia"/>
          <w:sz w:val="30"/>
          <w:szCs w:val="30"/>
        </w:rPr>
      </w:pPr>
    </w:p>
    <w:p w14:paraId="433A2F96">
      <w:pPr>
        <w:pStyle w:val="2"/>
        <w:numPr>
          <w:ilvl w:val="0"/>
          <w:numId w:val="0"/>
        </w:numPr>
        <w:ind w:left="432" w:hanging="432"/>
        <w:outlineLvl w:val="9"/>
        <w:rPr>
          <w:rFonts w:hint="eastAsia"/>
          <w:sz w:val="30"/>
          <w:szCs w:val="30"/>
        </w:rPr>
      </w:pPr>
    </w:p>
    <w:p w14:paraId="4BBFB436">
      <w:pPr>
        <w:pStyle w:val="2"/>
        <w:numPr>
          <w:ilvl w:val="0"/>
          <w:numId w:val="0"/>
        </w:numPr>
        <w:ind w:left="432" w:hanging="432"/>
        <w:outlineLvl w:val="9"/>
        <w:rPr>
          <w:rFonts w:hint="eastAsia"/>
          <w:sz w:val="30"/>
          <w:szCs w:val="30"/>
        </w:rPr>
      </w:pPr>
    </w:p>
    <w:p w14:paraId="2AE98AB8">
      <w:pPr>
        <w:pStyle w:val="2"/>
        <w:numPr>
          <w:ilvl w:val="0"/>
          <w:numId w:val="0"/>
        </w:numPr>
        <w:ind w:left="432" w:hanging="432"/>
        <w:outlineLvl w:val="9"/>
        <w:rPr>
          <w:rFonts w:hint="eastAsia"/>
          <w:sz w:val="30"/>
          <w:szCs w:val="30"/>
        </w:rPr>
      </w:pPr>
    </w:p>
    <w:p w14:paraId="321BE465">
      <w:pPr>
        <w:rPr>
          <w:rFonts w:hint="eastAsia"/>
        </w:rPr>
      </w:pPr>
    </w:p>
    <w:p w14:paraId="62D7B2EF">
      <w:pPr>
        <w:pStyle w:val="2"/>
        <w:numPr>
          <w:ilvl w:val="0"/>
          <w:numId w:val="0"/>
        </w:numPr>
        <w:ind w:left="432" w:hanging="432"/>
        <w:outlineLvl w:val="9"/>
        <w:rPr>
          <w:rFonts w:hint="eastAsia"/>
          <w:sz w:val="30"/>
          <w:szCs w:val="30"/>
        </w:rPr>
      </w:pPr>
    </w:p>
    <w:p w14:paraId="61BB5811">
      <w:pPr>
        <w:pStyle w:val="2"/>
        <w:numPr>
          <w:ilvl w:val="0"/>
          <w:numId w:val="0"/>
        </w:numPr>
        <w:ind w:left="432" w:hanging="432"/>
        <w:outlineLvl w:val="9"/>
        <w:rPr>
          <w:rFonts w:hint="eastAsia"/>
          <w:sz w:val="30"/>
          <w:szCs w:val="30"/>
        </w:rPr>
      </w:pPr>
    </w:p>
    <w:p w14:paraId="7D98768E">
      <w:pPr>
        <w:rPr>
          <w:rFonts w:hint="eastAsia"/>
        </w:rPr>
      </w:pPr>
    </w:p>
    <w:p w14:paraId="0EB05100">
      <w:pPr>
        <w:pStyle w:val="2"/>
        <w:numPr>
          <w:ilvl w:val="0"/>
          <w:numId w:val="0"/>
        </w:numPr>
        <w:ind w:left="432" w:hanging="432"/>
        <w:outlineLvl w:val="9"/>
        <w:rPr>
          <w:rFonts w:hint="eastAsia"/>
          <w:sz w:val="30"/>
          <w:szCs w:val="30"/>
        </w:rPr>
      </w:pPr>
    </w:p>
    <w:p w14:paraId="22D14A92">
      <w:pPr>
        <w:rPr>
          <w:rFonts w:hint="eastAsia"/>
          <w:sz w:val="30"/>
          <w:szCs w:val="30"/>
        </w:rPr>
      </w:pPr>
    </w:p>
    <w:p w14:paraId="70EE0691">
      <w:pPr>
        <w:pStyle w:val="2"/>
        <w:numPr>
          <w:ilvl w:val="0"/>
          <w:numId w:val="0"/>
        </w:numPr>
        <w:ind w:left="432" w:hanging="432"/>
        <w:outlineLvl w:val="9"/>
        <w:rPr>
          <w:rFonts w:hint="eastAsia"/>
          <w:kern w:val="0"/>
          <w:sz w:val="28"/>
          <w:szCs w:val="28"/>
        </w:rPr>
      </w:pPr>
    </w:p>
    <w:p w14:paraId="71D90258">
      <w:pPr>
        <w:rPr>
          <w:rFonts w:hint="eastAsia"/>
          <w:kern w:val="0"/>
          <w:sz w:val="28"/>
          <w:szCs w:val="28"/>
        </w:rPr>
      </w:pPr>
    </w:p>
    <w:p w14:paraId="27702CA0">
      <w:pPr>
        <w:pStyle w:val="29"/>
        <w:rPr>
          <w:rFonts w:hint="eastAsia"/>
        </w:rPr>
      </w:pPr>
    </w:p>
    <w:p w14:paraId="722A04BD">
      <w:pPr>
        <w:pStyle w:val="2"/>
        <w:numPr>
          <w:ilvl w:val="0"/>
          <w:numId w:val="0"/>
        </w:numPr>
        <w:ind w:left="432" w:hanging="432"/>
        <w:outlineLvl w:val="9"/>
        <w:rPr>
          <w:rFonts w:hint="eastAsia"/>
          <w:kern w:val="0"/>
          <w:sz w:val="28"/>
          <w:szCs w:val="28"/>
        </w:rPr>
      </w:pPr>
    </w:p>
    <w:p w14:paraId="6764034B">
      <w:pPr>
        <w:rPr>
          <w:rFonts w:hint="eastAsia"/>
          <w:kern w:val="0"/>
          <w:sz w:val="28"/>
          <w:szCs w:val="28"/>
        </w:rPr>
      </w:pPr>
    </w:p>
    <w:p w14:paraId="4C6F8461">
      <w:pPr>
        <w:pStyle w:val="29"/>
        <w:rPr>
          <w:rFonts w:hint="eastAsia"/>
          <w:kern w:val="0"/>
          <w:sz w:val="28"/>
          <w:szCs w:val="28"/>
        </w:rPr>
      </w:pPr>
    </w:p>
    <w:p w14:paraId="1D9CF2CE">
      <w:pPr>
        <w:pStyle w:val="29"/>
        <w:rPr>
          <w:rFonts w:hint="eastAsia"/>
          <w:kern w:val="0"/>
          <w:sz w:val="28"/>
          <w:szCs w:val="28"/>
        </w:rPr>
      </w:pPr>
    </w:p>
    <w:p w14:paraId="4AE8D192">
      <w:pPr>
        <w:pStyle w:val="29"/>
        <w:rPr>
          <w:rFonts w:hint="eastAsia"/>
          <w:kern w:val="0"/>
          <w:sz w:val="28"/>
          <w:szCs w:val="28"/>
        </w:rPr>
      </w:pPr>
    </w:p>
    <w:p w14:paraId="3BAC44A2">
      <w:pPr>
        <w:pStyle w:val="29"/>
        <w:rPr>
          <w:rFonts w:hint="eastAsia"/>
          <w:kern w:val="0"/>
          <w:sz w:val="28"/>
          <w:szCs w:val="28"/>
        </w:rPr>
      </w:pPr>
    </w:p>
    <w:p w14:paraId="4C8B449C">
      <w:pPr>
        <w:pStyle w:val="29"/>
        <w:rPr>
          <w:rFonts w:hint="eastAsia"/>
          <w:kern w:val="0"/>
          <w:sz w:val="28"/>
          <w:szCs w:val="28"/>
        </w:rPr>
      </w:pPr>
    </w:p>
    <w:p w14:paraId="407538D3">
      <w:pPr>
        <w:pStyle w:val="29"/>
        <w:rPr>
          <w:rFonts w:hint="eastAsia"/>
          <w:kern w:val="0"/>
          <w:sz w:val="28"/>
          <w:szCs w:val="28"/>
        </w:rPr>
      </w:pPr>
    </w:p>
    <w:p w14:paraId="469CF4C8">
      <w:pPr>
        <w:pStyle w:val="29"/>
        <w:rPr>
          <w:rFonts w:hint="eastAsia"/>
          <w:kern w:val="0"/>
          <w:sz w:val="28"/>
          <w:szCs w:val="28"/>
        </w:rPr>
      </w:pPr>
    </w:p>
    <w:p w14:paraId="4E6F6142">
      <w:pPr>
        <w:pStyle w:val="29"/>
        <w:rPr>
          <w:rFonts w:hint="eastAsia"/>
          <w:kern w:val="0"/>
          <w:sz w:val="28"/>
          <w:szCs w:val="28"/>
        </w:rPr>
      </w:pPr>
    </w:p>
    <w:p w14:paraId="69BBE863">
      <w:pPr>
        <w:pStyle w:val="29"/>
        <w:rPr>
          <w:rFonts w:hint="eastAsia"/>
          <w:kern w:val="0"/>
          <w:sz w:val="28"/>
          <w:szCs w:val="28"/>
        </w:rPr>
      </w:pPr>
    </w:p>
    <w:p w14:paraId="3178DB87">
      <w:pPr>
        <w:pStyle w:val="29"/>
        <w:rPr>
          <w:rFonts w:hint="eastAsia"/>
          <w:kern w:val="0"/>
          <w:sz w:val="28"/>
          <w:szCs w:val="28"/>
        </w:rPr>
      </w:pPr>
    </w:p>
    <w:p w14:paraId="1C9A9A22">
      <w:pPr>
        <w:pStyle w:val="29"/>
        <w:rPr>
          <w:rFonts w:hint="eastAsia"/>
          <w:kern w:val="0"/>
          <w:sz w:val="28"/>
          <w:szCs w:val="28"/>
        </w:rPr>
      </w:pPr>
    </w:p>
    <w:p w14:paraId="6402EEBC">
      <w:pPr>
        <w:pStyle w:val="2"/>
        <w:numPr>
          <w:ilvl w:val="0"/>
          <w:numId w:val="0"/>
        </w:numPr>
        <w:ind w:left="432" w:hanging="432"/>
        <w:rPr>
          <w:b w:val="0"/>
          <w:bCs w:val="0"/>
          <w:kern w:val="0"/>
          <w:sz w:val="24"/>
          <w:szCs w:val="24"/>
        </w:rPr>
      </w:pPr>
      <w:r>
        <w:rPr>
          <w:rFonts w:hint="eastAsia"/>
          <w:sz w:val="30"/>
          <w:szCs w:val="30"/>
        </w:rPr>
        <w:t>附件三：资格证明文件</w:t>
      </w:r>
    </w:p>
    <w:p w14:paraId="3023F7A7">
      <w:pPr>
        <w:widowControl/>
        <w:adjustRightInd w:val="0"/>
        <w:snapToGrid w:val="0"/>
        <w:spacing w:line="360" w:lineRule="auto"/>
        <w:jc w:val="center"/>
        <w:rPr>
          <w:rFonts w:ascii="宋体" w:hAnsi="宋体" w:cs="宋体"/>
          <w:kern w:val="0"/>
          <w:sz w:val="24"/>
          <w:szCs w:val="24"/>
        </w:rPr>
      </w:pPr>
    </w:p>
    <w:p w14:paraId="13127DDB">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14:paraId="7FC47892">
      <w:pPr>
        <w:widowControl/>
        <w:adjustRightInd w:val="0"/>
        <w:snapToGrid w:val="0"/>
        <w:spacing w:line="360" w:lineRule="auto"/>
        <w:jc w:val="center"/>
        <w:rPr>
          <w:rFonts w:ascii="宋体" w:hAnsi="宋体" w:cs="宋体"/>
          <w:kern w:val="0"/>
          <w:sz w:val="24"/>
          <w:szCs w:val="24"/>
        </w:rPr>
      </w:pPr>
    </w:p>
    <w:p w14:paraId="15404F2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54A309AF">
      <w:pPr>
        <w:widowControl/>
        <w:adjustRightInd w:val="0"/>
        <w:snapToGrid w:val="0"/>
        <w:spacing w:line="360" w:lineRule="auto"/>
        <w:rPr>
          <w:rFonts w:ascii="宋体" w:hAnsi="宋体" w:cs="宋体"/>
          <w:kern w:val="0"/>
          <w:sz w:val="24"/>
          <w:szCs w:val="24"/>
        </w:rPr>
      </w:pPr>
    </w:p>
    <w:p w14:paraId="242E45E2">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附件3.1 供应商基本情况表</w:t>
      </w:r>
    </w:p>
    <w:p w14:paraId="00FE80CA">
      <w:pPr>
        <w:widowControl/>
        <w:adjustRightInd w:val="0"/>
        <w:snapToGrid w:val="0"/>
        <w:spacing w:line="360" w:lineRule="auto"/>
        <w:ind w:right="-827" w:rightChars="-394"/>
        <w:outlineLvl w:val="0"/>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14:paraId="3FD9448D">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3</w:t>
      </w:r>
      <w:r>
        <w:rPr>
          <w:rFonts w:hint="eastAsia" w:ascii="宋体" w:hAnsi="宋体" w:cs="宋体"/>
          <w:kern w:val="0"/>
          <w:sz w:val="24"/>
          <w:szCs w:val="24"/>
        </w:rPr>
        <w:t xml:space="preserve"> 法人营业执照（复印件）</w:t>
      </w:r>
    </w:p>
    <w:p w14:paraId="0EF392C3">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ascii="宋体" w:hAnsi="宋体" w:cs="宋体"/>
          <w:kern w:val="0"/>
          <w:sz w:val="24"/>
          <w:szCs w:val="24"/>
        </w:rPr>
        <w:t xml:space="preserve"> </w:t>
      </w:r>
      <w:r>
        <w:rPr>
          <w:rFonts w:hint="eastAsia"/>
          <w:sz w:val="24"/>
          <w:szCs w:val="24"/>
        </w:rPr>
        <w:t>依法缴纳税收的相关材料</w:t>
      </w:r>
    </w:p>
    <w:p w14:paraId="08AF28CB">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sz w:val="24"/>
          <w:szCs w:val="24"/>
        </w:rPr>
        <w:t>已完成类似项目一览表</w:t>
      </w:r>
    </w:p>
    <w:p w14:paraId="3ADAFA48">
      <w:pPr>
        <w:widowControl/>
        <w:adjustRightInd w:val="0"/>
        <w:snapToGrid w:val="0"/>
        <w:spacing w:line="360" w:lineRule="auto"/>
        <w:outlineLvl w:val="0"/>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6</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14:paraId="1396E047">
      <w:pPr>
        <w:pStyle w:val="3"/>
        <w:numPr>
          <w:ilvl w:val="0"/>
          <w:numId w:val="0"/>
        </w:numPr>
        <w:outlineLvl w:val="0"/>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14:paraId="3E8A09A5">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14:paraId="1C0832B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55EB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0929227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14:paraId="6CA56C8D">
            <w:pPr>
              <w:widowControl/>
              <w:adjustRightInd w:val="0"/>
              <w:snapToGrid w:val="0"/>
              <w:spacing w:line="360" w:lineRule="auto"/>
              <w:rPr>
                <w:rFonts w:ascii="宋体" w:hAnsi="宋体" w:cs="宋体"/>
                <w:kern w:val="0"/>
                <w:sz w:val="24"/>
                <w:szCs w:val="24"/>
              </w:rPr>
            </w:pPr>
          </w:p>
        </w:tc>
      </w:tr>
      <w:tr w14:paraId="52589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76FC1C1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14:paraId="6C01C09A">
            <w:pPr>
              <w:widowControl/>
              <w:adjustRightInd w:val="0"/>
              <w:snapToGrid w:val="0"/>
              <w:spacing w:line="360" w:lineRule="auto"/>
              <w:rPr>
                <w:rFonts w:ascii="宋体" w:hAnsi="宋体" w:cs="宋体"/>
                <w:kern w:val="0"/>
                <w:sz w:val="24"/>
                <w:szCs w:val="24"/>
              </w:rPr>
            </w:pPr>
          </w:p>
        </w:tc>
      </w:tr>
      <w:tr w14:paraId="670C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ECA3FC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14:paraId="73E49997">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5DBE4F8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14:paraId="4A5B9EF7">
            <w:pPr>
              <w:widowControl/>
              <w:adjustRightInd w:val="0"/>
              <w:snapToGrid w:val="0"/>
              <w:spacing w:line="360" w:lineRule="auto"/>
              <w:rPr>
                <w:rFonts w:ascii="宋体" w:hAnsi="宋体" w:cs="宋体"/>
                <w:kern w:val="0"/>
                <w:sz w:val="24"/>
                <w:szCs w:val="24"/>
              </w:rPr>
            </w:pPr>
          </w:p>
        </w:tc>
      </w:tr>
      <w:tr w14:paraId="5645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B55750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14:paraId="106152E3">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21E8E67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14:paraId="092FA36C">
            <w:pPr>
              <w:widowControl/>
              <w:adjustRightInd w:val="0"/>
              <w:snapToGrid w:val="0"/>
              <w:spacing w:line="360" w:lineRule="auto"/>
              <w:rPr>
                <w:rFonts w:ascii="宋体" w:hAnsi="宋体" w:cs="宋体"/>
                <w:kern w:val="0"/>
                <w:sz w:val="24"/>
                <w:szCs w:val="24"/>
              </w:rPr>
            </w:pPr>
          </w:p>
        </w:tc>
      </w:tr>
      <w:tr w14:paraId="6C61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D79E25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14:paraId="3C5FEF9E">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5B3DADF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14:paraId="3B3CF9AF">
            <w:pPr>
              <w:widowControl/>
              <w:adjustRightInd w:val="0"/>
              <w:snapToGrid w:val="0"/>
              <w:spacing w:line="360" w:lineRule="auto"/>
              <w:jc w:val="center"/>
              <w:rPr>
                <w:rFonts w:ascii="宋体" w:hAnsi="宋体" w:cs="宋体"/>
                <w:kern w:val="0"/>
                <w:sz w:val="24"/>
                <w:szCs w:val="24"/>
              </w:rPr>
            </w:pPr>
          </w:p>
        </w:tc>
      </w:tr>
      <w:tr w14:paraId="625C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73593A1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14:paraId="454D0476">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371B71F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14:paraId="69F1C3DF">
            <w:pPr>
              <w:widowControl/>
              <w:adjustRightInd w:val="0"/>
              <w:snapToGrid w:val="0"/>
              <w:spacing w:line="360" w:lineRule="auto"/>
              <w:ind w:firstLine="1320"/>
              <w:rPr>
                <w:rFonts w:ascii="宋体" w:hAnsi="宋体" w:cs="宋体"/>
                <w:kern w:val="0"/>
                <w:sz w:val="24"/>
                <w:szCs w:val="24"/>
              </w:rPr>
            </w:pPr>
          </w:p>
        </w:tc>
      </w:tr>
      <w:tr w14:paraId="1C76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9C7D92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14:paraId="26C87647">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30DA4B2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14:paraId="046BD52D">
            <w:pPr>
              <w:widowControl/>
              <w:adjustRightInd w:val="0"/>
              <w:snapToGrid w:val="0"/>
              <w:spacing w:line="360" w:lineRule="auto"/>
              <w:ind w:firstLine="1320"/>
              <w:rPr>
                <w:rFonts w:ascii="宋体" w:hAnsi="宋体" w:cs="宋体"/>
                <w:kern w:val="0"/>
                <w:sz w:val="24"/>
                <w:szCs w:val="24"/>
              </w:rPr>
            </w:pPr>
          </w:p>
        </w:tc>
      </w:tr>
      <w:tr w14:paraId="6376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0A4B320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14:paraId="40ACB93B">
            <w:pPr>
              <w:widowControl/>
              <w:adjustRightInd w:val="0"/>
              <w:snapToGrid w:val="0"/>
              <w:spacing w:line="360" w:lineRule="auto"/>
              <w:ind w:firstLine="1320"/>
              <w:rPr>
                <w:rFonts w:ascii="宋体" w:hAnsi="宋体" w:cs="宋体"/>
                <w:kern w:val="0"/>
                <w:sz w:val="24"/>
                <w:szCs w:val="24"/>
              </w:rPr>
            </w:pPr>
          </w:p>
        </w:tc>
      </w:tr>
      <w:tr w14:paraId="727BD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65FE783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14:paraId="32A6AA04">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2CD5814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14:paraId="48FF870E">
            <w:pPr>
              <w:widowControl/>
              <w:adjustRightInd w:val="0"/>
              <w:snapToGrid w:val="0"/>
              <w:spacing w:line="360" w:lineRule="auto"/>
              <w:jc w:val="center"/>
              <w:rPr>
                <w:rFonts w:ascii="宋体" w:hAnsi="宋体" w:cs="宋体"/>
                <w:kern w:val="0"/>
                <w:sz w:val="24"/>
                <w:szCs w:val="24"/>
              </w:rPr>
            </w:pPr>
          </w:p>
        </w:tc>
      </w:tr>
      <w:tr w14:paraId="195B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6A68D67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14:paraId="16BAA878">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7569822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14:paraId="19991462">
            <w:pPr>
              <w:widowControl/>
              <w:adjustRightInd w:val="0"/>
              <w:snapToGrid w:val="0"/>
              <w:spacing w:line="360" w:lineRule="auto"/>
              <w:ind w:left="5250" w:leftChars="2500" w:firstLine="640"/>
              <w:jc w:val="center"/>
              <w:rPr>
                <w:rFonts w:ascii="宋体" w:hAnsi="宋体"/>
                <w:kern w:val="0"/>
                <w:sz w:val="24"/>
                <w:szCs w:val="24"/>
              </w:rPr>
            </w:pPr>
          </w:p>
          <w:p w14:paraId="3644C292">
            <w:pPr>
              <w:widowControl/>
              <w:adjustRightInd w:val="0"/>
              <w:snapToGrid w:val="0"/>
              <w:spacing w:line="360" w:lineRule="auto"/>
              <w:jc w:val="center"/>
              <w:rPr>
                <w:rFonts w:ascii="宋体" w:hAnsi="宋体" w:cs="宋体"/>
                <w:kern w:val="0"/>
                <w:sz w:val="24"/>
                <w:szCs w:val="24"/>
              </w:rPr>
            </w:pPr>
          </w:p>
        </w:tc>
      </w:tr>
      <w:tr w14:paraId="06A0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54C0A02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14:paraId="1BEE350D">
            <w:pPr>
              <w:widowControl/>
              <w:adjustRightInd w:val="0"/>
              <w:snapToGrid w:val="0"/>
              <w:spacing w:line="360" w:lineRule="auto"/>
              <w:rPr>
                <w:rFonts w:ascii="宋体" w:hAnsi="宋体" w:cs="宋体"/>
                <w:kern w:val="0"/>
                <w:sz w:val="24"/>
                <w:szCs w:val="24"/>
              </w:rPr>
            </w:pPr>
          </w:p>
        </w:tc>
      </w:tr>
      <w:tr w14:paraId="3E89A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7369821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14:paraId="4756457A">
            <w:pPr>
              <w:widowControl/>
              <w:adjustRightInd w:val="0"/>
              <w:snapToGrid w:val="0"/>
              <w:spacing w:line="360" w:lineRule="auto"/>
              <w:ind w:firstLine="480"/>
              <w:rPr>
                <w:rFonts w:ascii="宋体" w:hAnsi="宋体" w:cs="宋体"/>
                <w:kern w:val="0"/>
                <w:sz w:val="24"/>
                <w:szCs w:val="24"/>
              </w:rPr>
            </w:pPr>
          </w:p>
        </w:tc>
      </w:tr>
      <w:tr w14:paraId="778C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78A7B08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14:paraId="255405B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14:paraId="33DDA1B9">
            <w:pPr>
              <w:widowControl/>
              <w:adjustRightInd w:val="0"/>
              <w:snapToGrid w:val="0"/>
              <w:spacing w:line="360" w:lineRule="auto"/>
              <w:ind w:firstLine="480"/>
              <w:rPr>
                <w:rFonts w:ascii="宋体" w:hAnsi="宋体" w:cs="宋体"/>
                <w:kern w:val="0"/>
                <w:sz w:val="24"/>
                <w:szCs w:val="24"/>
              </w:rPr>
            </w:pPr>
          </w:p>
        </w:tc>
      </w:tr>
    </w:tbl>
    <w:p w14:paraId="06C9A5DC"/>
    <w:p w14:paraId="2ED9B238">
      <w:pPr>
        <w:widowControl/>
        <w:jc w:val="left"/>
        <w:rPr>
          <w:rFonts w:ascii="Calibri Light" w:hAnsi="Calibri Light"/>
          <w:b/>
          <w:bCs/>
          <w:sz w:val="24"/>
          <w:szCs w:val="24"/>
        </w:rPr>
      </w:pPr>
      <w:r>
        <w:rPr>
          <w:sz w:val="24"/>
          <w:szCs w:val="24"/>
        </w:rPr>
        <w:br w:type="page"/>
      </w:r>
    </w:p>
    <w:p w14:paraId="34550D34">
      <w:pPr>
        <w:pStyle w:val="3"/>
        <w:numPr>
          <w:ilvl w:val="0"/>
          <w:numId w:val="0"/>
        </w:numPr>
        <w:adjustRightInd w:val="0"/>
        <w:snapToGrid w:val="0"/>
        <w:spacing w:before="0" w:after="0" w:line="360" w:lineRule="auto"/>
        <w:outlineLvl w:val="0"/>
        <w:rPr>
          <w:rFonts w:hint="eastAsia"/>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p>
    <w:p w14:paraId="73DDDCBA">
      <w:pPr>
        <w:rPr>
          <w:rFonts w:hint="eastAsia"/>
          <w:sz w:val="24"/>
          <w:szCs w:val="24"/>
        </w:rPr>
      </w:pPr>
    </w:p>
    <w:p w14:paraId="18BA7AA3">
      <w:pPr>
        <w:rPr>
          <w:rFonts w:hint="eastAsia"/>
          <w:sz w:val="24"/>
          <w:szCs w:val="24"/>
        </w:rPr>
      </w:pPr>
    </w:p>
    <w:p w14:paraId="47D97B07">
      <w:pPr>
        <w:rPr>
          <w:rFonts w:hint="eastAsia"/>
          <w:sz w:val="24"/>
          <w:szCs w:val="24"/>
        </w:rPr>
      </w:pPr>
    </w:p>
    <w:p w14:paraId="2A2217E1">
      <w:pPr>
        <w:rPr>
          <w:rFonts w:hint="eastAsia"/>
          <w:sz w:val="24"/>
          <w:szCs w:val="24"/>
        </w:rPr>
      </w:pPr>
    </w:p>
    <w:p w14:paraId="19D331DB">
      <w:pPr>
        <w:rPr>
          <w:rFonts w:hint="eastAsia"/>
          <w:sz w:val="24"/>
          <w:szCs w:val="24"/>
        </w:rPr>
      </w:pPr>
    </w:p>
    <w:p w14:paraId="474C4093">
      <w:pPr>
        <w:rPr>
          <w:rFonts w:hint="eastAsia"/>
          <w:sz w:val="24"/>
          <w:szCs w:val="24"/>
        </w:rPr>
      </w:pPr>
    </w:p>
    <w:p w14:paraId="70B60964">
      <w:pPr>
        <w:rPr>
          <w:rFonts w:hint="eastAsia"/>
          <w:sz w:val="24"/>
          <w:szCs w:val="24"/>
        </w:rPr>
      </w:pPr>
    </w:p>
    <w:p w14:paraId="641729D0">
      <w:pPr>
        <w:rPr>
          <w:rFonts w:hint="eastAsia"/>
          <w:sz w:val="24"/>
          <w:szCs w:val="24"/>
        </w:rPr>
      </w:pPr>
    </w:p>
    <w:p w14:paraId="6FEF0C28">
      <w:pPr>
        <w:rPr>
          <w:rFonts w:hint="eastAsia"/>
          <w:sz w:val="24"/>
          <w:szCs w:val="24"/>
        </w:rPr>
      </w:pPr>
    </w:p>
    <w:p w14:paraId="035EC162">
      <w:pPr>
        <w:rPr>
          <w:rFonts w:hint="eastAsia"/>
          <w:sz w:val="24"/>
          <w:szCs w:val="24"/>
        </w:rPr>
      </w:pPr>
    </w:p>
    <w:p w14:paraId="3890FA4D">
      <w:pPr>
        <w:rPr>
          <w:rFonts w:hint="eastAsia"/>
          <w:sz w:val="24"/>
          <w:szCs w:val="24"/>
        </w:rPr>
      </w:pPr>
    </w:p>
    <w:p w14:paraId="580FC1B9">
      <w:pPr>
        <w:rPr>
          <w:rFonts w:hint="eastAsia"/>
          <w:sz w:val="24"/>
          <w:szCs w:val="24"/>
        </w:rPr>
      </w:pPr>
    </w:p>
    <w:p w14:paraId="0E37473B">
      <w:pPr>
        <w:rPr>
          <w:rFonts w:hint="eastAsia"/>
          <w:sz w:val="24"/>
          <w:szCs w:val="24"/>
        </w:rPr>
      </w:pPr>
    </w:p>
    <w:p w14:paraId="6A518D88">
      <w:pPr>
        <w:rPr>
          <w:rFonts w:hint="eastAsia"/>
          <w:sz w:val="24"/>
          <w:szCs w:val="24"/>
        </w:rPr>
      </w:pPr>
    </w:p>
    <w:p w14:paraId="626284C0">
      <w:pPr>
        <w:rPr>
          <w:rFonts w:hint="eastAsia"/>
          <w:sz w:val="24"/>
          <w:szCs w:val="24"/>
        </w:rPr>
      </w:pPr>
    </w:p>
    <w:p w14:paraId="6F3DD8BA">
      <w:pPr>
        <w:rPr>
          <w:rFonts w:hint="eastAsia"/>
          <w:sz w:val="24"/>
          <w:szCs w:val="24"/>
        </w:rPr>
      </w:pPr>
    </w:p>
    <w:p w14:paraId="3134D820">
      <w:pPr>
        <w:rPr>
          <w:rFonts w:hint="eastAsia"/>
          <w:sz w:val="24"/>
          <w:szCs w:val="24"/>
        </w:rPr>
      </w:pPr>
    </w:p>
    <w:p w14:paraId="6FB2C970">
      <w:pPr>
        <w:rPr>
          <w:rFonts w:hint="eastAsia"/>
          <w:sz w:val="24"/>
          <w:szCs w:val="24"/>
        </w:rPr>
      </w:pPr>
    </w:p>
    <w:p w14:paraId="0DA03AE7">
      <w:pPr>
        <w:rPr>
          <w:rFonts w:hint="eastAsia"/>
          <w:sz w:val="24"/>
          <w:szCs w:val="24"/>
        </w:rPr>
      </w:pPr>
    </w:p>
    <w:p w14:paraId="0AD06296">
      <w:pPr>
        <w:rPr>
          <w:rFonts w:hint="eastAsia"/>
          <w:sz w:val="24"/>
          <w:szCs w:val="24"/>
        </w:rPr>
      </w:pPr>
    </w:p>
    <w:p w14:paraId="5F55EC06">
      <w:pPr>
        <w:rPr>
          <w:rFonts w:hint="eastAsia"/>
          <w:sz w:val="24"/>
          <w:szCs w:val="24"/>
        </w:rPr>
      </w:pPr>
    </w:p>
    <w:p w14:paraId="35BC7112">
      <w:pPr>
        <w:rPr>
          <w:rFonts w:hint="eastAsia"/>
          <w:sz w:val="24"/>
          <w:szCs w:val="24"/>
        </w:rPr>
      </w:pPr>
    </w:p>
    <w:p w14:paraId="6CBD9610">
      <w:pPr>
        <w:rPr>
          <w:rFonts w:hint="eastAsia"/>
          <w:sz w:val="24"/>
          <w:szCs w:val="24"/>
        </w:rPr>
      </w:pPr>
    </w:p>
    <w:p w14:paraId="1AEFC352">
      <w:pPr>
        <w:rPr>
          <w:rFonts w:hint="eastAsia"/>
          <w:sz w:val="24"/>
          <w:szCs w:val="24"/>
        </w:rPr>
      </w:pPr>
    </w:p>
    <w:p w14:paraId="136259D0">
      <w:pPr>
        <w:rPr>
          <w:rFonts w:hint="eastAsia"/>
          <w:sz w:val="24"/>
          <w:szCs w:val="24"/>
        </w:rPr>
      </w:pPr>
    </w:p>
    <w:p w14:paraId="25EB47F8">
      <w:pPr>
        <w:rPr>
          <w:rFonts w:hint="eastAsia"/>
          <w:sz w:val="24"/>
          <w:szCs w:val="24"/>
        </w:rPr>
      </w:pPr>
    </w:p>
    <w:p w14:paraId="2E8ACE55">
      <w:pPr>
        <w:rPr>
          <w:rFonts w:hint="eastAsia"/>
          <w:sz w:val="24"/>
          <w:szCs w:val="24"/>
        </w:rPr>
      </w:pPr>
    </w:p>
    <w:p w14:paraId="662D5CA8">
      <w:pPr>
        <w:rPr>
          <w:rFonts w:hint="eastAsia"/>
          <w:sz w:val="24"/>
          <w:szCs w:val="24"/>
        </w:rPr>
      </w:pPr>
    </w:p>
    <w:p w14:paraId="31081BAD">
      <w:pPr>
        <w:rPr>
          <w:rFonts w:hint="eastAsia"/>
          <w:sz w:val="24"/>
          <w:szCs w:val="24"/>
        </w:rPr>
      </w:pPr>
    </w:p>
    <w:p w14:paraId="1124A74A">
      <w:pPr>
        <w:rPr>
          <w:rFonts w:hint="eastAsia"/>
          <w:sz w:val="24"/>
          <w:szCs w:val="24"/>
        </w:rPr>
      </w:pPr>
    </w:p>
    <w:p w14:paraId="20EA8D41">
      <w:pPr>
        <w:rPr>
          <w:rFonts w:hint="eastAsia"/>
          <w:sz w:val="24"/>
          <w:szCs w:val="24"/>
        </w:rPr>
      </w:pPr>
    </w:p>
    <w:p w14:paraId="00B1BF23">
      <w:pPr>
        <w:rPr>
          <w:rFonts w:hint="eastAsia"/>
          <w:sz w:val="24"/>
          <w:szCs w:val="24"/>
        </w:rPr>
      </w:pPr>
    </w:p>
    <w:p w14:paraId="643D3C43">
      <w:pPr>
        <w:rPr>
          <w:rFonts w:hint="eastAsia"/>
          <w:sz w:val="24"/>
          <w:szCs w:val="24"/>
        </w:rPr>
      </w:pPr>
    </w:p>
    <w:p w14:paraId="70666CAC">
      <w:pPr>
        <w:rPr>
          <w:rFonts w:hint="eastAsia"/>
          <w:sz w:val="24"/>
          <w:szCs w:val="24"/>
        </w:rPr>
      </w:pPr>
    </w:p>
    <w:p w14:paraId="5C1D15EF">
      <w:pPr>
        <w:rPr>
          <w:rFonts w:hint="eastAsia"/>
          <w:sz w:val="24"/>
          <w:szCs w:val="24"/>
        </w:rPr>
      </w:pPr>
    </w:p>
    <w:p w14:paraId="144545E9">
      <w:pPr>
        <w:rPr>
          <w:rFonts w:hint="eastAsia"/>
          <w:sz w:val="24"/>
          <w:szCs w:val="24"/>
        </w:rPr>
      </w:pPr>
    </w:p>
    <w:p w14:paraId="6224AC41">
      <w:pPr>
        <w:rPr>
          <w:rFonts w:hint="eastAsia"/>
          <w:sz w:val="24"/>
          <w:szCs w:val="24"/>
        </w:rPr>
      </w:pPr>
    </w:p>
    <w:p w14:paraId="3667E011">
      <w:pPr>
        <w:rPr>
          <w:rFonts w:hint="eastAsia"/>
          <w:sz w:val="24"/>
          <w:szCs w:val="24"/>
        </w:rPr>
      </w:pPr>
    </w:p>
    <w:p w14:paraId="33400977">
      <w:pPr>
        <w:rPr>
          <w:rFonts w:hint="eastAsia"/>
          <w:sz w:val="24"/>
          <w:szCs w:val="24"/>
        </w:rPr>
      </w:pPr>
    </w:p>
    <w:p w14:paraId="1A9DBEE5">
      <w:pPr>
        <w:rPr>
          <w:rFonts w:hint="eastAsia"/>
          <w:sz w:val="24"/>
          <w:szCs w:val="24"/>
        </w:rPr>
      </w:pPr>
    </w:p>
    <w:p w14:paraId="56C7E136">
      <w:pPr>
        <w:rPr>
          <w:rFonts w:hint="eastAsia"/>
          <w:sz w:val="24"/>
          <w:szCs w:val="24"/>
        </w:rPr>
      </w:pPr>
    </w:p>
    <w:p w14:paraId="248DA06C">
      <w:pPr>
        <w:rPr>
          <w:rFonts w:hint="eastAsia"/>
          <w:sz w:val="24"/>
          <w:szCs w:val="24"/>
        </w:rPr>
      </w:pPr>
    </w:p>
    <w:p w14:paraId="27DA6F81">
      <w:pPr>
        <w:rPr>
          <w:rFonts w:hint="eastAsia"/>
          <w:sz w:val="24"/>
          <w:szCs w:val="24"/>
        </w:rPr>
      </w:pPr>
    </w:p>
    <w:p w14:paraId="1898DE47">
      <w:pPr>
        <w:pStyle w:val="3"/>
        <w:numPr>
          <w:ilvl w:val="0"/>
          <w:numId w:val="0"/>
        </w:numPr>
        <w:adjustRightInd w:val="0"/>
        <w:snapToGrid w:val="0"/>
        <w:spacing w:before="0" w:after="0" w:line="360" w:lineRule="auto"/>
        <w:rPr>
          <w:rFonts w:hint="eastAsia"/>
          <w:b w:val="0"/>
          <w:sz w:val="24"/>
          <w:szCs w:val="24"/>
        </w:rPr>
      </w:pPr>
      <w:r>
        <w:rPr>
          <w:rFonts w:hint="eastAsia"/>
          <w:sz w:val="24"/>
          <w:szCs w:val="24"/>
        </w:rPr>
        <w:t>附件3</w:t>
      </w:r>
      <w:r>
        <w:rPr>
          <w:sz w:val="24"/>
          <w:szCs w:val="24"/>
        </w:rPr>
        <w:t>.</w:t>
      </w:r>
      <w:r>
        <w:rPr>
          <w:rFonts w:hint="eastAsia"/>
          <w:sz w:val="24"/>
          <w:szCs w:val="24"/>
          <w:lang w:val="en-US" w:eastAsia="zh-CN"/>
        </w:rPr>
        <w:t>3</w:t>
      </w:r>
      <w:r>
        <w:rPr>
          <w:sz w:val="24"/>
          <w:szCs w:val="24"/>
        </w:rPr>
        <w:t xml:space="preserve"> </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14:paraId="5DC75B82">
      <w:pPr>
        <w:rPr>
          <w:rFonts w:hint="eastAsia"/>
          <w:b w:val="0"/>
          <w:sz w:val="24"/>
          <w:szCs w:val="24"/>
        </w:rPr>
      </w:pPr>
    </w:p>
    <w:p w14:paraId="41167803">
      <w:pPr>
        <w:rPr>
          <w:rFonts w:hint="eastAsia"/>
          <w:b w:val="0"/>
          <w:sz w:val="24"/>
          <w:szCs w:val="24"/>
        </w:rPr>
      </w:pPr>
    </w:p>
    <w:p w14:paraId="5C0D5671">
      <w:pPr>
        <w:rPr>
          <w:rFonts w:hint="eastAsia"/>
          <w:b w:val="0"/>
          <w:sz w:val="24"/>
          <w:szCs w:val="24"/>
        </w:rPr>
      </w:pPr>
    </w:p>
    <w:p w14:paraId="1D10151A">
      <w:pPr>
        <w:rPr>
          <w:rFonts w:hint="eastAsia"/>
          <w:b w:val="0"/>
          <w:sz w:val="24"/>
          <w:szCs w:val="24"/>
        </w:rPr>
      </w:pPr>
    </w:p>
    <w:p w14:paraId="18B13103">
      <w:pPr>
        <w:rPr>
          <w:rFonts w:hint="eastAsia"/>
          <w:b w:val="0"/>
          <w:sz w:val="24"/>
          <w:szCs w:val="24"/>
        </w:rPr>
      </w:pPr>
    </w:p>
    <w:p w14:paraId="090F70EF">
      <w:pPr>
        <w:rPr>
          <w:rFonts w:hint="eastAsia"/>
          <w:b w:val="0"/>
          <w:sz w:val="24"/>
          <w:szCs w:val="24"/>
        </w:rPr>
      </w:pPr>
    </w:p>
    <w:p w14:paraId="22D87B4A">
      <w:pPr>
        <w:rPr>
          <w:rFonts w:hint="eastAsia"/>
          <w:b w:val="0"/>
          <w:sz w:val="24"/>
          <w:szCs w:val="24"/>
        </w:rPr>
      </w:pPr>
    </w:p>
    <w:p w14:paraId="31C84AEE">
      <w:pPr>
        <w:rPr>
          <w:rFonts w:hint="eastAsia"/>
          <w:b w:val="0"/>
          <w:sz w:val="24"/>
          <w:szCs w:val="24"/>
        </w:rPr>
      </w:pPr>
    </w:p>
    <w:p w14:paraId="7739124E">
      <w:pPr>
        <w:rPr>
          <w:rFonts w:hint="eastAsia"/>
          <w:b w:val="0"/>
          <w:sz w:val="24"/>
          <w:szCs w:val="24"/>
        </w:rPr>
      </w:pPr>
    </w:p>
    <w:p w14:paraId="24A32CA6">
      <w:pPr>
        <w:rPr>
          <w:rFonts w:hint="eastAsia"/>
          <w:b w:val="0"/>
          <w:sz w:val="24"/>
          <w:szCs w:val="24"/>
        </w:rPr>
      </w:pPr>
    </w:p>
    <w:p w14:paraId="3971232C">
      <w:pPr>
        <w:rPr>
          <w:rFonts w:hint="eastAsia"/>
          <w:b w:val="0"/>
          <w:sz w:val="24"/>
          <w:szCs w:val="24"/>
        </w:rPr>
      </w:pPr>
    </w:p>
    <w:p w14:paraId="134D8077">
      <w:pPr>
        <w:rPr>
          <w:rFonts w:hint="eastAsia"/>
          <w:b w:val="0"/>
          <w:sz w:val="24"/>
          <w:szCs w:val="24"/>
        </w:rPr>
      </w:pPr>
    </w:p>
    <w:p w14:paraId="1416FBB8">
      <w:pPr>
        <w:rPr>
          <w:rFonts w:hint="eastAsia"/>
          <w:b w:val="0"/>
          <w:sz w:val="24"/>
          <w:szCs w:val="24"/>
        </w:rPr>
      </w:pPr>
    </w:p>
    <w:p w14:paraId="1A78EF8A">
      <w:pPr>
        <w:rPr>
          <w:rFonts w:hint="eastAsia"/>
          <w:b w:val="0"/>
          <w:sz w:val="24"/>
          <w:szCs w:val="24"/>
        </w:rPr>
      </w:pPr>
    </w:p>
    <w:p w14:paraId="6DFE0853">
      <w:pPr>
        <w:rPr>
          <w:rFonts w:hint="eastAsia"/>
          <w:b w:val="0"/>
          <w:sz w:val="24"/>
          <w:szCs w:val="24"/>
        </w:rPr>
      </w:pPr>
    </w:p>
    <w:p w14:paraId="445241D3">
      <w:pPr>
        <w:rPr>
          <w:rFonts w:hint="eastAsia"/>
          <w:b w:val="0"/>
          <w:sz w:val="24"/>
          <w:szCs w:val="24"/>
        </w:rPr>
      </w:pPr>
    </w:p>
    <w:p w14:paraId="7159CBE7">
      <w:pPr>
        <w:rPr>
          <w:rFonts w:hint="eastAsia"/>
          <w:b w:val="0"/>
          <w:sz w:val="24"/>
          <w:szCs w:val="24"/>
        </w:rPr>
      </w:pPr>
    </w:p>
    <w:p w14:paraId="7C9168A7">
      <w:pPr>
        <w:rPr>
          <w:rFonts w:hint="eastAsia"/>
          <w:b w:val="0"/>
          <w:sz w:val="24"/>
          <w:szCs w:val="24"/>
        </w:rPr>
      </w:pPr>
    </w:p>
    <w:p w14:paraId="07B7BE4F">
      <w:pPr>
        <w:rPr>
          <w:rFonts w:hint="eastAsia"/>
          <w:b w:val="0"/>
          <w:sz w:val="24"/>
          <w:szCs w:val="24"/>
        </w:rPr>
      </w:pPr>
    </w:p>
    <w:p w14:paraId="7EF2322C">
      <w:pPr>
        <w:rPr>
          <w:rFonts w:hint="eastAsia"/>
          <w:b w:val="0"/>
          <w:sz w:val="24"/>
          <w:szCs w:val="24"/>
        </w:rPr>
      </w:pPr>
    </w:p>
    <w:p w14:paraId="15389B50">
      <w:pPr>
        <w:rPr>
          <w:rFonts w:hint="eastAsia"/>
          <w:b w:val="0"/>
          <w:sz w:val="24"/>
          <w:szCs w:val="24"/>
        </w:rPr>
      </w:pPr>
    </w:p>
    <w:p w14:paraId="510B37E8">
      <w:pPr>
        <w:rPr>
          <w:rFonts w:hint="eastAsia"/>
          <w:b w:val="0"/>
          <w:sz w:val="24"/>
          <w:szCs w:val="24"/>
        </w:rPr>
      </w:pPr>
    </w:p>
    <w:p w14:paraId="11F09CC9">
      <w:pPr>
        <w:rPr>
          <w:rFonts w:hint="eastAsia"/>
          <w:b w:val="0"/>
          <w:sz w:val="24"/>
          <w:szCs w:val="24"/>
        </w:rPr>
      </w:pPr>
    </w:p>
    <w:p w14:paraId="508B9583">
      <w:pPr>
        <w:rPr>
          <w:rFonts w:hint="eastAsia"/>
          <w:b w:val="0"/>
          <w:sz w:val="24"/>
          <w:szCs w:val="24"/>
        </w:rPr>
      </w:pPr>
    </w:p>
    <w:p w14:paraId="78BDE6A5">
      <w:pPr>
        <w:rPr>
          <w:rFonts w:hint="eastAsia"/>
          <w:b w:val="0"/>
          <w:sz w:val="24"/>
          <w:szCs w:val="24"/>
        </w:rPr>
      </w:pPr>
    </w:p>
    <w:p w14:paraId="33833853">
      <w:pPr>
        <w:rPr>
          <w:rFonts w:hint="eastAsia"/>
          <w:b w:val="0"/>
          <w:sz w:val="24"/>
          <w:szCs w:val="24"/>
        </w:rPr>
      </w:pPr>
    </w:p>
    <w:p w14:paraId="5A32A34A">
      <w:pPr>
        <w:rPr>
          <w:rFonts w:hint="eastAsia"/>
          <w:b w:val="0"/>
          <w:sz w:val="24"/>
          <w:szCs w:val="24"/>
        </w:rPr>
      </w:pPr>
    </w:p>
    <w:p w14:paraId="25406938">
      <w:pPr>
        <w:rPr>
          <w:rFonts w:hint="eastAsia"/>
          <w:b w:val="0"/>
          <w:sz w:val="24"/>
          <w:szCs w:val="24"/>
        </w:rPr>
      </w:pPr>
    </w:p>
    <w:p w14:paraId="49F4DDDF">
      <w:pPr>
        <w:rPr>
          <w:rFonts w:hint="eastAsia"/>
          <w:b w:val="0"/>
          <w:sz w:val="24"/>
          <w:szCs w:val="24"/>
        </w:rPr>
      </w:pPr>
    </w:p>
    <w:p w14:paraId="6294A6CA">
      <w:pPr>
        <w:rPr>
          <w:rFonts w:hint="eastAsia"/>
          <w:b w:val="0"/>
          <w:sz w:val="24"/>
          <w:szCs w:val="24"/>
        </w:rPr>
      </w:pPr>
    </w:p>
    <w:p w14:paraId="4171C25E">
      <w:pPr>
        <w:rPr>
          <w:rFonts w:hint="eastAsia"/>
          <w:b w:val="0"/>
          <w:sz w:val="24"/>
          <w:szCs w:val="24"/>
        </w:rPr>
      </w:pPr>
    </w:p>
    <w:p w14:paraId="7A927524">
      <w:pPr>
        <w:rPr>
          <w:rFonts w:hint="eastAsia"/>
          <w:b w:val="0"/>
          <w:sz w:val="24"/>
          <w:szCs w:val="24"/>
        </w:rPr>
      </w:pPr>
    </w:p>
    <w:p w14:paraId="4A5CF98E">
      <w:pPr>
        <w:rPr>
          <w:rFonts w:hint="eastAsia"/>
          <w:b w:val="0"/>
          <w:sz w:val="24"/>
          <w:szCs w:val="24"/>
        </w:rPr>
      </w:pPr>
    </w:p>
    <w:p w14:paraId="3798D3C4">
      <w:pPr>
        <w:rPr>
          <w:rFonts w:hint="eastAsia"/>
          <w:b w:val="0"/>
          <w:sz w:val="24"/>
          <w:szCs w:val="24"/>
        </w:rPr>
      </w:pPr>
    </w:p>
    <w:p w14:paraId="77738A29">
      <w:pPr>
        <w:rPr>
          <w:rFonts w:hint="eastAsia"/>
          <w:b w:val="0"/>
          <w:sz w:val="24"/>
          <w:szCs w:val="24"/>
        </w:rPr>
      </w:pPr>
    </w:p>
    <w:p w14:paraId="2FFC6CD6">
      <w:pPr>
        <w:rPr>
          <w:rFonts w:hint="eastAsia"/>
          <w:b w:val="0"/>
          <w:sz w:val="24"/>
          <w:szCs w:val="24"/>
        </w:rPr>
      </w:pPr>
    </w:p>
    <w:p w14:paraId="5E39C914">
      <w:pPr>
        <w:rPr>
          <w:rFonts w:hint="eastAsia"/>
          <w:b w:val="0"/>
          <w:sz w:val="24"/>
          <w:szCs w:val="24"/>
        </w:rPr>
      </w:pPr>
    </w:p>
    <w:p w14:paraId="2959C449">
      <w:pPr>
        <w:rPr>
          <w:rFonts w:hint="eastAsia"/>
          <w:b w:val="0"/>
          <w:sz w:val="24"/>
          <w:szCs w:val="24"/>
        </w:rPr>
      </w:pPr>
    </w:p>
    <w:p w14:paraId="2457E1F8">
      <w:pPr>
        <w:rPr>
          <w:rFonts w:hint="eastAsia"/>
          <w:b w:val="0"/>
          <w:sz w:val="24"/>
          <w:szCs w:val="24"/>
        </w:rPr>
      </w:pPr>
    </w:p>
    <w:p w14:paraId="7AF7EFE1">
      <w:pPr>
        <w:rPr>
          <w:rFonts w:hint="eastAsia"/>
          <w:b w:val="0"/>
          <w:sz w:val="24"/>
          <w:szCs w:val="24"/>
        </w:rPr>
      </w:pPr>
    </w:p>
    <w:p w14:paraId="7278D8CF">
      <w:pPr>
        <w:rPr>
          <w:rFonts w:hint="eastAsia"/>
          <w:b w:val="0"/>
          <w:sz w:val="24"/>
          <w:szCs w:val="24"/>
        </w:rPr>
      </w:pPr>
    </w:p>
    <w:p w14:paraId="4F8BE442">
      <w:pPr>
        <w:rPr>
          <w:rFonts w:hint="eastAsia"/>
          <w:b w:val="0"/>
          <w:sz w:val="24"/>
          <w:szCs w:val="24"/>
        </w:rPr>
      </w:pPr>
    </w:p>
    <w:p w14:paraId="649AC971">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w:t>
      </w:r>
      <w:r>
        <w:rPr>
          <w:rFonts w:hint="eastAsia"/>
          <w:sz w:val="24"/>
          <w:szCs w:val="24"/>
          <w:lang w:val="en-US" w:eastAsia="zh-CN"/>
        </w:rPr>
        <w:t>4</w:t>
      </w:r>
      <w:r>
        <w:rPr>
          <w:sz w:val="24"/>
          <w:szCs w:val="24"/>
        </w:rPr>
        <w:t xml:space="preserve"> </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14:paraId="0FFABA45">
      <w:pPr>
        <w:widowControl/>
        <w:jc w:val="left"/>
        <w:rPr>
          <w:rFonts w:ascii="Calibri Light" w:hAnsi="Calibri Light"/>
          <w:bCs/>
          <w:sz w:val="24"/>
          <w:szCs w:val="24"/>
        </w:rPr>
      </w:pPr>
      <w:r>
        <w:rPr>
          <w:b/>
          <w:sz w:val="24"/>
          <w:szCs w:val="24"/>
        </w:rPr>
        <w:br w:type="page"/>
      </w:r>
    </w:p>
    <w:p w14:paraId="30B2EF09">
      <w:pPr>
        <w:pStyle w:val="3"/>
        <w:numPr>
          <w:ilvl w:val="0"/>
          <w:numId w:val="0"/>
        </w:numPr>
        <w:adjustRightInd w:val="0"/>
        <w:snapToGrid w:val="0"/>
        <w:spacing w:before="0" w:after="0" w:line="360" w:lineRule="auto"/>
        <w:outlineLvl w:val="0"/>
        <w:rPr>
          <w:sz w:val="24"/>
          <w:szCs w:val="24"/>
        </w:rPr>
      </w:pPr>
      <w:r>
        <w:rPr>
          <w:rFonts w:hint="eastAsia"/>
          <w:sz w:val="24"/>
          <w:szCs w:val="24"/>
        </w:rPr>
        <w:t>附件3.</w:t>
      </w:r>
      <w:r>
        <w:rPr>
          <w:rFonts w:hint="eastAsia"/>
          <w:sz w:val="24"/>
          <w:szCs w:val="24"/>
          <w:lang w:val="en-US" w:eastAsia="zh-CN"/>
        </w:rPr>
        <w:t>5</w:t>
      </w:r>
      <w:r>
        <w:rPr>
          <w:sz w:val="24"/>
          <w:szCs w:val="24"/>
        </w:rPr>
        <w:t xml:space="preserve"> </w:t>
      </w:r>
      <w:r>
        <w:rPr>
          <w:rFonts w:hint="eastAsia"/>
          <w:sz w:val="24"/>
          <w:szCs w:val="24"/>
        </w:rPr>
        <w:t>提供书面声明函</w:t>
      </w:r>
      <w:r>
        <w:rPr>
          <w:sz w:val="24"/>
          <w:szCs w:val="24"/>
        </w:rPr>
        <w:t xml:space="preserve"> </w:t>
      </w:r>
    </w:p>
    <w:p w14:paraId="3B6850C8">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14:paraId="1FF675A5">
      <w:pPr>
        <w:tabs>
          <w:tab w:val="left" w:pos="5580"/>
        </w:tabs>
        <w:spacing w:line="360" w:lineRule="auto"/>
        <w:rPr>
          <w:rFonts w:ascii="Arial" w:hAnsi="Arial" w:cs="Arial"/>
          <w:sz w:val="24"/>
        </w:rPr>
      </w:pPr>
    </w:p>
    <w:p w14:paraId="3207465F">
      <w:pPr>
        <w:tabs>
          <w:tab w:val="left" w:pos="5580"/>
        </w:tabs>
        <w:spacing w:line="360" w:lineRule="auto"/>
        <w:rPr>
          <w:rFonts w:ascii="Arial" w:hAnsi="Arial" w:cs="Arial"/>
          <w:sz w:val="24"/>
        </w:rPr>
      </w:pPr>
    </w:p>
    <w:p w14:paraId="0CE69D6D">
      <w:pPr>
        <w:tabs>
          <w:tab w:val="left" w:pos="5580"/>
        </w:tabs>
        <w:spacing w:line="360" w:lineRule="auto"/>
        <w:rPr>
          <w:rFonts w:hint="eastAsia" w:ascii="Arial" w:hAnsi="Arial" w:eastAsia="宋体" w:cs="Arial"/>
          <w:sz w:val="24"/>
          <w:u w:val="single"/>
          <w:lang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eastAsia="zh-CN"/>
        </w:rPr>
        <w:t>赤壁支公司</w:t>
      </w:r>
    </w:p>
    <w:p w14:paraId="328262D1">
      <w:pPr>
        <w:tabs>
          <w:tab w:val="left" w:pos="1197"/>
        </w:tabs>
        <w:spacing w:line="360" w:lineRule="auto"/>
        <w:ind w:firstLine="480" w:firstLineChars="200"/>
        <w:rPr>
          <w:rFonts w:ascii="Arial" w:hAnsi="Arial" w:cs="Arial"/>
          <w:sz w:val="24"/>
        </w:rPr>
      </w:pPr>
      <w:r>
        <w:rPr>
          <w:rFonts w:ascii="Arial" w:hAnsi="Arial" w:cs="Arial"/>
          <w:sz w:val="24"/>
        </w:rPr>
        <w:tab/>
      </w:r>
    </w:p>
    <w:p w14:paraId="594276D9">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14:paraId="69C46C3F">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14:paraId="2E610AC7">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14:paraId="7A055D8D">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14:paraId="2FA3E131">
      <w:pPr>
        <w:spacing w:line="360" w:lineRule="auto"/>
        <w:rPr>
          <w:rFonts w:ascii="Arial" w:hAnsi="Arial" w:cs="Arial"/>
          <w:sz w:val="24"/>
        </w:rPr>
      </w:pPr>
    </w:p>
    <w:p w14:paraId="572E4A02">
      <w:pPr>
        <w:spacing w:line="360" w:lineRule="auto"/>
        <w:rPr>
          <w:rFonts w:ascii="Arial" w:hAnsi="Arial" w:cs="Arial"/>
          <w:sz w:val="24"/>
        </w:rPr>
      </w:pPr>
    </w:p>
    <w:p w14:paraId="290001F7">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14:paraId="57C37801">
      <w:pPr>
        <w:spacing w:line="360" w:lineRule="auto"/>
        <w:rPr>
          <w:rFonts w:ascii="Arial" w:hAnsi="Arial" w:cs="Arial"/>
          <w:sz w:val="24"/>
          <w:u w:val="single"/>
        </w:rPr>
      </w:pPr>
      <w:r>
        <w:rPr>
          <w:rFonts w:hint="eastAsia" w:ascii="Arial" w:hAnsi="Arial" w:cs="Arial"/>
          <w:sz w:val="24"/>
        </w:rPr>
        <w:t xml:space="preserve">法定代表人或其授权代表签字或签章：       </w:t>
      </w:r>
    </w:p>
    <w:p w14:paraId="4E1F027C">
      <w:pPr>
        <w:spacing w:line="360" w:lineRule="auto"/>
        <w:jc w:val="left"/>
        <w:rPr>
          <w:rFonts w:ascii="Arial" w:hAnsi="Arial" w:cs="Arial"/>
          <w:sz w:val="24"/>
        </w:rPr>
      </w:pPr>
      <w:r>
        <w:rPr>
          <w:rFonts w:ascii="Arial" w:hAnsi="Arial" w:cs="Arial"/>
          <w:sz w:val="24"/>
        </w:rPr>
        <w:t>日期：</w:t>
      </w:r>
    </w:p>
    <w:p w14:paraId="6E526E7E">
      <w:pPr>
        <w:widowControl/>
        <w:jc w:val="left"/>
        <w:rPr>
          <w:rFonts w:ascii="Arial" w:hAnsi="Arial" w:cs="Arial"/>
          <w:sz w:val="24"/>
        </w:rPr>
      </w:pPr>
      <w:r>
        <w:rPr>
          <w:rFonts w:ascii="Arial" w:hAnsi="Arial" w:cs="Arial"/>
          <w:sz w:val="24"/>
        </w:rPr>
        <w:br w:type="page"/>
      </w:r>
    </w:p>
    <w:p w14:paraId="1DA2292C">
      <w:pPr>
        <w:pStyle w:val="2"/>
        <w:numPr>
          <w:ilvl w:val="0"/>
          <w:numId w:val="0"/>
        </w:numPr>
        <w:adjustRightInd w:val="0"/>
        <w:snapToGrid w:val="0"/>
        <w:ind w:left="432" w:hanging="432"/>
        <w:rPr>
          <w:sz w:val="30"/>
          <w:szCs w:val="30"/>
        </w:rPr>
      </w:pPr>
      <w:r>
        <w:rPr>
          <w:rFonts w:hint="eastAsia"/>
          <w:sz w:val="30"/>
          <w:szCs w:val="30"/>
        </w:rPr>
        <w:t>附件四：项目采购需求</w:t>
      </w:r>
      <w:bookmarkStart w:id="18" w:name="_Toc190852156"/>
      <w:bookmarkEnd w:id="18"/>
      <w:bookmarkStart w:id="19" w:name="_Toc125183171"/>
      <w:bookmarkEnd w:id="19"/>
      <w:bookmarkStart w:id="20" w:name="_Toc137965307"/>
      <w:bookmarkEnd w:id="20"/>
      <w:r>
        <w:rPr>
          <w:rFonts w:hint="eastAsia"/>
          <w:sz w:val="30"/>
          <w:szCs w:val="30"/>
        </w:rPr>
        <w:t>及服务要求</w:t>
      </w:r>
    </w:p>
    <w:p w14:paraId="5F08D165">
      <w:pPr>
        <w:pStyle w:val="3"/>
        <w:numPr>
          <w:ilvl w:val="0"/>
          <w:numId w:val="0"/>
        </w:numPr>
        <w:adjustRightInd w:val="0"/>
        <w:snapToGrid w:val="0"/>
        <w:spacing w:before="0" w:after="0" w:line="360" w:lineRule="auto"/>
        <w:outlineLvl w:val="0"/>
        <w:rPr>
          <w:sz w:val="24"/>
          <w:szCs w:val="24"/>
        </w:rPr>
      </w:pPr>
      <w:r>
        <w:rPr>
          <w:rFonts w:hint="eastAsia"/>
          <w:sz w:val="24"/>
          <w:szCs w:val="24"/>
        </w:rPr>
        <w:t>附件4.</w:t>
      </w:r>
      <w:bookmarkStart w:id="21" w:name="_Toc104714603"/>
      <w:bookmarkStart w:id="22" w:name="_Toc169079576"/>
      <w:r>
        <w:rPr>
          <w:rFonts w:hint="eastAsia"/>
          <w:sz w:val="24"/>
          <w:szCs w:val="24"/>
        </w:rPr>
        <w:t>1</w:t>
      </w:r>
      <w:r>
        <w:rPr>
          <w:sz w:val="24"/>
          <w:szCs w:val="24"/>
        </w:rPr>
        <w:t xml:space="preserve"> </w:t>
      </w:r>
      <w:r>
        <w:rPr>
          <w:rFonts w:hint="eastAsia"/>
          <w:sz w:val="24"/>
          <w:szCs w:val="24"/>
        </w:rPr>
        <w:t>合同条款</w:t>
      </w:r>
    </w:p>
    <w:p w14:paraId="411BB35B">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bookmarkStart w:id="23" w:name="_Toc68615221"/>
      <w:r>
        <w:rPr>
          <w:rFonts w:hint="eastAsia" w:asciiTheme="minorEastAsia" w:hAnsiTheme="minorEastAsia" w:eastAsiaTheme="minorEastAsia" w:cstheme="minorEastAsia"/>
          <w:b w:val="0"/>
          <w:bCs w:val="0"/>
          <w:kern w:val="0"/>
          <w:sz w:val="24"/>
          <w:szCs w:val="24"/>
        </w:rPr>
        <w:t>甲方：</w:t>
      </w:r>
    </w:p>
    <w:p w14:paraId="1B97D1AD">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w:t>
      </w:r>
    </w:p>
    <w:p w14:paraId="395B673B">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受益方：</w:t>
      </w:r>
    </w:p>
    <w:p w14:paraId="6CED51A1">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w:t>
      </w:r>
    </w:p>
    <w:p w14:paraId="1F4D1950">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地址：</w:t>
      </w:r>
    </w:p>
    <w:p w14:paraId="2CBFDF6C">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p>
    <w:p w14:paraId="558B2CC7">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p>
    <w:p w14:paraId="2E9CEBE2">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乙方：</w:t>
      </w:r>
    </w:p>
    <w:p w14:paraId="1E27B3C5">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w:t>
      </w:r>
    </w:p>
    <w:p w14:paraId="79B5D44E">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地址：</w:t>
      </w:r>
    </w:p>
    <w:p w14:paraId="283A041D">
      <w:pPr>
        <w:keepNext w:val="0"/>
        <w:keepLines w:val="0"/>
        <w:widowControl/>
        <w:suppressLineNumbers w:val="0"/>
        <w:spacing w:line="320" w:lineRule="exact"/>
        <w:ind w:left="105" w:leftChars="50" w:right="105" w:rightChars="50" w:firstLine="120" w:firstLineChars="50"/>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w:t>
      </w:r>
      <w:r>
        <w:rPr>
          <w:rFonts w:hint="eastAsia" w:asciiTheme="minorEastAsia" w:hAnsiTheme="minorEastAsia" w:eastAsiaTheme="minorEastAsia" w:cstheme="minorEastAsia"/>
          <w:b w:val="0"/>
          <w:bCs w:val="0"/>
          <w:sz w:val="24"/>
          <w:szCs w:val="24"/>
        </w:rPr>
        <w:fldChar w:fldCharType="begin"/>
      </w:r>
      <w:r>
        <w:rPr>
          <w:rFonts w:hint="eastAsia" w:asciiTheme="minorEastAsia" w:hAnsiTheme="minorEastAsia" w:eastAsiaTheme="minorEastAsia" w:cstheme="minorEastAsia"/>
          <w:b w:val="0"/>
          <w:bCs w:val="0"/>
          <w:sz w:val="24"/>
          <w:szCs w:val="24"/>
        </w:rPr>
        <w:instrText xml:space="preserve">INCLUDEPICTURE \d "C:\\Users\\Administrator\\Documents\\WeChat Files\\chengyaling6661\\FileStorage\\File\\2024-05\\普通服务采购合同.files\\普通服务采购合同1.wmf" \* MERGEFORMATINET </w:instrText>
      </w:r>
      <w:r>
        <w:rPr>
          <w:rFonts w:hint="eastAsia" w:asciiTheme="minorEastAsia" w:hAnsiTheme="minorEastAsia" w:eastAsiaTheme="minorEastAsia" w:cstheme="minorEastAsia"/>
          <w:b w:val="0"/>
          <w:bCs w:val="0"/>
          <w:sz w:val="24"/>
          <w:szCs w:val="24"/>
        </w:rPr>
        <w:fldChar w:fldCharType="separate"/>
      </w:r>
      <w:r>
        <w:rPr>
          <w:rFonts w:hint="eastAsia" w:asciiTheme="minorEastAsia" w:hAnsiTheme="minorEastAsia" w:eastAsiaTheme="minorEastAsia" w:cstheme="minorEastAsia"/>
          <w:b w:val="0"/>
          <w:bCs w:val="0"/>
          <w:sz w:val="24"/>
          <w:szCs w:val="24"/>
        </w:rPr>
        <w:drawing>
          <wp:inline distT="0" distB="0" distL="114300" distR="114300">
            <wp:extent cx="914400" cy="2286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914400" cy="228600"/>
                    </a:xfrm>
                    <a:prstGeom prst="rect">
                      <a:avLst/>
                    </a:prstGeom>
                    <a:noFill/>
                    <a:ln w="9525">
                      <a:noFill/>
                    </a:ln>
                  </pic:spPr>
                </pic:pic>
              </a:graphicData>
            </a:graphic>
          </wp:inline>
        </w:drawing>
      </w:r>
      <w:r>
        <w:rPr>
          <w:rFonts w:hint="eastAsia" w:asciiTheme="minorEastAsia" w:hAnsiTheme="minorEastAsia" w:eastAsiaTheme="minorEastAsia" w:cstheme="minorEastAsia"/>
          <w:b w:val="0"/>
          <w:bCs w:val="0"/>
          <w:sz w:val="24"/>
          <w:szCs w:val="24"/>
        </w:rPr>
        <w:fldChar w:fldCharType="end"/>
      </w:r>
    </w:p>
    <w:p w14:paraId="111F02F0">
      <w:pPr>
        <w:keepNext w:val="0"/>
        <w:keepLines w:val="0"/>
        <w:widowControl/>
        <w:suppressLineNumbers w:val="0"/>
        <w:spacing w:before="0" w:beforeAutospacing="1" w:after="0" w:afterAutospacing="1" w:line="600" w:lineRule="exact"/>
        <w:ind w:left="0" w:right="0"/>
        <w:jc w:val="center"/>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商务部分</w:t>
      </w:r>
    </w:p>
    <w:p w14:paraId="0C43C066">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第一条 项目内容及要求</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项目内容及要求</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本合同项下甲乙双方约定的项目内容及要求见本合同【附件】。</w:t>
      </w:r>
    </w:p>
    <w:p w14:paraId="70A4A7E7">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第二条 合同价格</w:t>
      </w:r>
    </w:p>
    <w:p w14:paraId="61F32A6C">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本合同服务费用总额为</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（大写</w:t>
      </w:r>
      <w:r>
        <w:rPr>
          <w:rFonts w:hint="eastAsia" w:asciiTheme="minorEastAsia" w:hAnsiTheme="minorEastAsia" w:eastAsiaTheme="minorEastAsia" w:cstheme="minorEastAsia"/>
          <w:b w:val="0"/>
          <w:bCs w:val="0"/>
          <w:kern w:val="0"/>
          <w:sz w:val="24"/>
          <w:szCs w:val="24"/>
          <w:lang w:val="en-US" w:eastAsia="zh-CN"/>
        </w:rPr>
        <w:t xml:space="preserve"> : </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）。合同价格明细见【附件】。</w:t>
      </w:r>
    </w:p>
    <w:p w14:paraId="442A763F">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155AD631">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（三） 本合同付款安排见【附件】。</w:t>
      </w:r>
    </w:p>
    <w:p w14:paraId="54033FD4">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第三条 双方的权利和义务</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除本合同约定的双方的权利义务外，甲乙双方在本合同项下的其他权利和义务见【附件】的约定。</w:t>
      </w:r>
    </w:p>
    <w:p w14:paraId="134C4285">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第四条 违约责任</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违约责任</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甲、乙任一方或双方违约的，违约一方应当向相对方承担相应的违约责任。违约责任的具体约定见【附件】。</w:t>
      </w:r>
    </w:p>
    <w:p w14:paraId="101F7B13">
      <w:pPr>
        <w:keepNext w:val="0"/>
        <w:keepLines w:val="0"/>
        <w:widowControl/>
        <w:suppressLineNumbers w:val="0"/>
        <w:spacing w:before="0" w:beforeAutospacing="1" w:after="0" w:afterAutospacing="1" w:line="600" w:lineRule="exact"/>
        <w:ind w:left="0" w:right="0"/>
        <w:jc w:val="center"/>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通用部分</w:t>
      </w:r>
    </w:p>
    <w:p w14:paraId="3C103706">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第五条 双方的权利和义务</w:t>
      </w:r>
    </w:p>
    <w:p w14:paraId="25C69DE4">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甲方的权利和义务</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（1）甲方有权获得本合同项下乙方应提供的全部合格的服务；</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（2）甲方有权在合同期内对乙方的产品及服务进行监督；</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（3）乙方未按照合同约定履行义务的，甲方有权采取相应的措施；</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（4）甲方应按照合同约定向乙方支付合同价款；</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 xml:space="preserve">（5）甲方享有其它双方约定的权利、承担其它双方约定的义务。  </w:t>
      </w:r>
    </w:p>
    <w:p w14:paraId="10BFA0D5">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w:t>
      </w:r>
      <w:r>
        <w:rPr>
          <w:rFonts w:hint="eastAsia" w:asciiTheme="minorEastAsia" w:hAnsiTheme="minorEastAsia" w:eastAsiaTheme="minorEastAsia" w:cstheme="minorEastAsia"/>
          <w:b w:val="0"/>
          <w:bCs w:val="0"/>
          <w:kern w:val="0"/>
          <w:sz w:val="24"/>
          <w:szCs w:val="24"/>
          <w:lang w:eastAsia="zh-CN"/>
        </w:rPr>
        <w:t>二</w:t>
      </w:r>
      <w:r>
        <w:rPr>
          <w:rFonts w:hint="eastAsia" w:asciiTheme="minorEastAsia" w:hAnsiTheme="minorEastAsia" w:eastAsiaTheme="minorEastAsia" w:cstheme="minorEastAsia"/>
          <w:b w:val="0"/>
          <w:bCs w:val="0"/>
          <w:kern w:val="0"/>
          <w:sz w:val="24"/>
          <w:szCs w:val="24"/>
        </w:rPr>
        <w:t>） 乙方的权利和义务</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（1）乙方有权获得甲方支付的合同价款；</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（2）乙方应按照合同约定向甲方提供全部合格的服务；</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（3）乙方应当按照合同约定的期限及要求完成项目内容；</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（5）乙方享有其它双方约定的权利、承担其它双方约定的义务。</w:t>
      </w:r>
    </w:p>
    <w:p w14:paraId="58B3E3D7">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第六条 禁止转让</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禁止转让</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未经甲方事先书面同意，乙方不得将其本合同项下之全部义务或其中一部分义务转让给第三方执行。</w:t>
      </w:r>
    </w:p>
    <w:p w14:paraId="42E3E358">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第七条 权利保证</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权利保证</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DA5A6FE">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第八条 违约责任</w:t>
      </w:r>
    </w:p>
    <w:p w14:paraId="3B2AA73A">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由于甲方原因不能按合同约定时间付款的，每延迟1个工作日，甲方按合同应付金额的</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u w:val="single"/>
          <w:lang w:val="en-US" w:eastAsia="zh-CN"/>
        </w:rPr>
        <w:t xml:space="preserve">0.5  </w:t>
      </w:r>
      <w:r>
        <w:rPr>
          <w:rFonts w:hint="eastAsia" w:asciiTheme="minorEastAsia" w:hAnsiTheme="minorEastAsia" w:eastAsiaTheme="minorEastAsia" w:cstheme="minorEastAsia"/>
          <w:b w:val="0"/>
          <w:bCs w:val="0"/>
          <w:kern w:val="0"/>
          <w:sz w:val="24"/>
          <w:szCs w:val="24"/>
        </w:rPr>
        <w:t>%向乙方支付违约金。</w:t>
      </w:r>
    </w:p>
    <w:p w14:paraId="4C22B371">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乙方延迟交付的违约责任</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（1）由于乙方原因造成项目延迟的，每延迟1个工作日，乙方向甲方支付违约金为合同服务费用总额的</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u w:val="single"/>
          <w:lang w:val="en-US" w:eastAsia="zh-CN"/>
        </w:rPr>
        <w:t xml:space="preserve"> 0.5 </w:t>
      </w:r>
      <w:r>
        <w:rPr>
          <w:rFonts w:hint="eastAsia" w:asciiTheme="minorEastAsia" w:hAnsiTheme="minorEastAsia" w:eastAsiaTheme="minorEastAsia" w:cstheme="minorEastAsia"/>
          <w:b w:val="0"/>
          <w:bCs w:val="0"/>
          <w:kern w:val="0"/>
          <w:sz w:val="24"/>
          <w:szCs w:val="24"/>
          <w:u w:val="single"/>
        </w:rPr>
        <w:t>%</w:t>
      </w:r>
      <w:r>
        <w:rPr>
          <w:rFonts w:hint="eastAsia" w:asciiTheme="minorEastAsia" w:hAnsiTheme="minorEastAsia" w:eastAsiaTheme="minorEastAsia" w:cstheme="minorEastAsia"/>
          <w:b w:val="0"/>
          <w:bCs w:val="0"/>
          <w:kern w:val="0"/>
          <w:sz w:val="24"/>
          <w:szCs w:val="24"/>
        </w:rPr>
        <w:t>。</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（2）由于乙方原因造成项目迟延，经甲方催促后乙方继续延误的，甲方有权单方面解除合同，乙方应按照合同服务费用总额的</w:t>
      </w:r>
      <w:r>
        <w:rPr>
          <w:rFonts w:hint="eastAsia" w:asciiTheme="minorEastAsia" w:hAnsiTheme="minorEastAsia" w:eastAsiaTheme="minorEastAsia" w:cstheme="minorEastAsia"/>
          <w:b w:val="0"/>
          <w:bCs w:val="0"/>
          <w:kern w:val="0"/>
          <w:sz w:val="24"/>
          <w:szCs w:val="24"/>
          <w:u w:val="single"/>
          <w:lang w:val="en-US" w:eastAsia="zh-CN"/>
        </w:rPr>
        <w:t xml:space="preserve"> 10   </w:t>
      </w:r>
      <w:r>
        <w:rPr>
          <w:rFonts w:hint="eastAsia" w:asciiTheme="minorEastAsia" w:hAnsiTheme="minorEastAsia" w:eastAsiaTheme="minorEastAsia" w:cstheme="minorEastAsia"/>
          <w:b w:val="0"/>
          <w:bCs w:val="0"/>
          <w:kern w:val="0"/>
          <w:sz w:val="24"/>
          <w:szCs w:val="24"/>
        </w:rPr>
        <w:t>%向甲方支付违约金，并赔偿由此引起的甲方全部损失。</w:t>
      </w:r>
    </w:p>
    <w:p w14:paraId="1DF8C8AD">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（三） 验收不合格并且乙方在甲方指定期限内无法完成整改、提交合格的工作成果的，乙方应向甲方支付合同服务费用总额</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u w:val="single"/>
          <w:lang w:val="en-US" w:eastAsia="zh-CN"/>
        </w:rPr>
        <w:t xml:space="preserve"> 10   </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rPr>
        <w:t>%的违约金，并赔偿由此引起的甲方全部损失。</w:t>
      </w:r>
    </w:p>
    <w:p w14:paraId="5FDAFF46">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（四） 如果乙方违反本合同约定的保密义务，乙方应向甲方支付相当于合同服务费用总额</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u w:val="single"/>
          <w:lang w:val="en-US" w:eastAsia="zh-CN"/>
        </w:rPr>
        <w:t xml:space="preserve"> 10  </w:t>
      </w:r>
      <w:r>
        <w:rPr>
          <w:rFonts w:hint="eastAsia" w:asciiTheme="minorEastAsia" w:hAnsiTheme="minorEastAsia" w:eastAsiaTheme="minorEastAsia" w:cstheme="minorEastAsia"/>
          <w:b w:val="0"/>
          <w:bCs w:val="0"/>
          <w:kern w:val="0"/>
          <w:sz w:val="24"/>
          <w:szCs w:val="24"/>
        </w:rPr>
        <w:t>%的违约金，甲方受到的损失超出违约金的部分，由乙方继续承担赔偿责任。</w:t>
      </w:r>
    </w:p>
    <w:p w14:paraId="23FD788B">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（五） 除本合同的约定外，因乙方的违约行为给甲方造成损失的，乙方应向甲方支付相当于合同服务费用总额</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u w:val="single"/>
          <w:lang w:val="en-US" w:eastAsia="zh-CN"/>
        </w:rPr>
        <w:t xml:space="preserve">10  </w:t>
      </w:r>
      <w:r>
        <w:rPr>
          <w:rFonts w:hint="eastAsia" w:asciiTheme="minorEastAsia" w:hAnsiTheme="minorEastAsia" w:eastAsiaTheme="minorEastAsia" w:cstheme="minorEastAsia"/>
          <w:b w:val="0"/>
          <w:bCs w:val="0"/>
          <w:kern w:val="0"/>
          <w:sz w:val="24"/>
          <w:szCs w:val="24"/>
        </w:rPr>
        <w:t xml:space="preserve">%的违约金，如甲方受到的损失超过违约金的，超出部分由乙方继续承担赔偿责任。   </w:t>
      </w:r>
    </w:p>
    <w:p w14:paraId="5D5EAC82">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第九条 保密义务</w:t>
      </w:r>
    </w:p>
    <w:p w14:paraId="534F423A">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272F5028">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乙方在本合同中所受领的保密信息应及时返还甲方或在甲方监督下予以销毁。乙方擅自留存备份信息，视为违反保密约定。</w:t>
      </w:r>
    </w:p>
    <w:p w14:paraId="2952F692">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（三） 无论本合同因何种原因终止，本保密条款依然有效。</w:t>
      </w:r>
    </w:p>
    <w:p w14:paraId="689EE9F0">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第十条 不可抗力</w:t>
      </w:r>
    </w:p>
    <w:p w14:paraId="1F242779">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3CCF2448">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0AD755F8">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（三） 合同一方迟延履行后发生不可抗力的，不能免除其责任。</w:t>
      </w:r>
    </w:p>
    <w:p w14:paraId="0B23D532">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3B22A557">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第十一条 合同变更</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合同变更</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对本合同的任何变更或补充，须经甲乙双方协商一致，并另行签订书面补充协议。</w:t>
      </w:r>
    </w:p>
    <w:p w14:paraId="42BBD757">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第十二条 合同特别终止</w:t>
      </w:r>
    </w:p>
    <w:p w14:paraId="1EA5F057">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甲乙双方同意在乙方出现下列情形时，甲方可以书面形式通知乙方（或者乙方的破产清算组或相关管理人）提出终止合同而不向其提供任何补偿：</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（1）乙方破产、解散（包括但不限于乙方股东会决议解散、乙方被吊销营业执照、被责令关闭、被撤销、被司法机关裁决解散等情形）；</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（2）乙方发生未经甲方书面同意的重大产权变更（包括但不限于合并、分立、注销等情形)；（如系上市公司）被勒令停止上市；以及任何原因背负重大债务导致无履行能力。</w:t>
      </w:r>
    </w:p>
    <w:p w14:paraId="20D2BE3F">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如果因上述原因导致本合同终止，甲方已经采取或者将要采取任何补救措施的权利不受任何影响。</w:t>
      </w:r>
    </w:p>
    <w:p w14:paraId="0FF06BB5">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第十三条 法律适用与争议解决</w:t>
      </w:r>
    </w:p>
    <w:p w14:paraId="354C2C98">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本合同的订立、效力、解释、履行和争议的解决均适用中华人民共和国法律（不包括港澳台地区法律）。</w:t>
      </w:r>
    </w:p>
    <w:p w14:paraId="5F4CD9D0">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凡因本合同引起的或与本合同有关的任何争议，双方首先应友好协商解决。协商不成的，任何一方均有权向甲方所在地人民法院提起诉讼。   </w:t>
      </w:r>
    </w:p>
    <w:p w14:paraId="0869AC70">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第十四条 合同生效及其他</w:t>
      </w:r>
    </w:p>
    <w:p w14:paraId="372F210E">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（一） 本合同经甲乙双方法定代表人或授权代表签字或加盖公章后生效。</w:t>
      </w:r>
    </w:p>
    <w:p w14:paraId="18B6D885">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（二） 合同期限自</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年</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月</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日始，至</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年</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月</w:t>
      </w:r>
      <w:r>
        <w:rPr>
          <w:rFonts w:hint="eastAsia" w:asciiTheme="minorEastAsia" w:hAnsiTheme="minorEastAsia" w:eastAsiaTheme="minorEastAsia" w:cstheme="minorEastAsia"/>
          <w:b w:val="0"/>
          <w:bCs w:val="0"/>
          <w:kern w:val="0"/>
          <w:sz w:val="24"/>
          <w:szCs w:val="24"/>
          <w:u w:val="single"/>
          <w:lang w:val="en-US" w:eastAsia="zh-CN"/>
        </w:rPr>
        <w:t xml:space="preserve">    </w:t>
      </w:r>
      <w:r>
        <w:rPr>
          <w:rFonts w:hint="eastAsia" w:asciiTheme="minorEastAsia" w:hAnsiTheme="minorEastAsia" w:eastAsiaTheme="minorEastAsia" w:cstheme="minorEastAsia"/>
          <w:b w:val="0"/>
          <w:bCs w:val="0"/>
          <w:kern w:val="0"/>
          <w:sz w:val="24"/>
          <w:szCs w:val="24"/>
        </w:rPr>
        <w:t>日止。</w:t>
      </w:r>
    </w:p>
    <w:p w14:paraId="4C72E439">
      <w:pPr>
        <w:keepNext w:val="0"/>
        <w:keepLines w:val="0"/>
        <w:widowControl/>
        <w:suppressLineNumbers w:val="0"/>
        <w:spacing w:before="0" w:beforeAutospacing="1" w:after="0" w:afterAutospacing="1" w:line="600" w:lineRule="exact"/>
        <w:ind w:left="-159" w:leftChars="-533" w:right="0" w:hanging="960" w:hangingChars="400"/>
        <w:jc w:val="both"/>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rPr>
        <w:t>（三） 本合同一式</w:t>
      </w:r>
      <w:r>
        <w:rPr>
          <w:rFonts w:hint="eastAsia" w:asciiTheme="minorEastAsia" w:hAnsiTheme="minorEastAsia" w:eastAsiaTheme="minorEastAsia" w:cstheme="minorEastAsia"/>
          <w:b w:val="0"/>
          <w:bCs w:val="0"/>
          <w:kern w:val="0"/>
          <w:sz w:val="24"/>
          <w:szCs w:val="24"/>
          <w:lang w:val="en-US" w:eastAsia="zh-CN"/>
        </w:rPr>
        <w:t>肆</w:t>
      </w:r>
      <w:r>
        <w:rPr>
          <w:rFonts w:hint="eastAsia" w:asciiTheme="minorEastAsia" w:hAnsiTheme="minorEastAsia" w:eastAsiaTheme="minorEastAsia" w:cstheme="minorEastAsia"/>
          <w:b w:val="0"/>
          <w:bCs w:val="0"/>
          <w:kern w:val="0"/>
          <w:sz w:val="24"/>
          <w:szCs w:val="24"/>
        </w:rPr>
        <w:t>份，其中正本</w:t>
      </w:r>
      <w:r>
        <w:rPr>
          <w:rFonts w:hint="eastAsia" w:asciiTheme="minorEastAsia" w:hAnsiTheme="minorEastAsia" w:eastAsiaTheme="minorEastAsia" w:cstheme="minorEastAsia"/>
          <w:b w:val="0"/>
          <w:bCs w:val="0"/>
          <w:kern w:val="0"/>
          <w:sz w:val="24"/>
          <w:szCs w:val="24"/>
          <w:lang w:val="en-US" w:eastAsia="zh-CN"/>
        </w:rPr>
        <w:t>贰</w:t>
      </w:r>
      <w:r>
        <w:rPr>
          <w:rFonts w:hint="eastAsia" w:asciiTheme="minorEastAsia" w:hAnsiTheme="minorEastAsia" w:eastAsiaTheme="minorEastAsia" w:cstheme="minorEastAsia"/>
          <w:b w:val="0"/>
          <w:bCs w:val="0"/>
          <w:kern w:val="0"/>
          <w:sz w:val="24"/>
          <w:szCs w:val="24"/>
        </w:rPr>
        <w:t>份，副本</w:t>
      </w:r>
      <w:r>
        <w:rPr>
          <w:rFonts w:hint="eastAsia" w:asciiTheme="minorEastAsia" w:hAnsiTheme="minorEastAsia" w:eastAsiaTheme="minorEastAsia" w:cstheme="minorEastAsia"/>
          <w:b w:val="0"/>
          <w:bCs w:val="0"/>
          <w:kern w:val="0"/>
          <w:sz w:val="24"/>
          <w:szCs w:val="24"/>
          <w:lang w:val="en-US" w:eastAsia="zh-CN"/>
        </w:rPr>
        <w:t>贰</w:t>
      </w:r>
      <w:r>
        <w:rPr>
          <w:rFonts w:hint="eastAsia" w:asciiTheme="minorEastAsia" w:hAnsiTheme="minorEastAsia" w:eastAsiaTheme="minorEastAsia" w:cstheme="minorEastAsia"/>
          <w:b w:val="0"/>
          <w:bCs w:val="0"/>
          <w:kern w:val="0"/>
          <w:sz w:val="24"/>
          <w:szCs w:val="24"/>
        </w:rPr>
        <w:t>份。甲方执</w:t>
      </w:r>
      <w:r>
        <w:rPr>
          <w:rFonts w:hint="eastAsia" w:asciiTheme="minorEastAsia" w:hAnsiTheme="minorEastAsia" w:eastAsiaTheme="minorEastAsia" w:cstheme="minorEastAsia"/>
          <w:b w:val="0"/>
          <w:bCs w:val="0"/>
          <w:kern w:val="0"/>
          <w:sz w:val="24"/>
          <w:szCs w:val="24"/>
          <w:lang w:val="en-US" w:eastAsia="zh-CN"/>
        </w:rPr>
        <w:t>壹</w:t>
      </w:r>
      <w:r>
        <w:rPr>
          <w:rFonts w:hint="eastAsia" w:asciiTheme="minorEastAsia" w:hAnsiTheme="minorEastAsia" w:eastAsiaTheme="minorEastAsia" w:cstheme="minorEastAsia"/>
          <w:b w:val="0"/>
          <w:bCs w:val="0"/>
          <w:kern w:val="0"/>
          <w:sz w:val="24"/>
          <w:szCs w:val="24"/>
        </w:rPr>
        <w:t>份正本</w:t>
      </w:r>
      <w:r>
        <w:rPr>
          <w:rFonts w:hint="eastAsia" w:asciiTheme="minorEastAsia" w:hAnsiTheme="minorEastAsia" w:eastAsiaTheme="minorEastAsia" w:cstheme="minorEastAsia"/>
          <w:b w:val="0"/>
          <w:bCs w:val="0"/>
          <w:kern w:val="0"/>
          <w:sz w:val="24"/>
          <w:szCs w:val="24"/>
          <w:lang w:eastAsia="zh-CN"/>
        </w:rPr>
        <w:t>，</w:t>
      </w:r>
      <w:r>
        <w:rPr>
          <w:rFonts w:hint="eastAsia" w:asciiTheme="minorEastAsia" w:hAnsiTheme="minorEastAsia" w:eastAsiaTheme="minorEastAsia" w:cstheme="minorEastAsia"/>
          <w:b w:val="0"/>
          <w:bCs w:val="0"/>
          <w:kern w:val="0"/>
          <w:sz w:val="24"/>
          <w:szCs w:val="24"/>
          <w:lang w:val="en-US" w:eastAsia="zh-CN"/>
        </w:rPr>
        <w:t>壹</w:t>
      </w:r>
      <w:r>
        <w:rPr>
          <w:rFonts w:hint="eastAsia" w:asciiTheme="minorEastAsia" w:hAnsiTheme="minorEastAsia" w:eastAsiaTheme="minorEastAsia" w:cstheme="minorEastAsia"/>
          <w:b w:val="0"/>
          <w:bCs w:val="0"/>
          <w:kern w:val="0"/>
          <w:sz w:val="24"/>
          <w:szCs w:val="24"/>
        </w:rPr>
        <w:t>份副本；乙方执</w:t>
      </w:r>
      <w:r>
        <w:rPr>
          <w:rFonts w:hint="eastAsia" w:asciiTheme="minorEastAsia" w:hAnsiTheme="minorEastAsia" w:eastAsiaTheme="minorEastAsia" w:cstheme="minorEastAsia"/>
          <w:b w:val="0"/>
          <w:bCs w:val="0"/>
          <w:kern w:val="0"/>
          <w:sz w:val="24"/>
          <w:szCs w:val="24"/>
          <w:lang w:val="en-US" w:eastAsia="zh-CN"/>
        </w:rPr>
        <w:t>壹</w:t>
      </w:r>
      <w:r>
        <w:rPr>
          <w:rFonts w:hint="eastAsia" w:asciiTheme="minorEastAsia" w:hAnsiTheme="minorEastAsia" w:eastAsiaTheme="minorEastAsia" w:cstheme="minorEastAsia"/>
          <w:b w:val="0"/>
          <w:bCs w:val="0"/>
          <w:kern w:val="0"/>
          <w:sz w:val="24"/>
          <w:szCs w:val="24"/>
        </w:rPr>
        <w:t>份正本</w:t>
      </w:r>
      <w:r>
        <w:rPr>
          <w:rFonts w:hint="eastAsia" w:asciiTheme="minorEastAsia" w:hAnsiTheme="minorEastAsia" w:eastAsiaTheme="minorEastAsia" w:cstheme="minorEastAsia"/>
          <w:b w:val="0"/>
          <w:bCs w:val="0"/>
          <w:kern w:val="0"/>
          <w:sz w:val="24"/>
          <w:szCs w:val="24"/>
          <w:lang w:eastAsia="zh-CN"/>
        </w:rPr>
        <w:t>，</w:t>
      </w:r>
      <w:r>
        <w:rPr>
          <w:rFonts w:hint="eastAsia" w:asciiTheme="minorEastAsia" w:hAnsiTheme="minorEastAsia" w:eastAsiaTheme="minorEastAsia" w:cstheme="minorEastAsia"/>
          <w:b w:val="0"/>
          <w:bCs w:val="0"/>
          <w:kern w:val="0"/>
          <w:sz w:val="24"/>
          <w:szCs w:val="24"/>
          <w:lang w:val="en-US" w:eastAsia="zh-CN"/>
        </w:rPr>
        <w:t>壹</w:t>
      </w:r>
      <w:r>
        <w:rPr>
          <w:rFonts w:hint="eastAsia" w:asciiTheme="minorEastAsia" w:hAnsiTheme="minorEastAsia" w:eastAsiaTheme="minorEastAsia" w:cstheme="minorEastAsia"/>
          <w:b w:val="0"/>
          <w:bCs w:val="0"/>
          <w:kern w:val="0"/>
          <w:sz w:val="24"/>
          <w:szCs w:val="24"/>
        </w:rPr>
        <w:t>份副本。</w:t>
      </w:r>
    </w:p>
    <w:p w14:paraId="441392AA">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（四） 无论本合同是否有相反约定，本合同附件（如有）作为本合同的组成部分，与本合同具有同等法律效力，当附件条款与本合同条款发生冲突时，以本合同条款为准。</w:t>
      </w:r>
    </w:p>
    <w:p w14:paraId="656FAF12">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1E9E4236">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（六） 由于法律和法规、政策而导致本合同任何条款无效或无法执行，则该条款无效，但不影响剩余其他条款的效力。   </w:t>
      </w:r>
    </w:p>
    <w:p w14:paraId="77C30C91">
      <w:pPr>
        <w:keepNext w:val="0"/>
        <w:keepLines w:val="0"/>
        <w:widowControl/>
        <w:suppressLineNumbers w:val="0"/>
        <w:spacing w:before="0" w:beforeAutospacing="1" w:after="0" w:afterAutospacing="1" w:line="600" w:lineRule="exact"/>
        <w:ind w:left="2249" w:right="0" w:hanging="1680" w:hangingChars="700"/>
        <w:jc w:val="left"/>
        <w:rPr>
          <w:rFonts w:hint="eastAsia" w:asciiTheme="minorEastAsia" w:hAnsiTheme="minorEastAsia" w:eastAsiaTheme="minorEastAsia" w:cstheme="minorEastAsia"/>
          <w:b w:val="0"/>
          <w:bCs w:val="0"/>
          <w:kern w:val="0"/>
          <w:sz w:val="24"/>
          <w:szCs w:val="24"/>
        </w:rPr>
      </w:pPr>
      <w:r>
        <w:rPr>
          <w:rFonts w:hint="eastAsia" w:asciiTheme="minorEastAsia" w:hAnsiTheme="minorEastAsia" w:eastAsiaTheme="minorEastAsia" w:cstheme="minorEastAsia"/>
          <w:b w:val="0"/>
          <w:bCs w:val="0"/>
          <w:kern w:val="0"/>
          <w:sz w:val="24"/>
          <w:szCs w:val="24"/>
        </w:rPr>
        <w:t xml:space="preserve">    第十五条 </w:t>
      </w:r>
      <w:r>
        <w:rPr>
          <w:rFonts w:hint="eastAsia" w:asciiTheme="minorEastAsia" w:hAnsiTheme="minorEastAsia" w:eastAsiaTheme="minorEastAsia" w:cstheme="minorEastAsia"/>
          <w:b w:val="0"/>
          <w:bCs w:val="0"/>
          <w:kern w:val="0"/>
          <w:sz w:val="24"/>
          <w:szCs w:val="24"/>
          <w:lang w:val="en-US" w:eastAsia="zh-CN"/>
        </w:rPr>
        <w:t xml:space="preserve"> </w:t>
      </w:r>
      <w:r>
        <w:rPr>
          <w:rFonts w:hint="eastAsia" w:asciiTheme="minorEastAsia" w:hAnsiTheme="minorEastAsia" w:eastAsiaTheme="minorEastAsia" w:cstheme="minorEastAsia"/>
          <w:b w:val="0"/>
          <w:bCs w:val="0"/>
          <w:kern w:val="0"/>
          <w:sz w:val="24"/>
          <w:szCs w:val="24"/>
        </w:rPr>
        <w:t>附件一、服务内容及要求</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附件二、付款</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附件三、双方的权利和义务</w:t>
      </w:r>
      <w:r>
        <w:rPr>
          <w:rFonts w:hint="eastAsia" w:asciiTheme="minorEastAsia" w:hAnsiTheme="minorEastAsia" w:eastAsiaTheme="minorEastAsia" w:cstheme="minorEastAsia"/>
          <w:b w:val="0"/>
          <w:bCs w:val="0"/>
          <w:kern w:val="0"/>
          <w:sz w:val="24"/>
          <w:szCs w:val="24"/>
        </w:rPr>
        <w:br w:type="textWrapping"/>
      </w:r>
      <w:r>
        <w:rPr>
          <w:rFonts w:hint="eastAsia" w:asciiTheme="minorEastAsia" w:hAnsiTheme="minorEastAsia" w:eastAsiaTheme="minorEastAsia" w:cstheme="minorEastAsia"/>
          <w:b w:val="0"/>
          <w:bCs w:val="0"/>
          <w:kern w:val="0"/>
          <w:sz w:val="24"/>
          <w:szCs w:val="24"/>
        </w:rPr>
        <w:t>附件四、违约责任</w:t>
      </w:r>
    </w:p>
    <w:p w14:paraId="1712BE14">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kern w:val="0"/>
          <w:sz w:val="24"/>
          <w:szCs w:val="24"/>
        </w:rPr>
        <w:t xml:space="preserve"> </w:t>
      </w:r>
      <w:r>
        <w:rPr>
          <w:rFonts w:hint="eastAsia" w:asciiTheme="minorEastAsia" w:hAnsiTheme="minorEastAsia" w:eastAsiaTheme="minorEastAsia" w:cstheme="minorEastAsia"/>
          <w:b w:val="0"/>
          <w:bCs w:val="0"/>
          <w:sz w:val="24"/>
          <w:szCs w:val="24"/>
        </w:rPr>
        <w:t>甲方（盖章）：中国人民财产保险股份有限公司咸宁市分公司</w:t>
      </w:r>
    </w:p>
    <w:p w14:paraId="64C98395">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 </w:t>
      </w:r>
    </w:p>
    <w:p w14:paraId="206AB821">
      <w:pPr>
        <w:spacing w:line="320" w:lineRule="exact"/>
        <w:ind w:right="105" w:rightChars="50" w:firstLine="240" w:firstLineChars="100"/>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日期：   年   月   日</w:t>
      </w:r>
    </w:p>
    <w:p w14:paraId="27B0E933">
      <w:pPr>
        <w:spacing w:line="320" w:lineRule="exact"/>
        <w:ind w:right="105" w:rightChars="50" w:firstLine="240" w:firstLineChars="100"/>
        <w:rPr>
          <w:rFonts w:hint="eastAsia" w:asciiTheme="minorEastAsia" w:hAnsiTheme="minorEastAsia" w:eastAsiaTheme="minorEastAsia" w:cstheme="minorEastAsia"/>
          <w:b w:val="0"/>
          <w:bCs w:val="0"/>
          <w:kern w:val="0"/>
          <w:sz w:val="24"/>
          <w:szCs w:val="24"/>
          <w:lang w:val="en-US" w:eastAsia="zh-CN"/>
        </w:rPr>
      </w:pPr>
    </w:p>
    <w:p w14:paraId="49ABC0B7">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rPr>
      </w:pPr>
    </w:p>
    <w:p w14:paraId="7210DBD6">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rPr>
      </w:pPr>
    </w:p>
    <w:p w14:paraId="6C077EF0">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rPr>
      </w:pPr>
    </w:p>
    <w:p w14:paraId="5D9566E4">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rPr>
      </w:pPr>
    </w:p>
    <w:p w14:paraId="64BD73AE">
      <w:pPr>
        <w:spacing w:line="320" w:lineRule="exact"/>
        <w:ind w:left="1890" w:leftChars="100" w:right="105" w:rightChars="50" w:hanging="1680" w:hangingChars="700"/>
        <w:rPr>
          <w:rFonts w:hint="eastAsia" w:asciiTheme="minorEastAsia" w:hAnsiTheme="minorEastAsia" w:eastAsiaTheme="minorEastAsia" w:cstheme="minorEastAsia"/>
          <w:b w:val="0"/>
          <w:bCs w:val="0"/>
          <w:sz w:val="24"/>
          <w:szCs w:val="24"/>
        </w:rPr>
      </w:pPr>
    </w:p>
    <w:p w14:paraId="46FB289C">
      <w:pPr>
        <w:spacing w:line="320" w:lineRule="exact"/>
        <w:ind w:left="1890" w:leftChars="100" w:right="105" w:rightChars="50" w:hanging="1680" w:hangingChars="700"/>
        <w:rPr>
          <w:rFonts w:hint="eastAsia" w:asciiTheme="minorEastAsia" w:hAnsiTheme="minorEastAsia" w:eastAsiaTheme="minorEastAsia" w:cstheme="minorEastAsia"/>
          <w:b w:val="0"/>
          <w:bCs w:val="0"/>
          <w:kern w:val="0"/>
          <w:sz w:val="24"/>
          <w:szCs w:val="24"/>
          <w:lang w:eastAsia="zh-CN"/>
        </w:rPr>
      </w:pPr>
      <w:r>
        <w:rPr>
          <w:rFonts w:hint="eastAsia" w:asciiTheme="minorEastAsia" w:hAnsiTheme="minorEastAsia" w:eastAsiaTheme="minorEastAsia" w:cstheme="minorEastAsia"/>
          <w:b w:val="0"/>
          <w:bCs w:val="0"/>
          <w:kern w:val="0"/>
          <w:sz w:val="24"/>
          <w:szCs w:val="24"/>
        </w:rPr>
        <w:t>乙方（盖章）：</w:t>
      </w:r>
    </w:p>
    <w:p w14:paraId="7EAF0B5B">
      <w:pPr>
        <w:spacing w:line="320" w:lineRule="exact"/>
        <w:ind w:left="1890" w:leftChars="100" w:right="105" w:rightChars="50" w:hanging="1680" w:hangingChars="700"/>
        <w:rPr>
          <w:rFonts w:hint="eastAsia" w:asciiTheme="minorEastAsia" w:hAnsiTheme="minorEastAsia" w:eastAsiaTheme="minorEastAsia" w:cstheme="minorEastAsia"/>
          <w:b w:val="0"/>
          <w:bCs w:val="0"/>
          <w:kern w:val="0"/>
          <w:sz w:val="24"/>
          <w:szCs w:val="24"/>
          <w:lang w:eastAsia="zh-CN"/>
        </w:rPr>
      </w:pPr>
    </w:p>
    <w:p w14:paraId="0FC2FED1">
      <w:pPr>
        <w:spacing w:line="320" w:lineRule="exact"/>
        <w:ind w:left="1890" w:leftChars="100" w:right="105" w:rightChars="50" w:hanging="1680" w:hangingChars="700"/>
        <w:rPr>
          <w:rFonts w:hint="eastAsia" w:asciiTheme="minorEastAsia" w:hAnsiTheme="minorEastAsia" w:eastAsiaTheme="minorEastAsia" w:cstheme="minorEastAsia"/>
          <w:b w:val="0"/>
          <w:bCs w:val="0"/>
          <w:kern w:val="0"/>
          <w:sz w:val="24"/>
          <w:szCs w:val="24"/>
          <w:lang w:eastAsia="zh-CN"/>
        </w:rPr>
      </w:pPr>
    </w:p>
    <w:p w14:paraId="70B8CD4B">
      <w:pPr>
        <w:spacing w:line="320" w:lineRule="exact"/>
        <w:ind w:left="1890" w:leftChars="100" w:right="105" w:rightChars="50" w:hanging="1680" w:hangingChars="700"/>
        <w:rPr>
          <w:rFonts w:hint="eastAsia" w:asciiTheme="minorEastAsia" w:hAnsiTheme="minorEastAsia" w:eastAsiaTheme="minorEastAsia" w:cstheme="minorEastAsia"/>
          <w:b w:val="0"/>
          <w:bCs w:val="0"/>
          <w:kern w:val="0"/>
          <w:sz w:val="24"/>
          <w:szCs w:val="24"/>
          <w:lang w:val="en-US" w:eastAsia="zh-CN"/>
        </w:rPr>
      </w:pPr>
      <w:r>
        <w:rPr>
          <w:rFonts w:hint="eastAsia" w:asciiTheme="minorEastAsia" w:hAnsiTheme="minorEastAsia" w:eastAsiaTheme="minorEastAsia" w:cstheme="minorEastAsia"/>
          <w:b w:val="0"/>
          <w:bCs w:val="0"/>
          <w:kern w:val="0"/>
          <w:sz w:val="24"/>
          <w:szCs w:val="24"/>
          <w:lang w:val="en-US" w:eastAsia="zh-CN"/>
        </w:rPr>
        <w:t>日期：   年   月   日</w:t>
      </w:r>
    </w:p>
    <w:p w14:paraId="49387356">
      <w:pPr>
        <w:spacing w:before="100" w:beforeAutospacing="1" w:after="100" w:afterAutospacing="1"/>
      </w:pPr>
      <w:r>
        <w:br w:type="page"/>
      </w:r>
    </w:p>
    <w:p w14:paraId="5DDB2BB9">
      <w:pPr>
        <w:outlineLvl w:val="0"/>
        <w:rPr>
          <w:rFonts w:hint="eastAsia" w:ascii="楷体" w:hAnsi="楷体" w:eastAsia="楷体" w:cs="Times New Roman"/>
          <w:b/>
          <w:kern w:val="2"/>
        </w:rPr>
      </w:pPr>
      <w:r>
        <w:rPr>
          <w:rFonts w:hint="eastAsia" w:ascii="楷体" w:hAnsi="楷体" w:eastAsia="楷体" w:cs="Times New Roman"/>
          <w:kern w:val="2"/>
        </w:rPr>
        <w:t>附件一:</w:t>
      </w:r>
    </w:p>
    <w:p w14:paraId="0AB3A74A">
      <w:pPr>
        <w:widowControl w:val="0"/>
        <w:jc w:val="both"/>
        <w:rPr>
          <w:rFonts w:hint="eastAsia" w:ascii="楷体" w:hAnsi="楷体" w:eastAsia="楷体" w:cs="Times New Roman"/>
          <w:b/>
          <w:kern w:val="2"/>
        </w:rPr>
      </w:pPr>
    </w:p>
    <w:p w14:paraId="4A6FA848">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项目内容和要求</w:t>
      </w:r>
    </w:p>
    <w:p w14:paraId="08223056">
      <w:pPr>
        <w:widowControl w:val="0"/>
        <w:jc w:val="both"/>
        <w:rPr>
          <w:rFonts w:hint="eastAsia" w:ascii="楷体" w:hAnsi="楷体" w:eastAsia="楷体" w:cs="Times New Roman"/>
          <w:b/>
          <w:kern w:val="2"/>
        </w:rPr>
      </w:pPr>
    </w:p>
    <w:p w14:paraId="3F77B8CA">
      <w:pPr>
        <w:widowControl w:val="0"/>
        <w:tabs>
          <w:tab w:val="left" w:pos="1080"/>
        </w:tabs>
        <w:snapToGrid w:val="0"/>
        <w:spacing w:line="360" w:lineRule="auto"/>
        <w:ind w:firstLine="420" w:firstLineChars="200"/>
        <w:jc w:val="both"/>
        <w:rPr>
          <w:rFonts w:hint="eastAsia" w:ascii="楷体" w:hAnsi="楷体" w:eastAsia="楷体" w:cs="Times New Roman"/>
          <w:kern w:val="2"/>
        </w:rPr>
      </w:pPr>
      <w:r>
        <w:rPr>
          <w:rFonts w:hint="eastAsia" w:ascii="楷体" w:hAnsi="楷体" w:eastAsia="楷体" w:cs="Times New Roman"/>
          <w:kern w:val="2"/>
        </w:rPr>
        <w:t>1.名称、规格与数量、单价与总价：</w:t>
      </w:r>
    </w:p>
    <w:tbl>
      <w:tblPr>
        <w:tblStyle w:val="30"/>
        <w:tblW w:w="8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2040"/>
        <w:gridCol w:w="1296"/>
        <w:gridCol w:w="2611"/>
      </w:tblGrid>
      <w:tr w14:paraId="00A1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14:paraId="5C52FCDC">
            <w:pPr>
              <w:widowControl w:val="0"/>
              <w:tabs>
                <w:tab w:val="left" w:pos="1080"/>
              </w:tabs>
              <w:spacing w:line="360" w:lineRule="auto"/>
              <w:ind w:firstLine="228" w:firstLineChars="108"/>
              <w:jc w:val="both"/>
              <w:rPr>
                <w:rFonts w:hint="eastAsia" w:ascii="楷体" w:hAnsi="楷体" w:eastAsia="楷体" w:cs="Times New Roman"/>
                <w:b/>
                <w:color w:val="auto"/>
                <w:kern w:val="2"/>
              </w:rPr>
            </w:pPr>
            <w:r>
              <w:rPr>
                <w:rFonts w:hint="eastAsia" w:ascii="楷体" w:hAnsi="楷体" w:eastAsia="楷体" w:cs="Times New Roman"/>
                <w:b/>
                <w:color w:val="auto"/>
                <w:kern w:val="2"/>
              </w:rPr>
              <w:t>宣传品名称</w:t>
            </w:r>
          </w:p>
        </w:tc>
        <w:tc>
          <w:tcPr>
            <w:tcW w:w="2040" w:type="dxa"/>
            <w:tcBorders>
              <w:top w:val="single" w:color="auto" w:sz="4" w:space="0"/>
              <w:left w:val="single" w:color="auto" w:sz="4" w:space="0"/>
              <w:bottom w:val="single" w:color="auto" w:sz="4" w:space="0"/>
              <w:right w:val="single" w:color="auto" w:sz="4" w:space="0"/>
            </w:tcBorders>
            <w:noWrap w:val="0"/>
            <w:vAlign w:val="top"/>
          </w:tcPr>
          <w:p w14:paraId="0281BED4">
            <w:pPr>
              <w:widowControl w:val="0"/>
              <w:tabs>
                <w:tab w:val="left" w:pos="1080"/>
              </w:tabs>
              <w:spacing w:line="360" w:lineRule="auto"/>
              <w:ind w:firstLine="105" w:firstLineChars="50"/>
              <w:jc w:val="center"/>
              <w:rPr>
                <w:rFonts w:hint="eastAsia" w:ascii="楷体" w:hAnsi="楷体" w:eastAsia="楷体" w:cs="Times New Roman"/>
                <w:b/>
                <w:kern w:val="2"/>
              </w:rPr>
            </w:pPr>
            <w:r>
              <w:rPr>
                <w:rFonts w:hint="eastAsia" w:ascii="楷体" w:hAnsi="楷体" w:eastAsia="楷体" w:cs="Times New Roman"/>
                <w:b/>
                <w:kern w:val="2"/>
              </w:rPr>
              <w:t>数量</w:t>
            </w:r>
          </w:p>
        </w:tc>
        <w:tc>
          <w:tcPr>
            <w:tcW w:w="1296" w:type="dxa"/>
            <w:tcBorders>
              <w:top w:val="single" w:color="auto" w:sz="4" w:space="0"/>
              <w:left w:val="single" w:color="auto" w:sz="4" w:space="0"/>
              <w:bottom w:val="single" w:color="auto" w:sz="4" w:space="0"/>
              <w:right w:val="single" w:color="auto" w:sz="4" w:space="0"/>
            </w:tcBorders>
            <w:noWrap w:val="0"/>
            <w:vAlign w:val="top"/>
          </w:tcPr>
          <w:p w14:paraId="75E0A683">
            <w:pPr>
              <w:widowControl w:val="0"/>
              <w:tabs>
                <w:tab w:val="left" w:pos="1080"/>
              </w:tabs>
              <w:spacing w:line="360" w:lineRule="auto"/>
              <w:jc w:val="center"/>
              <w:rPr>
                <w:rFonts w:hint="eastAsia" w:ascii="楷体" w:hAnsi="楷体" w:eastAsia="楷体" w:cs="Times New Roman"/>
                <w:b/>
                <w:kern w:val="2"/>
              </w:rPr>
            </w:pPr>
            <w:r>
              <w:rPr>
                <w:rFonts w:hint="eastAsia" w:ascii="楷体" w:hAnsi="楷体" w:eastAsia="楷体" w:cs="Times New Roman"/>
                <w:b/>
                <w:kern w:val="2"/>
              </w:rPr>
              <w:t>单价</w:t>
            </w:r>
          </w:p>
        </w:tc>
        <w:tc>
          <w:tcPr>
            <w:tcW w:w="2611" w:type="dxa"/>
            <w:tcBorders>
              <w:top w:val="single" w:color="auto" w:sz="4" w:space="0"/>
              <w:left w:val="single" w:color="auto" w:sz="4" w:space="0"/>
              <w:bottom w:val="single" w:color="auto" w:sz="4" w:space="0"/>
              <w:right w:val="single" w:color="auto" w:sz="4" w:space="0"/>
            </w:tcBorders>
            <w:noWrap w:val="0"/>
            <w:vAlign w:val="top"/>
          </w:tcPr>
          <w:p w14:paraId="1D7242E7">
            <w:pPr>
              <w:widowControl w:val="0"/>
              <w:tabs>
                <w:tab w:val="left" w:pos="1080"/>
              </w:tabs>
              <w:spacing w:line="360" w:lineRule="auto"/>
              <w:ind w:firstLine="105" w:firstLineChars="50"/>
              <w:jc w:val="center"/>
              <w:rPr>
                <w:rFonts w:hint="eastAsia" w:ascii="楷体" w:hAnsi="楷体" w:eastAsia="楷体" w:cs="Times New Roman"/>
                <w:b/>
                <w:kern w:val="2"/>
              </w:rPr>
            </w:pPr>
            <w:r>
              <w:rPr>
                <w:rFonts w:hint="eastAsia" w:ascii="楷体" w:hAnsi="楷体" w:eastAsia="楷体" w:cs="Times New Roman"/>
                <w:b/>
                <w:kern w:val="2"/>
              </w:rPr>
              <w:t>金额（元）</w:t>
            </w:r>
          </w:p>
        </w:tc>
      </w:tr>
      <w:tr w14:paraId="4D60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center"/>
          </w:tcPr>
          <w:p w14:paraId="411CFCC9">
            <w:pPr>
              <w:widowControl w:val="0"/>
              <w:tabs>
                <w:tab w:val="left" w:pos="1080"/>
              </w:tabs>
              <w:spacing w:line="360" w:lineRule="auto"/>
              <w:ind w:left="-103" w:leftChars="-49"/>
              <w:jc w:val="center"/>
              <w:rPr>
                <w:rFonts w:hint="eastAsia" w:ascii="楷体" w:hAnsi="楷体" w:eastAsia="楷体" w:cs="Times New Roman"/>
                <w:kern w:val="2"/>
                <w:lang w:val="en-US" w:eastAsia="zh-CN"/>
              </w:rPr>
            </w:pPr>
            <w:r>
              <w:rPr>
                <w:rFonts w:hint="eastAsia" w:ascii="楷体" w:hAnsi="楷体" w:eastAsia="楷体" w:cs="Times New Roman"/>
                <w:kern w:val="2"/>
                <w:lang w:val="en-US" w:eastAsia="zh-CN"/>
              </w:rPr>
              <w:t>农业保险</w:t>
            </w:r>
          </w:p>
          <w:p w14:paraId="4C5148FB">
            <w:pPr>
              <w:widowControl w:val="0"/>
              <w:tabs>
                <w:tab w:val="left" w:pos="1080"/>
              </w:tabs>
              <w:spacing w:line="360" w:lineRule="auto"/>
              <w:ind w:left="-103" w:leftChars="-49"/>
              <w:jc w:val="center"/>
              <w:rPr>
                <w:rFonts w:hint="default" w:asciiTheme="minorEastAsia" w:hAnsiTheme="minorEastAsia" w:eastAsiaTheme="minorEastAsia" w:cstheme="minorEastAsia"/>
                <w:color w:val="auto"/>
                <w:kern w:val="2"/>
                <w:sz w:val="24"/>
                <w:szCs w:val="24"/>
                <w:lang w:val="en-US" w:eastAsia="zh-CN"/>
              </w:rPr>
            </w:pPr>
            <w:r>
              <w:rPr>
                <w:rFonts w:hint="eastAsia" w:ascii="楷体" w:hAnsi="楷体" w:eastAsia="楷体" w:cs="Times New Roman"/>
                <w:kern w:val="2"/>
                <w:lang w:val="en-US" w:eastAsia="zh-CN"/>
              </w:rPr>
              <w:t>LED广告宣传车</w:t>
            </w:r>
          </w:p>
        </w:tc>
        <w:tc>
          <w:tcPr>
            <w:tcW w:w="2040" w:type="dxa"/>
            <w:tcBorders>
              <w:top w:val="single" w:color="auto" w:sz="4" w:space="0"/>
              <w:left w:val="single" w:color="auto" w:sz="4" w:space="0"/>
              <w:bottom w:val="single" w:color="auto" w:sz="4" w:space="0"/>
              <w:right w:val="single" w:color="auto" w:sz="4" w:space="0"/>
            </w:tcBorders>
            <w:noWrap w:val="0"/>
            <w:vAlign w:val="center"/>
          </w:tcPr>
          <w:p w14:paraId="74454A86">
            <w:pPr>
              <w:widowControl w:val="0"/>
              <w:tabs>
                <w:tab w:val="left" w:pos="1080"/>
              </w:tabs>
              <w:spacing w:line="360" w:lineRule="auto"/>
              <w:ind w:firstLine="105" w:firstLineChars="50"/>
              <w:jc w:val="center"/>
              <w:rPr>
                <w:rFonts w:hint="default" w:ascii="楷体" w:hAnsi="楷体" w:eastAsia="楷体" w:cs="Times New Roman"/>
                <w:kern w:val="2"/>
                <w:lang w:val="en-US" w:eastAsia="zh-CN"/>
              </w:rPr>
            </w:pPr>
            <w:r>
              <w:rPr>
                <w:rFonts w:hint="eastAsia" w:ascii="楷体" w:hAnsi="楷体" w:eastAsia="楷体" w:cs="Times New Roman"/>
                <w:kern w:val="2"/>
                <w:lang w:val="en-US" w:eastAsia="zh-CN"/>
              </w:rPr>
              <w:t>2040小时</w:t>
            </w:r>
          </w:p>
        </w:tc>
        <w:tc>
          <w:tcPr>
            <w:tcW w:w="1296" w:type="dxa"/>
            <w:tcBorders>
              <w:top w:val="single" w:color="auto" w:sz="4" w:space="0"/>
              <w:left w:val="single" w:color="auto" w:sz="4" w:space="0"/>
              <w:bottom w:val="single" w:color="auto" w:sz="4" w:space="0"/>
              <w:right w:val="single" w:color="auto" w:sz="4" w:space="0"/>
            </w:tcBorders>
            <w:noWrap w:val="0"/>
            <w:vAlign w:val="center"/>
          </w:tcPr>
          <w:p w14:paraId="73E0622A">
            <w:pPr>
              <w:widowControl w:val="0"/>
              <w:tabs>
                <w:tab w:val="left" w:pos="1080"/>
              </w:tabs>
              <w:spacing w:line="360" w:lineRule="auto"/>
              <w:rPr>
                <w:rFonts w:hint="default" w:ascii="楷体" w:hAnsi="楷体" w:eastAsia="楷体" w:cs="Times New Roman"/>
                <w:kern w:val="2"/>
                <w:lang w:val="en-US" w:eastAsia="zh-CN"/>
              </w:rPr>
            </w:pPr>
            <w:r>
              <w:rPr>
                <w:rFonts w:hint="eastAsia" w:ascii="楷体" w:hAnsi="楷体" w:eastAsia="楷体" w:cs="Times New Roman"/>
                <w:kern w:val="2"/>
                <w:lang w:eastAsia="zh-CN"/>
              </w:rPr>
              <w:t>元</w:t>
            </w:r>
            <w:r>
              <w:rPr>
                <w:rFonts w:hint="eastAsia" w:ascii="楷体" w:hAnsi="楷体" w:eastAsia="楷体" w:cs="Times New Roman"/>
                <w:kern w:val="2"/>
                <w:lang w:val="en-US" w:eastAsia="zh-CN"/>
              </w:rPr>
              <w:t>/车/小时</w:t>
            </w:r>
          </w:p>
        </w:tc>
        <w:tc>
          <w:tcPr>
            <w:tcW w:w="2611" w:type="dxa"/>
            <w:tcBorders>
              <w:top w:val="single" w:color="auto" w:sz="4" w:space="0"/>
              <w:left w:val="single" w:color="auto" w:sz="4" w:space="0"/>
              <w:bottom w:val="single" w:color="auto" w:sz="4" w:space="0"/>
              <w:right w:val="single" w:color="auto" w:sz="4" w:space="0"/>
            </w:tcBorders>
            <w:noWrap w:val="0"/>
            <w:vAlign w:val="center"/>
          </w:tcPr>
          <w:p w14:paraId="743051CD">
            <w:pPr>
              <w:widowControl w:val="0"/>
              <w:tabs>
                <w:tab w:val="left" w:pos="1080"/>
              </w:tabs>
              <w:spacing w:line="360" w:lineRule="auto"/>
              <w:jc w:val="center"/>
              <w:rPr>
                <w:rFonts w:hint="eastAsia" w:ascii="楷体" w:hAnsi="楷体" w:eastAsia="楷体" w:cs="Times New Roman"/>
                <w:kern w:val="2"/>
              </w:rPr>
            </w:pPr>
            <w:r>
              <w:rPr>
                <w:rFonts w:hint="eastAsia" w:ascii="楷体" w:hAnsi="楷体" w:eastAsia="楷体" w:cs="Times New Roman"/>
                <w:kern w:val="2"/>
                <w:lang w:val="en-US" w:eastAsia="zh-CN"/>
              </w:rPr>
              <w:t>万</w:t>
            </w:r>
            <w:r>
              <w:rPr>
                <w:rFonts w:hint="eastAsia" w:ascii="楷体" w:hAnsi="楷体" w:eastAsia="楷体" w:cs="Times New Roman"/>
                <w:kern w:val="2"/>
              </w:rPr>
              <w:t>元</w:t>
            </w:r>
            <w:r>
              <w:rPr>
                <w:rFonts w:hint="eastAsia" w:ascii="楷体" w:hAnsi="楷体" w:eastAsia="楷体" w:cs="Times New Roman"/>
                <w:kern w:val="2"/>
                <w:lang w:val="en-US" w:eastAsia="zh-CN"/>
              </w:rPr>
              <w:t>整</w:t>
            </w:r>
          </w:p>
        </w:tc>
      </w:tr>
      <w:tr w14:paraId="76CE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14:paraId="0AF7B12A">
            <w:pPr>
              <w:widowControl w:val="0"/>
              <w:tabs>
                <w:tab w:val="left" w:pos="1080"/>
              </w:tabs>
              <w:spacing w:line="360" w:lineRule="auto"/>
              <w:jc w:val="both"/>
              <w:rPr>
                <w:rFonts w:hint="eastAsia" w:asciiTheme="minorEastAsia" w:hAnsiTheme="minorEastAsia" w:eastAsiaTheme="minorEastAsia" w:cstheme="minorEastAsia"/>
                <w:color w:val="auto"/>
                <w:kern w:val="2"/>
                <w:sz w:val="24"/>
                <w:szCs w:val="24"/>
                <w:lang w:val="en-US" w:eastAsia="zh-CN"/>
              </w:rPr>
            </w:pPr>
            <w:r>
              <w:rPr>
                <w:rFonts w:hint="eastAsia" w:ascii="楷体" w:hAnsi="楷体" w:eastAsia="楷体" w:cs="Times New Roman"/>
                <w:kern w:val="2"/>
              </w:rPr>
              <w:t>合同期间价格总计</w:t>
            </w:r>
          </w:p>
        </w:tc>
        <w:tc>
          <w:tcPr>
            <w:tcW w:w="3336" w:type="dxa"/>
            <w:gridSpan w:val="2"/>
            <w:tcBorders>
              <w:top w:val="single" w:color="auto" w:sz="4" w:space="0"/>
              <w:left w:val="single" w:color="auto" w:sz="4" w:space="0"/>
              <w:bottom w:val="single" w:color="auto" w:sz="4" w:space="0"/>
              <w:right w:val="single" w:color="auto" w:sz="4" w:space="0"/>
            </w:tcBorders>
            <w:noWrap w:val="0"/>
            <w:vAlign w:val="top"/>
          </w:tcPr>
          <w:p w14:paraId="071B73C2">
            <w:pPr>
              <w:widowControl w:val="0"/>
              <w:tabs>
                <w:tab w:val="left" w:pos="1080"/>
              </w:tabs>
              <w:spacing w:line="360" w:lineRule="auto"/>
              <w:jc w:val="both"/>
              <w:rPr>
                <w:rFonts w:hint="eastAsia" w:ascii="楷体" w:hAnsi="楷体" w:eastAsia="楷体" w:cs="Times New Roman"/>
                <w:kern w:val="2"/>
                <w:sz w:val="24"/>
                <w:szCs w:val="24"/>
                <w:lang w:val="en-US" w:eastAsia="zh-CN" w:bidi="ar"/>
              </w:rPr>
            </w:pPr>
            <w:r>
              <w:rPr>
                <w:rFonts w:hint="eastAsia" w:ascii="楷体" w:hAnsi="楷体" w:eastAsia="楷体" w:cs="Times New Roman"/>
                <w:kern w:val="2"/>
              </w:rPr>
              <w:t>大写：</w:t>
            </w:r>
            <w:r>
              <w:rPr>
                <w:rFonts w:hint="eastAsia" w:ascii="楷体" w:hAnsi="楷体" w:eastAsia="楷体" w:cs="Times New Roman"/>
                <w:kern w:val="2"/>
                <w:lang w:val="en-US" w:eastAsia="zh-CN"/>
              </w:rPr>
              <w:t>万元</w:t>
            </w:r>
            <w:r>
              <w:rPr>
                <w:rFonts w:hint="eastAsia" w:ascii="楷体" w:hAnsi="楷体" w:eastAsia="楷体" w:cs="Times New Roman"/>
                <w:kern w:val="2"/>
              </w:rPr>
              <w:t>整</w:t>
            </w:r>
          </w:p>
        </w:tc>
        <w:tc>
          <w:tcPr>
            <w:tcW w:w="2611" w:type="dxa"/>
            <w:tcBorders>
              <w:top w:val="single" w:color="auto" w:sz="4" w:space="0"/>
              <w:left w:val="single" w:color="auto" w:sz="4" w:space="0"/>
              <w:bottom w:val="single" w:color="auto" w:sz="4" w:space="0"/>
              <w:right w:val="single" w:color="auto" w:sz="4" w:space="0"/>
            </w:tcBorders>
            <w:noWrap w:val="0"/>
            <w:vAlign w:val="top"/>
          </w:tcPr>
          <w:p w14:paraId="772D372D">
            <w:pPr>
              <w:widowControl w:val="0"/>
              <w:tabs>
                <w:tab w:val="left" w:pos="1080"/>
              </w:tabs>
              <w:spacing w:line="360" w:lineRule="auto"/>
              <w:jc w:val="left"/>
              <w:rPr>
                <w:rFonts w:hint="eastAsia" w:ascii="楷体" w:hAnsi="楷体" w:eastAsia="楷体" w:cs="Times New Roman"/>
                <w:kern w:val="2"/>
                <w:sz w:val="24"/>
                <w:szCs w:val="24"/>
                <w:lang w:val="en-US" w:eastAsia="zh-CN" w:bidi="ar"/>
              </w:rPr>
            </w:pPr>
            <w:r>
              <w:rPr>
                <w:rFonts w:hint="eastAsia" w:ascii="楷体" w:hAnsi="楷体" w:eastAsia="楷体" w:cs="Times New Roman"/>
                <w:kern w:val="2"/>
              </w:rPr>
              <w:t>小写：</w:t>
            </w:r>
            <w:r>
              <w:rPr>
                <w:rFonts w:hint="eastAsia" w:ascii="楷体" w:hAnsi="楷体" w:eastAsia="楷体" w:cs="Times New Roman"/>
                <w:kern w:val="2"/>
                <w:lang w:val="en-US" w:eastAsia="zh-CN"/>
              </w:rPr>
              <w:t>万</w:t>
            </w:r>
            <w:r>
              <w:rPr>
                <w:rFonts w:hint="eastAsia" w:ascii="楷体" w:hAnsi="楷体" w:eastAsia="楷体" w:cs="Times New Roman"/>
                <w:kern w:val="2"/>
              </w:rPr>
              <w:t>元</w:t>
            </w:r>
            <w:r>
              <w:rPr>
                <w:rFonts w:hint="eastAsia" w:ascii="楷体" w:hAnsi="楷体" w:eastAsia="楷体" w:cs="Times New Roman"/>
                <w:kern w:val="2"/>
                <w:lang w:val="en-US" w:eastAsia="zh-CN"/>
              </w:rPr>
              <w:t xml:space="preserve">整        </w:t>
            </w:r>
          </w:p>
        </w:tc>
      </w:tr>
      <w:tr w14:paraId="7FFFE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71" w:type="dxa"/>
            <w:gridSpan w:val="4"/>
            <w:tcBorders>
              <w:top w:val="single" w:color="auto" w:sz="4" w:space="0"/>
              <w:left w:val="single" w:color="auto" w:sz="4" w:space="0"/>
              <w:bottom w:val="single" w:color="auto" w:sz="4" w:space="0"/>
              <w:right w:val="single" w:color="auto" w:sz="4" w:space="0"/>
            </w:tcBorders>
            <w:noWrap w:val="0"/>
            <w:vAlign w:val="top"/>
          </w:tcPr>
          <w:p w14:paraId="72108193">
            <w:pPr>
              <w:widowControl w:val="0"/>
              <w:tabs>
                <w:tab w:val="left" w:pos="1080"/>
              </w:tabs>
              <w:spacing w:line="360" w:lineRule="auto"/>
              <w:jc w:val="both"/>
              <w:rPr>
                <w:rFonts w:hint="default" w:ascii="楷体" w:hAnsi="楷体" w:eastAsia="楷体" w:cs="Times New Roman"/>
                <w:b/>
                <w:kern w:val="2"/>
                <w:lang w:val="en-US" w:eastAsia="zh-CN"/>
              </w:rPr>
            </w:pPr>
            <w:r>
              <w:rPr>
                <w:rFonts w:hint="eastAsia" w:ascii="楷体" w:hAnsi="楷体" w:eastAsia="楷体" w:cs="Times New Roman"/>
                <w:b/>
                <w:kern w:val="2"/>
              </w:rPr>
              <w:t>合同有效期内，按每次交易实际产生费用结算，超过合同约定总金额无效</w:t>
            </w:r>
            <w:r>
              <w:rPr>
                <w:rFonts w:hint="eastAsia" w:ascii="楷体" w:hAnsi="楷体" w:eastAsia="楷体" w:cs="Times New Roman"/>
                <w:b/>
                <w:kern w:val="2"/>
                <w:lang w:eastAsia="zh-CN"/>
              </w:rPr>
              <w:t>，</w:t>
            </w:r>
            <w:r>
              <w:rPr>
                <w:rFonts w:hint="eastAsia" w:ascii="楷体" w:hAnsi="楷体" w:eastAsia="楷体" w:cs="Times New Roman"/>
                <w:b/>
                <w:kern w:val="2"/>
                <w:lang w:val="en-US" w:eastAsia="zh-CN"/>
              </w:rPr>
              <w:t>在合同期限内如果合同金额已经履约完成，视同自动终止此合同。</w:t>
            </w:r>
          </w:p>
        </w:tc>
      </w:tr>
    </w:tbl>
    <w:p w14:paraId="4C7DEDC2">
      <w:pPr>
        <w:widowControl w:val="0"/>
        <w:numPr>
          <w:ilvl w:val="0"/>
          <w:numId w:val="0"/>
        </w:numPr>
        <w:spacing w:line="360" w:lineRule="auto"/>
        <w:ind w:firstLine="420" w:firstLineChars="200"/>
        <w:jc w:val="both"/>
        <w:rPr>
          <w:rFonts w:hint="eastAsia" w:ascii="楷体" w:hAnsi="楷体" w:eastAsia="楷体" w:cs="Times New Roman"/>
          <w:kern w:val="2"/>
          <w:lang w:val="en-US" w:eastAsia="zh-CN"/>
        </w:rPr>
      </w:pPr>
      <w:r>
        <w:rPr>
          <w:rFonts w:hint="eastAsia" w:ascii="楷体" w:hAnsi="楷体" w:eastAsia="楷体" w:cs="Times New Roman"/>
          <w:kern w:val="2"/>
        </w:rPr>
        <w:t>2. 交货</w:t>
      </w:r>
      <w:r>
        <w:rPr>
          <w:rFonts w:hint="eastAsia" w:ascii="楷体" w:hAnsi="楷体" w:eastAsia="楷体" w:cs="Times New Roman"/>
          <w:kern w:val="2"/>
          <w:lang w:val="en-US" w:eastAsia="zh-CN"/>
        </w:rPr>
        <w:t>时间</w:t>
      </w:r>
      <w:r>
        <w:rPr>
          <w:rFonts w:hint="eastAsia" w:ascii="楷体" w:hAnsi="楷体" w:eastAsia="楷体" w:cs="Times New Roman"/>
          <w:kern w:val="2"/>
        </w:rPr>
        <w:t>：</w:t>
      </w:r>
      <w:r>
        <w:rPr>
          <w:rFonts w:hint="eastAsia" w:ascii="楷体" w:hAnsi="楷体" w:eastAsia="楷体" w:cs="Times New Roman"/>
          <w:kern w:val="2"/>
          <w:lang w:val="en-US" w:eastAsia="zh-CN"/>
        </w:rPr>
        <w:t>合同签订后5个工作日内</w:t>
      </w:r>
    </w:p>
    <w:p w14:paraId="122AF1A9">
      <w:pPr>
        <w:widowControl w:val="0"/>
        <w:numPr>
          <w:ilvl w:val="0"/>
          <w:numId w:val="0"/>
        </w:numPr>
        <w:spacing w:line="360" w:lineRule="auto"/>
        <w:ind w:right="0" w:rightChars="0" w:firstLine="420" w:firstLineChars="200"/>
        <w:jc w:val="both"/>
        <w:rPr>
          <w:rFonts w:hint="eastAsia" w:ascii="楷体" w:hAnsi="楷体" w:eastAsia="楷体" w:cs="Times New Roman"/>
          <w:kern w:val="2"/>
        </w:rPr>
      </w:pPr>
      <w:r>
        <w:rPr>
          <w:rFonts w:hint="eastAsia" w:ascii="楷体" w:hAnsi="楷体" w:eastAsia="楷体" w:cs="Times New Roman"/>
          <w:kern w:val="2"/>
          <w:lang w:val="en-US" w:eastAsia="zh-CN"/>
        </w:rPr>
        <w:t>3</w:t>
      </w:r>
      <w:r>
        <w:rPr>
          <w:rFonts w:hint="eastAsia" w:ascii="楷体" w:hAnsi="楷体" w:eastAsia="楷体" w:cs="Times New Roman"/>
          <w:kern w:val="2"/>
        </w:rPr>
        <w:t>. 交货方式：</w:t>
      </w:r>
      <w:r>
        <w:rPr>
          <w:rFonts w:hint="eastAsia" w:ascii="楷体" w:hAnsi="楷体" w:eastAsia="楷体" w:cs="Times New Roman"/>
          <w:kern w:val="2"/>
          <w:lang w:val="en-US" w:eastAsia="zh-CN"/>
        </w:rPr>
        <w:t>完工后乙方通知甲方验收收</w:t>
      </w:r>
      <w:r>
        <w:rPr>
          <w:rFonts w:hint="eastAsia" w:ascii="楷体" w:hAnsi="楷体" w:eastAsia="楷体" w:cs="Times New Roman"/>
          <w:kern w:val="2"/>
        </w:rPr>
        <w:t xml:space="preserve">                                               </w:t>
      </w:r>
    </w:p>
    <w:p w14:paraId="3D60AFA6">
      <w:pPr>
        <w:spacing w:before="100" w:beforeAutospacing="1" w:after="100" w:afterAutospacing="1" w:line="600" w:lineRule="exact"/>
        <w:rPr>
          <w:rFonts w:hint="eastAsia" w:ascii="楷体" w:hAnsi="楷体" w:eastAsia="楷体"/>
        </w:rPr>
      </w:pPr>
    </w:p>
    <w:p w14:paraId="44367343">
      <w:pPr>
        <w:spacing w:before="100" w:beforeAutospacing="1" w:after="100" w:afterAutospacing="1" w:line="600" w:lineRule="exact"/>
        <w:rPr>
          <w:rFonts w:hint="eastAsia" w:ascii="楷体" w:hAnsi="楷体" w:eastAsia="楷体"/>
        </w:rPr>
      </w:pPr>
    </w:p>
    <w:p w14:paraId="2CDCB7E6">
      <w:pPr>
        <w:spacing w:before="100" w:beforeAutospacing="1" w:after="100" w:afterAutospacing="1" w:line="600" w:lineRule="exact"/>
        <w:rPr>
          <w:rFonts w:hint="eastAsia" w:ascii="楷体" w:hAnsi="楷体" w:eastAsia="楷体"/>
        </w:rPr>
      </w:pPr>
    </w:p>
    <w:p w14:paraId="221E130C">
      <w:pPr>
        <w:spacing w:before="100" w:beforeAutospacing="1" w:after="100" w:afterAutospacing="1" w:line="600" w:lineRule="exact"/>
        <w:rPr>
          <w:rFonts w:hint="eastAsia" w:ascii="楷体" w:hAnsi="楷体" w:eastAsia="楷体"/>
        </w:rPr>
      </w:pPr>
    </w:p>
    <w:p w14:paraId="04A17F10">
      <w:pPr>
        <w:spacing w:before="100" w:beforeAutospacing="1" w:after="100" w:afterAutospacing="1" w:line="600" w:lineRule="exact"/>
        <w:rPr>
          <w:rFonts w:hint="eastAsia" w:ascii="楷体" w:hAnsi="楷体" w:eastAsia="楷体"/>
        </w:rPr>
      </w:pPr>
    </w:p>
    <w:p w14:paraId="62301B4C">
      <w:pPr>
        <w:pStyle w:val="29"/>
        <w:rPr>
          <w:rFonts w:hint="eastAsia" w:ascii="楷体" w:hAnsi="楷体" w:eastAsia="楷体"/>
        </w:rPr>
      </w:pPr>
    </w:p>
    <w:p w14:paraId="432C02F5">
      <w:pPr>
        <w:pStyle w:val="29"/>
        <w:rPr>
          <w:rFonts w:hint="eastAsia" w:ascii="楷体" w:hAnsi="楷体" w:eastAsia="楷体"/>
        </w:rPr>
      </w:pPr>
    </w:p>
    <w:p w14:paraId="2AC9AF1A">
      <w:pPr>
        <w:pStyle w:val="29"/>
        <w:rPr>
          <w:rFonts w:hint="eastAsia" w:ascii="楷体" w:hAnsi="楷体" w:eastAsia="楷体"/>
        </w:rPr>
      </w:pPr>
    </w:p>
    <w:p w14:paraId="7B594190">
      <w:pPr>
        <w:pStyle w:val="29"/>
        <w:rPr>
          <w:rFonts w:hint="eastAsia" w:ascii="楷体" w:hAnsi="楷体" w:eastAsia="楷体"/>
        </w:rPr>
      </w:pPr>
    </w:p>
    <w:p w14:paraId="75533BB5">
      <w:pPr>
        <w:pStyle w:val="29"/>
        <w:rPr>
          <w:rFonts w:hint="eastAsia" w:ascii="楷体" w:hAnsi="楷体" w:eastAsia="楷体"/>
        </w:rPr>
      </w:pPr>
    </w:p>
    <w:p w14:paraId="18C42D0F">
      <w:pPr>
        <w:pStyle w:val="29"/>
        <w:rPr>
          <w:rFonts w:hint="eastAsia" w:ascii="楷体" w:hAnsi="楷体" w:eastAsia="楷体"/>
        </w:rPr>
      </w:pPr>
    </w:p>
    <w:p w14:paraId="4D5BC1CA">
      <w:pPr>
        <w:rPr>
          <w:rFonts w:hint="eastAsia" w:ascii="楷体" w:hAnsi="楷体" w:eastAsia="楷体"/>
          <w:b/>
        </w:rPr>
      </w:pPr>
    </w:p>
    <w:p w14:paraId="6C87CEF1">
      <w:pPr>
        <w:rPr>
          <w:rFonts w:hint="eastAsia" w:ascii="楷体" w:hAnsi="楷体" w:eastAsia="楷体"/>
          <w:b/>
        </w:rPr>
      </w:pPr>
    </w:p>
    <w:p w14:paraId="4B0249D7">
      <w:pPr>
        <w:rPr>
          <w:rFonts w:hint="eastAsia" w:ascii="楷体" w:hAnsi="楷体" w:eastAsia="楷体"/>
          <w:b/>
        </w:rPr>
      </w:pPr>
    </w:p>
    <w:p w14:paraId="153C0F12">
      <w:pPr>
        <w:rPr>
          <w:rFonts w:hint="eastAsia" w:ascii="楷体" w:hAnsi="楷体" w:eastAsia="楷体"/>
          <w:b/>
        </w:rPr>
      </w:pPr>
    </w:p>
    <w:p w14:paraId="6C67B618">
      <w:pPr>
        <w:rPr>
          <w:rFonts w:hint="eastAsia" w:ascii="楷体" w:hAnsi="楷体" w:eastAsia="楷体"/>
          <w:b/>
        </w:rPr>
      </w:pPr>
    </w:p>
    <w:p w14:paraId="12E93ED7">
      <w:pPr>
        <w:rPr>
          <w:rFonts w:hint="eastAsia" w:ascii="楷体" w:hAnsi="楷体" w:eastAsia="楷体"/>
          <w:b/>
        </w:rPr>
      </w:pPr>
    </w:p>
    <w:p w14:paraId="19F67E95">
      <w:pPr>
        <w:rPr>
          <w:rFonts w:hint="eastAsia" w:ascii="楷体" w:hAnsi="楷体" w:eastAsia="楷体"/>
          <w:b/>
        </w:rPr>
      </w:pPr>
    </w:p>
    <w:p w14:paraId="7A616901">
      <w:pPr>
        <w:outlineLvl w:val="0"/>
        <w:rPr>
          <w:rFonts w:hint="eastAsia" w:ascii="楷体" w:hAnsi="楷体" w:eastAsia="楷体"/>
          <w:b/>
        </w:rPr>
      </w:pPr>
      <w:r>
        <w:rPr>
          <w:rFonts w:hint="eastAsia" w:ascii="楷体" w:hAnsi="楷体" w:eastAsia="楷体"/>
          <w:b/>
        </w:rPr>
        <w:t>附件二:</w:t>
      </w:r>
    </w:p>
    <w:p w14:paraId="7DCAD9A7">
      <w:pPr>
        <w:rPr>
          <w:rFonts w:hint="eastAsia" w:ascii="楷体" w:hAnsi="楷体" w:eastAsia="楷体"/>
          <w:b/>
        </w:rPr>
      </w:pPr>
    </w:p>
    <w:p w14:paraId="1DF28A30">
      <w:pPr>
        <w:spacing w:line="360" w:lineRule="auto"/>
        <w:jc w:val="center"/>
        <w:rPr>
          <w:rFonts w:hint="eastAsia" w:ascii="楷体" w:hAnsi="楷体" w:eastAsia="楷体"/>
          <w:b/>
        </w:rPr>
      </w:pPr>
      <w:r>
        <w:rPr>
          <w:rFonts w:hint="eastAsia" w:ascii="楷体" w:hAnsi="楷体" w:eastAsia="楷体"/>
          <w:b/>
        </w:rPr>
        <w:t>付款</w:t>
      </w:r>
    </w:p>
    <w:p w14:paraId="3C22A21B">
      <w:pPr>
        <w:rPr>
          <w:rFonts w:hint="eastAsia" w:ascii="楷体" w:hAnsi="楷体" w:eastAsia="楷体"/>
          <w:b/>
        </w:rPr>
      </w:pPr>
    </w:p>
    <w:p w14:paraId="1A02620B">
      <w:pPr>
        <w:spacing w:line="360" w:lineRule="auto"/>
        <w:ind w:left="2220" w:hanging="1800"/>
        <w:rPr>
          <w:rFonts w:hint="eastAsia" w:ascii="楷体" w:hAnsi="楷体" w:eastAsia="楷体"/>
        </w:rPr>
      </w:pPr>
      <w:r>
        <w:rPr>
          <w:rFonts w:hint="eastAsia" w:ascii="楷体" w:hAnsi="楷体" w:eastAsia="楷体"/>
        </w:rPr>
        <w:t>1. 本合同使用货币种类为人民币。</w:t>
      </w:r>
    </w:p>
    <w:p w14:paraId="51C68FF1">
      <w:pPr>
        <w:pStyle w:val="11"/>
        <w:spacing w:line="360" w:lineRule="auto"/>
        <w:ind w:firstLine="480" w:firstLineChars="200"/>
        <w:jc w:val="both"/>
        <w:rPr>
          <w:rFonts w:hint="eastAsia" w:ascii="楷体" w:hAnsi="楷体" w:eastAsia="楷体"/>
          <w:sz w:val="24"/>
        </w:rPr>
      </w:pPr>
      <w:r>
        <w:rPr>
          <w:rFonts w:hint="eastAsia" w:ascii="楷体" w:hAnsi="楷体" w:eastAsia="楷体"/>
          <w:sz w:val="24"/>
        </w:rPr>
        <w:t>2. 付款方式：[转账]。双方采用转账方式付款的，甲方应向乙方以下账户进行付费：</w:t>
      </w:r>
    </w:p>
    <w:p w14:paraId="74047177">
      <w:pPr>
        <w:pStyle w:val="11"/>
        <w:spacing w:line="360" w:lineRule="auto"/>
        <w:ind w:firstLine="480" w:firstLineChars="200"/>
        <w:jc w:val="both"/>
        <w:rPr>
          <w:rFonts w:hint="eastAsia" w:ascii="宋体" w:hAnsi="宋体" w:cs="宋体"/>
          <w:kern w:val="0"/>
          <w:sz w:val="24"/>
          <w:szCs w:val="24"/>
          <w:lang w:val="en-US" w:eastAsia="zh-CN"/>
        </w:rPr>
      </w:pPr>
      <w:r>
        <w:rPr>
          <w:rFonts w:hint="eastAsia" w:ascii="楷体" w:hAnsi="楷体" w:eastAsia="楷体"/>
          <w:color w:val="auto"/>
          <w:sz w:val="24"/>
        </w:rPr>
        <w:t>乙方：</w:t>
      </w:r>
      <w:r>
        <w:rPr>
          <w:rFonts w:hint="eastAsia" w:ascii="宋体" w:hAnsi="宋体" w:cs="宋体"/>
          <w:kern w:val="0"/>
          <w:sz w:val="24"/>
          <w:szCs w:val="24"/>
          <w:lang w:val="en-US" w:eastAsia="zh-CN"/>
        </w:rPr>
        <w:t xml:space="preserve"> </w:t>
      </w:r>
    </w:p>
    <w:p w14:paraId="22634E22">
      <w:pPr>
        <w:pStyle w:val="11"/>
        <w:spacing w:line="360" w:lineRule="auto"/>
        <w:ind w:firstLine="480" w:firstLineChars="200"/>
        <w:jc w:val="both"/>
        <w:rPr>
          <w:rFonts w:hint="default" w:ascii="宋体" w:hAnsi="宋体" w:cs="宋体"/>
          <w:kern w:val="0"/>
          <w:sz w:val="24"/>
          <w:szCs w:val="24"/>
          <w:lang w:val="en-US" w:eastAsia="zh-CN"/>
        </w:rPr>
      </w:pPr>
      <w:r>
        <w:rPr>
          <w:rFonts w:hint="eastAsia" w:ascii="楷体" w:hAnsi="楷体" w:eastAsia="楷体"/>
          <w:color w:val="auto"/>
          <w:sz w:val="24"/>
        </w:rPr>
        <w:t>开户行：</w:t>
      </w:r>
      <w:r>
        <w:rPr>
          <w:rFonts w:hint="eastAsia" w:ascii="宋体" w:hAnsi="宋体" w:cs="宋体"/>
          <w:kern w:val="0"/>
          <w:sz w:val="24"/>
          <w:szCs w:val="24"/>
          <w:lang w:val="en-US" w:eastAsia="zh-CN"/>
        </w:rPr>
        <w:t xml:space="preserve"> </w:t>
      </w:r>
    </w:p>
    <w:p w14:paraId="3D1F08E8">
      <w:pPr>
        <w:pStyle w:val="11"/>
        <w:spacing w:line="360" w:lineRule="auto"/>
        <w:ind w:firstLine="480" w:firstLineChars="200"/>
        <w:jc w:val="both"/>
        <w:rPr>
          <w:rFonts w:hint="eastAsia" w:ascii="楷体" w:hAnsi="楷体" w:eastAsia="楷体"/>
          <w:color w:val="auto"/>
          <w:sz w:val="24"/>
        </w:rPr>
      </w:pPr>
      <w:r>
        <w:rPr>
          <w:rFonts w:hint="eastAsia" w:ascii="楷体" w:hAnsi="楷体" w:eastAsia="楷体"/>
          <w:color w:val="auto"/>
          <w:sz w:val="24"/>
        </w:rPr>
        <w:t>账户名称：</w:t>
      </w:r>
      <w:r>
        <w:rPr>
          <w:rFonts w:hint="eastAsia" w:ascii="宋体" w:hAnsi="宋体" w:cs="宋体"/>
          <w:kern w:val="0"/>
          <w:sz w:val="24"/>
          <w:szCs w:val="24"/>
          <w:lang w:val="en-US" w:eastAsia="zh-CN"/>
        </w:rPr>
        <w:t xml:space="preserve"> </w:t>
      </w:r>
    </w:p>
    <w:p w14:paraId="22DF3F56">
      <w:pPr>
        <w:pStyle w:val="11"/>
        <w:spacing w:line="360" w:lineRule="auto"/>
        <w:ind w:firstLine="480" w:firstLineChars="200"/>
        <w:jc w:val="both"/>
        <w:rPr>
          <w:rFonts w:hint="eastAsia" w:ascii="宋体" w:hAnsi="宋体" w:cs="宋体"/>
          <w:kern w:val="0"/>
          <w:sz w:val="24"/>
          <w:szCs w:val="24"/>
          <w:lang w:val="en-US" w:eastAsia="zh-CN"/>
        </w:rPr>
      </w:pPr>
      <w:r>
        <w:rPr>
          <w:rFonts w:hint="eastAsia" w:ascii="楷体" w:hAnsi="楷体" w:eastAsia="楷体"/>
          <w:color w:val="auto"/>
          <w:sz w:val="24"/>
        </w:rPr>
        <w:t>账号：</w:t>
      </w:r>
      <w:r>
        <w:rPr>
          <w:rFonts w:hint="eastAsia" w:ascii="楷体" w:hAnsi="楷体" w:cs="Times New Roman"/>
          <w:kern w:val="2"/>
          <w:sz w:val="21"/>
          <w:szCs w:val="20"/>
          <w:lang w:val="en-US" w:eastAsia="zh-CN" w:bidi="ar-SA"/>
        </w:rPr>
        <w:t xml:space="preserve"> </w:t>
      </w:r>
    </w:p>
    <w:p w14:paraId="64D4C373">
      <w:pPr>
        <w:spacing w:line="360" w:lineRule="auto"/>
        <w:ind w:firstLine="420" w:firstLineChars="200"/>
        <w:rPr>
          <w:rFonts w:hint="eastAsia" w:ascii="楷体" w:hAnsi="楷体" w:eastAsia="楷体"/>
        </w:rPr>
      </w:pPr>
      <w:r>
        <w:rPr>
          <w:rFonts w:hint="eastAsia" w:ascii="楷体" w:hAnsi="楷体" w:eastAsia="楷体"/>
        </w:rPr>
        <w:t>乙方如需改变上述账户，应提前10日以书面通知甲方。</w:t>
      </w:r>
    </w:p>
    <w:p w14:paraId="4075D687">
      <w:pPr>
        <w:spacing w:line="360" w:lineRule="auto"/>
        <w:ind w:left="2220" w:hanging="1800"/>
        <w:rPr>
          <w:rFonts w:hint="eastAsia" w:ascii="楷体" w:hAnsi="楷体" w:eastAsia="楷体"/>
        </w:rPr>
      </w:pPr>
      <w:r>
        <w:rPr>
          <w:rFonts w:hint="eastAsia" w:ascii="楷体" w:hAnsi="楷体" w:eastAsia="楷体"/>
        </w:rPr>
        <w:t>3. 付款要求：</w:t>
      </w:r>
    </w:p>
    <w:p w14:paraId="4ED503A3">
      <w:pPr>
        <w:spacing w:line="360" w:lineRule="auto"/>
        <w:ind w:firstLine="420" w:firstLineChars="200"/>
        <w:rPr>
          <w:rFonts w:hint="eastAsia" w:ascii="楷体" w:hAnsi="楷体" w:eastAsia="楷体"/>
        </w:rPr>
      </w:pPr>
      <w:r>
        <w:rPr>
          <w:rFonts w:hint="eastAsia" w:ascii="楷体" w:hAnsi="楷体" w:eastAsia="楷体"/>
        </w:rPr>
        <w:t>乙方应在按照合同的规定完成交货并经甲方书面确认验收后，开具足额有效的正式增值税发票给甲方，甲方收到发票后10个工作日内向乙方一次性付款。</w:t>
      </w:r>
    </w:p>
    <w:p w14:paraId="232C21B6">
      <w:pPr>
        <w:spacing w:line="360" w:lineRule="auto"/>
        <w:ind w:firstLine="420" w:firstLineChars="200"/>
        <w:rPr>
          <w:rFonts w:hint="eastAsia" w:ascii="楷体" w:hAnsi="楷体" w:eastAsia="楷体"/>
        </w:rPr>
      </w:pPr>
      <w:r>
        <w:rPr>
          <w:rFonts w:hint="eastAsia" w:ascii="楷体" w:hAnsi="楷体" w:eastAsia="楷体"/>
        </w:rPr>
        <w:t>4.发票开具：</w:t>
      </w:r>
    </w:p>
    <w:p w14:paraId="0498CFC1">
      <w:pPr>
        <w:snapToGrid w:val="0"/>
        <w:spacing w:line="360" w:lineRule="auto"/>
        <w:ind w:firstLine="420" w:firstLineChars="200"/>
        <w:rPr>
          <w:rFonts w:hint="eastAsia" w:ascii="楷体" w:hAnsi="楷体" w:eastAsia="楷体"/>
        </w:rPr>
      </w:pPr>
      <w:r>
        <w:rPr>
          <w:rFonts w:hint="eastAsia" w:ascii="楷体" w:hAnsi="楷体" w:eastAsia="楷体"/>
        </w:rPr>
        <w:t xml:space="preserve">（1）乙方应向甲方开具增值税发票，甲方开票信息如下： </w:t>
      </w:r>
    </w:p>
    <w:p w14:paraId="15AAF419">
      <w:pPr>
        <w:snapToGrid w:val="0"/>
        <w:spacing w:line="360" w:lineRule="auto"/>
        <w:ind w:firstLine="420" w:firstLineChars="200"/>
        <w:rPr>
          <w:rFonts w:hint="eastAsia" w:ascii="楷体" w:hAnsi="楷体" w:eastAsia="楷体"/>
        </w:rPr>
      </w:pPr>
      <w:r>
        <w:rPr>
          <w:rFonts w:hint="eastAsia" w:ascii="楷体" w:hAnsi="楷体" w:eastAsia="楷体"/>
        </w:rPr>
        <w:t xml:space="preserve">公司名称： </w:t>
      </w:r>
      <w:r>
        <w:rPr>
          <w:rFonts w:hint="eastAsia" w:ascii="楷体" w:hAnsi="楷体" w:eastAsia="楷体"/>
          <w:u w:val="single"/>
        </w:rPr>
        <w:t>中国人民财产保险股份有限公司咸宁市分公司</w:t>
      </w:r>
    </w:p>
    <w:p w14:paraId="6426D323">
      <w:pPr>
        <w:snapToGrid w:val="0"/>
        <w:spacing w:line="360" w:lineRule="auto"/>
        <w:ind w:firstLine="420" w:firstLineChars="200"/>
        <w:rPr>
          <w:rFonts w:hint="eastAsia" w:ascii="楷体" w:hAnsi="楷体" w:eastAsia="楷体"/>
        </w:rPr>
      </w:pPr>
      <w:r>
        <w:rPr>
          <w:rFonts w:hint="eastAsia" w:ascii="楷体" w:hAnsi="楷体" w:eastAsia="楷体"/>
        </w:rPr>
        <w:t>纳税识别号：</w:t>
      </w:r>
      <w:r>
        <w:rPr>
          <w:rFonts w:hint="eastAsia" w:ascii="楷体" w:hAnsi="楷体" w:eastAsia="楷体"/>
          <w:u w:val="single"/>
        </w:rPr>
        <w:t>91421200616052394L</w:t>
      </w:r>
    </w:p>
    <w:p w14:paraId="78023A66">
      <w:pPr>
        <w:snapToGrid w:val="0"/>
        <w:spacing w:line="360" w:lineRule="auto"/>
        <w:ind w:firstLine="420" w:firstLineChars="200"/>
        <w:rPr>
          <w:rFonts w:hint="eastAsia" w:ascii="楷体" w:hAnsi="楷体" w:eastAsia="楷体"/>
          <w:u w:val="single"/>
        </w:rPr>
      </w:pPr>
      <w:r>
        <w:rPr>
          <w:rFonts w:hint="eastAsia" w:ascii="楷体" w:hAnsi="楷体" w:eastAsia="楷体"/>
        </w:rPr>
        <w:t xml:space="preserve">银行账号： </w:t>
      </w:r>
      <w:r>
        <w:rPr>
          <w:rFonts w:hint="eastAsia" w:ascii="楷体" w:hAnsi="楷体" w:eastAsia="楷体"/>
          <w:u w:val="single"/>
        </w:rPr>
        <w:t>558662777364</w:t>
      </w:r>
    </w:p>
    <w:p w14:paraId="654FA1CF">
      <w:pPr>
        <w:snapToGrid w:val="0"/>
        <w:spacing w:line="360" w:lineRule="auto"/>
        <w:ind w:firstLine="420" w:firstLineChars="200"/>
        <w:rPr>
          <w:rFonts w:hint="eastAsia" w:ascii="楷体" w:hAnsi="楷体" w:eastAsia="楷体"/>
        </w:rPr>
      </w:pPr>
      <w:r>
        <w:rPr>
          <w:rFonts w:hint="eastAsia" w:ascii="楷体" w:hAnsi="楷体" w:eastAsia="楷体"/>
        </w:rPr>
        <w:t xml:space="preserve">开户银行： </w:t>
      </w:r>
      <w:r>
        <w:rPr>
          <w:rFonts w:hint="eastAsia" w:ascii="楷体" w:hAnsi="楷体" w:eastAsia="楷体"/>
          <w:u w:val="single"/>
        </w:rPr>
        <w:t>中国银行咸宁市分行温泉支行</w:t>
      </w:r>
    </w:p>
    <w:p w14:paraId="3E80E7AD">
      <w:pPr>
        <w:snapToGrid w:val="0"/>
        <w:spacing w:line="360" w:lineRule="auto"/>
        <w:ind w:firstLine="420" w:firstLineChars="200"/>
        <w:rPr>
          <w:rFonts w:hint="eastAsia" w:ascii="楷体" w:hAnsi="楷体" w:eastAsia="楷体"/>
          <w:u w:val="single"/>
        </w:rPr>
      </w:pPr>
      <w:r>
        <w:rPr>
          <w:rFonts w:hint="eastAsia" w:ascii="楷体" w:hAnsi="楷体" w:eastAsia="楷体"/>
        </w:rPr>
        <w:t>开票地址：</w:t>
      </w:r>
      <w:r>
        <w:rPr>
          <w:rFonts w:hint="eastAsia" w:ascii="楷体" w:hAnsi="楷体" w:eastAsia="楷体"/>
          <w:u w:val="single"/>
        </w:rPr>
        <w:t>湖北省咸宁市温泉路43号</w:t>
      </w:r>
    </w:p>
    <w:p w14:paraId="059972D4">
      <w:pPr>
        <w:snapToGrid w:val="0"/>
        <w:spacing w:line="360" w:lineRule="auto"/>
        <w:ind w:firstLine="420" w:firstLineChars="200"/>
        <w:rPr>
          <w:rFonts w:hint="eastAsia" w:ascii="楷体" w:hAnsi="楷体" w:eastAsia="楷体"/>
          <w:u w:val="single"/>
        </w:rPr>
      </w:pPr>
      <w:r>
        <w:rPr>
          <w:rFonts w:hint="eastAsia" w:ascii="楷体" w:hAnsi="楷体" w:eastAsia="楷体"/>
        </w:rPr>
        <w:t xml:space="preserve">开票电话： </w:t>
      </w:r>
      <w:r>
        <w:rPr>
          <w:rFonts w:hint="eastAsia" w:ascii="楷体" w:hAnsi="楷体" w:eastAsia="楷体"/>
          <w:u w:val="single"/>
        </w:rPr>
        <w:t>0715-8255309</w:t>
      </w:r>
    </w:p>
    <w:p w14:paraId="51CE31FC">
      <w:pPr>
        <w:snapToGrid w:val="0"/>
        <w:spacing w:line="360" w:lineRule="auto"/>
        <w:ind w:firstLine="420" w:firstLineChars="200"/>
        <w:rPr>
          <w:rFonts w:hint="eastAsia" w:ascii="楷体" w:hAnsi="楷体" w:eastAsia="楷体"/>
        </w:rPr>
      </w:pPr>
      <w:r>
        <w:rPr>
          <w:rFonts w:hint="eastAsia" w:ascii="楷体" w:hAnsi="楷体" w:eastAsia="楷体"/>
        </w:rPr>
        <w:t>（2）乙方同时向甲方公司及其分支机构提供产品及服务的，双方应在合同中约定甲方的分支机构和对应的价款。乙方应分别对清单中的费用承担方开具相应金额的增值税发票；</w:t>
      </w:r>
    </w:p>
    <w:p w14:paraId="2656CBF8">
      <w:pPr>
        <w:snapToGrid w:val="0"/>
        <w:spacing w:line="360" w:lineRule="auto"/>
        <w:ind w:firstLine="420" w:firstLineChars="200"/>
        <w:rPr>
          <w:rFonts w:hint="eastAsia" w:ascii="楷体" w:hAnsi="楷体" w:eastAsia="楷体"/>
        </w:rPr>
      </w:pPr>
      <w:r>
        <w:rPr>
          <w:rFonts w:hint="eastAsia" w:ascii="楷体" w:hAnsi="楷体" w:eastAsia="楷体"/>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14:paraId="401A0BDC">
      <w:pPr>
        <w:snapToGrid w:val="0"/>
        <w:spacing w:line="360" w:lineRule="auto"/>
        <w:ind w:firstLine="420" w:firstLineChars="200"/>
        <w:rPr>
          <w:rFonts w:hint="eastAsia" w:ascii="楷体" w:hAnsi="楷体" w:eastAsia="楷体"/>
        </w:rPr>
      </w:pPr>
      <w:r>
        <w:rPr>
          <w:rFonts w:hint="eastAsia" w:ascii="楷体" w:hAnsi="楷体" w:eastAsia="楷体"/>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w:t>
      </w:r>
    </w:p>
    <w:p w14:paraId="5CAD4C78">
      <w:pPr>
        <w:snapToGrid w:val="0"/>
        <w:spacing w:line="360" w:lineRule="auto"/>
        <w:ind w:firstLine="420" w:firstLineChars="200"/>
        <w:rPr>
          <w:rFonts w:hint="eastAsia" w:ascii="楷体" w:hAnsi="楷体" w:eastAsia="楷体"/>
          <w:lang w:eastAsia="zh-CN"/>
        </w:rPr>
      </w:pPr>
      <w:r>
        <w:rPr>
          <w:rFonts w:hint="eastAsia" w:ascii="楷体" w:hAnsi="楷体" w:eastAsia="楷体"/>
        </w:rPr>
        <w:t>（5）乙方开具的增值税发票在送达甲方前如发生丢失、灭失或被盗等情况，导致相应票据未能顺利送达甲方的，乙方应负责按相关税收法律法规的规定提供相应资料</w:t>
      </w:r>
      <w:r>
        <w:rPr>
          <w:rFonts w:hint="eastAsia" w:ascii="楷体" w:hAnsi="楷体" w:eastAsia="楷体"/>
          <w:lang w:eastAsia="zh-CN"/>
        </w:rPr>
        <w:t>。</w:t>
      </w:r>
    </w:p>
    <w:p w14:paraId="67720D06">
      <w:pPr>
        <w:spacing w:line="360" w:lineRule="auto"/>
        <w:ind w:firstLine="420" w:firstLineChars="200"/>
        <w:rPr>
          <w:rFonts w:hint="eastAsia" w:ascii="楷体" w:hAnsi="楷体" w:eastAsia="楷体"/>
          <w:lang w:eastAsia="zh-CN"/>
        </w:rPr>
      </w:pPr>
      <w:r>
        <w:rPr>
          <w:rFonts w:hint="eastAsia" w:ascii="楷体" w:hAnsi="楷体" w:eastAsia="楷体"/>
        </w:rPr>
        <w:t>（6）乙方开具的增值税发票送达并经甲方签收后，若发生丢失，乙方应积极协助甲方，按照相关税收法规和文件的规定提供相应资料</w:t>
      </w:r>
      <w:r>
        <w:rPr>
          <w:rFonts w:hint="eastAsia" w:ascii="楷体" w:hAnsi="楷体" w:eastAsia="楷体"/>
          <w:lang w:eastAsia="zh-CN"/>
        </w:rPr>
        <w:t>。</w:t>
      </w:r>
    </w:p>
    <w:p w14:paraId="7AAE3B26">
      <w:pPr>
        <w:spacing w:line="360" w:lineRule="auto"/>
        <w:ind w:firstLine="420" w:firstLineChars="200"/>
        <w:rPr>
          <w:rFonts w:hint="eastAsia" w:ascii="楷体" w:hAnsi="楷体" w:eastAsia="楷体"/>
        </w:rPr>
      </w:pPr>
      <w:r>
        <w:rPr>
          <w:rFonts w:hint="eastAsia" w:ascii="楷体" w:hAnsi="楷体" w:eastAsia="楷体"/>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6586005A">
      <w:pPr>
        <w:rPr>
          <w:rFonts w:hint="eastAsia" w:ascii="楷体" w:hAnsi="楷体" w:eastAsia="楷体"/>
        </w:rPr>
      </w:pPr>
    </w:p>
    <w:p w14:paraId="1A395465">
      <w:pPr>
        <w:rPr>
          <w:rFonts w:hint="eastAsia" w:ascii="楷体" w:hAnsi="楷体" w:eastAsia="楷体"/>
        </w:rPr>
      </w:pPr>
    </w:p>
    <w:p w14:paraId="7AD921D1">
      <w:pPr>
        <w:spacing w:before="100" w:beforeAutospacing="1" w:after="100" w:afterAutospacing="1" w:line="600" w:lineRule="exact"/>
        <w:rPr>
          <w:rFonts w:hint="eastAsia" w:ascii="楷体" w:hAnsi="楷体" w:eastAsia="楷体"/>
        </w:rPr>
      </w:pPr>
    </w:p>
    <w:p w14:paraId="69610AA9">
      <w:pPr>
        <w:spacing w:before="100" w:beforeAutospacing="1" w:after="100" w:afterAutospacing="1" w:line="600" w:lineRule="exact"/>
        <w:rPr>
          <w:rFonts w:hint="eastAsia" w:ascii="楷体" w:hAnsi="楷体" w:eastAsia="楷体"/>
        </w:rPr>
      </w:pPr>
    </w:p>
    <w:p w14:paraId="51C53B80">
      <w:pPr>
        <w:spacing w:before="100" w:beforeAutospacing="1" w:after="100" w:afterAutospacing="1" w:line="600" w:lineRule="exact"/>
        <w:rPr>
          <w:rFonts w:hint="eastAsia" w:ascii="楷体" w:hAnsi="楷体" w:eastAsia="楷体"/>
        </w:rPr>
      </w:pPr>
    </w:p>
    <w:p w14:paraId="6FD57470">
      <w:pPr>
        <w:spacing w:before="100" w:beforeAutospacing="1" w:after="100" w:afterAutospacing="1" w:line="600" w:lineRule="exact"/>
        <w:rPr>
          <w:rFonts w:hint="eastAsia" w:ascii="楷体" w:hAnsi="楷体" w:eastAsia="楷体"/>
        </w:rPr>
      </w:pPr>
    </w:p>
    <w:p w14:paraId="76C7A2F3">
      <w:pPr>
        <w:widowControl w:val="0"/>
        <w:spacing w:line="360" w:lineRule="auto"/>
        <w:jc w:val="both"/>
        <w:rPr>
          <w:rFonts w:hint="eastAsia" w:ascii="楷体" w:hAnsi="楷体" w:eastAsia="楷体" w:cs="Times New Roman"/>
          <w:b/>
          <w:kern w:val="2"/>
        </w:rPr>
      </w:pPr>
    </w:p>
    <w:p w14:paraId="4F117EBC">
      <w:pPr>
        <w:widowControl w:val="0"/>
        <w:spacing w:line="360" w:lineRule="auto"/>
        <w:jc w:val="both"/>
        <w:rPr>
          <w:rFonts w:hint="eastAsia" w:ascii="楷体" w:hAnsi="楷体" w:eastAsia="楷体" w:cs="Times New Roman"/>
          <w:b/>
          <w:kern w:val="2"/>
        </w:rPr>
      </w:pPr>
    </w:p>
    <w:p w14:paraId="7AA3E961">
      <w:pPr>
        <w:widowControl w:val="0"/>
        <w:spacing w:line="360" w:lineRule="auto"/>
        <w:jc w:val="both"/>
        <w:rPr>
          <w:rFonts w:hint="eastAsia" w:ascii="楷体" w:hAnsi="楷体" w:eastAsia="楷体" w:cs="Times New Roman"/>
          <w:b/>
          <w:kern w:val="2"/>
        </w:rPr>
      </w:pPr>
    </w:p>
    <w:p w14:paraId="24E7E8C9">
      <w:pPr>
        <w:widowControl w:val="0"/>
        <w:spacing w:line="360" w:lineRule="auto"/>
        <w:jc w:val="center"/>
        <w:rPr>
          <w:rFonts w:hint="eastAsia" w:ascii="楷体" w:hAnsi="楷体" w:eastAsia="楷体" w:cs="Times New Roman"/>
          <w:b/>
          <w:kern w:val="2"/>
        </w:rPr>
      </w:pPr>
    </w:p>
    <w:p w14:paraId="21A35919">
      <w:pPr>
        <w:widowControl w:val="0"/>
        <w:spacing w:line="360" w:lineRule="auto"/>
        <w:jc w:val="center"/>
        <w:rPr>
          <w:rFonts w:hint="eastAsia" w:ascii="楷体" w:hAnsi="楷体" w:eastAsia="楷体" w:cs="Times New Roman"/>
          <w:b/>
          <w:kern w:val="2"/>
        </w:rPr>
      </w:pPr>
    </w:p>
    <w:p w14:paraId="7F1163CF">
      <w:pPr>
        <w:widowControl w:val="0"/>
        <w:spacing w:line="360" w:lineRule="auto"/>
        <w:jc w:val="center"/>
        <w:rPr>
          <w:rFonts w:hint="eastAsia" w:ascii="楷体" w:hAnsi="楷体" w:eastAsia="楷体" w:cs="Times New Roman"/>
          <w:b/>
          <w:kern w:val="2"/>
        </w:rPr>
      </w:pPr>
    </w:p>
    <w:p w14:paraId="2A233264">
      <w:pPr>
        <w:widowControl w:val="0"/>
        <w:spacing w:line="360" w:lineRule="auto"/>
        <w:jc w:val="center"/>
        <w:rPr>
          <w:rFonts w:hint="eastAsia" w:ascii="楷体" w:hAnsi="楷体" w:eastAsia="楷体" w:cs="Times New Roman"/>
          <w:b/>
          <w:kern w:val="2"/>
        </w:rPr>
      </w:pPr>
    </w:p>
    <w:p w14:paraId="2D878039">
      <w:pPr>
        <w:widowControl w:val="0"/>
        <w:spacing w:line="360" w:lineRule="auto"/>
        <w:jc w:val="center"/>
        <w:rPr>
          <w:rFonts w:hint="eastAsia" w:ascii="楷体" w:hAnsi="楷体" w:eastAsia="楷体" w:cs="Times New Roman"/>
          <w:b/>
          <w:kern w:val="2"/>
        </w:rPr>
      </w:pPr>
    </w:p>
    <w:p w14:paraId="46190084">
      <w:pPr>
        <w:widowControl w:val="0"/>
        <w:spacing w:line="360" w:lineRule="auto"/>
        <w:jc w:val="center"/>
        <w:rPr>
          <w:rFonts w:hint="eastAsia" w:ascii="楷体" w:hAnsi="楷体" w:eastAsia="楷体" w:cs="Times New Roman"/>
          <w:b/>
          <w:kern w:val="2"/>
        </w:rPr>
      </w:pPr>
    </w:p>
    <w:p w14:paraId="3A5EFBCA">
      <w:pPr>
        <w:widowControl w:val="0"/>
        <w:spacing w:line="360" w:lineRule="auto"/>
        <w:jc w:val="center"/>
        <w:rPr>
          <w:rFonts w:hint="eastAsia" w:ascii="楷体" w:hAnsi="楷体" w:eastAsia="楷体" w:cs="Times New Roman"/>
          <w:b/>
          <w:kern w:val="2"/>
        </w:rPr>
      </w:pPr>
    </w:p>
    <w:p w14:paraId="1F56151B">
      <w:pPr>
        <w:widowControl w:val="0"/>
        <w:spacing w:line="360" w:lineRule="auto"/>
        <w:jc w:val="center"/>
        <w:rPr>
          <w:rFonts w:hint="eastAsia" w:ascii="楷体" w:hAnsi="楷体" w:eastAsia="楷体" w:cs="Times New Roman"/>
          <w:b/>
          <w:kern w:val="2"/>
        </w:rPr>
      </w:pPr>
    </w:p>
    <w:p w14:paraId="4F066D73">
      <w:pPr>
        <w:widowControl w:val="0"/>
        <w:spacing w:line="360" w:lineRule="auto"/>
        <w:jc w:val="center"/>
        <w:rPr>
          <w:rFonts w:hint="eastAsia" w:ascii="楷体" w:hAnsi="楷体" w:eastAsia="楷体" w:cs="Times New Roman"/>
          <w:b/>
          <w:kern w:val="2"/>
        </w:rPr>
      </w:pPr>
    </w:p>
    <w:p w14:paraId="58472B0C">
      <w:pPr>
        <w:widowControl w:val="0"/>
        <w:spacing w:line="360" w:lineRule="auto"/>
        <w:jc w:val="center"/>
        <w:rPr>
          <w:rFonts w:hint="eastAsia" w:ascii="楷体" w:hAnsi="楷体" w:eastAsia="楷体" w:cs="Times New Roman"/>
          <w:b/>
          <w:kern w:val="2"/>
        </w:rPr>
      </w:pPr>
    </w:p>
    <w:p w14:paraId="5A41C363">
      <w:pPr>
        <w:widowControl w:val="0"/>
        <w:spacing w:line="360" w:lineRule="auto"/>
        <w:jc w:val="center"/>
        <w:rPr>
          <w:rFonts w:hint="eastAsia" w:ascii="楷体" w:hAnsi="楷体" w:eastAsia="楷体" w:cs="Times New Roman"/>
          <w:b/>
          <w:kern w:val="2"/>
        </w:rPr>
      </w:pPr>
    </w:p>
    <w:p w14:paraId="74522921">
      <w:pPr>
        <w:widowControl w:val="0"/>
        <w:spacing w:line="360" w:lineRule="auto"/>
        <w:jc w:val="center"/>
        <w:rPr>
          <w:rFonts w:hint="eastAsia" w:ascii="楷体" w:hAnsi="楷体" w:eastAsia="楷体" w:cs="Times New Roman"/>
          <w:b/>
          <w:kern w:val="2"/>
        </w:rPr>
      </w:pPr>
    </w:p>
    <w:p w14:paraId="4F7C31A6">
      <w:pPr>
        <w:widowControl w:val="0"/>
        <w:spacing w:line="360" w:lineRule="auto"/>
        <w:jc w:val="center"/>
        <w:rPr>
          <w:rFonts w:hint="eastAsia" w:ascii="楷体" w:hAnsi="楷体" w:eastAsia="楷体" w:cs="Times New Roman"/>
          <w:b/>
          <w:kern w:val="2"/>
        </w:rPr>
      </w:pPr>
    </w:p>
    <w:p w14:paraId="02F871ED">
      <w:pPr>
        <w:widowControl w:val="0"/>
        <w:spacing w:line="360" w:lineRule="auto"/>
        <w:jc w:val="center"/>
        <w:rPr>
          <w:rFonts w:hint="eastAsia" w:ascii="楷体" w:hAnsi="楷体" w:eastAsia="楷体" w:cs="Times New Roman"/>
          <w:b/>
          <w:kern w:val="2"/>
        </w:rPr>
      </w:pPr>
    </w:p>
    <w:p w14:paraId="59A1A330">
      <w:pPr>
        <w:widowControl w:val="0"/>
        <w:spacing w:line="360" w:lineRule="auto"/>
        <w:jc w:val="left"/>
        <w:rPr>
          <w:rFonts w:hint="eastAsia" w:ascii="楷体" w:hAnsi="楷体" w:eastAsia="楷体" w:cs="Times New Roman"/>
          <w:b/>
          <w:kern w:val="2"/>
          <w:lang w:val="en-US" w:eastAsia="zh-CN"/>
        </w:rPr>
      </w:pPr>
    </w:p>
    <w:p w14:paraId="796B4B4D">
      <w:pPr>
        <w:widowControl w:val="0"/>
        <w:spacing w:line="360" w:lineRule="auto"/>
        <w:jc w:val="left"/>
        <w:rPr>
          <w:rFonts w:hint="eastAsia" w:ascii="楷体" w:hAnsi="楷体" w:eastAsia="楷体" w:cs="Times New Roman"/>
          <w:b/>
          <w:kern w:val="2"/>
          <w:lang w:val="en-US" w:eastAsia="zh-CN"/>
        </w:rPr>
      </w:pPr>
    </w:p>
    <w:p w14:paraId="5C1958C9">
      <w:pPr>
        <w:widowControl w:val="0"/>
        <w:spacing w:line="360" w:lineRule="auto"/>
        <w:jc w:val="left"/>
        <w:rPr>
          <w:rFonts w:hint="eastAsia" w:ascii="楷体" w:hAnsi="楷体" w:eastAsia="楷体" w:cs="Times New Roman"/>
          <w:b/>
          <w:kern w:val="2"/>
          <w:lang w:val="en-US" w:eastAsia="zh-CN"/>
        </w:rPr>
      </w:pPr>
    </w:p>
    <w:p w14:paraId="3C9E0E27">
      <w:pPr>
        <w:widowControl w:val="0"/>
        <w:spacing w:line="360" w:lineRule="auto"/>
        <w:jc w:val="left"/>
        <w:outlineLvl w:val="0"/>
        <w:rPr>
          <w:rFonts w:hint="default" w:ascii="楷体" w:hAnsi="楷体" w:eastAsia="楷体" w:cs="Times New Roman"/>
          <w:b/>
          <w:kern w:val="2"/>
          <w:lang w:val="en-US" w:eastAsia="zh-CN"/>
        </w:rPr>
      </w:pPr>
      <w:r>
        <w:rPr>
          <w:rFonts w:hint="eastAsia" w:ascii="楷体" w:hAnsi="楷体" w:eastAsia="楷体" w:cs="Times New Roman"/>
          <w:b/>
          <w:kern w:val="2"/>
          <w:lang w:val="en-US" w:eastAsia="zh-CN"/>
        </w:rPr>
        <w:t>附件三：</w:t>
      </w:r>
    </w:p>
    <w:p w14:paraId="0AE40962">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双方的权利和义务</w:t>
      </w:r>
    </w:p>
    <w:p w14:paraId="347F0714">
      <w:pPr>
        <w:keepNext w:val="0"/>
        <w:keepLines w:val="0"/>
        <w:pageBreakBefore w:val="0"/>
        <w:widowControl w:val="0"/>
        <w:kinsoku/>
        <w:wordWrap/>
        <w:overflowPunct/>
        <w:topLinePunct w:val="0"/>
        <w:autoSpaceDE/>
        <w:autoSpaceDN/>
        <w:bidi w:val="0"/>
        <w:adjustRightInd/>
        <w:snapToGrid w:val="0"/>
        <w:spacing w:line="400" w:lineRule="exact"/>
        <w:ind w:firstLine="411" w:firstLineChars="196"/>
        <w:jc w:val="both"/>
        <w:textAlignment w:val="auto"/>
        <w:rPr>
          <w:rFonts w:hint="eastAsia" w:ascii="楷体" w:hAnsi="楷体" w:eastAsia="楷体"/>
          <w:bCs/>
          <w:color w:val="000000"/>
        </w:rPr>
      </w:pPr>
    </w:p>
    <w:p w14:paraId="4C922C3F">
      <w:pPr>
        <w:keepNext w:val="0"/>
        <w:keepLines w:val="0"/>
        <w:pageBreakBefore w:val="0"/>
        <w:widowControl w:val="0"/>
        <w:kinsoku/>
        <w:wordWrap/>
        <w:overflowPunct/>
        <w:topLinePunct w:val="0"/>
        <w:autoSpaceDE/>
        <w:autoSpaceDN/>
        <w:bidi w:val="0"/>
        <w:adjustRightInd/>
        <w:snapToGrid w:val="0"/>
        <w:spacing w:line="400" w:lineRule="exact"/>
        <w:ind w:firstLine="411" w:firstLineChars="196"/>
        <w:jc w:val="both"/>
        <w:textAlignment w:val="auto"/>
        <w:rPr>
          <w:rFonts w:hint="eastAsia" w:ascii="楷体" w:hAnsi="楷体" w:eastAsia="楷体" w:cs="Times New Roman"/>
          <w:kern w:val="2"/>
        </w:rPr>
      </w:pPr>
      <w:r>
        <w:rPr>
          <w:rFonts w:hint="eastAsia" w:ascii="楷体" w:hAnsi="楷体" w:eastAsia="楷体" w:cs="Times New Roman"/>
          <w:kern w:val="2"/>
        </w:rPr>
        <w:t>1.甲方的权利和义务</w:t>
      </w:r>
    </w:p>
    <w:p w14:paraId="7D850E75">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甲方有权要求乙方对其提供的设计方案进行修改；所有方案均应得到甲方的书面同意后方可实施。经甲方书面确认的方案视为乙方执行的依据，乙方不得擅自修改；</w:t>
      </w:r>
    </w:p>
    <w:p w14:paraId="0B597EE8">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甲方应向乙方提供乙方合理要求的设计制作本合同项下宣传品必需的文件、资料与信息。乙方所需相关文件、资料、信息等应以书面形式向甲方提出；</w:t>
      </w:r>
    </w:p>
    <w:p w14:paraId="2603080B">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（3）甲方应按照本合同约定及时向乙方支付费用；</w:t>
      </w:r>
    </w:p>
    <w:p w14:paraId="14E11D26">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（4）本合同其他条款中约定的甲方的权利和义务。</w:t>
      </w:r>
    </w:p>
    <w:p w14:paraId="3B408C08">
      <w:pPr>
        <w:keepNext w:val="0"/>
        <w:keepLines w:val="0"/>
        <w:pageBreakBefore w:val="0"/>
        <w:widowControl w:val="0"/>
        <w:kinsoku/>
        <w:wordWrap/>
        <w:overflowPunct/>
        <w:topLinePunct w:val="0"/>
        <w:autoSpaceDE/>
        <w:autoSpaceDN/>
        <w:bidi w:val="0"/>
        <w:adjustRightInd/>
        <w:snapToGrid w:val="0"/>
        <w:spacing w:line="400" w:lineRule="exact"/>
        <w:ind w:firstLine="411" w:firstLineChars="196"/>
        <w:jc w:val="both"/>
        <w:textAlignment w:val="auto"/>
        <w:rPr>
          <w:rFonts w:hint="eastAsia" w:ascii="楷体" w:hAnsi="楷体" w:eastAsia="楷体" w:cs="Times New Roman"/>
          <w:kern w:val="2"/>
        </w:rPr>
      </w:pPr>
      <w:r>
        <w:rPr>
          <w:rFonts w:hint="eastAsia" w:ascii="楷体" w:hAnsi="楷体" w:eastAsia="楷体" w:cs="Times New Roman"/>
          <w:kern w:val="2"/>
        </w:rPr>
        <w:t>2.乙方的权利和义务</w:t>
      </w:r>
    </w:p>
    <w:p w14:paraId="64DA7E8E">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乙方应按照本合同的规定完成本合同项下的宣传品制作并及时向甲方交付；</w:t>
      </w:r>
    </w:p>
    <w:p w14:paraId="6E6D198F">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乙方应妥善保管甲方提供的各种文件资料、物品等，并于制作完成后10日内归还甲方。在乙方保管期间相关资料、物品等毁损、灭失，由乙方承担赔偿责任；</w:t>
      </w:r>
    </w:p>
    <w:p w14:paraId="55764976">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（3）乙方应及时向甲方提供发票，否则，甲方有权拒绝支付应付款项并无需承担逾期付款的违约责任；</w:t>
      </w:r>
    </w:p>
    <w:p w14:paraId="407614E7">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（4） 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p>
    <w:p w14:paraId="56324943">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（5） 乙方作为甲方的供应商，同意遵守甲方制定的环境方针。乙方承诺在履行本合同过程中，遵守国家在排污、环保等方面的相关法律法规；</w:t>
      </w:r>
    </w:p>
    <w:p w14:paraId="4AF68569">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（6） 乙方保证其向甲方作出的陈述、保证和承诺及提供的资料、信息等均真实、准确、合法、有效，不侵害或不包含可能侵害第三方合法权益之内容；</w:t>
      </w:r>
    </w:p>
    <w:p w14:paraId="5AE90D4A">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（7） 乙方对于该宣传品负有保修义务，保修期为自制作的宣传品交付之日起的年（月）；</w:t>
      </w:r>
    </w:p>
    <w:p w14:paraId="51A6440D">
      <w:pPr>
        <w:keepNext w:val="0"/>
        <w:keepLines w:val="0"/>
        <w:pageBreakBefore w:val="0"/>
        <w:widowControl w:val="0"/>
        <w:kinsoku/>
        <w:wordWrap/>
        <w:overflowPunct/>
        <w:topLinePunct w:val="0"/>
        <w:autoSpaceDE/>
        <w:autoSpaceDN/>
        <w:bidi w:val="0"/>
        <w:adjustRightInd/>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（8）如在保修期内发现质量问题，乙方免费在 5 个工作日内指派专业技术人员负责修理、重做、更换、上门服务或赔偿损失；</w:t>
      </w:r>
    </w:p>
    <w:p w14:paraId="0E240981">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（9）本合同其他条款中约定的乙方的权利和义务。</w:t>
      </w:r>
    </w:p>
    <w:p w14:paraId="71FEABEB">
      <w:pPr>
        <w:widowControl w:val="0"/>
        <w:spacing w:line="360" w:lineRule="auto"/>
        <w:jc w:val="both"/>
        <w:rPr>
          <w:rFonts w:hint="eastAsia" w:ascii="楷体" w:hAnsi="楷体" w:eastAsia="楷体" w:cs="Times New Roman"/>
          <w:b/>
          <w:kern w:val="2"/>
        </w:rPr>
      </w:pPr>
    </w:p>
    <w:p w14:paraId="613A53A1">
      <w:pPr>
        <w:widowControl w:val="0"/>
        <w:spacing w:line="360" w:lineRule="auto"/>
        <w:jc w:val="both"/>
        <w:rPr>
          <w:rFonts w:hint="eastAsia" w:ascii="楷体" w:hAnsi="楷体" w:eastAsia="楷体" w:cs="Times New Roman"/>
          <w:b/>
          <w:kern w:val="2"/>
        </w:rPr>
      </w:pPr>
    </w:p>
    <w:p w14:paraId="6AC14593">
      <w:pPr>
        <w:widowControl w:val="0"/>
        <w:spacing w:line="360" w:lineRule="auto"/>
        <w:jc w:val="both"/>
        <w:rPr>
          <w:rFonts w:hint="eastAsia" w:ascii="楷体" w:hAnsi="楷体" w:eastAsia="楷体" w:cs="Times New Roman"/>
          <w:b/>
          <w:kern w:val="2"/>
        </w:rPr>
      </w:pPr>
    </w:p>
    <w:p w14:paraId="4EF19206">
      <w:pPr>
        <w:widowControl w:val="0"/>
        <w:spacing w:line="360" w:lineRule="auto"/>
        <w:jc w:val="both"/>
        <w:rPr>
          <w:rFonts w:hint="eastAsia" w:ascii="楷体" w:hAnsi="楷体" w:eastAsia="楷体" w:cs="Times New Roman"/>
          <w:b/>
          <w:kern w:val="2"/>
        </w:rPr>
      </w:pPr>
    </w:p>
    <w:p w14:paraId="08C10950">
      <w:pPr>
        <w:widowControl w:val="0"/>
        <w:spacing w:line="360" w:lineRule="auto"/>
        <w:jc w:val="both"/>
        <w:rPr>
          <w:rFonts w:hint="eastAsia" w:ascii="楷体" w:hAnsi="楷体" w:eastAsia="楷体" w:cs="Times New Roman"/>
          <w:b/>
          <w:kern w:val="2"/>
        </w:rPr>
      </w:pPr>
    </w:p>
    <w:p w14:paraId="2C01FE30">
      <w:pPr>
        <w:widowControl w:val="0"/>
        <w:spacing w:line="360" w:lineRule="auto"/>
        <w:jc w:val="both"/>
        <w:rPr>
          <w:rFonts w:hint="eastAsia" w:ascii="楷体" w:hAnsi="楷体" w:eastAsia="楷体" w:cs="Times New Roman"/>
          <w:b/>
          <w:kern w:val="2"/>
        </w:rPr>
      </w:pPr>
    </w:p>
    <w:p w14:paraId="552C6F06">
      <w:pPr>
        <w:widowControl w:val="0"/>
        <w:spacing w:line="360" w:lineRule="auto"/>
        <w:jc w:val="both"/>
        <w:rPr>
          <w:rFonts w:hint="eastAsia" w:ascii="楷体" w:hAnsi="楷体" w:eastAsia="楷体" w:cs="Times New Roman"/>
          <w:b/>
          <w:kern w:val="2"/>
        </w:rPr>
      </w:pPr>
    </w:p>
    <w:p w14:paraId="7E843024">
      <w:pPr>
        <w:widowControl w:val="0"/>
        <w:spacing w:line="360" w:lineRule="auto"/>
        <w:jc w:val="both"/>
        <w:rPr>
          <w:rFonts w:hint="eastAsia" w:ascii="楷体" w:hAnsi="楷体" w:eastAsia="楷体" w:cs="Times New Roman"/>
          <w:b/>
          <w:kern w:val="2"/>
        </w:rPr>
      </w:pPr>
    </w:p>
    <w:p w14:paraId="4F9FCF42">
      <w:pPr>
        <w:widowControl w:val="0"/>
        <w:spacing w:line="360" w:lineRule="auto"/>
        <w:jc w:val="both"/>
        <w:outlineLvl w:val="0"/>
        <w:rPr>
          <w:rFonts w:hint="eastAsia" w:ascii="楷体" w:hAnsi="楷体" w:eastAsia="楷体" w:cs="Times New Roman"/>
          <w:b/>
          <w:kern w:val="2"/>
        </w:rPr>
      </w:pPr>
      <w:r>
        <w:rPr>
          <w:rFonts w:hint="eastAsia" w:ascii="楷体" w:hAnsi="楷体" w:eastAsia="楷体" w:cs="Times New Roman"/>
          <w:b/>
          <w:kern w:val="2"/>
        </w:rPr>
        <w:t>附件四：</w:t>
      </w:r>
    </w:p>
    <w:p w14:paraId="21AFDB4F">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违约责任</w:t>
      </w:r>
    </w:p>
    <w:p w14:paraId="4BFBFBFA">
      <w:pPr>
        <w:widowControl w:val="0"/>
        <w:spacing w:line="360" w:lineRule="auto"/>
        <w:ind w:firstLine="420" w:firstLineChars="200"/>
        <w:jc w:val="both"/>
        <w:rPr>
          <w:rFonts w:hint="eastAsia" w:ascii="楷体" w:hAnsi="楷体" w:eastAsia="楷体" w:cs="Times New Roman"/>
          <w:kern w:val="2"/>
        </w:rPr>
      </w:pPr>
    </w:p>
    <w:p w14:paraId="1709D198">
      <w:pPr>
        <w:widowControl w:val="0"/>
        <w:spacing w:line="360" w:lineRule="auto"/>
        <w:ind w:firstLine="525" w:firstLineChars="250"/>
        <w:jc w:val="both"/>
        <w:rPr>
          <w:rFonts w:hint="eastAsia" w:ascii="楷体" w:hAnsi="楷体" w:eastAsia="楷体" w:cs="Times New Roman"/>
          <w:kern w:val="2"/>
        </w:rPr>
      </w:pPr>
      <w:r>
        <w:rPr>
          <w:rFonts w:hint="eastAsia" w:ascii="楷体" w:hAnsi="楷体" w:eastAsia="楷体" w:cs="Times New Roman"/>
          <w:kern w:val="2"/>
        </w:rPr>
        <w:t>除合同约定的违约责任以外，任何一方存在以下约定情形的，应承担相应的违约责任：</w:t>
      </w:r>
    </w:p>
    <w:p w14:paraId="52A6FF02">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【存在以下情形之一的，视为重大偏离：（1）为乙方支付累计逾期违约金或者赔偿金设置责任限额的，如约定“以乙方已收取的合同价款为限”的；（2）任何增加甲方违约责任或删除乙方违约责任的。】</w:t>
      </w:r>
    </w:p>
    <w:p w14:paraId="365491AD">
      <w:pPr>
        <w:widowControl w:val="0"/>
        <w:spacing w:line="360" w:lineRule="auto"/>
        <w:jc w:val="both"/>
        <w:rPr>
          <w:rFonts w:hint="eastAsia" w:ascii="楷体" w:hAnsi="楷体" w:eastAsia="楷体" w:cs="Times New Roman"/>
          <w:b/>
          <w:kern w:val="2"/>
        </w:rPr>
      </w:pPr>
    </w:p>
    <w:p w14:paraId="54B3C181">
      <w:pPr>
        <w:widowControl w:val="0"/>
        <w:spacing w:line="360" w:lineRule="auto"/>
        <w:jc w:val="both"/>
        <w:rPr>
          <w:rFonts w:hint="eastAsia" w:ascii="楷体" w:hAnsi="楷体" w:eastAsia="楷体" w:cs="Times New Roman"/>
          <w:b/>
          <w:kern w:val="2"/>
        </w:rPr>
      </w:pPr>
    </w:p>
    <w:p w14:paraId="760E86ED">
      <w:pPr>
        <w:widowControl w:val="0"/>
        <w:spacing w:line="360" w:lineRule="auto"/>
        <w:jc w:val="both"/>
        <w:rPr>
          <w:rFonts w:hint="eastAsia" w:ascii="楷体" w:hAnsi="楷体" w:eastAsia="楷体" w:cs="Times New Roman"/>
          <w:b/>
          <w:kern w:val="2"/>
        </w:rPr>
      </w:pPr>
    </w:p>
    <w:p w14:paraId="51D506E4">
      <w:pPr>
        <w:widowControl w:val="0"/>
        <w:spacing w:line="360" w:lineRule="auto"/>
        <w:jc w:val="both"/>
        <w:rPr>
          <w:rFonts w:hint="eastAsia" w:ascii="楷体" w:hAnsi="楷体" w:eastAsia="楷体" w:cs="Times New Roman"/>
          <w:b/>
          <w:kern w:val="2"/>
        </w:rPr>
      </w:pPr>
    </w:p>
    <w:p w14:paraId="4EBB08B4">
      <w:pPr>
        <w:widowControl w:val="0"/>
        <w:spacing w:line="360" w:lineRule="auto"/>
        <w:jc w:val="both"/>
        <w:rPr>
          <w:rFonts w:hint="eastAsia" w:ascii="楷体" w:hAnsi="楷体" w:eastAsia="楷体" w:cs="Times New Roman"/>
          <w:b/>
          <w:kern w:val="2"/>
        </w:rPr>
      </w:pPr>
    </w:p>
    <w:p w14:paraId="24B61F96">
      <w:pPr>
        <w:widowControl w:val="0"/>
        <w:spacing w:line="360" w:lineRule="auto"/>
        <w:jc w:val="both"/>
        <w:rPr>
          <w:rFonts w:hint="eastAsia" w:ascii="楷体" w:hAnsi="楷体" w:eastAsia="楷体" w:cs="Times New Roman"/>
          <w:b/>
          <w:kern w:val="2"/>
        </w:rPr>
      </w:pPr>
    </w:p>
    <w:p w14:paraId="63810A02">
      <w:pPr>
        <w:widowControl w:val="0"/>
        <w:spacing w:line="360" w:lineRule="auto"/>
        <w:jc w:val="both"/>
        <w:rPr>
          <w:rFonts w:hint="eastAsia" w:ascii="楷体" w:hAnsi="楷体" w:eastAsia="楷体" w:cs="Times New Roman"/>
          <w:b/>
          <w:kern w:val="2"/>
        </w:rPr>
      </w:pPr>
    </w:p>
    <w:p w14:paraId="017A508F">
      <w:pPr>
        <w:widowControl w:val="0"/>
        <w:spacing w:line="360" w:lineRule="auto"/>
        <w:jc w:val="both"/>
        <w:rPr>
          <w:rFonts w:hint="eastAsia" w:ascii="楷体" w:hAnsi="楷体" w:eastAsia="楷体" w:cs="Times New Roman"/>
          <w:b/>
          <w:kern w:val="2"/>
        </w:rPr>
      </w:pPr>
    </w:p>
    <w:p w14:paraId="2D67E417">
      <w:pPr>
        <w:widowControl w:val="0"/>
        <w:spacing w:line="360" w:lineRule="auto"/>
        <w:jc w:val="both"/>
        <w:rPr>
          <w:rFonts w:hint="eastAsia" w:ascii="楷体" w:hAnsi="楷体" w:eastAsia="楷体" w:cs="Times New Roman"/>
          <w:b/>
          <w:kern w:val="2"/>
        </w:rPr>
      </w:pPr>
    </w:p>
    <w:p w14:paraId="7B27750C">
      <w:pPr>
        <w:widowControl w:val="0"/>
        <w:spacing w:line="360" w:lineRule="auto"/>
        <w:jc w:val="both"/>
        <w:rPr>
          <w:rFonts w:hint="eastAsia" w:ascii="楷体" w:hAnsi="楷体" w:eastAsia="楷体" w:cs="Times New Roman"/>
          <w:b/>
          <w:kern w:val="2"/>
        </w:rPr>
      </w:pPr>
    </w:p>
    <w:p w14:paraId="43537C4C">
      <w:pPr>
        <w:widowControl w:val="0"/>
        <w:spacing w:line="360" w:lineRule="auto"/>
        <w:jc w:val="both"/>
        <w:rPr>
          <w:rFonts w:hint="eastAsia" w:ascii="楷体" w:hAnsi="楷体" w:eastAsia="楷体" w:cs="Times New Roman"/>
          <w:b/>
          <w:kern w:val="2"/>
        </w:rPr>
      </w:pPr>
    </w:p>
    <w:p w14:paraId="4AF8AF97">
      <w:pPr>
        <w:widowControl w:val="0"/>
        <w:spacing w:line="360" w:lineRule="auto"/>
        <w:jc w:val="both"/>
        <w:rPr>
          <w:rFonts w:hint="eastAsia" w:ascii="楷体" w:hAnsi="楷体" w:eastAsia="楷体" w:cs="Times New Roman"/>
          <w:b/>
          <w:kern w:val="2"/>
        </w:rPr>
      </w:pPr>
    </w:p>
    <w:p w14:paraId="5EC3B2C4">
      <w:pPr>
        <w:widowControl w:val="0"/>
        <w:spacing w:line="360" w:lineRule="auto"/>
        <w:jc w:val="both"/>
        <w:rPr>
          <w:rFonts w:hint="eastAsia" w:ascii="楷体" w:hAnsi="楷体" w:eastAsia="楷体" w:cs="Times New Roman"/>
          <w:b/>
          <w:kern w:val="2"/>
        </w:rPr>
      </w:pPr>
    </w:p>
    <w:p w14:paraId="04DD05DB">
      <w:pPr>
        <w:widowControl w:val="0"/>
        <w:spacing w:line="360" w:lineRule="auto"/>
        <w:jc w:val="both"/>
        <w:rPr>
          <w:rFonts w:hint="eastAsia" w:ascii="楷体" w:hAnsi="楷体" w:eastAsia="楷体" w:cs="Times New Roman"/>
          <w:b/>
          <w:kern w:val="2"/>
        </w:rPr>
      </w:pPr>
    </w:p>
    <w:p w14:paraId="744B12F9">
      <w:pPr>
        <w:widowControl w:val="0"/>
        <w:spacing w:line="360" w:lineRule="auto"/>
        <w:jc w:val="both"/>
        <w:rPr>
          <w:rFonts w:hint="eastAsia" w:ascii="楷体" w:hAnsi="楷体" w:eastAsia="楷体" w:cs="Times New Roman"/>
          <w:b/>
          <w:kern w:val="2"/>
        </w:rPr>
      </w:pPr>
    </w:p>
    <w:p w14:paraId="32794649">
      <w:pPr>
        <w:widowControl w:val="0"/>
        <w:spacing w:line="360" w:lineRule="auto"/>
        <w:jc w:val="both"/>
        <w:rPr>
          <w:rFonts w:hint="eastAsia" w:ascii="楷体" w:hAnsi="楷体" w:eastAsia="楷体" w:cs="Times New Roman"/>
          <w:b/>
          <w:kern w:val="2"/>
        </w:rPr>
      </w:pPr>
    </w:p>
    <w:p w14:paraId="3463AD96">
      <w:pPr>
        <w:widowControl w:val="0"/>
        <w:spacing w:line="360" w:lineRule="auto"/>
        <w:jc w:val="both"/>
        <w:rPr>
          <w:rFonts w:hint="eastAsia" w:ascii="楷体" w:hAnsi="楷体" w:eastAsia="楷体" w:cs="Times New Roman"/>
          <w:b/>
          <w:kern w:val="2"/>
        </w:rPr>
      </w:pPr>
    </w:p>
    <w:p w14:paraId="530F5AFB">
      <w:pPr>
        <w:widowControl w:val="0"/>
        <w:spacing w:line="360" w:lineRule="auto"/>
        <w:jc w:val="both"/>
        <w:rPr>
          <w:rFonts w:hint="eastAsia" w:ascii="楷体" w:hAnsi="楷体" w:eastAsia="楷体" w:cs="Times New Roman"/>
          <w:b/>
          <w:kern w:val="2"/>
        </w:rPr>
      </w:pPr>
    </w:p>
    <w:p w14:paraId="3B34A24F">
      <w:pPr>
        <w:widowControl w:val="0"/>
        <w:spacing w:line="360" w:lineRule="auto"/>
        <w:jc w:val="both"/>
        <w:rPr>
          <w:rFonts w:hint="eastAsia" w:ascii="楷体" w:hAnsi="楷体" w:eastAsia="楷体" w:cs="Times New Roman"/>
          <w:b/>
          <w:kern w:val="2"/>
        </w:rPr>
      </w:pPr>
    </w:p>
    <w:p w14:paraId="3CB812FB">
      <w:pPr>
        <w:widowControl w:val="0"/>
        <w:spacing w:line="360" w:lineRule="auto"/>
        <w:jc w:val="both"/>
        <w:rPr>
          <w:rFonts w:hint="eastAsia" w:ascii="楷体" w:hAnsi="楷体" w:eastAsia="楷体" w:cs="Times New Roman"/>
          <w:b/>
          <w:kern w:val="2"/>
        </w:rPr>
      </w:pPr>
    </w:p>
    <w:p w14:paraId="3F65F523">
      <w:pPr>
        <w:widowControl w:val="0"/>
        <w:spacing w:line="360" w:lineRule="auto"/>
        <w:jc w:val="both"/>
        <w:rPr>
          <w:rFonts w:hint="eastAsia" w:ascii="楷体" w:hAnsi="楷体" w:eastAsia="楷体" w:cs="Times New Roman"/>
          <w:b/>
          <w:kern w:val="2"/>
        </w:rPr>
      </w:pPr>
    </w:p>
    <w:p w14:paraId="5571B1EF">
      <w:pPr>
        <w:widowControl w:val="0"/>
        <w:spacing w:line="360" w:lineRule="auto"/>
        <w:jc w:val="both"/>
        <w:rPr>
          <w:rFonts w:hint="eastAsia" w:ascii="楷体" w:hAnsi="楷体" w:eastAsia="楷体" w:cs="Times New Roman"/>
          <w:b/>
          <w:kern w:val="2"/>
        </w:rPr>
      </w:pPr>
    </w:p>
    <w:p w14:paraId="1D57D61A">
      <w:pPr>
        <w:widowControl w:val="0"/>
        <w:spacing w:line="360" w:lineRule="auto"/>
        <w:jc w:val="both"/>
        <w:rPr>
          <w:rFonts w:hint="eastAsia" w:ascii="楷体" w:hAnsi="楷体" w:eastAsia="楷体" w:cs="Times New Roman"/>
          <w:b/>
          <w:kern w:val="2"/>
        </w:rPr>
      </w:pPr>
    </w:p>
    <w:p w14:paraId="1F691FB9">
      <w:pPr>
        <w:widowControl w:val="0"/>
        <w:spacing w:line="360" w:lineRule="auto"/>
        <w:jc w:val="both"/>
        <w:rPr>
          <w:rFonts w:hint="eastAsia" w:ascii="楷体" w:hAnsi="楷体" w:eastAsia="楷体" w:cs="Times New Roman"/>
          <w:b/>
          <w:kern w:val="2"/>
        </w:rPr>
      </w:pPr>
    </w:p>
    <w:p w14:paraId="0E7F94DD">
      <w:pPr>
        <w:widowControl w:val="0"/>
        <w:spacing w:line="360" w:lineRule="auto"/>
        <w:jc w:val="both"/>
        <w:rPr>
          <w:rFonts w:hint="eastAsia" w:ascii="楷体" w:hAnsi="楷体" w:eastAsia="楷体" w:cs="楷体"/>
          <w:b/>
          <w:kern w:val="2"/>
          <w:sz w:val="21"/>
          <w:szCs w:val="21"/>
        </w:rPr>
      </w:pPr>
    </w:p>
    <w:p w14:paraId="13D4F70B">
      <w:pPr>
        <w:widowControl w:val="0"/>
        <w:spacing w:line="360" w:lineRule="auto"/>
        <w:jc w:val="both"/>
        <w:rPr>
          <w:rFonts w:hint="eastAsia" w:ascii="楷体" w:hAnsi="楷体" w:eastAsia="楷体" w:cs="楷体"/>
          <w:b/>
          <w:kern w:val="2"/>
          <w:sz w:val="21"/>
          <w:szCs w:val="21"/>
        </w:rPr>
      </w:pPr>
    </w:p>
    <w:p w14:paraId="2788E5DA">
      <w:pPr>
        <w:widowControl w:val="0"/>
        <w:spacing w:line="360" w:lineRule="auto"/>
        <w:jc w:val="both"/>
        <w:outlineLvl w:val="0"/>
        <w:rPr>
          <w:rFonts w:hint="eastAsia" w:ascii="楷体" w:hAnsi="楷体" w:eastAsia="楷体" w:cs="楷体"/>
          <w:b/>
          <w:kern w:val="2"/>
          <w:sz w:val="21"/>
          <w:szCs w:val="21"/>
          <w:lang w:val="en-US" w:eastAsia="zh-CN"/>
        </w:rPr>
      </w:pPr>
      <w:r>
        <w:rPr>
          <w:rFonts w:hint="eastAsia" w:ascii="楷体" w:hAnsi="楷体" w:eastAsia="楷体" w:cs="楷体"/>
          <w:b/>
          <w:kern w:val="2"/>
          <w:sz w:val="21"/>
          <w:szCs w:val="21"/>
        </w:rPr>
        <w:t>附</w:t>
      </w:r>
      <w:r>
        <w:rPr>
          <w:rFonts w:hint="eastAsia" w:ascii="楷体" w:hAnsi="楷体" w:eastAsia="楷体" w:cs="楷体"/>
          <w:b/>
          <w:kern w:val="2"/>
          <w:sz w:val="21"/>
          <w:szCs w:val="21"/>
          <w:lang w:val="en-US" w:eastAsia="zh-CN"/>
        </w:rPr>
        <w:t>件五</w:t>
      </w:r>
    </w:p>
    <w:p w14:paraId="1C0A7C90">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1"/>
          <w:szCs w:val="21"/>
          <w:lang w:val="en-US"/>
        </w:rPr>
      </w:pPr>
      <w:r>
        <w:rPr>
          <w:rFonts w:hint="eastAsia" w:ascii="楷体" w:hAnsi="楷体" w:eastAsia="楷体" w:cs="楷体"/>
          <w:b/>
          <w:bCs/>
          <w:spacing w:val="20"/>
          <w:kern w:val="2"/>
          <w:sz w:val="21"/>
          <w:szCs w:val="21"/>
          <w:lang w:val="en-US" w:eastAsia="zh-CN" w:bidi="ar"/>
        </w:rPr>
        <w:t>廉洁诚信协议</w:t>
      </w:r>
    </w:p>
    <w:p w14:paraId="2171F2D7">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02A16799">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第一条  总则</w:t>
      </w:r>
    </w:p>
    <w:p w14:paraId="1F1A3FD7">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529F6E3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65B1B9BC">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1.3本协议所称相关主体，对任何一方而言，包括但不限于以下单位或者个人：</w:t>
      </w:r>
    </w:p>
    <w:p w14:paraId="335F767D">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（1）一方或其关联方之工作人员；</w:t>
      </w:r>
    </w:p>
    <w:p w14:paraId="1CCB22C6">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（2）受一方委托办理相关事务的单位或者个人；</w:t>
      </w:r>
    </w:p>
    <w:p w14:paraId="4F5D41B6">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（3）利用职权或者影响力影响交易的单位或者个人；</w:t>
      </w:r>
    </w:p>
    <w:p w14:paraId="00D22BAF">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（4）前述相关人员的亲属；</w:t>
      </w:r>
    </w:p>
    <w:p w14:paraId="155BC5EF">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（5）与前述相关主体存在利害关系的其他单位或者人员。</w:t>
      </w:r>
    </w:p>
    <w:p w14:paraId="18828312">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乙方相关主体实施违反本协议约定之行为的，均应视为乙方实施行为。</w:t>
      </w:r>
    </w:p>
    <w:p w14:paraId="51F3C035">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2C4016B1">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第二条  商业贿赂</w:t>
      </w:r>
    </w:p>
    <w:p w14:paraId="15FA3BFF">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2.1本协议所称商业贿赂，是指乙方或乙方相关主体为获取或意图获取交易机会或者竞争优势，采用财物或者其他形式贿赂甲方或甲方相关主体的行为。</w:t>
      </w:r>
    </w:p>
    <w:p w14:paraId="377DEBC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7676DA2B">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2.3本条第1款所称其他形式，包括但不限于：</w:t>
      </w:r>
    </w:p>
    <w:p w14:paraId="6D996DBE">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（1）以任何方式实施商业贿赂或违规提供回扣、折扣、宴请与游玩活动或其他不正当利益；</w:t>
      </w:r>
    </w:p>
    <w:p w14:paraId="44565BF5">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（2）为甲方或甲方相关主体安排有可能影响公平、公正交易的宴请、健身、娱乐等活动；</w:t>
      </w:r>
    </w:p>
    <w:p w14:paraId="790BC7C0">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（3）为甲方或甲方相关主体投资入股、个人借款或买卖股票、债券等提供方便；</w:t>
      </w:r>
    </w:p>
    <w:p w14:paraId="7559812E">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（4）为甲方或甲方相关主体购买或装修住房、婚丧嫁娶、配偶子女上学或工作安排以及出国出境、旅游等提供方便；</w:t>
      </w:r>
    </w:p>
    <w:p w14:paraId="7C3BCE52">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（5）违反规定为甲方或甲方相关主体在乙方相关企业工作、挂名兼职、合伙经营、介绍承揽业务等提供方便；</w:t>
      </w:r>
    </w:p>
    <w:p w14:paraId="72A123E1">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（6）向甲方或甲方相关主体提供借款、融资、担保等；</w:t>
      </w:r>
    </w:p>
    <w:p w14:paraId="521905E0">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（7）给予或承诺给予其不正当利益的其他行为；</w:t>
      </w:r>
    </w:p>
    <w:p w14:paraId="478C647B">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（8）其他违反国家法律法规或商业道德准则的影响公正交易的行为。</w:t>
      </w:r>
    </w:p>
    <w:p w14:paraId="13A1E67D">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第三条  回扣</w:t>
      </w:r>
    </w:p>
    <w:p w14:paraId="30CD35B9">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3.1本协议所称回扣，是指乙方促成合作时在账外暗中以现金、实物或者其他方式退给甲方或甲方相关主体一定比例的商品或服务价款。</w:t>
      </w:r>
    </w:p>
    <w:p w14:paraId="28B29FDF">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018448F4">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3.3乙方在账外暗中给予甲方相关主体回扣的，视为实施商业贿赂行为。</w:t>
      </w:r>
    </w:p>
    <w:p w14:paraId="61B0A73D">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第四条  折扣</w:t>
      </w:r>
    </w:p>
    <w:p w14:paraId="1EBA4B6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5C97195E">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4.2乙方提供的商品或服务，可以以明示方式给予甲方折扣。乙方给予甲方折扣的，必须在采购协议中予以明确并如实入账。</w:t>
      </w:r>
    </w:p>
    <w:p w14:paraId="7D6A9220">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4.3本条第1款所称如实入账，是指根据采购或合作协议约定的金额和支付方式，在依法设立的反映甲方生产经营活动收支的财务账上按照财务会计制度规定明确如实记载。</w:t>
      </w:r>
    </w:p>
    <w:p w14:paraId="05157C5B">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4.4乙方违反本条约定的，视为实施商业贿赂行为。</w:t>
      </w:r>
    </w:p>
    <w:p w14:paraId="6AE47C58">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第五条  宴请与游玩活动</w:t>
      </w:r>
    </w:p>
    <w:p w14:paraId="17370AE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7D17F5A2">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5.2乙方不得为甲方相关主体提供各种形式的旅游、健身、KTV、酒吧、按摩、赌博、色情等娱乐休闲活动。</w:t>
      </w:r>
    </w:p>
    <w:p w14:paraId="6852FEC2">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5.3乙方违反本条约定的，视为实施商业贿赂行为。</w:t>
      </w:r>
    </w:p>
    <w:p w14:paraId="4C6608C9">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第六条  禁止行为</w:t>
      </w:r>
    </w:p>
    <w:p w14:paraId="75D80D1D">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双方一致同意双方或双方相关主体的如下行为是应当禁止的营私舞弊或腐败行为：</w:t>
      </w:r>
    </w:p>
    <w:p w14:paraId="094D48A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6.1甲方及甲方相关主体向乙方索要或收受财物或其他形式的财产性利益、非财产性利益。</w:t>
      </w:r>
    </w:p>
    <w:p w14:paraId="264A6237">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6.2乙方及乙方相关主体向甲方或甲方相关主体提供财物或其他形式的财产性利益、非财产性利益，包括但不限于：</w:t>
      </w:r>
    </w:p>
    <w:p w14:paraId="3CBB4DF8">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（1）报销甲方相关主体的私人费用；</w:t>
      </w:r>
    </w:p>
    <w:p w14:paraId="7D03FB59">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（2）提供超过宴请标准的宴请或娱乐活动；</w:t>
      </w:r>
    </w:p>
    <w:p w14:paraId="6490AC5D">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（3）介绍甲方相关主体亲友到乙方处工作；</w:t>
      </w:r>
    </w:p>
    <w:p w14:paraId="6A982E05">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（4）提出、邀请或事实上接受甲方相关主体在乙方参股或参与乙方经营活动；</w:t>
      </w:r>
    </w:p>
    <w:p w14:paraId="1D1B5990">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（5）组织或向甲方相关主体提供旅游等代偿活动利益；</w:t>
      </w:r>
    </w:p>
    <w:p w14:paraId="3E9ED632">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（6）向甲方相关主体提供借款、融资、担保等；</w:t>
      </w:r>
    </w:p>
    <w:p w14:paraId="1769AEC2">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（7）给予或承诺给予甲方相关主体不正当利益的其他行为；</w:t>
      </w:r>
    </w:p>
    <w:p w14:paraId="0C72173D">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（8）其他违反本协议约定、国家法律法规或商业道德准则的影响公正交易的行为。</w:t>
      </w:r>
    </w:p>
    <w:p w14:paraId="18D45B77">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第七条  乙方承诺</w:t>
      </w:r>
    </w:p>
    <w:p w14:paraId="1A7C3E8D">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乙方承诺在双方的商务接洽、合同关系、交易过程中遵守如下要求：</w:t>
      </w:r>
    </w:p>
    <w:p w14:paraId="71B27F7A">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1"/>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7.1 避免利害关系</w:t>
      </w:r>
    </w:p>
    <w:p w14:paraId="271D871D">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6D4FBEF9">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1"/>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7.2 恪守廉洁自律原则</w:t>
      </w:r>
    </w:p>
    <w:p w14:paraId="74AC1005">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0BBC1B01">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1BFAFF09">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1"/>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7.3 恪守诚实信用原则</w:t>
      </w:r>
    </w:p>
    <w:p w14:paraId="6DF708DE">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439E50AA">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7.3.2严格遵守向甲方做出的承诺、双方签署的合同、协议和备忘录等，确保产品质量和服务质量，不隐瞒任何可能对甲方利益造成影响的信息，积极配合甲方的审计。</w:t>
      </w:r>
    </w:p>
    <w:p w14:paraId="215D3F7A">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7.3.3严格遵守甲方的供应商行为准则、合作协议、保密承诺书等政策文件中的相关规定。</w:t>
      </w:r>
    </w:p>
    <w:p w14:paraId="441251CE">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7.3.4严格遵守甲方的品牌管理的相关规定，未经甲方授权不擅自使用甲方字样、授权合作伙伴等类似容易对外产生混淆的字样。</w:t>
      </w:r>
    </w:p>
    <w:p w14:paraId="2B391560">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7.3.5严格遵守国家相关法律法规及甲方的管理规定，不参与任何违法活动。</w:t>
      </w:r>
    </w:p>
    <w:p w14:paraId="3D2C90B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7.3.6承诺实事求是，不对内部或社会传递任何虚假信息，严格遵守保密协议，不透露任何甲方的商业机密。</w:t>
      </w:r>
    </w:p>
    <w:p w14:paraId="53022787">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7.3.7未经甲方同意，不向任何新闻媒体、第三方述及有关甲方工作人员恪守商业道德方面的评价、信息。</w:t>
      </w:r>
    </w:p>
    <w:p w14:paraId="2D59FFE5">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30BAFBC3">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1"/>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7.4 确保信息公开透明</w:t>
      </w:r>
    </w:p>
    <w:p w14:paraId="45B1CF1C">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7.4.1主动向甲方披露与采购项目相关的信息，包括乙方真实情况、产品价格、技术参数、服务团队信息、履约情况等。</w:t>
      </w:r>
    </w:p>
    <w:p w14:paraId="63FDF1F3">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7.4.2不利用非法手段向甲方及甲方相关主体打探有关涉及甲方及甲方相关主体的商业秘密、人员信息、采购信息等。</w:t>
      </w:r>
    </w:p>
    <w:p w14:paraId="39AC1FE1">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1"/>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7.5 积极配合监督举报</w:t>
      </w:r>
    </w:p>
    <w:p w14:paraId="00AD9E01">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66434A16">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7.5.2如乙方有知悉或怀疑甲方相关主体有违反上述约定的，应及时采取措施并有权向甲方纪检部门举报。甲方会对所有信息提供者及所提供的全部资料严格保密。</w:t>
      </w:r>
    </w:p>
    <w:p w14:paraId="658DA886">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1"/>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7.6 加强内部廉洁管理</w:t>
      </w:r>
    </w:p>
    <w:p w14:paraId="4E58ABAC">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7.6.1加强内部管理：加强对员工的廉洁教育和培训，提高员工的道德素质和法律意识，建立健全内部管理制度，确保员工行为的合规性和廉洁性。</w:t>
      </w:r>
    </w:p>
    <w:p w14:paraId="7936C4B6">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7.6.2设立监督机制：通过专门的监督机构或人员，对乙方的业务活动进行实时监督，确保员工行为的合规性。</w:t>
      </w:r>
    </w:p>
    <w:p w14:paraId="3E50B589">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7.6.3建立举报制度：鼓励员工积极举报违规行为，对举报人予以保护并给予奖励。</w:t>
      </w:r>
    </w:p>
    <w:p w14:paraId="61889A6C">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第八条  违约责任</w:t>
      </w:r>
    </w:p>
    <w:p w14:paraId="588CD2A8">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8.1若甲方人员违反本协议第六条规定的，按照甲方内部管理权限，依据有关法律和规定给予处分或组织处理，涉嫌犯罪的，移交司法机关追究刑事责任。</w:t>
      </w:r>
    </w:p>
    <w:p w14:paraId="11D91E1C">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8.2如乙方违反本协议任何约定或承诺，甲方有权依据甲方采购管理、供应商管理和采购文件相关要求，对乙方进行严肃处理，相关处罚结果记入供应商诚信档案。</w:t>
      </w:r>
    </w:p>
    <w:p w14:paraId="182C43CD">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8.3 如乙方违反本协议任何约定或承诺，</w:t>
      </w:r>
      <w:r>
        <w:rPr>
          <w:rFonts w:hint="eastAsia" w:ascii="楷体" w:hAnsi="楷体" w:eastAsia="楷体" w:cs="楷体"/>
          <w:b/>
          <w:bCs/>
          <w:kern w:val="2"/>
          <w:sz w:val="21"/>
          <w:szCs w:val="21"/>
          <w:lang w:val="en-US" w:eastAsia="zh-CN" w:bidi="ar"/>
        </w:rPr>
        <w:t>甲方及甲方子公司有权根据情节严重程度选择单方全面终止与乙方的合同及合作，且无需承担任何责任。乙方给甲方造成损失的，甲方有权要求乙方承担全部赔偿责任。</w:t>
      </w:r>
    </w:p>
    <w:p w14:paraId="04AF9C42">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8.4</w:t>
      </w:r>
      <w:r>
        <w:rPr>
          <w:rFonts w:hint="eastAsia" w:ascii="楷体" w:hAnsi="楷体" w:eastAsia="楷体" w:cs="楷体"/>
          <w:b/>
          <w:bCs/>
          <w:kern w:val="2"/>
          <w:sz w:val="21"/>
          <w:szCs w:val="21"/>
          <w:lang w:val="en-US" w:eastAsia="zh-CN" w:bidi="ar"/>
        </w:rPr>
        <w:t>甲方及甲方子公司按照前述条款要求乙方承担赔偿责任的，</w:t>
      </w:r>
      <w:r>
        <w:rPr>
          <w:rFonts w:hint="eastAsia" w:ascii="楷体" w:hAnsi="楷体" w:eastAsia="楷体" w:cs="楷体"/>
          <w:kern w:val="2"/>
          <w:sz w:val="21"/>
          <w:szCs w:val="21"/>
          <w:lang w:val="en-US" w:eastAsia="zh-CN" w:bidi="ar"/>
        </w:rPr>
        <w:t>乙方应于甲方发出赔偿通知之日起【10】个工作日内支付，如未及时支付，甲方及甲方子公司有权从主合同款项中直接扣除。</w:t>
      </w:r>
    </w:p>
    <w:p w14:paraId="4A9DC447">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8.5乙方知悉并同意，对于上述情形的处理甲方有完全的判断权和自主权。</w:t>
      </w:r>
    </w:p>
    <w:p w14:paraId="438AA76C">
      <w:pPr>
        <w:keepNext w:val="0"/>
        <w:keepLines w:val="0"/>
        <w:widowControl w:val="0"/>
        <w:suppressLineNumbers w:val="0"/>
        <w:spacing w:before="312" w:beforeLines="100" w:beforeAutospacing="0" w:after="312" w:afterLines="100" w:afterAutospacing="0" w:line="300" w:lineRule="auto"/>
        <w:ind w:left="0" w:right="0" w:firstLine="422" w:firstLineChars="200"/>
        <w:jc w:val="both"/>
        <w:outlineLvl w:val="0"/>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第九条  附则</w:t>
      </w:r>
    </w:p>
    <w:p w14:paraId="47B747D4">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9.1本协议的标题及各条款的标题仅为检索方便而设置，具体内容应当以各条款的具体规定为准，而不应参考该标题进行解释。</w:t>
      </w:r>
    </w:p>
    <w:p w14:paraId="6998C4B8">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4AFCFE77">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39C828BA">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52C05341">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kern w:val="2"/>
          <w:sz w:val="21"/>
          <w:szCs w:val="21"/>
          <w:lang w:val="en-US" w:eastAsia="zh-CN" w:bidi="ar"/>
        </w:rPr>
      </w:pPr>
      <w:r>
        <w:rPr>
          <w:rFonts w:hint="eastAsia" w:ascii="楷体" w:hAnsi="楷体" w:eastAsia="楷体" w:cs="楷体"/>
          <w:kern w:val="2"/>
          <w:sz w:val="21"/>
          <w:szCs w:val="21"/>
          <w:lang w:val="en-US" w:eastAsia="zh-CN" w:bidi="ar"/>
        </w:rPr>
        <w:t>9.5本协议长期有效。</w:t>
      </w:r>
    </w:p>
    <w:p w14:paraId="460A6B9D">
      <w:pPr>
        <w:pStyle w:val="29"/>
        <w:rPr>
          <w:rFonts w:hint="eastAsia" w:ascii="楷体" w:hAnsi="楷体" w:eastAsia="楷体" w:cs="楷体"/>
          <w:kern w:val="2"/>
          <w:sz w:val="21"/>
          <w:szCs w:val="21"/>
          <w:lang w:val="en-US" w:eastAsia="zh-CN" w:bidi="ar"/>
        </w:rPr>
      </w:pPr>
    </w:p>
    <w:p w14:paraId="2AE5FEFB">
      <w:pPr>
        <w:pStyle w:val="29"/>
        <w:rPr>
          <w:rFonts w:hint="eastAsia" w:ascii="楷体" w:hAnsi="楷体" w:eastAsia="楷体" w:cs="楷体"/>
          <w:kern w:val="2"/>
          <w:sz w:val="21"/>
          <w:szCs w:val="21"/>
          <w:lang w:val="en-US" w:eastAsia="zh-CN" w:bidi="ar"/>
        </w:rPr>
      </w:pPr>
    </w:p>
    <w:p w14:paraId="0A6D436E">
      <w:pPr>
        <w:pStyle w:val="29"/>
        <w:rPr>
          <w:rFonts w:hint="eastAsia" w:ascii="楷体" w:hAnsi="楷体" w:eastAsia="楷体" w:cs="楷体"/>
          <w:kern w:val="2"/>
          <w:sz w:val="21"/>
          <w:szCs w:val="21"/>
          <w:lang w:val="en-US" w:eastAsia="zh-CN" w:bidi="ar"/>
        </w:rPr>
      </w:pPr>
    </w:p>
    <w:p w14:paraId="03D32ABF">
      <w:pPr>
        <w:pStyle w:val="29"/>
        <w:rPr>
          <w:rFonts w:hint="eastAsia" w:ascii="楷体" w:hAnsi="楷体" w:eastAsia="楷体" w:cs="楷体"/>
          <w:kern w:val="2"/>
          <w:sz w:val="21"/>
          <w:szCs w:val="21"/>
          <w:lang w:val="en-US" w:eastAsia="zh-CN" w:bidi="ar"/>
        </w:rPr>
      </w:pPr>
    </w:p>
    <w:p w14:paraId="7CCB9407">
      <w:pPr>
        <w:pStyle w:val="29"/>
        <w:rPr>
          <w:rFonts w:hint="eastAsia" w:ascii="楷体" w:hAnsi="楷体" w:eastAsia="楷体" w:cs="楷体"/>
          <w:kern w:val="2"/>
          <w:sz w:val="21"/>
          <w:szCs w:val="21"/>
          <w:lang w:val="en-US" w:eastAsia="zh-CN" w:bidi="ar"/>
        </w:rPr>
      </w:pPr>
    </w:p>
    <w:p w14:paraId="67625099">
      <w:pPr>
        <w:pStyle w:val="29"/>
        <w:rPr>
          <w:rFonts w:hint="eastAsia" w:ascii="楷体" w:hAnsi="楷体" w:eastAsia="楷体" w:cs="楷体"/>
          <w:kern w:val="2"/>
          <w:sz w:val="21"/>
          <w:szCs w:val="21"/>
          <w:lang w:val="en-US" w:eastAsia="zh-CN" w:bidi="ar"/>
        </w:rPr>
      </w:pPr>
    </w:p>
    <w:p w14:paraId="073FC18F">
      <w:pPr>
        <w:pStyle w:val="29"/>
        <w:rPr>
          <w:rFonts w:hint="eastAsia" w:ascii="楷体" w:hAnsi="楷体" w:eastAsia="楷体" w:cs="楷体"/>
          <w:kern w:val="2"/>
          <w:sz w:val="21"/>
          <w:szCs w:val="21"/>
          <w:lang w:val="en-US" w:eastAsia="zh-CN" w:bidi="ar"/>
        </w:rPr>
      </w:pPr>
    </w:p>
    <w:p w14:paraId="3B1F6249">
      <w:pPr>
        <w:pStyle w:val="29"/>
        <w:rPr>
          <w:rFonts w:hint="eastAsia" w:ascii="楷体" w:hAnsi="楷体" w:eastAsia="楷体" w:cs="楷体"/>
          <w:kern w:val="2"/>
          <w:sz w:val="21"/>
          <w:szCs w:val="21"/>
          <w:lang w:val="en-US" w:eastAsia="zh-CN" w:bidi="ar"/>
        </w:rPr>
      </w:pPr>
    </w:p>
    <w:p w14:paraId="5A4E9DE0">
      <w:pPr>
        <w:pStyle w:val="29"/>
        <w:rPr>
          <w:rFonts w:hint="eastAsia" w:ascii="楷体" w:hAnsi="楷体" w:eastAsia="楷体" w:cs="楷体"/>
          <w:kern w:val="2"/>
          <w:sz w:val="21"/>
          <w:szCs w:val="21"/>
          <w:lang w:val="en-US" w:eastAsia="zh-CN" w:bidi="ar"/>
        </w:rPr>
      </w:pPr>
    </w:p>
    <w:p w14:paraId="1D284A23">
      <w:pPr>
        <w:pStyle w:val="29"/>
        <w:rPr>
          <w:rFonts w:hint="eastAsia" w:ascii="楷体" w:hAnsi="楷体" w:eastAsia="楷体" w:cs="楷体"/>
          <w:kern w:val="2"/>
          <w:sz w:val="21"/>
          <w:szCs w:val="21"/>
          <w:lang w:val="en-US" w:eastAsia="zh-CN" w:bidi="ar"/>
        </w:rPr>
      </w:pPr>
    </w:p>
    <w:p w14:paraId="15106FBC">
      <w:pPr>
        <w:pStyle w:val="29"/>
        <w:rPr>
          <w:rFonts w:hint="eastAsia" w:ascii="楷体" w:hAnsi="楷体" w:eastAsia="楷体" w:cs="楷体"/>
          <w:kern w:val="2"/>
          <w:sz w:val="21"/>
          <w:szCs w:val="21"/>
          <w:lang w:val="en-US" w:eastAsia="zh-CN" w:bidi="ar"/>
        </w:rPr>
      </w:pPr>
    </w:p>
    <w:p w14:paraId="2BD55481">
      <w:pPr>
        <w:pStyle w:val="29"/>
        <w:rPr>
          <w:rFonts w:hint="eastAsia" w:ascii="楷体" w:hAnsi="楷体" w:eastAsia="楷体" w:cs="楷体"/>
          <w:kern w:val="2"/>
          <w:sz w:val="21"/>
          <w:szCs w:val="21"/>
          <w:lang w:val="en-US" w:eastAsia="zh-CN" w:bidi="ar"/>
        </w:rPr>
      </w:pPr>
    </w:p>
    <w:p w14:paraId="62F760F3">
      <w:pPr>
        <w:pStyle w:val="29"/>
        <w:rPr>
          <w:rFonts w:hint="eastAsia" w:ascii="楷体" w:hAnsi="楷体" w:eastAsia="楷体" w:cs="楷体"/>
          <w:kern w:val="2"/>
          <w:sz w:val="21"/>
          <w:szCs w:val="21"/>
          <w:lang w:val="en-US" w:eastAsia="zh-CN" w:bidi="ar"/>
        </w:rPr>
      </w:pPr>
    </w:p>
    <w:p w14:paraId="461450F2">
      <w:pPr>
        <w:pStyle w:val="29"/>
        <w:rPr>
          <w:rFonts w:hint="eastAsia" w:ascii="楷体" w:hAnsi="楷体" w:eastAsia="楷体" w:cs="楷体"/>
          <w:kern w:val="2"/>
          <w:sz w:val="21"/>
          <w:szCs w:val="21"/>
          <w:lang w:val="en-US" w:eastAsia="zh-CN" w:bidi="ar"/>
        </w:rPr>
      </w:pPr>
    </w:p>
    <w:p w14:paraId="16369B46">
      <w:pPr>
        <w:pStyle w:val="29"/>
        <w:rPr>
          <w:rFonts w:hint="eastAsia" w:ascii="楷体" w:hAnsi="楷体" w:eastAsia="楷体" w:cs="楷体"/>
          <w:kern w:val="2"/>
          <w:sz w:val="21"/>
          <w:szCs w:val="21"/>
          <w:lang w:val="en-US" w:eastAsia="zh-CN" w:bidi="ar"/>
        </w:rPr>
      </w:pPr>
    </w:p>
    <w:p w14:paraId="48593543">
      <w:pPr>
        <w:pStyle w:val="29"/>
        <w:rPr>
          <w:rFonts w:hint="eastAsia" w:ascii="楷体" w:hAnsi="楷体" w:eastAsia="楷体" w:cs="楷体"/>
          <w:kern w:val="2"/>
          <w:sz w:val="21"/>
          <w:szCs w:val="21"/>
          <w:lang w:val="en-US" w:eastAsia="zh-CN" w:bidi="ar"/>
        </w:rPr>
      </w:pPr>
    </w:p>
    <w:p w14:paraId="1FD0ECE9">
      <w:pPr>
        <w:pStyle w:val="29"/>
        <w:rPr>
          <w:rFonts w:hint="eastAsia" w:ascii="楷体" w:hAnsi="楷体" w:eastAsia="楷体" w:cs="楷体"/>
          <w:kern w:val="2"/>
          <w:sz w:val="21"/>
          <w:szCs w:val="21"/>
          <w:lang w:val="en-US" w:eastAsia="zh-CN" w:bidi="ar"/>
        </w:rPr>
      </w:pPr>
    </w:p>
    <w:p w14:paraId="1F778241">
      <w:pPr>
        <w:pStyle w:val="29"/>
        <w:rPr>
          <w:rFonts w:hint="eastAsia" w:ascii="楷体" w:hAnsi="楷体" w:eastAsia="楷体" w:cs="楷体"/>
          <w:kern w:val="2"/>
          <w:sz w:val="21"/>
          <w:szCs w:val="21"/>
          <w:lang w:val="en-US" w:eastAsia="zh-CN" w:bidi="ar"/>
        </w:rPr>
      </w:pPr>
    </w:p>
    <w:p w14:paraId="2F88E73F">
      <w:pPr>
        <w:pStyle w:val="29"/>
        <w:rPr>
          <w:rFonts w:hint="eastAsia" w:ascii="楷体" w:hAnsi="楷体" w:eastAsia="楷体" w:cs="楷体"/>
          <w:kern w:val="2"/>
          <w:sz w:val="21"/>
          <w:szCs w:val="21"/>
          <w:lang w:val="en-US" w:eastAsia="zh-CN" w:bidi="ar"/>
        </w:rPr>
      </w:pPr>
    </w:p>
    <w:p w14:paraId="498B6DA2">
      <w:pPr>
        <w:pStyle w:val="29"/>
        <w:rPr>
          <w:rFonts w:hint="eastAsia" w:ascii="楷体" w:hAnsi="楷体" w:eastAsia="楷体" w:cs="楷体"/>
          <w:kern w:val="2"/>
          <w:sz w:val="21"/>
          <w:szCs w:val="21"/>
          <w:lang w:val="en-US" w:eastAsia="zh-CN" w:bidi="ar"/>
        </w:rPr>
      </w:pPr>
    </w:p>
    <w:p w14:paraId="6928D2BD">
      <w:pPr>
        <w:pStyle w:val="29"/>
        <w:rPr>
          <w:rFonts w:hint="eastAsia" w:ascii="楷体" w:hAnsi="楷体" w:eastAsia="楷体" w:cs="楷体"/>
          <w:kern w:val="2"/>
          <w:sz w:val="21"/>
          <w:szCs w:val="21"/>
          <w:lang w:val="en-US" w:eastAsia="zh-CN" w:bidi="ar"/>
        </w:rPr>
      </w:pPr>
    </w:p>
    <w:p w14:paraId="22FF9C21">
      <w:pPr>
        <w:pStyle w:val="29"/>
        <w:rPr>
          <w:rFonts w:hint="eastAsia" w:ascii="楷体" w:hAnsi="楷体" w:eastAsia="楷体" w:cs="楷体"/>
          <w:kern w:val="2"/>
          <w:sz w:val="21"/>
          <w:szCs w:val="21"/>
          <w:lang w:val="en-US" w:eastAsia="zh-CN" w:bidi="ar"/>
        </w:rPr>
      </w:pPr>
    </w:p>
    <w:p w14:paraId="01FBCD58">
      <w:pPr>
        <w:pStyle w:val="29"/>
        <w:rPr>
          <w:rFonts w:hint="eastAsia" w:ascii="楷体" w:hAnsi="楷体" w:eastAsia="楷体" w:cs="楷体"/>
          <w:kern w:val="2"/>
          <w:sz w:val="21"/>
          <w:szCs w:val="21"/>
          <w:lang w:val="en-US" w:eastAsia="zh-CN" w:bidi="ar"/>
        </w:rPr>
      </w:pPr>
    </w:p>
    <w:p w14:paraId="41AEFFA0">
      <w:pPr>
        <w:pStyle w:val="29"/>
        <w:rPr>
          <w:rFonts w:hint="eastAsia" w:ascii="楷体" w:hAnsi="楷体" w:eastAsia="楷体" w:cs="楷体"/>
          <w:kern w:val="2"/>
          <w:sz w:val="21"/>
          <w:szCs w:val="21"/>
          <w:lang w:val="en-US" w:eastAsia="zh-CN" w:bidi="ar"/>
        </w:rPr>
      </w:pPr>
    </w:p>
    <w:p w14:paraId="5B7A34FB">
      <w:pPr>
        <w:pStyle w:val="29"/>
        <w:rPr>
          <w:rFonts w:hint="eastAsia" w:ascii="楷体" w:hAnsi="楷体" w:eastAsia="楷体" w:cs="楷体"/>
          <w:kern w:val="2"/>
          <w:sz w:val="21"/>
          <w:szCs w:val="21"/>
          <w:lang w:val="en-US" w:eastAsia="zh-CN" w:bidi="ar"/>
        </w:rPr>
      </w:pPr>
    </w:p>
    <w:p w14:paraId="69DB5FD1">
      <w:pPr>
        <w:pStyle w:val="29"/>
        <w:rPr>
          <w:rFonts w:hint="eastAsia" w:ascii="楷体" w:hAnsi="楷体" w:eastAsia="楷体" w:cs="楷体"/>
          <w:kern w:val="2"/>
          <w:sz w:val="21"/>
          <w:szCs w:val="21"/>
          <w:lang w:val="en-US" w:eastAsia="zh-CN" w:bidi="ar"/>
        </w:rPr>
      </w:pPr>
    </w:p>
    <w:p w14:paraId="03F105A0">
      <w:pPr>
        <w:pStyle w:val="29"/>
        <w:rPr>
          <w:rFonts w:hint="eastAsia" w:ascii="楷体" w:hAnsi="楷体" w:eastAsia="楷体" w:cs="楷体"/>
          <w:kern w:val="2"/>
          <w:sz w:val="21"/>
          <w:szCs w:val="21"/>
          <w:lang w:val="en-US" w:eastAsia="zh-CN" w:bidi="ar"/>
        </w:rPr>
      </w:pPr>
    </w:p>
    <w:p w14:paraId="26FB06E6">
      <w:pPr>
        <w:pStyle w:val="29"/>
        <w:rPr>
          <w:rFonts w:hint="eastAsia" w:ascii="楷体" w:hAnsi="楷体" w:eastAsia="楷体" w:cs="楷体"/>
          <w:kern w:val="2"/>
          <w:sz w:val="21"/>
          <w:szCs w:val="21"/>
          <w:lang w:val="en-US" w:eastAsia="zh-CN" w:bidi="ar"/>
        </w:rPr>
      </w:pPr>
    </w:p>
    <w:p w14:paraId="61428E05">
      <w:pPr>
        <w:spacing w:before="100" w:beforeAutospacing="1" w:after="100" w:afterAutospacing="1"/>
      </w:pPr>
    </w:p>
    <w:p w14:paraId="5DC6C27C">
      <w:pPr>
        <w:pStyle w:val="4"/>
        <w:numPr>
          <w:ilvl w:val="0"/>
          <w:numId w:val="0"/>
        </w:numPr>
        <w:ind w:left="141"/>
        <w:jc w:val="center"/>
      </w:pPr>
      <w:r>
        <w:rPr>
          <w:rFonts w:hint="eastAsia"/>
        </w:rPr>
        <w:t>信息安全采购要求承诺函</w:t>
      </w:r>
      <w:bookmarkEnd w:id="23"/>
    </w:p>
    <w:p w14:paraId="647CC164">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14:paraId="18338D3B">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74CD0321">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7162FDB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624B5376">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029798E1">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23E0686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01CEF692">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31A2FE76">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2CE82641">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439F576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47748549">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7A37296B">
      <w:pPr>
        <w:spacing w:line="360" w:lineRule="auto"/>
        <w:jc w:val="left"/>
        <w:rPr>
          <w:rFonts w:ascii="仿宋_GB2312" w:hAnsi="宋体" w:eastAsia="仿宋_GB2312"/>
          <w:color w:val="000000" w:themeColor="text1"/>
          <w:sz w:val="24"/>
          <w14:textFill>
            <w14:solidFill>
              <w14:schemeClr w14:val="tx1"/>
            </w14:solidFill>
          </w14:textFill>
        </w:rPr>
      </w:pPr>
    </w:p>
    <w:p w14:paraId="3794810B">
      <w:pPr>
        <w:spacing w:line="360" w:lineRule="auto"/>
        <w:jc w:val="left"/>
        <w:rPr>
          <w:rFonts w:ascii="仿宋_GB2312" w:hAnsi="宋体" w:eastAsia="仿宋_GB2312"/>
          <w:color w:val="000000" w:themeColor="text1"/>
          <w:sz w:val="24"/>
          <w14:textFill>
            <w14:solidFill>
              <w14:schemeClr w14:val="tx1"/>
            </w14:solidFill>
          </w14:textFill>
        </w:rPr>
      </w:pPr>
    </w:p>
    <w:p w14:paraId="5945C8CF">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7B46A45C">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7CE96772">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7951FEAB">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390D2654">
      <w:pPr>
        <w:adjustRightInd w:val="0"/>
        <w:snapToGrid w:val="0"/>
        <w:spacing w:line="360" w:lineRule="auto"/>
        <w:rPr>
          <w:sz w:val="24"/>
          <w:szCs w:val="24"/>
        </w:rPr>
      </w:pPr>
    </w:p>
    <w:p w14:paraId="69EA68C2"/>
    <w:bookmarkEnd w:id="21"/>
    <w:bookmarkEnd w:id="22"/>
    <w:p w14:paraId="05EBE801">
      <w:pPr>
        <w:widowControl/>
        <w:jc w:val="left"/>
        <w:rPr>
          <w:rFonts w:ascii="Calibri Light" w:hAnsi="Calibri Light"/>
          <w:b/>
          <w:bCs/>
          <w:sz w:val="24"/>
          <w:szCs w:val="24"/>
        </w:rPr>
      </w:pPr>
      <w:r>
        <w:rPr>
          <w:sz w:val="24"/>
          <w:szCs w:val="24"/>
        </w:rPr>
        <w:br w:type="page"/>
      </w:r>
    </w:p>
    <w:p w14:paraId="000032DD">
      <w:pPr>
        <w:pStyle w:val="3"/>
        <w:numPr>
          <w:ilvl w:val="0"/>
          <w:numId w:val="0"/>
        </w:numPr>
        <w:spacing w:line="240" w:lineRule="auto"/>
        <w:rPr>
          <w:sz w:val="24"/>
          <w:szCs w:val="24"/>
        </w:rPr>
      </w:pPr>
      <w:r>
        <w:rPr>
          <w:rFonts w:hint="eastAsia"/>
          <w:sz w:val="24"/>
          <w:szCs w:val="24"/>
        </w:rPr>
        <w:t>附件4.2 采购需求及技术服务要求</w:t>
      </w:r>
    </w:p>
    <w:p w14:paraId="55D0F042">
      <w:pPr>
        <w:numPr>
          <w:ilvl w:val="0"/>
          <w:numId w:val="4"/>
        </w:num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为了提高农业保险惠农政策知晓度，增强农户和新型农业经营主体参保意识，营造提升农业保险覆盖面的良好环境，农险部根据需要宣传的险种，按需采购LED广告宣传车宣传服务。供应商根据我公司要求对宣传内容进行电子排版、音视频制作或设计优化，双方确定播放版样后，按约定车次、天数、路线和时段提供LED广告宣传车流动播放服务，主要用于农村市场宣传，逐步拓宽农民了解农业保险的渠道。LED广告宣传车应配备全彩LED显示屏、车载音响、播放控制系统等，车辆证照齐全、车况良好，屏幕亮度、音效满足户外流动宣传需要；播放内容主要包括农业保险政策、重点险种、承保理赔流程、防灾减损知识等。宣传路线、停靠点位、播放时段由我公司指定或确认。供应商应保证播放内容与确认版样一致，画面清晰、音效正常，无错播、漏播，并按我公司要求提供播放记录、行驶轨迹或定位截图、现场照片/视频、服务确认单等佐证材料。</w:t>
      </w:r>
      <w:r>
        <w:rPr>
          <w:rFonts w:hint="eastAsia" w:ascii="Arial" w:hAnsi="Arial" w:eastAsia="宋体" w:cs="Arial"/>
          <w:sz w:val="24"/>
          <w:lang w:val="en-US" w:eastAsia="zh-CN"/>
        </w:rPr>
        <w:t>LED</w:t>
      </w:r>
      <w:r>
        <w:rPr>
          <w:rFonts w:hint="eastAsia" w:asciiTheme="minorEastAsia" w:hAnsiTheme="minorEastAsia" w:eastAsiaTheme="minorEastAsia" w:cstheme="minorEastAsia"/>
          <w:sz w:val="24"/>
          <w:lang w:val="en-US" w:eastAsia="zh-CN"/>
        </w:rPr>
        <w:t>广告宣传车</w:t>
      </w:r>
      <w:r>
        <w:rPr>
          <w:rFonts w:hint="eastAsia" w:asciiTheme="minorEastAsia" w:hAnsiTheme="minorEastAsia" w:eastAsiaTheme="minorEastAsia" w:cstheme="minorEastAsia"/>
          <w:i w:val="0"/>
          <w:iCs w:val="0"/>
          <w:color w:val="auto"/>
          <w:sz w:val="24"/>
          <w:szCs w:val="24"/>
          <w:lang w:val="en-US" w:eastAsia="zh-CN"/>
        </w:rPr>
        <w:t>预计全年使用170天、每天使用2辆车、每辆车每天播放6小时，计算本项目全年预算采购额度为44.88万元。</w:t>
      </w:r>
      <w:r>
        <w:rPr>
          <w:rFonts w:hint="eastAsia" w:ascii="Arial" w:hAnsi="Arial" w:cs="Arial"/>
          <w:sz w:val="24"/>
          <w:lang w:val="en-US" w:eastAsia="zh-CN"/>
        </w:rPr>
        <w:t>LED广告宣传车宣传路线、停靠点位、播放时段由我公司指定或确认，服务期限定为一年，响应报价超过预算无效。</w:t>
      </w:r>
    </w:p>
    <w:p w14:paraId="6B2B3953">
      <w:pPr>
        <w:numPr>
          <w:ilvl w:val="0"/>
          <w:numId w:val="4"/>
        </w:num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供应商应承担保密义务，不得向第三方提供（包括但不限于披露、转载等）我方提供的任何资料，文件以及以上上述材料、文件、资料所包含的任何信息。</w:t>
      </w:r>
    </w:p>
    <w:p w14:paraId="012BCE9E">
      <w:pPr>
        <w:numPr>
          <w:ilvl w:val="0"/>
          <w:numId w:val="4"/>
        </w:numPr>
        <w:spacing w:line="360" w:lineRule="auto"/>
        <w:ind w:firstLine="480" w:firstLineChars="200"/>
        <w:rPr>
          <w:rFonts w:hint="eastAsia" w:ascii="Arial" w:hAnsi="Arial" w:eastAsia="宋体" w:cs="Arial"/>
          <w:b w:val="0"/>
          <w:bCs w:val="0"/>
          <w:kern w:val="2"/>
          <w:sz w:val="24"/>
          <w:szCs w:val="20"/>
          <w:lang w:val="en-US" w:eastAsia="zh-CN" w:bidi="ar-SA"/>
        </w:rPr>
      </w:pPr>
      <w:r>
        <w:rPr>
          <w:rFonts w:hint="eastAsia" w:ascii="Arial" w:hAnsi="Arial" w:cs="Arial"/>
          <w:sz w:val="24"/>
          <w:lang w:val="en-US" w:eastAsia="zh-CN"/>
        </w:rPr>
        <w:t>双方按一定的周期或者制作批次进行费用结算，如遇特殊情况以双方商榷为准。</w:t>
      </w:r>
      <w:r>
        <w:rPr>
          <w:rFonts w:hint="eastAsia" w:ascii="Arial" w:hAnsi="Arial" w:eastAsia="宋体" w:cs="Arial"/>
          <w:b w:val="0"/>
          <w:bCs w:val="0"/>
          <w:kern w:val="2"/>
          <w:sz w:val="24"/>
          <w:szCs w:val="20"/>
          <w:lang w:val="en-US" w:eastAsia="zh-CN" w:bidi="ar-SA"/>
        </w:rPr>
        <w:t>本项目严禁转包及违法分包，成交人不得将项目转包或分包给第三方。如有以下情形，可终止合同：</w:t>
      </w:r>
    </w:p>
    <w:p w14:paraId="59244851">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1.双方协商一致，可终止合同。</w:t>
      </w:r>
    </w:p>
    <w:p w14:paraId="35D39436">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2.一方严重违约，经催告仍不改正的，另一方有权终止合同。</w:t>
      </w:r>
    </w:p>
    <w:p w14:paraId="39C38A1A">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Arial" w:hAnsi="Arial" w:eastAsia="宋体" w:cs="Arial"/>
          <w:b w:val="0"/>
          <w:bCs w:val="0"/>
          <w:kern w:val="2"/>
          <w:sz w:val="24"/>
          <w:szCs w:val="20"/>
          <w:lang w:val="en-US" w:eastAsia="zh-CN" w:bidi="ar-SA"/>
        </w:rPr>
      </w:pPr>
      <w:r>
        <w:rPr>
          <w:rFonts w:hint="eastAsia" w:ascii="Arial" w:hAnsi="Arial" w:eastAsia="宋体" w:cs="Arial"/>
          <w:b w:val="0"/>
          <w:bCs w:val="0"/>
          <w:kern w:val="2"/>
          <w:sz w:val="24"/>
          <w:szCs w:val="20"/>
          <w:lang w:val="en-US" w:eastAsia="zh-CN" w:bidi="ar-SA"/>
        </w:rPr>
        <w:t>3.供应商提供产品/服务质量不合格、逾期严重、弄虚作假的，采购方可单方终止合同。</w:t>
      </w:r>
    </w:p>
    <w:p w14:paraId="19048712">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ascii="宋体" w:hAnsi="宋体"/>
          <w:sz w:val="24"/>
          <w:szCs w:val="24"/>
        </w:rPr>
      </w:pPr>
      <w:r>
        <w:rPr>
          <w:rFonts w:hint="eastAsia" w:ascii="Arial" w:hAnsi="Arial" w:eastAsia="宋体" w:cs="Arial"/>
          <w:b w:val="0"/>
          <w:bCs w:val="0"/>
          <w:kern w:val="2"/>
          <w:sz w:val="24"/>
          <w:szCs w:val="20"/>
          <w:lang w:val="en-US" w:eastAsia="zh-CN" w:bidi="ar-SA"/>
        </w:rPr>
        <w:t>4.因不可抗力导致合同无法履行的，合同终止。</w:t>
      </w:r>
    </w:p>
    <w:p w14:paraId="4259BA17">
      <w:pPr>
        <w:rPr>
          <w:rFonts w:hint="eastAsia" w:ascii="宋体" w:hAnsi="宋体" w:eastAsia="宋体" w:cs="宋体"/>
          <w:b w:val="0"/>
          <w:bCs w:val="0"/>
          <w:color w:val="FF0000"/>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altName w:val="微软雅黑"/>
    <w:panose1 w:val="020B0503020204020204"/>
    <w:charset w:val="86"/>
    <w:family w:val="swiss"/>
    <w:pitch w:val="default"/>
    <w:sig w:usb0="00000000" w:usb1="00000000" w:usb2="00000016" w:usb3="00000000" w:csb0="0004001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2F0DF">
    <w:pPr>
      <w:pStyle w:val="19"/>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14:paraId="1E516E2A">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1C9E1">
    <w:pPr>
      <w:pStyle w:val="19"/>
      <w:framePr w:wrap="around" w:vAnchor="text" w:hAnchor="margin" w:xAlign="center" w:y="1"/>
      <w:rPr>
        <w:rStyle w:val="33"/>
      </w:rPr>
    </w:pPr>
    <w:r>
      <w:fldChar w:fldCharType="begin"/>
    </w:r>
    <w:r>
      <w:rPr>
        <w:rStyle w:val="33"/>
      </w:rPr>
      <w:instrText xml:space="preserve">PAGE  </w:instrText>
    </w:r>
    <w:r>
      <w:fldChar w:fldCharType="end"/>
    </w:r>
  </w:p>
  <w:p w14:paraId="1F17618D">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61F00CFD"/>
    <w:multiLevelType w:val="singleLevel"/>
    <w:tmpl w:val="61F00CFD"/>
    <w:lvl w:ilvl="0" w:tentative="0">
      <w:start w:val="1"/>
      <w:numFmt w:val="decimal"/>
      <w:suff w:val="nothing"/>
      <w:lvlText w:val="%1、"/>
      <w:lvlJc w:val="left"/>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9AE389E"/>
    <w:rsid w:val="0BAE24F3"/>
    <w:rsid w:val="0EEE20A6"/>
    <w:rsid w:val="13556D5D"/>
    <w:rsid w:val="1D34206D"/>
    <w:rsid w:val="24684952"/>
    <w:rsid w:val="2F1E302B"/>
    <w:rsid w:val="2F2C54DF"/>
    <w:rsid w:val="39655067"/>
    <w:rsid w:val="3BFACB58"/>
    <w:rsid w:val="41124150"/>
    <w:rsid w:val="607109A5"/>
    <w:rsid w:val="66B37873"/>
    <w:rsid w:val="69180FCC"/>
    <w:rsid w:val="77B5068E"/>
    <w:rsid w:val="7DEF7350"/>
    <w:rsid w:val="7DFE0AE4"/>
    <w:rsid w:val="A5DFD2DF"/>
    <w:rsid w:val="DEF7B46E"/>
    <w:rsid w:val="F53F2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Indent"/>
    <w:basedOn w:val="1"/>
    <w:qFormat/>
    <w:uiPriority w:val="0"/>
    <w:pPr>
      <w:spacing w:before="0" w:beforeAutospacing="0" w:after="120" w:afterAutospacing="0"/>
      <w:ind w:left="420" w:leftChars="200" w:right="0"/>
      <w:jc w:val="left"/>
    </w:pPr>
    <w:rPr>
      <w:rFonts w:hint="eastAsia" w:ascii="Times New Roman" w:hAnsi="Times New Roman" w:eastAsia="宋体" w:cs="宋体"/>
      <w:kern w:val="0"/>
      <w:sz w:val="24"/>
      <w:szCs w:val="24"/>
      <w:lang w:val="en-US" w:eastAsia="zh-CN" w:bidi="ar"/>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2"/>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1"/>
    <w:qFormat/>
    <w:uiPriority w:val="0"/>
    <w:pPr>
      <w:widowControl/>
      <w:spacing w:line="360" w:lineRule="atLeast"/>
      <w:ind w:left="100" w:leftChars="2500"/>
      <w:jc w:val="left"/>
    </w:pPr>
    <w:rPr>
      <w:kern w:val="0"/>
      <w:sz w:val="24"/>
      <w:szCs w:val="24"/>
    </w:rPr>
  </w:style>
  <w:style w:type="paragraph" w:styleId="18">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8"/>
    <w:unhideWhenUsed/>
    <w:qFormat/>
    <w:uiPriority w:val="99"/>
    <w:pPr>
      <w:tabs>
        <w:tab w:val="center" w:pos="4153"/>
        <w:tab w:val="right" w:pos="8306"/>
      </w:tabs>
      <w:snapToGrid w:val="0"/>
      <w:jc w:val="left"/>
    </w:pPr>
    <w:rPr>
      <w:sz w:val="18"/>
      <w:szCs w:val="18"/>
    </w:rPr>
  </w:style>
  <w:style w:type="paragraph" w:styleId="20">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1"/>
    <w:next w:val="11"/>
    <w:link w:val="60"/>
    <w:unhideWhenUsed/>
    <w:qFormat/>
    <w:uiPriority w:val="0"/>
    <w:rPr>
      <w:rFonts w:asciiTheme="minorHAnsi" w:hAnsiTheme="minorHAnsi" w:cstheme="minorBidi"/>
      <w:b/>
      <w:bCs/>
      <w:lang w:val="zh-CN" w:eastAsia="zh-CN"/>
    </w:rPr>
  </w:style>
  <w:style w:type="paragraph" w:styleId="29">
    <w:name w:val="Body Text First Indent 2"/>
    <w:basedOn w:val="12"/>
    <w:qFormat/>
    <w:uiPriority w:val="0"/>
    <w:pPr>
      <w:spacing w:before="0" w:beforeAutospacing="0" w:after="120" w:afterAutospacing="0"/>
      <w:ind w:left="420" w:leftChars="200" w:right="0" w:firstLine="420" w:firstLineChars="200"/>
      <w:jc w:val="left"/>
    </w:pPr>
    <w:rPr>
      <w:rFonts w:hint="eastAsia" w:ascii="Times New Roman" w:hAnsi="Times New Roman" w:eastAsia="宋体" w:cs="宋体"/>
      <w:kern w:val="0"/>
      <w:sz w:val="24"/>
      <w:szCs w:val="24"/>
      <w:lang w:val="en-US" w:eastAsia="zh-CN" w:bidi="ar"/>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0"/>
    <w:qFormat/>
    <w:uiPriority w:val="99"/>
    <w:rPr>
      <w:sz w:val="18"/>
      <w:szCs w:val="18"/>
    </w:rPr>
  </w:style>
  <w:style w:type="character" w:customStyle="1" w:styleId="38">
    <w:name w:val="页脚 Char"/>
    <w:basedOn w:val="32"/>
    <w:link w:val="19"/>
    <w:qFormat/>
    <w:uiPriority w:val="99"/>
    <w:rPr>
      <w:sz w:val="18"/>
      <w:szCs w:val="18"/>
    </w:rPr>
  </w:style>
  <w:style w:type="character" w:customStyle="1" w:styleId="39">
    <w:name w:val="标题 1 Char"/>
    <w:basedOn w:val="32"/>
    <w:link w:val="2"/>
    <w:qFormat/>
    <w:uiPriority w:val="9"/>
    <w:rPr>
      <w:rFonts w:ascii="宋体" w:hAnsi="宋体" w:eastAsia="宋体" w:cs="宋体"/>
      <w:b/>
      <w:bCs/>
      <w:kern w:val="36"/>
      <w:szCs w:val="21"/>
    </w:rPr>
  </w:style>
  <w:style w:type="character" w:customStyle="1" w:styleId="40">
    <w:name w:val="标题 2 Char"/>
    <w:basedOn w:val="32"/>
    <w:link w:val="3"/>
    <w:qFormat/>
    <w:uiPriority w:val="9"/>
    <w:rPr>
      <w:rFonts w:ascii="Calibri Light" w:hAnsi="Calibri Light" w:eastAsia="宋体" w:cs="Times New Roman"/>
      <w:b/>
      <w:bCs/>
      <w:sz w:val="32"/>
      <w:szCs w:val="32"/>
    </w:rPr>
  </w:style>
  <w:style w:type="character" w:customStyle="1" w:styleId="41">
    <w:name w:val="标题 3 Char"/>
    <w:basedOn w:val="32"/>
    <w:link w:val="4"/>
    <w:qFormat/>
    <w:uiPriority w:val="9"/>
    <w:rPr>
      <w:rFonts w:ascii="Times New Roman" w:hAnsi="Times New Roman" w:eastAsia="宋体" w:cs="Times New Roman"/>
      <w:b/>
      <w:bCs/>
      <w:kern w:val="0"/>
      <w:sz w:val="32"/>
      <w:szCs w:val="32"/>
    </w:rPr>
  </w:style>
  <w:style w:type="character" w:customStyle="1" w:styleId="42">
    <w:name w:val="标题 4 Char"/>
    <w:basedOn w:val="32"/>
    <w:link w:val="5"/>
    <w:qFormat/>
    <w:uiPriority w:val="9"/>
    <w:rPr>
      <w:rFonts w:ascii="Calibri Light" w:hAnsi="Calibri Light" w:eastAsia="宋体" w:cs="Times New Roman"/>
      <w:b/>
      <w:bCs/>
      <w:sz w:val="28"/>
      <w:szCs w:val="28"/>
    </w:rPr>
  </w:style>
  <w:style w:type="character" w:customStyle="1" w:styleId="43">
    <w:name w:val="标题 5 Char"/>
    <w:basedOn w:val="32"/>
    <w:link w:val="6"/>
    <w:qFormat/>
    <w:uiPriority w:val="9"/>
    <w:rPr>
      <w:rFonts w:ascii="Times New Roman" w:hAnsi="Times New Roman" w:eastAsia="宋体" w:cs="Times New Roman"/>
      <w:b/>
      <w:bCs/>
      <w:sz w:val="28"/>
      <w:szCs w:val="28"/>
    </w:rPr>
  </w:style>
  <w:style w:type="character" w:customStyle="1" w:styleId="44">
    <w:name w:val="标题 6 Char"/>
    <w:basedOn w:val="32"/>
    <w:link w:val="7"/>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7"/>
    <w:qFormat/>
    <w:uiPriority w:val="0"/>
    <w:rPr>
      <w:rFonts w:ascii="Times New Roman" w:hAnsi="Times New Roman" w:eastAsia="宋体" w:cs="Times New Roman"/>
      <w:kern w:val="0"/>
      <w:sz w:val="24"/>
      <w:szCs w:val="24"/>
    </w:rPr>
  </w:style>
  <w:style w:type="character" w:customStyle="1" w:styleId="52">
    <w:name w:val="纯文本 Char"/>
    <w:basedOn w:val="32"/>
    <w:link w:val="15"/>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0"/>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1"/>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1"/>
    <w:next w:val="11"/>
    <w:qFormat/>
    <w:uiPriority w:val="0"/>
    <w:rPr>
      <w:b/>
      <w:bCs/>
      <w:lang w:val="zh-CN" w:eastAsia="zh-CN"/>
    </w:rPr>
  </w:style>
  <w:style w:type="character" w:customStyle="1" w:styleId="60">
    <w:name w:val="批注主题 Char"/>
    <w:link w:val="28"/>
    <w:qFormat/>
    <w:uiPriority w:val="0"/>
    <w:rPr>
      <w:rFonts w:eastAsia="楷体"/>
      <w:b/>
      <w:bCs/>
      <w:sz w:val="24"/>
      <w:lang w:val="zh-CN" w:eastAsia="zh-CN"/>
    </w:rPr>
  </w:style>
  <w:style w:type="paragraph" w:customStyle="1" w:styleId="61">
    <w:name w:val="批注框文本1"/>
    <w:basedOn w:val="1"/>
    <w:next w:val="18"/>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9"/>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7"/>
    <w:qFormat/>
    <w:uiPriority w:val="10"/>
    <w:rPr>
      <w:rFonts w:ascii="Calibri Light" w:hAnsi="Calibri Light"/>
      <w:b/>
      <w:bCs/>
      <w:sz w:val="32"/>
      <w:szCs w:val="32"/>
    </w:rPr>
  </w:style>
  <w:style w:type="character" w:customStyle="1" w:styleId="118">
    <w:name w:val="文档结构图 Char1"/>
    <w:basedOn w:val="32"/>
    <w:link w:val="10"/>
    <w:qFormat/>
    <w:uiPriority w:val="99"/>
    <w:rPr>
      <w:rFonts w:ascii="Microsoft YaHei UI" w:hAnsi="Calibri" w:eastAsia="Microsoft YaHei UI" w:cs="Times New Roman"/>
      <w:sz w:val="18"/>
      <w:szCs w:val="18"/>
    </w:rPr>
  </w:style>
  <w:style w:type="character" w:customStyle="1" w:styleId="119">
    <w:name w:val="批注文字 Char1"/>
    <w:basedOn w:val="32"/>
    <w:link w:val="11"/>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8"/>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NUL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51</Pages>
  <Words>1757</Words>
  <Characters>10020</Characters>
  <Lines>83</Lines>
  <Paragraphs>23</Paragraphs>
  <TotalTime>24</TotalTime>
  <ScaleCrop>false</ScaleCrop>
  <LinksUpToDate>false</LinksUpToDate>
  <CharactersWithSpaces>11754</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2019-09-25T00:39:00Z</dcterms:created>
  <dc:creator>侯霁洋</dc:creator>
  <cp:lastModifiedBy>戴坤</cp:lastModifiedBy>
  <dcterms:modified xsi:type="dcterms:W3CDTF">2026-09-21T10:48:04Z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57CD75A06C994E5B9FB261641B1240B6</vt:lpwstr>
  </property>
</Properties>
</file>