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3"/>
        <w:adjustRightInd w:val="0"/>
        <w:snapToGrid w:val="0"/>
        <w:spacing w:line="360" w:lineRule="auto"/>
        <w:jc w:val="center"/>
        <w:rPr>
          <w:color w:val="auto"/>
          <w:sz w:val="28"/>
          <w:szCs w:val="28"/>
        </w:rPr>
      </w:pPr>
      <w:r>
        <w:rPr>
          <w:rFonts w:hint="eastAsia" w:ascii="黑体" w:hAnsi="黑体" w:eastAsia="黑体"/>
          <w:color w:val="auto"/>
          <w:sz w:val="32"/>
          <w:szCs w:val="32"/>
        </w:rPr>
        <w:t>人保财险湖北省十堰市丹江口支公司车险和个人非车险信息调研服务大额分散采购项目竞争性磋商邀请文件</w:t>
      </w:r>
      <w:bookmarkStart w:id="17" w:name="_GoBack"/>
      <w:bookmarkEnd w:id="17"/>
    </w:p>
    <w:p>
      <w:pPr>
        <w:pStyle w:val="53"/>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3"/>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rPr>
        <w:t>竞争性磋商方式</w:t>
      </w:r>
      <w:r>
        <w:rPr>
          <w:rFonts w:hint="eastAsia"/>
          <w:sz w:val="28"/>
          <w:szCs w:val="28"/>
        </w:rPr>
        <w:t>选择人保财险湖北省十堰市丹江口支公司车险和个人非车险信息调研服务</w:t>
      </w:r>
      <w:r>
        <w:rPr>
          <w:rFonts w:hint="eastAsia" w:ascii="黑体" w:hAnsi="黑体" w:eastAsia="黑体"/>
          <w:color w:val="auto"/>
          <w:sz w:val="28"/>
          <w:szCs w:val="28"/>
        </w:rPr>
        <w:t>采购项目</w:t>
      </w:r>
      <w:r>
        <w:rPr>
          <w:rFonts w:hint="eastAsia"/>
          <w:sz w:val="28"/>
          <w:szCs w:val="28"/>
        </w:rPr>
        <w:t>供应商，特邀请贵公司参加本次磋商。</w:t>
      </w:r>
    </w:p>
    <w:p>
      <w:pPr>
        <w:pStyle w:val="53"/>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3"/>
        <w:adjustRightInd w:val="0"/>
        <w:snapToGrid w:val="0"/>
        <w:spacing w:line="360" w:lineRule="auto"/>
        <w:ind w:firstLine="560"/>
        <w:rPr>
          <w:sz w:val="28"/>
          <w:szCs w:val="28"/>
        </w:rPr>
      </w:pPr>
      <w:r>
        <w:rPr>
          <w:rFonts w:hint="eastAsia"/>
          <w:sz w:val="28"/>
          <w:szCs w:val="28"/>
        </w:rPr>
        <w:t xml:space="preserve"> </w:t>
      </w:r>
    </w:p>
    <w:p>
      <w:pPr>
        <w:pStyle w:val="53"/>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丹江口支公司</w:t>
      </w:r>
    </w:p>
    <w:p>
      <w:pPr>
        <w:pStyle w:val="53"/>
        <w:adjustRightInd w:val="0"/>
        <w:snapToGrid w:val="0"/>
        <w:spacing w:line="360" w:lineRule="auto"/>
        <w:ind w:firstLine="420"/>
        <w:rPr>
          <w:rFonts w:hint="default" w:eastAsia="宋体"/>
          <w:sz w:val="28"/>
          <w:szCs w:val="28"/>
          <w:lang w:val="en-US" w:eastAsia="zh-CN"/>
        </w:rPr>
      </w:pPr>
      <w:r>
        <w:rPr>
          <w:rFonts w:hint="eastAsia"/>
          <w:sz w:val="28"/>
          <w:szCs w:val="28"/>
        </w:rPr>
        <w:t>地址：</w:t>
      </w:r>
      <w:r>
        <w:rPr>
          <w:rFonts w:hint="eastAsia"/>
          <w:sz w:val="28"/>
          <w:szCs w:val="28"/>
          <w:lang w:val="en-US" w:eastAsia="zh-CN"/>
        </w:rPr>
        <w:t>湖北省十堰市丹江口市丹二路41号</w:t>
      </w:r>
    </w:p>
    <w:p>
      <w:pPr>
        <w:pStyle w:val="53"/>
        <w:adjustRightInd w:val="0"/>
        <w:snapToGrid w:val="0"/>
        <w:spacing w:line="360" w:lineRule="auto"/>
        <w:ind w:firstLine="420"/>
        <w:rPr>
          <w:rFonts w:hint="eastAsia" w:eastAsia="宋体"/>
          <w:color w:val="auto"/>
          <w:sz w:val="28"/>
          <w:szCs w:val="28"/>
          <w:lang w:eastAsia="zh-CN"/>
        </w:rPr>
      </w:pPr>
      <w:r>
        <w:rPr>
          <w:rFonts w:hint="eastAsia"/>
          <w:sz w:val="28"/>
          <w:szCs w:val="28"/>
        </w:rPr>
        <w:t>电话</w:t>
      </w:r>
      <w:r>
        <w:rPr>
          <w:rFonts w:hint="eastAsia"/>
          <w:color w:val="auto"/>
          <w:sz w:val="28"/>
          <w:szCs w:val="28"/>
        </w:rPr>
        <w:t>：</w:t>
      </w:r>
      <w:r>
        <w:rPr>
          <w:rFonts w:hint="eastAsia"/>
          <w:color w:val="auto"/>
          <w:sz w:val="28"/>
          <w:szCs w:val="28"/>
          <w:lang w:val="en-US" w:eastAsia="zh-CN"/>
        </w:rPr>
        <w:t>0719-5222777</w:t>
      </w:r>
      <w:r>
        <w:rPr>
          <w:rFonts w:hint="eastAsia"/>
          <w:color w:val="auto"/>
          <w:sz w:val="28"/>
          <w:szCs w:val="28"/>
        </w:rPr>
        <w:t>联系人：</w:t>
      </w:r>
      <w:r>
        <w:rPr>
          <w:rFonts w:hint="eastAsia"/>
          <w:color w:val="auto"/>
          <w:sz w:val="28"/>
          <w:szCs w:val="28"/>
          <w:lang w:val="en-US" w:eastAsia="zh-CN"/>
        </w:rPr>
        <w:t>李芊芊</w:t>
      </w:r>
    </w:p>
    <w:p>
      <w:pPr>
        <w:pStyle w:val="53"/>
        <w:adjustRightInd w:val="0"/>
        <w:snapToGrid w:val="0"/>
        <w:spacing w:line="360" w:lineRule="auto"/>
        <w:rPr>
          <w:color w:val="auto"/>
          <w:sz w:val="28"/>
          <w:szCs w:val="28"/>
        </w:rPr>
      </w:pPr>
      <w:r>
        <w:rPr>
          <w:rFonts w:hint="eastAsia"/>
          <w:color w:val="auto"/>
          <w:sz w:val="28"/>
          <w:szCs w:val="28"/>
        </w:rPr>
        <w:t xml:space="preserve">   附件：一、磋商事项说明</w:t>
      </w:r>
    </w:p>
    <w:p>
      <w:pPr>
        <w:pStyle w:val="53"/>
        <w:adjustRightInd w:val="0"/>
        <w:snapToGrid w:val="0"/>
        <w:spacing w:line="360" w:lineRule="auto"/>
        <w:ind w:firstLine="840"/>
        <w:rPr>
          <w:color w:val="auto"/>
          <w:sz w:val="28"/>
          <w:szCs w:val="28"/>
        </w:rPr>
      </w:pPr>
      <w:r>
        <w:rPr>
          <w:rFonts w:hint="eastAsia"/>
          <w:color w:val="auto"/>
          <w:sz w:val="28"/>
          <w:szCs w:val="28"/>
        </w:rPr>
        <w:t xml:space="preserve">   二、响应文件格式和表格</w:t>
      </w:r>
    </w:p>
    <w:p>
      <w:pPr>
        <w:pStyle w:val="53"/>
        <w:adjustRightInd w:val="0"/>
        <w:snapToGrid w:val="0"/>
        <w:spacing w:line="360" w:lineRule="auto"/>
        <w:ind w:firstLine="840"/>
        <w:rPr>
          <w:color w:val="auto"/>
          <w:sz w:val="28"/>
          <w:szCs w:val="28"/>
        </w:rPr>
      </w:pPr>
      <w:r>
        <w:rPr>
          <w:rFonts w:hint="eastAsia"/>
          <w:color w:val="auto"/>
          <w:sz w:val="28"/>
          <w:szCs w:val="28"/>
        </w:rPr>
        <w:t xml:space="preserve">   三、资格证明文件</w:t>
      </w:r>
    </w:p>
    <w:p>
      <w:pPr>
        <w:pStyle w:val="53"/>
        <w:adjustRightInd w:val="0"/>
        <w:snapToGrid w:val="0"/>
        <w:spacing w:line="360" w:lineRule="auto"/>
        <w:ind w:firstLine="840"/>
        <w:rPr>
          <w:color w:val="auto"/>
          <w:sz w:val="28"/>
          <w:szCs w:val="28"/>
        </w:rPr>
      </w:pPr>
      <w:r>
        <w:rPr>
          <w:rFonts w:hint="eastAsia"/>
          <w:color w:val="auto"/>
          <w:sz w:val="28"/>
          <w:szCs w:val="28"/>
        </w:rPr>
        <w:t xml:space="preserve">   四、项目采购需求及服务要求</w:t>
      </w:r>
    </w:p>
    <w:p>
      <w:pPr>
        <w:pStyle w:val="53"/>
        <w:adjustRightInd w:val="0"/>
        <w:snapToGrid w:val="0"/>
        <w:spacing w:line="360" w:lineRule="auto"/>
        <w:rPr>
          <w:sz w:val="28"/>
          <w:szCs w:val="28"/>
        </w:rPr>
      </w:pPr>
      <w:r>
        <w:rPr>
          <w:rFonts w:hint="eastAsia"/>
          <w:sz w:val="28"/>
          <w:szCs w:val="28"/>
        </w:rPr>
        <w:t xml:space="preserve"> </w:t>
      </w:r>
    </w:p>
    <w:p>
      <w:pPr>
        <w:pStyle w:val="53"/>
        <w:adjustRightInd w:val="0"/>
        <w:snapToGrid w:val="0"/>
        <w:spacing w:line="360" w:lineRule="auto"/>
        <w:rPr>
          <w:sz w:val="28"/>
          <w:szCs w:val="28"/>
        </w:rPr>
      </w:pPr>
      <w:r>
        <w:rPr>
          <w:rFonts w:hint="eastAsia"/>
          <w:sz w:val="28"/>
          <w:szCs w:val="28"/>
        </w:rPr>
        <w:t xml:space="preserve"> </w:t>
      </w:r>
    </w:p>
    <w:p>
      <w:pPr>
        <w:pStyle w:val="53"/>
        <w:adjustRightInd w:val="0"/>
        <w:snapToGrid w:val="0"/>
        <w:spacing w:line="360" w:lineRule="auto"/>
        <w:ind w:firstLine="570"/>
        <w:jc w:val="right"/>
        <w:rPr>
          <w:rFonts w:hint="default"/>
          <w:color w:val="FF0000"/>
          <w:sz w:val="28"/>
          <w:szCs w:val="28"/>
          <w:lang w:val="en-US" w:eastAsia="zh-CN"/>
        </w:rPr>
      </w:pPr>
      <w:r>
        <w:rPr>
          <w:rFonts w:hint="eastAsia"/>
          <w:sz w:val="28"/>
          <w:szCs w:val="28"/>
        </w:rPr>
        <w:t>中国人民财产保险股份有限公司</w:t>
      </w:r>
      <w:r>
        <w:rPr>
          <w:rFonts w:hint="eastAsia"/>
          <w:color w:val="auto"/>
          <w:sz w:val="28"/>
          <w:szCs w:val="28"/>
          <w:lang w:val="en-US" w:eastAsia="zh-CN"/>
        </w:rPr>
        <w:t>丹江口支公司</w:t>
      </w:r>
    </w:p>
    <w:p>
      <w:pPr>
        <w:pStyle w:val="53"/>
        <w:adjustRightInd w:val="0"/>
        <w:snapToGrid w:val="0"/>
        <w:spacing w:line="360" w:lineRule="auto"/>
        <w:ind w:firstLine="570"/>
        <w:jc w:val="right"/>
        <w:rPr>
          <w:b w:val="0"/>
          <w:bCs w:val="0"/>
          <w:color w:val="auto"/>
          <w:sz w:val="28"/>
          <w:szCs w:val="28"/>
        </w:rPr>
      </w:pPr>
      <w:r>
        <w:rPr>
          <w:rFonts w:hint="eastAsia"/>
          <w:b w:val="0"/>
          <w:bCs w:val="0"/>
          <w:color w:val="auto"/>
          <w:sz w:val="28"/>
          <w:szCs w:val="28"/>
        </w:rPr>
        <w:t>20</w:t>
      </w:r>
      <w:r>
        <w:rPr>
          <w:b w:val="0"/>
          <w:bCs w:val="0"/>
          <w:color w:val="auto"/>
          <w:sz w:val="28"/>
          <w:szCs w:val="28"/>
        </w:rPr>
        <w:t>2</w:t>
      </w:r>
      <w:r>
        <w:rPr>
          <w:rFonts w:hint="eastAsia"/>
          <w:b w:val="0"/>
          <w:bCs w:val="0"/>
          <w:color w:val="auto"/>
          <w:sz w:val="28"/>
          <w:szCs w:val="28"/>
          <w:lang w:val="en-US" w:eastAsia="zh-CN"/>
        </w:rPr>
        <w:t>6</w:t>
      </w:r>
      <w:r>
        <w:rPr>
          <w:rFonts w:hint="eastAsia"/>
          <w:b w:val="0"/>
          <w:bCs w:val="0"/>
          <w:color w:val="auto"/>
          <w:sz w:val="28"/>
          <w:szCs w:val="28"/>
        </w:rPr>
        <w:t>年</w:t>
      </w:r>
      <w:r>
        <w:rPr>
          <w:rFonts w:hint="eastAsia"/>
          <w:b w:val="0"/>
          <w:bCs w:val="0"/>
          <w:color w:val="auto"/>
          <w:sz w:val="28"/>
          <w:szCs w:val="28"/>
          <w:lang w:val="en-US" w:eastAsia="zh-CN"/>
        </w:rPr>
        <w:t>10</w:t>
      </w:r>
      <w:r>
        <w:rPr>
          <w:rFonts w:hint="eastAsia"/>
          <w:b w:val="0"/>
          <w:bCs w:val="0"/>
          <w:color w:val="auto"/>
          <w:sz w:val="28"/>
          <w:szCs w:val="28"/>
        </w:rPr>
        <w:t>月</w:t>
      </w: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r>
        <w:rPr>
          <w:rFonts w:hint="eastAsia"/>
          <w:b/>
          <w:bCs/>
          <w:sz w:val="36"/>
          <w:szCs w:val="36"/>
        </w:rPr>
        <w:t>目 录</w:t>
      </w:r>
    </w:p>
    <w:p>
      <w:pPr>
        <w:pStyle w:val="53"/>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5"/>
          <w:rFonts w:hint="eastAsia"/>
          <w:b/>
          <w:bCs/>
          <w:color w:val="000000"/>
          <w:u w:val="none"/>
        </w:rPr>
        <w:t>附件一 磋商事项说明……………………………………………………………………</w:t>
      </w:r>
      <w:r>
        <w:rPr>
          <w:rStyle w:val="35"/>
          <w:rFonts w:hint="eastAsia"/>
          <w:color w:val="000000"/>
          <w:u w:val="none"/>
        </w:rPr>
        <w:t>3</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5"/>
          <w:rFonts w:hint="eastAsia"/>
          <w:color w:val="000000"/>
          <w:u w:val="none"/>
        </w:rPr>
        <w:t>一、供应商</w:t>
      </w:r>
      <w:r>
        <w:rPr>
          <w:rStyle w:val="35"/>
          <w:color w:val="000000"/>
          <w:u w:val="none"/>
        </w:rPr>
        <w:t>资格</w:t>
      </w:r>
      <w:r>
        <w:rPr>
          <w:rStyle w:val="35"/>
          <w:rFonts w:hint="eastAsia"/>
          <w:color w:val="000000"/>
          <w:u w:val="none"/>
        </w:rPr>
        <w:t>要求………………………………………………………………………3</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rPr>
          <w:rFonts w:hint="eastAsia"/>
        </w:rPr>
        <w:t>二、评审标准………………………………………………………………………3</w:t>
      </w:r>
    </w:p>
    <w:p>
      <w:pPr>
        <w:pStyle w:val="53"/>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5"/>
          <w:rFonts w:hint="eastAsia"/>
          <w:color w:val="000000"/>
          <w:u w:val="none"/>
        </w:rPr>
        <w:t>三、响应文件要求……………………………………………………………………</w:t>
      </w:r>
      <w:r>
        <w:rPr>
          <w:rStyle w:val="35"/>
          <w:rFonts w:hint="eastAsia"/>
          <w:color w:val="000000"/>
          <w:u w:val="none"/>
        </w:rPr>
        <w:fldChar w:fldCharType="end"/>
      </w:r>
      <w:r>
        <w:rPr>
          <w:rStyle w:val="35"/>
          <w:color w:val="000000"/>
          <w:u w:val="none"/>
        </w:rPr>
        <w:t>4</w:t>
      </w:r>
    </w:p>
    <w:p>
      <w:pPr>
        <w:pStyle w:val="53"/>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5"/>
          <w:rFonts w:hint="eastAsia"/>
          <w:color w:val="000000"/>
          <w:u w:val="none"/>
        </w:rPr>
        <w:t>四、磋商时间和地点……………………………………………………………………</w:t>
      </w:r>
      <w:r>
        <w:rPr>
          <w:rStyle w:val="35"/>
          <w:rFonts w:hint="eastAsia"/>
          <w:color w:val="000000"/>
          <w:u w:val="none"/>
        </w:rPr>
        <w:fldChar w:fldCharType="end"/>
      </w:r>
      <w:r>
        <w:rPr>
          <w:rStyle w:val="35"/>
          <w:color w:val="000000"/>
          <w:u w:val="none"/>
        </w:rPr>
        <w:t>6</w:t>
      </w:r>
    </w:p>
    <w:p>
      <w:pPr>
        <w:pStyle w:val="53"/>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5"/>
          <w:rFonts w:hint="eastAsia"/>
          <w:color w:val="000000"/>
          <w:u w:val="none"/>
        </w:rPr>
        <w:t>五、竞争性磋商流程…………………………………………………………………………</w:t>
      </w:r>
      <w:r>
        <w:rPr>
          <w:rStyle w:val="35"/>
          <w:rFonts w:hint="eastAsia"/>
          <w:color w:val="000000"/>
          <w:u w:val="none"/>
        </w:rPr>
        <w:fldChar w:fldCharType="end"/>
      </w:r>
      <w:r>
        <w:rPr>
          <w:rStyle w:val="35"/>
          <w:color w:val="000000"/>
          <w:u w:val="none"/>
        </w:rPr>
        <w:t>6</w:t>
      </w:r>
    </w:p>
    <w:p>
      <w:pPr>
        <w:pStyle w:val="53"/>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3"/>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5"/>
          <w:rFonts w:hint="eastAsia"/>
          <w:color w:val="000000"/>
          <w:u w:val="none"/>
        </w:rPr>
        <w:t>七、特别声明…………………………………………………………………………………</w:t>
      </w:r>
      <w:r>
        <w:rPr>
          <w:rStyle w:val="35"/>
          <w:rFonts w:hint="eastAsia"/>
          <w:color w:val="000000"/>
          <w:u w:val="none"/>
        </w:rPr>
        <w:fldChar w:fldCharType="end"/>
      </w:r>
      <w:r>
        <w:rPr>
          <w:rStyle w:val="35"/>
          <w:color w:val="000000"/>
          <w:u w:val="none"/>
        </w:rPr>
        <w:t>7</w:t>
      </w:r>
    </w:p>
    <w:p>
      <w:pPr>
        <w:pStyle w:val="53"/>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5"/>
          <w:rFonts w:hint="eastAsia"/>
          <w:b/>
          <w:bCs/>
          <w:color w:val="000000"/>
          <w:u w:val="none"/>
        </w:rPr>
        <w:t>附件二 响应文件格式和表格…………………………………………………………………</w:t>
      </w:r>
      <w:r>
        <w:rPr>
          <w:rStyle w:val="35"/>
          <w:rFonts w:hint="eastAsia"/>
          <w:b/>
          <w:bCs/>
          <w:color w:val="000000"/>
          <w:u w:val="none"/>
        </w:rPr>
        <w:fldChar w:fldCharType="end"/>
      </w:r>
      <w:r>
        <w:t>9</w:t>
      </w:r>
    </w:p>
    <w:p>
      <w:pPr>
        <w:pStyle w:val="53"/>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5"/>
          <w:rFonts w:hint="eastAsia"/>
          <w:b/>
          <w:bCs/>
          <w:color w:val="000000"/>
          <w:u w:val="none"/>
        </w:rPr>
        <w:t>附件三 资格证明文件</w:t>
      </w:r>
      <w:r>
        <w:rPr>
          <w:rStyle w:val="35"/>
          <w:rFonts w:hint="eastAsia"/>
          <w:color w:val="000000"/>
          <w:u w:val="none"/>
        </w:rPr>
        <w:t>…………………………………………………………………………</w:t>
      </w:r>
      <w:r>
        <w:rPr>
          <w:rStyle w:val="35"/>
          <w:rFonts w:hint="eastAsia"/>
          <w:color w:val="000000"/>
          <w:u w:val="none"/>
        </w:rPr>
        <w:fldChar w:fldCharType="end"/>
      </w:r>
      <w:r>
        <w:rPr>
          <w:rStyle w:val="35"/>
          <w:color w:val="000000"/>
          <w:u w:val="none"/>
        </w:rPr>
        <w:t>2</w:t>
      </w:r>
      <w:r>
        <w:t>0</w:t>
      </w:r>
    </w:p>
    <w:p>
      <w:pPr>
        <w:pStyle w:val="53"/>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5"/>
          <w:rFonts w:hint="eastAsia"/>
          <w:color w:val="000000"/>
          <w:u w:val="none"/>
        </w:rPr>
        <w:t>3.1供应商基本情况表………</w:t>
      </w:r>
      <w:r>
        <w:rPr>
          <w:rStyle w:val="35"/>
          <w:color w:val="000000"/>
          <w:u w:val="none"/>
        </w:rPr>
        <w:t>……………</w:t>
      </w:r>
      <w:r>
        <w:rPr>
          <w:rStyle w:val="35"/>
          <w:rFonts w:hint="eastAsia"/>
          <w:color w:val="000000"/>
          <w:u w:val="none"/>
        </w:rPr>
        <w:t>………………………………………………………21</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3"/>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3"/>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3"/>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3"/>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3"/>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3"/>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3"/>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5"/>
          <w:rFonts w:hint="eastAsia"/>
          <w:b/>
          <w:bCs/>
          <w:color w:val="000000"/>
          <w:u w:val="none"/>
        </w:rPr>
        <w:t>附件四 项目采购需求及服务要求</w:t>
      </w:r>
      <w:r>
        <w:rPr>
          <w:rStyle w:val="35"/>
          <w:rFonts w:hint="eastAsia"/>
          <w:color w:val="000000"/>
          <w:u w:val="none"/>
        </w:rPr>
        <w:t>…………………………………………………………</w:t>
      </w:r>
      <w:r>
        <w:rPr>
          <w:rStyle w:val="35"/>
          <w:rFonts w:hint="eastAsia"/>
          <w:color w:val="000000"/>
          <w:u w:val="none"/>
        </w:rPr>
        <w:fldChar w:fldCharType="end"/>
      </w:r>
      <w:r>
        <w:rPr>
          <w:rStyle w:val="35"/>
          <w:color w:val="000000"/>
          <w:u w:val="none"/>
        </w:rPr>
        <w:t>26</w:t>
      </w:r>
    </w:p>
    <w:p>
      <w:pPr>
        <w:pStyle w:val="53"/>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5"/>
          <w:rFonts w:hint="eastAsia"/>
          <w:color w:val="000000"/>
          <w:u w:val="none"/>
        </w:rPr>
        <w:t>.1合同模板………………………………………………………………………………</w:t>
      </w:r>
      <w:r>
        <w:rPr>
          <w:rStyle w:val="35"/>
          <w:rFonts w:hint="eastAsia"/>
          <w:color w:val="000000"/>
          <w:u w:val="none"/>
        </w:rPr>
        <w:fldChar w:fldCharType="end"/>
      </w:r>
      <w:r>
        <w:rPr>
          <w:rStyle w:val="35"/>
          <w:color w:val="000000"/>
          <w:u w:val="none"/>
        </w:rPr>
        <w:t>26</w:t>
      </w:r>
    </w:p>
    <w:p>
      <w:pPr>
        <w:pStyle w:val="53"/>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3"/>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2"/>
        <w:numPr>
          <w:ilvl w:val="0"/>
          <w:numId w:val="0"/>
        </w:numPr>
        <w:adjustRightInd w:val="0"/>
        <w:snapToGrid w:val="0"/>
        <w:rPr>
          <w:sz w:val="30"/>
          <w:szCs w:val="30"/>
        </w:rPr>
      </w:pPr>
      <w:r>
        <w:rPr>
          <w:rFonts w:hint="eastAsia"/>
          <w:sz w:val="30"/>
          <w:szCs w:val="30"/>
        </w:rPr>
        <w:t>附件一：磋商事项说明</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1.在中华人民共和国境内依法登记的法人或其他组织，具有独立承担民事责任的能力。</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2.具有良好的商业信誉和健全的财务会计制度。</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3.投标人应具有履行合同所必需的设备和专业技术能力。</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4.具有依法缴纳税收和社会保障资金的良好记录。</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5.供应商应经营状况良好，且近三年内无违法违规记录。</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6.根据《中国人民保险集团供应商管理办法》规定，严禁列入中国人民保险集团黑名单且在禁入期内的供应商参与采购活动。</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7.该项目不得转包、分包。</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8.本项目不接受联合体投标。</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9.单位负责人为同一人或存在控股、管理关系的不同单位，不得参加同一标段/标包的投标或未划分标段/标包的同一招标项目投标。</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auto"/>
          <w:kern w:val="0"/>
          <w:sz w:val="24"/>
          <w:szCs w:val="24"/>
        </w:rPr>
        <w:t>最终报价、技术质量和服务水平三项标准构成，评审</w:t>
      </w:r>
      <w:r>
        <w:rPr>
          <w:rFonts w:ascii="宋体" w:hAnsi="宋体" w:cs="宋体"/>
          <w:color w:val="auto"/>
          <w:kern w:val="0"/>
          <w:sz w:val="24"/>
          <w:szCs w:val="24"/>
        </w:rPr>
        <w:t>专家</w:t>
      </w:r>
      <w:r>
        <w:rPr>
          <w:rFonts w:hint="eastAsia" w:ascii="宋体" w:hAnsi="宋体" w:cs="宋体"/>
          <w:color w:val="auto"/>
          <w:kern w:val="0"/>
          <w:sz w:val="24"/>
          <w:szCs w:val="24"/>
        </w:rPr>
        <w:t>将依据磋商</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文件要求，结合项目最终报价表、技术方案、服务方案等情况进</w:t>
      </w:r>
      <w:r>
        <w:rPr>
          <w:rFonts w:hint="eastAsia" w:ascii="宋体" w:hAnsi="宋体" w:cs="宋体"/>
          <w:color w:val="000000" w:themeColor="text1"/>
          <w:kern w:val="0"/>
          <w:sz w:val="24"/>
          <w:szCs w:val="24"/>
          <w14:textFill>
            <w14:solidFill>
              <w14:schemeClr w14:val="tx1"/>
            </w14:solidFill>
          </w14:textFill>
        </w:rPr>
        <w:t>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30"/>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hint="eastAsia" w:ascii="仿宋" w:hAnsi="仿宋" w:eastAsia="仿宋" w:cs="仿宋"/>
                <w:b/>
                <w:color w:val="auto"/>
                <w:kern w:val="0"/>
                <w:sz w:val="24"/>
              </w:rPr>
            </w:pPr>
            <w:r>
              <w:rPr>
                <w:rFonts w:hint="eastAsia" w:ascii="仿宋" w:hAnsi="仿宋" w:eastAsia="仿宋" w:cs="仿宋"/>
                <w:b/>
                <w:color w:val="auto"/>
                <w:kern w:val="0"/>
                <w:sz w:val="24"/>
              </w:rPr>
              <w:t>项 目</w:t>
            </w:r>
          </w:p>
        </w:tc>
        <w:tc>
          <w:tcPr>
            <w:tcW w:w="6454" w:type="dxa"/>
            <w:vAlign w:val="center"/>
          </w:tcPr>
          <w:p>
            <w:pPr>
              <w:widowControl/>
              <w:spacing w:line="320" w:lineRule="exact"/>
              <w:jc w:val="center"/>
              <w:rPr>
                <w:rFonts w:hint="eastAsia" w:ascii="仿宋" w:hAnsi="仿宋" w:eastAsia="仿宋" w:cs="仿宋"/>
                <w:b/>
                <w:color w:val="auto"/>
                <w:kern w:val="0"/>
                <w:sz w:val="24"/>
              </w:rPr>
            </w:pPr>
            <w:r>
              <w:rPr>
                <w:rFonts w:hint="eastAsia" w:ascii="仿宋" w:hAnsi="仿宋" w:eastAsia="仿宋" w:cs="仿宋"/>
                <w:b/>
                <w:color w:val="auto"/>
                <w:kern w:val="0"/>
                <w:sz w:val="24"/>
                <w:u w:color="FF0000"/>
              </w:rPr>
              <w:t>评分内容</w:t>
            </w:r>
          </w:p>
        </w:tc>
        <w:tc>
          <w:tcPr>
            <w:tcW w:w="992" w:type="dxa"/>
            <w:vAlign w:val="center"/>
          </w:tcPr>
          <w:p>
            <w:pPr>
              <w:widowControl/>
              <w:spacing w:line="320" w:lineRule="exact"/>
              <w:jc w:val="center"/>
              <w:rPr>
                <w:rFonts w:hint="eastAsia" w:ascii="仿宋" w:hAnsi="仿宋" w:eastAsia="仿宋" w:cs="仿宋"/>
                <w:b/>
                <w:color w:val="auto"/>
                <w:kern w:val="0"/>
                <w:sz w:val="24"/>
              </w:rPr>
            </w:pPr>
            <w:r>
              <w:rPr>
                <w:rFonts w:hint="eastAsia" w:ascii="仿宋" w:hAnsi="仿宋" w:eastAsia="仿宋" w:cs="仿宋"/>
                <w:b/>
                <w:color w:val="auto"/>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hint="eastAsia" w:ascii="仿宋" w:hAnsi="仿宋" w:eastAsia="仿宋" w:cs="仿宋"/>
                <w:b/>
                <w:color w:val="auto"/>
                <w:kern w:val="0"/>
                <w:sz w:val="24"/>
              </w:rPr>
            </w:pPr>
            <w:r>
              <w:rPr>
                <w:rFonts w:hint="eastAsia" w:ascii="仿宋" w:hAnsi="仿宋" w:eastAsia="仿宋" w:cs="仿宋"/>
                <w:b/>
                <w:color w:val="auto"/>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hint="eastAsia" w:ascii="仿宋" w:hAnsi="仿宋" w:eastAsia="仿宋" w:cs="仿宋"/>
                <w:color w:val="auto"/>
                <w:kern w:val="0"/>
                <w:sz w:val="24"/>
              </w:rPr>
            </w:pPr>
            <w:r>
              <w:rPr>
                <w:rFonts w:hint="eastAsia" w:ascii="仿宋" w:hAnsi="仿宋" w:eastAsia="仿宋" w:cs="仿宋"/>
                <w:color w:val="auto"/>
                <w:kern w:val="0"/>
                <w:sz w:val="24"/>
              </w:rPr>
              <w:t>价格得分（50）</w:t>
            </w:r>
          </w:p>
        </w:tc>
        <w:tc>
          <w:tcPr>
            <w:tcW w:w="6454" w:type="dxa"/>
            <w:vAlign w:val="center"/>
          </w:tcPr>
          <w:p>
            <w:pPr>
              <w:spacing w:line="320" w:lineRule="exact"/>
              <w:rPr>
                <w:rFonts w:hint="eastAsia" w:ascii="仿宋" w:hAnsi="仿宋" w:eastAsia="仿宋" w:cs="仿宋"/>
                <w:snapToGrid w:val="0"/>
                <w:color w:val="auto"/>
                <w:sz w:val="24"/>
                <w:szCs w:val="24"/>
              </w:rPr>
            </w:pPr>
            <w:r>
              <w:rPr>
                <w:rFonts w:hint="eastAsia" w:ascii="仿宋" w:hAnsi="仿宋" w:eastAsia="仿宋" w:cs="仿宋"/>
                <w:snapToGrid w:val="0"/>
                <w:color w:val="auto"/>
                <w:sz w:val="24"/>
                <w:szCs w:val="24"/>
              </w:rPr>
              <w:t>评分法中的价格分采用低价优先法计算，即满足招标文件要求且最低的评审价格为评标基准价，等于评标基准价得50分。其他供应商的价格分统一按照下列公式计算，精确到小数点后两位：供应商报价得分＝（评标基准价/评审价格）×50；</w:t>
            </w:r>
          </w:p>
          <w:p>
            <w:pPr>
              <w:spacing w:line="320" w:lineRule="exact"/>
              <w:rPr>
                <w:rFonts w:hint="eastAsia" w:ascii="仿宋" w:hAnsi="仿宋" w:eastAsia="仿宋" w:cs="仿宋"/>
                <w:snapToGrid w:val="0"/>
                <w:color w:val="auto"/>
                <w:sz w:val="24"/>
                <w:szCs w:val="24"/>
              </w:rPr>
            </w:pPr>
            <w:r>
              <w:rPr>
                <w:rFonts w:hint="eastAsia" w:ascii="仿宋" w:hAnsi="仿宋" w:eastAsia="仿宋" w:cs="仿宋"/>
                <w:snapToGrid w:val="0"/>
                <w:color w:val="auto"/>
                <w:sz w:val="24"/>
                <w:szCs w:val="24"/>
              </w:rPr>
              <w:t>评审价格按照如下方式定义：</w:t>
            </w:r>
          </w:p>
          <w:p>
            <w:pPr>
              <w:spacing w:line="320" w:lineRule="exact"/>
              <w:rPr>
                <w:rFonts w:hint="eastAsia" w:ascii="仿宋" w:hAnsi="仿宋" w:eastAsia="仿宋" w:cs="仿宋"/>
                <w:snapToGrid w:val="0"/>
                <w:color w:val="auto"/>
                <w:sz w:val="24"/>
                <w:szCs w:val="24"/>
              </w:rPr>
            </w:pPr>
            <w:r>
              <w:rPr>
                <w:rFonts w:hint="eastAsia" w:ascii="仿宋" w:hAnsi="仿宋" w:eastAsia="仿宋" w:cs="仿宋"/>
                <w:snapToGrid w:val="0"/>
                <w:color w:val="auto"/>
                <w:sz w:val="24"/>
                <w:szCs w:val="24"/>
              </w:rPr>
              <w:t>对于承诺提供增值税专用发票的供应商，评审价格即不含税的投标总价净价；</w:t>
            </w:r>
          </w:p>
          <w:p>
            <w:pPr>
              <w:spacing w:line="320" w:lineRule="exact"/>
              <w:rPr>
                <w:rFonts w:hint="eastAsia" w:ascii="仿宋" w:hAnsi="仿宋" w:eastAsia="仿宋" w:cs="仿宋"/>
                <w:snapToGrid w:val="0"/>
                <w:color w:val="auto"/>
                <w:sz w:val="24"/>
              </w:rPr>
            </w:pPr>
            <w:r>
              <w:rPr>
                <w:rFonts w:hint="eastAsia" w:ascii="仿宋" w:hAnsi="仿宋" w:eastAsia="仿宋" w:cs="仿宋"/>
                <w:snapToGrid w:val="0"/>
                <w:color w:val="auto"/>
                <w:sz w:val="24"/>
                <w:szCs w:val="24"/>
              </w:rPr>
              <w:t>对于不能提供增值税专用发票的供应商，评审价格是含税的投标总价。</w:t>
            </w:r>
          </w:p>
        </w:tc>
        <w:tc>
          <w:tcPr>
            <w:tcW w:w="992" w:type="dxa"/>
            <w:vAlign w:val="center"/>
          </w:tcPr>
          <w:p>
            <w:pPr>
              <w:widowControl/>
              <w:spacing w:line="320" w:lineRule="exact"/>
              <w:jc w:val="center"/>
              <w:rPr>
                <w:rFonts w:hint="eastAsia" w:ascii="仿宋" w:hAnsi="仿宋" w:eastAsia="仿宋" w:cs="仿宋"/>
                <w:color w:val="auto"/>
                <w:kern w:val="0"/>
                <w:sz w:val="24"/>
              </w:rPr>
            </w:pPr>
            <w:r>
              <w:rPr>
                <w:rFonts w:hint="eastAsia" w:ascii="仿宋" w:hAnsi="仿宋" w:eastAsia="仿宋" w:cs="仿宋"/>
                <w:color w:val="auto"/>
                <w:kern w:val="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hint="eastAsia" w:ascii="仿宋" w:hAnsi="仿宋" w:eastAsia="仿宋" w:cs="仿宋"/>
                <w:b/>
                <w:color w:val="auto"/>
                <w:kern w:val="0"/>
                <w:sz w:val="24"/>
              </w:rPr>
            </w:pPr>
            <w:r>
              <w:rPr>
                <w:rFonts w:hint="eastAsia" w:ascii="仿宋" w:hAnsi="仿宋" w:eastAsia="仿宋" w:cs="仿宋"/>
                <w:b/>
                <w:color w:val="auto"/>
                <w:kern w:val="0"/>
                <w:sz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napToGrid w:val="0"/>
              <w:spacing w:line="320" w:lineRule="exact"/>
              <w:jc w:val="center"/>
              <w:rPr>
                <w:rFonts w:hint="eastAsia" w:ascii="仿宋" w:hAnsi="仿宋" w:eastAsia="仿宋" w:cs="仿宋"/>
                <w:color w:val="auto"/>
                <w:kern w:val="0"/>
                <w:sz w:val="24"/>
              </w:rPr>
            </w:pPr>
            <w:r>
              <w:rPr>
                <w:rFonts w:hint="eastAsia" w:ascii="仿宋" w:hAnsi="仿宋" w:eastAsia="仿宋" w:cs="仿宋"/>
                <w:color w:val="auto"/>
                <w:kern w:val="0"/>
                <w:sz w:val="24"/>
              </w:rPr>
              <w:t>技术质量得分</w:t>
            </w:r>
          </w:p>
          <w:p>
            <w:pPr>
              <w:snapToGrid w:val="0"/>
              <w:spacing w:line="320" w:lineRule="exact"/>
              <w:jc w:val="center"/>
              <w:rPr>
                <w:rFonts w:hint="eastAsia" w:ascii="仿宋" w:hAnsi="仿宋" w:eastAsia="仿宋" w:cs="仿宋"/>
                <w:color w:val="auto"/>
                <w:kern w:val="0"/>
                <w:sz w:val="24"/>
                <w:u w:color="FF0000"/>
              </w:rPr>
            </w:pPr>
            <w:r>
              <w:rPr>
                <w:rFonts w:hint="eastAsia" w:ascii="仿宋" w:hAnsi="仿宋" w:eastAsia="仿宋" w:cs="仿宋"/>
                <w:color w:val="auto"/>
                <w:kern w:val="0"/>
                <w:sz w:val="24"/>
              </w:rPr>
              <w:t>（45）</w:t>
            </w:r>
          </w:p>
        </w:tc>
        <w:tc>
          <w:tcPr>
            <w:tcW w:w="6454" w:type="dxa"/>
            <w:vAlign w:val="center"/>
          </w:tcPr>
          <w:p>
            <w:pPr>
              <w:spacing w:line="320" w:lineRule="exact"/>
              <w:rPr>
                <w:rFonts w:hint="eastAsia" w:ascii="仿宋" w:hAnsi="仿宋" w:eastAsia="仿宋" w:cs="仿宋"/>
                <w:snapToGrid w:val="0"/>
                <w:color w:val="auto"/>
                <w:sz w:val="24"/>
                <w:szCs w:val="24"/>
                <w:lang w:val="en-US" w:eastAsia="zh-CN"/>
              </w:rPr>
            </w:pPr>
            <w:r>
              <w:rPr>
                <w:rFonts w:hint="eastAsia" w:ascii="仿宋" w:hAnsi="仿宋" w:eastAsia="仿宋" w:cs="仿宋"/>
                <w:snapToGrid w:val="0"/>
                <w:color w:val="auto"/>
                <w:sz w:val="24"/>
                <w:szCs w:val="24"/>
                <w:lang w:val="en-US" w:eastAsia="zh-CN"/>
              </w:rPr>
              <w:t>对项目工作目标和内容理解充分，内容全面、合理可行，得18-25分；</w:t>
            </w:r>
          </w:p>
          <w:p>
            <w:pPr>
              <w:spacing w:line="320" w:lineRule="exact"/>
              <w:rPr>
                <w:rFonts w:hint="eastAsia" w:ascii="仿宋" w:hAnsi="仿宋" w:eastAsia="仿宋" w:cs="仿宋"/>
                <w:snapToGrid w:val="0"/>
                <w:color w:val="auto"/>
                <w:sz w:val="24"/>
                <w:szCs w:val="24"/>
                <w:lang w:val="en-US" w:eastAsia="zh-CN"/>
              </w:rPr>
            </w:pPr>
            <w:r>
              <w:rPr>
                <w:rFonts w:hint="eastAsia" w:ascii="仿宋" w:hAnsi="仿宋" w:eastAsia="仿宋" w:cs="仿宋"/>
                <w:snapToGrid w:val="0"/>
                <w:color w:val="auto"/>
                <w:sz w:val="24"/>
                <w:szCs w:val="24"/>
                <w:lang w:val="en-US" w:eastAsia="zh-CN"/>
              </w:rPr>
              <w:t>对项目工作目标和内容理解较充分，内容较全面、合理可行性较好，得9-17分；</w:t>
            </w:r>
          </w:p>
          <w:p>
            <w:pPr>
              <w:spacing w:line="320" w:lineRule="exact"/>
              <w:rPr>
                <w:rFonts w:hint="eastAsia" w:ascii="仿宋" w:hAnsi="仿宋" w:eastAsia="仿宋" w:cs="仿宋"/>
                <w:color w:val="auto"/>
                <w:kern w:val="0"/>
                <w:sz w:val="24"/>
                <w:szCs w:val="24"/>
              </w:rPr>
            </w:pPr>
            <w:r>
              <w:rPr>
                <w:rFonts w:hint="eastAsia" w:ascii="仿宋" w:hAnsi="仿宋" w:eastAsia="仿宋" w:cs="仿宋"/>
                <w:snapToGrid w:val="0"/>
                <w:color w:val="auto"/>
                <w:sz w:val="24"/>
                <w:szCs w:val="24"/>
                <w:lang w:val="en-US" w:eastAsia="zh-CN"/>
              </w:rPr>
              <w:t>对项目工作目标和内容理解不充分，内容有欠缺、合理可行性差，得0-8分。</w:t>
            </w:r>
          </w:p>
        </w:tc>
        <w:tc>
          <w:tcPr>
            <w:tcW w:w="992" w:type="dxa"/>
            <w:vAlign w:val="center"/>
          </w:tcPr>
          <w:p>
            <w:pPr>
              <w:widowControl/>
              <w:snapToGrid w:val="0"/>
              <w:spacing w:line="320" w:lineRule="exact"/>
              <w:jc w:val="center"/>
              <w:rPr>
                <w:rFonts w:hint="eastAsia" w:ascii="仿宋" w:hAnsi="仿宋" w:eastAsia="仿宋" w:cs="仿宋"/>
                <w:color w:val="auto"/>
                <w:kern w:val="0"/>
                <w:sz w:val="24"/>
                <w:u w:color="FF0000"/>
              </w:rPr>
            </w:pPr>
            <w:r>
              <w:rPr>
                <w:rFonts w:hint="eastAsia" w:ascii="仿宋" w:hAnsi="仿宋" w:eastAsia="仿宋" w:cs="仿宋"/>
                <w:color w:val="auto"/>
                <w:sz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hint="eastAsia" w:ascii="仿宋" w:hAnsi="仿宋" w:eastAsia="仿宋" w:cs="仿宋"/>
                <w:color w:val="auto"/>
                <w:kern w:val="0"/>
                <w:sz w:val="24"/>
              </w:rPr>
            </w:pPr>
          </w:p>
        </w:tc>
        <w:tc>
          <w:tcPr>
            <w:tcW w:w="6454" w:type="dxa"/>
            <w:vAlign w:val="center"/>
          </w:tcPr>
          <w:p>
            <w:pPr>
              <w:spacing w:line="320" w:lineRule="exact"/>
              <w:rPr>
                <w:rFonts w:hint="eastAsia" w:ascii="仿宋" w:hAnsi="仿宋" w:eastAsia="仿宋" w:cs="仿宋"/>
                <w:color w:val="auto"/>
                <w:sz w:val="24"/>
                <w:szCs w:val="24"/>
              </w:rPr>
            </w:pPr>
            <w:r>
              <w:rPr>
                <w:rFonts w:hint="eastAsia" w:ascii="仿宋" w:hAnsi="仿宋" w:eastAsia="仿宋" w:cs="仿宋"/>
                <w:snapToGrid w:val="0"/>
                <w:color w:val="auto"/>
                <w:sz w:val="24"/>
                <w:szCs w:val="24"/>
              </w:rPr>
              <w:t>项目团队对需求的响应程度高，项目团队人员配备合理，职责分工明确，团队人员工作年限、技术能力、综合素质</w:t>
            </w:r>
            <w:r>
              <w:rPr>
                <w:rFonts w:hint="eastAsia" w:ascii="仿宋" w:hAnsi="仿宋" w:eastAsia="仿宋" w:cs="仿宋"/>
                <w:color w:val="auto"/>
                <w:sz w:val="24"/>
                <w:szCs w:val="24"/>
              </w:rPr>
              <w:t>等，评价优的得</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分；</w:t>
            </w:r>
          </w:p>
          <w:p>
            <w:pPr>
              <w:spacing w:line="320" w:lineRule="exact"/>
              <w:rPr>
                <w:rFonts w:hint="eastAsia" w:ascii="仿宋" w:hAnsi="仿宋" w:eastAsia="仿宋" w:cs="仿宋"/>
                <w:color w:val="auto"/>
                <w:sz w:val="24"/>
                <w:szCs w:val="24"/>
              </w:rPr>
            </w:pPr>
            <w:r>
              <w:rPr>
                <w:rFonts w:hint="eastAsia" w:ascii="仿宋" w:hAnsi="仿宋" w:eastAsia="仿宋" w:cs="仿宋"/>
                <w:snapToGrid w:val="0"/>
                <w:color w:val="auto"/>
                <w:sz w:val="24"/>
                <w:szCs w:val="24"/>
              </w:rPr>
              <w:t>项目团队对需求的响应程度较高，项目团队人员配备合理，职责分工明确，团队人员工作年限、技术能力、综合素质</w:t>
            </w:r>
            <w:r>
              <w:rPr>
                <w:rFonts w:hint="eastAsia" w:ascii="仿宋" w:hAnsi="仿宋" w:eastAsia="仿宋" w:cs="仿宋"/>
                <w:color w:val="auto"/>
                <w:sz w:val="24"/>
                <w:szCs w:val="24"/>
              </w:rPr>
              <w:t>等，评价良的得</w:t>
            </w:r>
            <w:r>
              <w:rPr>
                <w:rFonts w:hint="eastAsia" w:ascii="仿宋" w:hAnsi="仿宋" w:eastAsia="仿宋" w:cs="仿宋"/>
                <w:color w:val="auto"/>
                <w:sz w:val="24"/>
                <w:szCs w:val="24"/>
                <w:lang w:val="en-US" w:eastAsia="zh-CN"/>
              </w:rPr>
              <w:t>5-8</w:t>
            </w:r>
            <w:r>
              <w:rPr>
                <w:rFonts w:hint="eastAsia" w:ascii="仿宋" w:hAnsi="仿宋" w:eastAsia="仿宋" w:cs="仿宋"/>
                <w:color w:val="auto"/>
                <w:sz w:val="24"/>
                <w:szCs w:val="24"/>
              </w:rPr>
              <w:t>分；</w:t>
            </w:r>
          </w:p>
          <w:p>
            <w:pPr>
              <w:spacing w:line="320" w:lineRule="exact"/>
              <w:rPr>
                <w:rFonts w:hint="eastAsia" w:ascii="仿宋" w:hAnsi="仿宋" w:eastAsia="仿宋" w:cs="仿宋"/>
                <w:color w:val="auto"/>
                <w:kern w:val="0"/>
                <w:sz w:val="24"/>
                <w:szCs w:val="24"/>
              </w:rPr>
            </w:pPr>
            <w:r>
              <w:rPr>
                <w:rFonts w:hint="eastAsia" w:ascii="仿宋" w:hAnsi="仿宋" w:eastAsia="仿宋" w:cs="仿宋"/>
                <w:snapToGrid w:val="0"/>
                <w:color w:val="auto"/>
                <w:sz w:val="24"/>
                <w:szCs w:val="24"/>
              </w:rPr>
              <w:t>项目团队对需求的响应程度一般，项目团队人员配备合理，职责分工明确，团队人员工作年限、技术能力、综合素质</w:t>
            </w:r>
            <w:r>
              <w:rPr>
                <w:rFonts w:hint="eastAsia" w:ascii="仿宋" w:hAnsi="仿宋" w:eastAsia="仿宋" w:cs="仿宋"/>
                <w:color w:val="auto"/>
                <w:sz w:val="24"/>
                <w:szCs w:val="24"/>
              </w:rPr>
              <w:t>等，评价一般的得0-</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分；</w:t>
            </w:r>
          </w:p>
        </w:tc>
        <w:tc>
          <w:tcPr>
            <w:tcW w:w="992" w:type="dxa"/>
            <w:vAlign w:val="center"/>
          </w:tcPr>
          <w:p>
            <w:pPr>
              <w:widowControl/>
              <w:snapToGrid w:val="0"/>
              <w:spacing w:line="320" w:lineRule="exact"/>
              <w:jc w:val="center"/>
              <w:rPr>
                <w:rFonts w:hint="eastAsia" w:ascii="仿宋" w:hAnsi="仿宋" w:eastAsia="仿宋" w:cs="仿宋"/>
                <w:color w:val="auto"/>
                <w:kern w:val="0"/>
                <w:sz w:val="24"/>
                <w:u w:color="FF0000"/>
              </w:rPr>
            </w:pPr>
            <w:r>
              <w:rPr>
                <w:rFonts w:hint="eastAsia" w:ascii="仿宋" w:hAnsi="仿宋" w:eastAsia="仿宋" w:cs="仿宋"/>
                <w:color w:val="auto"/>
                <w:kern w:val="0"/>
                <w:sz w:val="24"/>
                <w:u w:color="FF0000"/>
              </w:rPr>
              <w:t>1</w:t>
            </w:r>
            <w:r>
              <w:rPr>
                <w:rFonts w:hint="eastAsia" w:ascii="仿宋" w:hAnsi="仿宋" w:eastAsia="仿宋" w:cs="仿宋"/>
                <w:color w:val="auto"/>
                <w:kern w:val="0"/>
                <w:sz w:val="24"/>
                <w:u w:color="FF0000"/>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rPr>
                <w:rFonts w:hint="eastAsia" w:ascii="仿宋" w:hAnsi="仿宋" w:eastAsia="仿宋" w:cs="仿宋"/>
                <w:color w:val="auto"/>
                <w:kern w:val="0"/>
                <w:sz w:val="24"/>
                <w:u w:color="FF0000"/>
              </w:rPr>
            </w:pPr>
          </w:p>
        </w:tc>
        <w:tc>
          <w:tcPr>
            <w:tcW w:w="6454" w:type="dxa"/>
            <w:vAlign w:val="center"/>
          </w:tcPr>
          <w:p>
            <w:pPr>
              <w:spacing w:line="320" w:lineRule="exact"/>
              <w:rPr>
                <w:rFonts w:hint="eastAsia" w:ascii="仿宋" w:hAnsi="仿宋" w:eastAsia="仿宋" w:cs="仿宋"/>
                <w:color w:val="auto"/>
                <w:sz w:val="24"/>
                <w:szCs w:val="24"/>
                <w:highlight w:val="green"/>
              </w:rPr>
            </w:pPr>
            <w:r>
              <w:rPr>
                <w:rFonts w:hint="eastAsia" w:ascii="仿宋" w:hAnsi="仿宋" w:eastAsia="仿宋" w:cs="仿宋"/>
                <w:snapToGrid w:val="0"/>
                <w:color w:val="auto"/>
                <w:sz w:val="24"/>
                <w:szCs w:val="24"/>
              </w:rPr>
              <w:t>方案陈述内容充实，条理清晰，针对性强的，所提建议操作性强，现场回答问题清楚明确的得8-10分;未提出建议，或操作性不强，或现场回答问题不清青楚的得0-7分。</w:t>
            </w:r>
          </w:p>
        </w:tc>
        <w:tc>
          <w:tcPr>
            <w:tcW w:w="992" w:type="dxa"/>
            <w:vAlign w:val="center"/>
          </w:tcPr>
          <w:p>
            <w:pPr>
              <w:widowControl/>
              <w:snapToGrid w:val="0"/>
              <w:spacing w:line="320" w:lineRule="exact"/>
              <w:jc w:val="center"/>
              <w:rPr>
                <w:rFonts w:hint="eastAsia" w:ascii="仿宋" w:hAnsi="仿宋" w:eastAsia="仿宋" w:cs="仿宋"/>
                <w:color w:val="auto"/>
                <w:kern w:val="0"/>
                <w:sz w:val="24"/>
                <w:u w:color="FF0000"/>
              </w:rPr>
            </w:pPr>
            <w:r>
              <w:rPr>
                <w:rFonts w:hint="eastAsia" w:ascii="仿宋" w:hAnsi="仿宋" w:eastAsia="仿宋" w:cs="仿宋"/>
                <w:color w:val="auto"/>
                <w:kern w:val="0"/>
                <w:sz w:val="24"/>
                <w:u w:color="FF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hint="default" w:ascii="仿宋" w:hAnsi="仿宋" w:eastAsia="仿宋" w:cs="仿宋"/>
                <w:color w:val="auto"/>
                <w:kern w:val="0"/>
                <w:sz w:val="24"/>
                <w:u w:color="FF0000"/>
                <w:lang w:val="en-US" w:eastAsia="zh-CN"/>
              </w:rPr>
            </w:pPr>
            <w:r>
              <w:rPr>
                <w:rFonts w:hint="eastAsia" w:ascii="仿宋" w:hAnsi="仿宋" w:eastAsia="仿宋" w:cs="仿宋"/>
                <w:color w:val="auto"/>
                <w:kern w:val="0"/>
                <w:sz w:val="24"/>
                <w:u w:color="FF0000"/>
                <w:lang w:val="en-US" w:eastAsia="zh-CN"/>
              </w:rPr>
              <w:t>商务部分</w:t>
            </w:r>
          </w:p>
          <w:p>
            <w:pPr>
              <w:snapToGrid w:val="0"/>
              <w:spacing w:line="320" w:lineRule="exact"/>
              <w:jc w:val="center"/>
              <w:rPr>
                <w:rFonts w:hint="eastAsia" w:ascii="仿宋" w:hAnsi="仿宋" w:eastAsia="仿宋" w:cs="仿宋"/>
                <w:color w:val="auto"/>
                <w:kern w:val="0"/>
                <w:sz w:val="24"/>
                <w:u w:color="FF0000"/>
              </w:rPr>
            </w:pPr>
            <w:r>
              <w:rPr>
                <w:rFonts w:hint="eastAsia" w:ascii="仿宋" w:hAnsi="仿宋" w:eastAsia="仿宋" w:cs="仿宋"/>
                <w:color w:val="auto"/>
                <w:kern w:val="0"/>
                <w:sz w:val="24"/>
                <w:u w:color="FF0000"/>
              </w:rPr>
              <w:t>评分</w:t>
            </w:r>
          </w:p>
          <w:p>
            <w:pPr>
              <w:snapToGrid w:val="0"/>
              <w:spacing w:line="320" w:lineRule="exact"/>
              <w:jc w:val="center"/>
              <w:rPr>
                <w:rFonts w:hint="eastAsia" w:ascii="仿宋" w:hAnsi="仿宋" w:eastAsia="仿宋" w:cs="仿宋"/>
                <w:color w:val="auto"/>
                <w:kern w:val="0"/>
                <w:sz w:val="24"/>
                <w:u w:color="FF0000"/>
              </w:rPr>
            </w:pPr>
            <w:r>
              <w:rPr>
                <w:rFonts w:hint="eastAsia" w:ascii="仿宋" w:hAnsi="仿宋" w:eastAsia="仿宋" w:cs="仿宋"/>
                <w:color w:val="auto"/>
                <w:kern w:val="0"/>
                <w:sz w:val="24"/>
                <w:u w:color="FF0000"/>
              </w:rPr>
              <w:t>（5）</w:t>
            </w:r>
          </w:p>
        </w:tc>
        <w:tc>
          <w:tcPr>
            <w:tcW w:w="6454" w:type="dxa"/>
            <w:vAlign w:val="center"/>
          </w:tcPr>
          <w:p>
            <w:pPr>
              <w:ind w:left="0" w:leftChars="0"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供应商具有完善的人员服务体系，服务团队人员稳定、离职率低，得4-5分；</w:t>
            </w:r>
          </w:p>
          <w:p>
            <w:pPr>
              <w:ind w:left="0" w:leftChars="0"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供应商人员服务体系较完善，服务团队人员较稳定、离职率较低，得2-3分；</w:t>
            </w:r>
          </w:p>
          <w:p>
            <w:pPr>
              <w:spacing w:line="320" w:lineRule="exact"/>
              <w:rPr>
                <w:rFonts w:hint="eastAsia" w:ascii="仿宋" w:hAnsi="仿宋" w:eastAsia="仿宋" w:cs="仿宋"/>
                <w:color w:val="auto"/>
                <w:kern w:val="0"/>
                <w:sz w:val="24"/>
                <w:szCs w:val="24"/>
              </w:rPr>
            </w:pPr>
            <w:r>
              <w:rPr>
                <w:rFonts w:hint="eastAsia" w:ascii="仿宋" w:hAnsi="仿宋" w:eastAsia="仿宋" w:cs="仿宋"/>
                <w:color w:val="auto"/>
                <w:sz w:val="24"/>
                <w:szCs w:val="24"/>
                <w:lang w:val="en-US" w:eastAsia="zh-CN"/>
              </w:rPr>
              <w:t>供应商人员服务体系较差，服务团队人员稳定性差、离职率高，得0-1分。</w:t>
            </w:r>
          </w:p>
        </w:tc>
        <w:tc>
          <w:tcPr>
            <w:tcW w:w="992" w:type="dxa"/>
            <w:vAlign w:val="center"/>
          </w:tcPr>
          <w:p>
            <w:pPr>
              <w:widowControl/>
              <w:snapToGrid w:val="0"/>
              <w:spacing w:line="320" w:lineRule="exact"/>
              <w:jc w:val="center"/>
              <w:rPr>
                <w:rFonts w:hint="eastAsia" w:ascii="仿宋" w:hAnsi="仿宋" w:eastAsia="仿宋" w:cs="仿宋"/>
                <w:color w:val="auto"/>
                <w:kern w:val="0"/>
                <w:sz w:val="24"/>
                <w:u w:color="FF0000"/>
              </w:rPr>
            </w:pPr>
            <w:r>
              <w:rPr>
                <w:rFonts w:hint="eastAsia" w:ascii="仿宋" w:hAnsi="仿宋" w:eastAsia="仿宋" w:cs="仿宋"/>
                <w:color w:val="auto"/>
                <w:kern w:val="0"/>
                <w:sz w:val="24"/>
                <w:u w:color="FF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hint="eastAsia" w:ascii="仿宋" w:hAnsi="仿宋" w:eastAsia="仿宋" w:cs="仿宋"/>
                <w:b/>
                <w:snapToGrid w:val="0"/>
                <w:color w:val="auto"/>
                <w:sz w:val="24"/>
              </w:rPr>
            </w:pPr>
            <w:r>
              <w:rPr>
                <w:rFonts w:hint="eastAsia" w:ascii="仿宋" w:hAnsi="仿宋" w:eastAsia="仿宋" w:cs="仿宋"/>
                <w:b/>
                <w:snapToGrid w:val="0"/>
                <w:color w:val="auto"/>
                <w:sz w:val="24"/>
              </w:rPr>
              <w:t>合计</w:t>
            </w:r>
          </w:p>
        </w:tc>
        <w:tc>
          <w:tcPr>
            <w:tcW w:w="992" w:type="dxa"/>
            <w:vAlign w:val="center"/>
          </w:tcPr>
          <w:p>
            <w:pPr>
              <w:widowControl/>
              <w:snapToGrid w:val="0"/>
              <w:spacing w:line="320" w:lineRule="exact"/>
              <w:jc w:val="center"/>
              <w:rPr>
                <w:rFonts w:hint="eastAsia" w:ascii="仿宋" w:hAnsi="仿宋" w:eastAsia="仿宋" w:cs="仿宋"/>
                <w:b/>
                <w:color w:val="auto"/>
                <w:kern w:val="0"/>
                <w:sz w:val="24"/>
                <w:u w:color="FF0000"/>
              </w:rPr>
            </w:pPr>
            <w:r>
              <w:rPr>
                <w:rFonts w:hint="eastAsia" w:ascii="仿宋" w:hAnsi="仿宋" w:eastAsia="仿宋" w:cs="仿宋"/>
                <w:b/>
                <w:color w:val="auto"/>
                <w:kern w:val="0"/>
                <w:sz w:val="24"/>
                <w:u w:color="FF0000"/>
              </w:rPr>
              <w:t>100</w:t>
            </w:r>
          </w:p>
        </w:tc>
      </w:tr>
    </w:tbl>
    <w:p>
      <w:pPr>
        <w:widowControl/>
        <w:adjustRightInd w:val="0"/>
        <w:snapToGrid w:val="0"/>
        <w:spacing w:line="360" w:lineRule="auto"/>
        <w:ind w:firstLine="480"/>
        <w:rPr>
          <w:rFonts w:hint="default" w:ascii="宋体" w:hAnsi="宋体" w:eastAsia="宋体" w:cs="宋体"/>
          <w:color w:val="000000" w:themeColor="text1"/>
          <w:kern w:val="0"/>
          <w:sz w:val="24"/>
          <w:szCs w:val="24"/>
          <w:lang w:val="en-US" w:eastAsia="zh-CN"/>
          <w14:textFill>
            <w14:solidFill>
              <w14:schemeClr w14:val="tx1"/>
            </w14:solidFill>
          </w14:textFill>
        </w:rPr>
      </w:pPr>
    </w:p>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hint="eastAsia" w:ascii="宋体" w:hAnsi="宋体" w:cs="宋体"/>
          <w:color w:val="FF0000"/>
          <w:kern w:val="0"/>
          <w:sz w:val="24"/>
          <w:szCs w:val="24"/>
          <w:lang w:val="en-US" w:eastAsia="zh-CN"/>
        </w:rPr>
        <w:t>2</w:t>
      </w:r>
      <w:r>
        <w:rPr>
          <w:rFonts w:hint="eastAsia" w:ascii="宋体" w:hAnsi="宋体" w:cs="宋体"/>
          <w:color w:val="FF0000"/>
          <w:kern w:val="0"/>
          <w:sz w:val="24"/>
          <w:szCs w:val="24"/>
        </w:rPr>
        <w:t>份（正本1份，副本</w:t>
      </w:r>
      <w:r>
        <w:rPr>
          <w:rFonts w:hint="eastAsia" w:ascii="宋体" w:hAnsi="宋体" w:cs="宋体"/>
          <w:color w:val="FF0000"/>
          <w:kern w:val="0"/>
          <w:sz w:val="24"/>
          <w:szCs w:val="24"/>
          <w:lang w:val="en-US" w:eastAsia="zh-CN"/>
        </w:rPr>
        <w:t>1</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auto"/>
          <w:kern w:val="0"/>
          <w:sz w:val="24"/>
          <w:szCs w:val="24"/>
        </w:rPr>
      </w:pPr>
      <w:bookmarkStart w:id="0" w:name="OLE_LINK4"/>
      <w:bookmarkEnd w:id="0"/>
      <w:bookmarkStart w:id="1" w:name="OLE_LINK3"/>
      <w:bookmarkEnd w:id="1"/>
      <w:r>
        <w:rPr>
          <w:rFonts w:hint="eastAsia" w:ascii="宋体" w:hAnsi="宋体" w:cs="宋体"/>
          <w:color w:val="auto"/>
          <w:kern w:val="0"/>
          <w:sz w:val="24"/>
          <w:szCs w:val="24"/>
        </w:rPr>
        <w:t>20</w:t>
      </w:r>
      <w:r>
        <w:rPr>
          <w:rFonts w:ascii="宋体" w:hAnsi="宋体" w:cs="宋体"/>
          <w:color w:val="auto"/>
          <w:kern w:val="0"/>
          <w:sz w:val="24"/>
          <w:szCs w:val="24"/>
        </w:rPr>
        <w:t>2</w:t>
      </w: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11</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9</w:t>
      </w:r>
      <w:r>
        <w:rPr>
          <w:rFonts w:hint="eastAsia" w:ascii="宋体" w:hAnsi="宋体" w:cs="宋体"/>
          <w:color w:val="auto"/>
          <w:kern w:val="0"/>
          <w:sz w:val="24"/>
          <w:szCs w:val="24"/>
        </w:rPr>
        <w:t>日上午9:30，</w:t>
      </w:r>
      <w:r>
        <w:rPr>
          <w:rFonts w:hint="eastAsia" w:ascii="宋体" w:hAnsi="宋体" w:cs="宋体"/>
          <w:color w:val="auto"/>
          <w:kern w:val="0"/>
          <w:sz w:val="24"/>
          <w:szCs w:val="24"/>
          <w:lang w:val="en-US" w:eastAsia="zh-CN"/>
        </w:rPr>
        <w:t>湖北省十堰市丹江口市丹二路41号</w:t>
      </w:r>
      <w:r>
        <w:rPr>
          <w:rFonts w:hint="eastAsia" w:ascii="宋体" w:hAnsi="宋体" w:cs="宋体"/>
          <w:color w:val="auto"/>
          <w:kern w:val="0"/>
          <w:sz w:val="24"/>
          <w:szCs w:val="24"/>
        </w:rPr>
        <w:t>中国人民财产保险股份有限公司</w:t>
      </w:r>
      <w:r>
        <w:rPr>
          <w:rFonts w:hint="eastAsia" w:ascii="宋体" w:hAnsi="宋体" w:cs="宋体"/>
          <w:color w:val="auto"/>
          <w:kern w:val="0"/>
          <w:sz w:val="24"/>
          <w:szCs w:val="24"/>
          <w:lang w:val="en-US" w:eastAsia="zh-CN"/>
        </w:rPr>
        <w:t>丹江口支公司3楼会议室</w:t>
      </w:r>
      <w:r>
        <w:rPr>
          <w:rFonts w:hint="eastAsia" w:ascii="宋体" w:hAnsi="宋体" w:cs="宋体"/>
          <w:color w:val="auto"/>
          <w:kern w:val="0"/>
          <w:sz w:val="24"/>
          <w:szCs w:val="24"/>
        </w:rPr>
        <w:t>。</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w:t>
      </w:r>
      <w:r>
        <w:rPr>
          <w:rFonts w:hint="eastAsia" w:ascii="宋体" w:hAnsi="宋体" w:cs="宋体"/>
          <w:color w:val="auto"/>
          <w:kern w:val="0"/>
          <w:sz w:val="24"/>
          <w:szCs w:val="24"/>
        </w:rPr>
        <w:t>陈述项目方案，讲标时间10分钟左右。</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2"/>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3"/>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年 </w:t>
      </w:r>
      <w:r>
        <w:rPr>
          <w:rFonts w:hint="eastAsia" w:ascii="宋体" w:hAnsi="宋体" w:cs="宋体"/>
          <w:kern w:val="0"/>
          <w:sz w:val="24"/>
          <w:szCs w:val="24"/>
          <w:lang w:val="en-US" w:eastAsia="zh-CN"/>
        </w:rPr>
        <w:t xml:space="preserve">  </w:t>
      </w:r>
      <w:r>
        <w:rPr>
          <w:rFonts w:hint="eastAsia" w:ascii="宋体" w:hAnsi="宋体" w:cs="宋体"/>
          <w:kern w:val="0"/>
          <w:sz w:val="24"/>
          <w:szCs w:val="24"/>
        </w:rPr>
        <w:t>月</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lang w:val="en-US" w:eastAsia="zh-CN"/>
        </w:rPr>
        <w:t xml:space="preserve"> </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30"/>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分项报价表</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r>
        <w:rPr>
          <w:rFonts w:hint="eastAsia" w:ascii="宋体" w:hAnsi="宋体" w:cs="宋体"/>
          <w:color w:val="auto"/>
          <w:kern w:val="0"/>
          <w:sz w:val="24"/>
          <w:szCs w:val="24"/>
          <w:u w:val="single"/>
          <w:lang w:val="en-US" w:eastAsia="zh-CN"/>
        </w:rPr>
        <w:t xml:space="preserve">                       </w:t>
      </w:r>
    </w:p>
    <w:p>
      <w:pPr>
        <w:widowControl/>
        <w:adjustRightInd w:val="0"/>
        <w:snapToGrid w:val="0"/>
        <w:spacing w:line="360" w:lineRule="auto"/>
        <w:rPr>
          <w:rFonts w:hint="default" w:ascii="宋体" w:hAnsi="宋体" w:eastAsia="宋体" w:cs="宋体"/>
          <w:color w:val="auto"/>
          <w:kern w:val="0"/>
          <w:sz w:val="24"/>
          <w:szCs w:val="24"/>
          <w:u w:val="single"/>
          <w:lang w:val="en-US" w:eastAsia="zh-CN"/>
        </w:rPr>
      </w:pPr>
      <w:r>
        <w:rPr>
          <w:rFonts w:hint="eastAsia" w:ascii="宋体" w:hAnsi="宋体" w:cs="宋体"/>
          <w:color w:val="auto"/>
          <w:kern w:val="0"/>
          <w:sz w:val="24"/>
          <w:szCs w:val="24"/>
        </w:rPr>
        <w:t>项目名称：</w:t>
      </w:r>
      <w:r>
        <w:rPr>
          <w:rFonts w:hint="eastAsia" w:ascii="宋体" w:hAnsi="宋体" w:cs="宋体"/>
          <w:color w:val="auto"/>
          <w:kern w:val="0"/>
          <w:sz w:val="24"/>
          <w:szCs w:val="24"/>
          <w:u w:val="single"/>
          <w:lang w:val="en-US" w:eastAsia="zh-CN"/>
        </w:rPr>
        <w:t xml:space="preserve">                               </w:t>
      </w:r>
    </w:p>
    <w:tbl>
      <w:tblPr>
        <w:tblStyle w:val="30"/>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ascii="宋体" w:hAnsi="宋体" w:cs="宋体"/>
          <w:color w:val="auto"/>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25183170"/>
      <w:bookmarkEnd w:id="8"/>
      <w:bookmarkStart w:id="9" w:name="_Toc127761806"/>
      <w:bookmarkEnd w:id="9"/>
      <w:bookmarkStart w:id="10" w:name="_Toc104714659"/>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3"/>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hint="default" w:ascii="宋体" w:hAnsi="宋体" w:eastAsia="宋体" w:cs="宋体"/>
          <w:kern w:val="0"/>
          <w:sz w:val="24"/>
          <w:szCs w:val="24"/>
          <w:u w:val="single"/>
          <w:lang w:val="en-US" w:eastAsia="zh-CN"/>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p>
    <w:p>
      <w:pPr>
        <w:widowControl/>
        <w:adjustRightInd w:val="0"/>
        <w:snapToGrid w:val="0"/>
        <w:spacing w:line="360" w:lineRule="auto"/>
        <w:ind w:hanging="119"/>
        <w:rPr>
          <w:rFonts w:hint="default" w:ascii="宋体" w:hAnsi="宋体" w:eastAsia="宋体" w:cs="宋体"/>
          <w:kern w:val="0"/>
          <w:sz w:val="24"/>
          <w:szCs w:val="24"/>
          <w:u w:val="single"/>
          <w:lang w:val="en-US" w:eastAsia="zh-CN"/>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p>
    <w:tbl>
      <w:tblPr>
        <w:tblStyle w:val="30"/>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hint="default" w:ascii="宋体" w:hAnsi="宋体" w:eastAsia="宋体" w:cs="宋体"/>
          <w:kern w:val="0"/>
          <w:sz w:val="24"/>
          <w:szCs w:val="24"/>
          <w:u w:val="single"/>
          <w:lang w:val="en-US" w:eastAsia="zh-CN"/>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p>
    <w:p>
      <w:pPr>
        <w:widowControl/>
        <w:adjustRightInd w:val="0"/>
        <w:snapToGrid w:val="0"/>
        <w:spacing w:line="360" w:lineRule="auto"/>
        <w:ind w:hanging="119"/>
        <w:rPr>
          <w:rFonts w:hint="default" w:ascii="宋体" w:hAnsi="宋体" w:eastAsia="宋体" w:cs="宋体"/>
          <w:kern w:val="0"/>
          <w:sz w:val="24"/>
          <w:szCs w:val="24"/>
          <w:u w:val="single"/>
          <w:lang w:val="en-US" w:eastAsia="zh-CN"/>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p>
    <w:tbl>
      <w:tblPr>
        <w:tblStyle w:val="30"/>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3"/>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2"/>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 xml:space="preserve">目 </w:t>
      </w:r>
      <w:r>
        <w:rPr>
          <w:rFonts w:hint="eastAsia" w:ascii="宋体" w:hAnsi="宋体" w:cs="宋体"/>
          <w:kern w:val="0"/>
          <w:sz w:val="24"/>
          <w:szCs w:val="24"/>
          <w:lang w:val="en-US" w:eastAsia="zh-CN"/>
        </w:rPr>
        <w:t xml:space="preserve"> </w:t>
      </w:r>
      <w:r>
        <w:rPr>
          <w:rFonts w:hint="eastAsia" w:ascii="宋体" w:hAnsi="宋体" w:cs="宋体"/>
          <w:kern w:val="0"/>
          <w:sz w:val="24"/>
          <w:szCs w:val="24"/>
        </w:rPr>
        <w:t>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供应商名称：（公章） </w:t>
      </w:r>
      <w:r>
        <w:rPr>
          <w:rFonts w:hint="eastAsia" w:ascii="宋体" w:hAnsi="宋体" w:cs="宋体"/>
          <w:kern w:val="0"/>
          <w:sz w:val="24"/>
          <w:szCs w:val="24"/>
          <w:lang w:val="en-US" w:eastAsia="zh-CN"/>
        </w:rPr>
        <w:t xml:space="preserve">                          </w:t>
      </w:r>
      <w:r>
        <w:rPr>
          <w:rFonts w:hint="eastAsia" w:ascii="宋体" w:hAnsi="宋体" w:cs="宋体"/>
          <w:kern w:val="0"/>
          <w:sz w:val="24"/>
          <w:szCs w:val="24"/>
        </w:rPr>
        <w:t>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需提供20</w:t>
      </w:r>
      <w:r>
        <w:rPr>
          <w:rFonts w:hint="eastAsia" w:asciiTheme="minorEastAsia" w:hAnsiTheme="minorEastAsia" w:eastAsiaTheme="minorEastAsia"/>
          <w:sz w:val="24"/>
          <w:szCs w:val="24"/>
          <w:lang w:val="en-US" w:eastAsia="zh-CN"/>
        </w:rPr>
        <w:t>25</w:t>
      </w:r>
      <w:r>
        <w:rPr>
          <w:rFonts w:hint="eastAsia" w:asciiTheme="minorEastAsia" w:hAnsiTheme="minorEastAsia" w:eastAsiaTheme="minorEastAsia"/>
          <w:sz w:val="24"/>
          <w:szCs w:val="24"/>
        </w:rPr>
        <w:t>年度或20</w:t>
      </w:r>
      <w:r>
        <w:rPr>
          <w:rFonts w:hint="eastAsia" w:asciiTheme="minorEastAsia" w:hAnsiTheme="minorEastAsia" w:eastAsiaTheme="minorEastAsia"/>
          <w:sz w:val="24"/>
          <w:szCs w:val="24"/>
          <w:lang w:val="en-US" w:eastAsia="zh-CN"/>
        </w:rPr>
        <w:t>26</w:t>
      </w:r>
      <w:r>
        <w:rPr>
          <w:rFonts w:hint="eastAsia" w:asciiTheme="minorEastAsia" w:hAnsiTheme="minorEastAsia" w:eastAsiaTheme="minorEastAsia"/>
          <w:sz w:val="24"/>
          <w:szCs w:val="24"/>
        </w:rPr>
        <w:t>年度财务审计报告复印件或磋商日前3个月内供应商银行出具的资信证明（除开具银行明确表示复印无效的，银行资信证明可以是复印件加盖本单位公章）；</w:t>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30"/>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XX</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3"/>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5"/>
        <w:numPr>
          <w:ilvl w:val="3"/>
          <w:numId w:val="0"/>
        </w:numPr>
        <w:spacing w:before="0" w:after="0" w:line="360" w:lineRule="auto"/>
        <w:ind w:leftChars="0"/>
        <w:rPr>
          <w:rFonts w:hint="eastAsia" w:ascii="仿宋" w:hAnsi="仿宋" w:eastAsia="仿宋" w:cs="仿宋"/>
          <w:color w:val="000000"/>
          <w:sz w:val="24"/>
          <w:szCs w:val="24"/>
          <w:highlight w:val="none"/>
        </w:rPr>
      </w:pPr>
      <w:r>
        <w:rPr>
          <w:rFonts w:hint="eastAsia"/>
          <w:sz w:val="24"/>
          <w:szCs w:val="24"/>
        </w:rPr>
        <w:t>附件3.</w:t>
      </w:r>
      <w:r>
        <w:rPr>
          <w:rFonts w:hint="eastAsia"/>
          <w:sz w:val="24"/>
          <w:szCs w:val="24"/>
          <w:lang w:val="en-US" w:eastAsia="zh-CN"/>
        </w:rPr>
        <w:t xml:space="preserve">8 </w:t>
      </w:r>
      <w:r>
        <w:rPr>
          <w:rFonts w:hint="eastAsia" w:ascii="仿宋" w:hAnsi="仿宋" w:eastAsia="仿宋" w:cs="仿宋"/>
          <w:color w:val="000000"/>
          <w:sz w:val="24"/>
          <w:szCs w:val="24"/>
          <w:highlight w:val="none"/>
        </w:rPr>
        <w:t>未列入供应商黑名单且未在禁入期承诺函</w:t>
      </w:r>
    </w:p>
    <w:p>
      <w:pPr>
        <w:pStyle w:val="12"/>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采购人名称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pPr>
        <w:pStyle w:val="12"/>
        <w:ind w:firstLine="480" w:firstLineChars="200"/>
        <w:jc w:val="both"/>
        <w:rPr>
          <w:rFonts w:ascii="仿宋" w:hAnsi="仿宋" w:eastAsia="仿宋" w:cs="Cambria Math"/>
          <w:color w:val="000000"/>
          <w:sz w:val="24"/>
          <w:highlight w:val="none"/>
        </w:rPr>
      </w:pPr>
    </w:p>
    <w:p>
      <w:pPr>
        <w:pStyle w:val="1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pPr>
        <w:pStyle w:val="135"/>
        <w:ind w:firstLine="640"/>
        <w:rPr>
          <w:rFonts w:ascii="仿宋" w:hAnsi="仿宋" w:eastAsia="仿宋"/>
          <w:highlight w:val="none"/>
        </w:rPr>
      </w:pPr>
    </w:p>
    <w:p>
      <w:pPr>
        <w:pStyle w:val="135"/>
        <w:ind w:firstLine="640"/>
        <w:rPr>
          <w:rFonts w:ascii="仿宋" w:hAnsi="仿宋" w:eastAsia="仿宋"/>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pStyle w:val="3"/>
        <w:numPr>
          <w:ilvl w:val="0"/>
          <w:numId w:val="0"/>
        </w:numPr>
        <w:spacing w:line="240" w:lineRule="auto"/>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3"/>
        <w:numPr>
          <w:ilvl w:val="0"/>
          <w:numId w:val="0"/>
        </w:numPr>
        <w:spacing w:line="240" w:lineRule="auto"/>
        <w:rPr>
          <w:rFonts w:hint="eastAsia" w:ascii="仿宋" w:hAnsi="仿宋" w:eastAsia="仿宋" w:cs="Cambria Math"/>
          <w:color w:val="000000"/>
          <w:sz w:val="24"/>
          <w:highlight w:val="none"/>
        </w:rPr>
      </w:pPr>
    </w:p>
    <w:p>
      <w:pPr>
        <w:pStyle w:val="3"/>
        <w:numPr>
          <w:ilvl w:val="0"/>
          <w:numId w:val="0"/>
        </w:numPr>
        <w:spacing w:line="240" w:lineRule="auto"/>
        <w:rPr>
          <w:rFonts w:hint="eastAsia" w:ascii="仿宋" w:hAnsi="仿宋" w:eastAsia="仿宋" w:cs="Cambria Math"/>
          <w:color w:val="000000"/>
          <w:sz w:val="24"/>
          <w:highlight w:val="none"/>
        </w:rPr>
      </w:pPr>
    </w:p>
    <w:p>
      <w:pPr>
        <w:pStyle w:val="3"/>
        <w:numPr>
          <w:ilvl w:val="0"/>
          <w:numId w:val="0"/>
        </w:numPr>
        <w:spacing w:line="240" w:lineRule="auto"/>
        <w:rPr>
          <w:rFonts w:hint="eastAsia" w:ascii="仿宋" w:hAnsi="仿宋" w:eastAsia="仿宋" w:cs="Cambria Math"/>
          <w:color w:val="000000"/>
          <w:sz w:val="24"/>
          <w:highlight w:val="none"/>
        </w:rPr>
      </w:pPr>
    </w:p>
    <w:p>
      <w:pPr>
        <w:pStyle w:val="3"/>
        <w:numPr>
          <w:ilvl w:val="0"/>
          <w:numId w:val="0"/>
        </w:numPr>
        <w:spacing w:line="240" w:lineRule="auto"/>
        <w:rPr>
          <w:rFonts w:hint="eastAsia" w:ascii="仿宋" w:hAnsi="仿宋" w:eastAsia="仿宋" w:cs="Cambria Math"/>
          <w:color w:val="000000"/>
          <w:sz w:val="24"/>
          <w:highlight w:val="none"/>
        </w:rPr>
      </w:pPr>
    </w:p>
    <w:p>
      <w:pPr>
        <w:pStyle w:val="3"/>
        <w:numPr>
          <w:ilvl w:val="0"/>
          <w:numId w:val="0"/>
        </w:numPr>
        <w:spacing w:line="240" w:lineRule="auto"/>
        <w:rPr>
          <w:rFonts w:hint="eastAsia" w:ascii="仿宋" w:hAnsi="仿宋" w:eastAsia="仿宋" w:cs="Cambria Math"/>
          <w:color w:val="000000"/>
          <w:sz w:val="24"/>
          <w:highlight w:val="none"/>
        </w:rPr>
      </w:pPr>
    </w:p>
    <w:p>
      <w:pPr>
        <w:pStyle w:val="3"/>
        <w:numPr>
          <w:ilvl w:val="0"/>
          <w:numId w:val="0"/>
        </w:numPr>
        <w:spacing w:line="240" w:lineRule="auto"/>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pStyle w:val="3"/>
        <w:numPr>
          <w:ilvl w:val="0"/>
          <w:numId w:val="0"/>
        </w:numPr>
        <w:spacing w:line="240" w:lineRule="auto"/>
        <w:rPr>
          <w:rFonts w:hint="eastAsia" w:ascii="仿宋" w:hAnsi="仿宋" w:eastAsia="仿宋" w:cs="Cambria Math"/>
          <w:color w:val="000000"/>
          <w:sz w:val="24"/>
          <w:highlight w:val="none"/>
        </w:rPr>
      </w:pPr>
    </w:p>
    <w:p>
      <w:pPr>
        <w:pStyle w:val="3"/>
        <w:numPr>
          <w:ilvl w:val="0"/>
          <w:numId w:val="0"/>
        </w:numPr>
        <w:spacing w:line="240" w:lineRule="auto"/>
        <w:rPr>
          <w:rFonts w:hint="eastAsia"/>
          <w:sz w:val="24"/>
          <w:szCs w:val="24"/>
        </w:rPr>
      </w:pPr>
      <w:r>
        <w:rPr>
          <w:rFonts w:hint="eastAsia"/>
          <w:sz w:val="24"/>
          <w:szCs w:val="24"/>
        </w:rPr>
        <w:t>附件3</w:t>
      </w:r>
      <w:r>
        <w:rPr>
          <w:sz w:val="24"/>
          <w:szCs w:val="24"/>
        </w:rPr>
        <w:t>.</w:t>
      </w:r>
      <w:r>
        <w:rPr>
          <w:rFonts w:hint="eastAsia"/>
          <w:sz w:val="24"/>
          <w:szCs w:val="24"/>
          <w:lang w:val="en-US" w:eastAsia="zh-CN"/>
        </w:rPr>
        <w:t>9</w:t>
      </w:r>
      <w:r>
        <w:rPr>
          <w:sz w:val="24"/>
          <w:szCs w:val="24"/>
        </w:rPr>
        <w:t xml:space="preserve"> </w:t>
      </w:r>
      <w:r>
        <w:rPr>
          <w:rFonts w:hint="eastAsia"/>
          <w:sz w:val="24"/>
          <w:szCs w:val="24"/>
        </w:rPr>
        <w:t>与本次采购有关的其他资质证明文件</w:t>
      </w:r>
    </w:p>
    <w:p>
      <w:pPr>
        <w:pStyle w:val="3"/>
        <w:numPr>
          <w:ilvl w:val="0"/>
          <w:numId w:val="0"/>
        </w:numPr>
        <w:spacing w:line="240" w:lineRule="auto"/>
        <w:rPr>
          <w:kern w:val="0"/>
          <w:sz w:val="24"/>
          <w:szCs w:val="24"/>
        </w:rPr>
      </w:pPr>
      <w:r>
        <w:rPr>
          <w:rFonts w:hint="eastAsia"/>
          <w:b/>
          <w:bCs/>
          <w:color w:val="FF0000"/>
          <w:sz w:val="40"/>
          <w:szCs w:val="40"/>
          <w:lang w:val="en-US" w:eastAsia="zh-CN"/>
        </w:rPr>
        <w:t>如无请删除</w:t>
      </w:r>
      <w:r>
        <w:rPr>
          <w:rFonts w:hint="eastAsia"/>
          <w:kern w:val="0"/>
          <w:sz w:val="24"/>
          <w:szCs w:val="24"/>
        </w:rPr>
        <w:br w:type="page"/>
      </w:r>
    </w:p>
    <w:p>
      <w:pPr>
        <w:pStyle w:val="2"/>
        <w:numPr>
          <w:ilvl w:val="0"/>
          <w:numId w:val="0"/>
        </w:numPr>
        <w:adjustRightInd w:val="0"/>
        <w:snapToGrid w:val="0"/>
        <w:ind w:left="432" w:hanging="432"/>
        <w:rPr>
          <w:sz w:val="30"/>
          <w:szCs w:val="30"/>
        </w:rPr>
      </w:pPr>
      <w:r>
        <w:rPr>
          <w:rFonts w:hint="eastAsia"/>
          <w:sz w:val="30"/>
          <w:szCs w:val="30"/>
        </w:rPr>
        <w:t>附件四：项目采购需求</w:t>
      </w:r>
      <w:bookmarkStart w:id="11" w:name="_Toc137965307"/>
      <w:bookmarkEnd w:id="11"/>
      <w:bookmarkStart w:id="12" w:name="_Toc125183171"/>
      <w:bookmarkEnd w:id="12"/>
      <w:bookmarkStart w:id="13" w:name="_Toc190852156"/>
      <w:bookmarkEnd w:id="13"/>
      <w:r>
        <w:rPr>
          <w:rFonts w:hint="eastAsia"/>
          <w:sz w:val="30"/>
          <w:szCs w:val="30"/>
        </w:rPr>
        <w:t>及服务要求</w:t>
      </w:r>
    </w:p>
    <w:p>
      <w:pPr>
        <w:pStyle w:val="3"/>
        <w:numPr>
          <w:ilvl w:val="0"/>
          <w:numId w:val="0"/>
        </w:numPr>
        <w:adjustRightInd w:val="0"/>
        <w:snapToGrid w:val="0"/>
        <w:spacing w:before="0" w:after="0" w:line="360" w:lineRule="auto"/>
        <w:rPr>
          <w:sz w:val="24"/>
          <w:szCs w:val="24"/>
        </w:rPr>
      </w:pPr>
      <w:r>
        <w:rPr>
          <w:rFonts w:hint="eastAsia"/>
          <w:sz w:val="24"/>
          <w:szCs w:val="24"/>
        </w:rPr>
        <w:t>附件4.</w:t>
      </w:r>
      <w:bookmarkStart w:id="14" w:name="_Toc104714603"/>
      <w:bookmarkStart w:id="15" w:name="_Toc169079576"/>
      <w:r>
        <w:rPr>
          <w:rFonts w:hint="eastAsia"/>
          <w:sz w:val="24"/>
          <w:szCs w:val="24"/>
        </w:rPr>
        <w:t>1</w:t>
      </w:r>
      <w:r>
        <w:rPr>
          <w:sz w:val="24"/>
          <w:szCs w:val="24"/>
        </w:rPr>
        <w:t xml:space="preserve"> </w:t>
      </w:r>
      <w:r>
        <w:rPr>
          <w:rFonts w:hint="eastAsia"/>
          <w:sz w:val="24"/>
          <w:szCs w:val="24"/>
        </w:rPr>
        <w:t>合同条款</w:t>
      </w:r>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rPr>
      </w:pPr>
      <w:bookmarkStart w:id="16" w:name="_Toc68615221"/>
      <w:r>
        <w:rPr>
          <w:rFonts w:hint="eastAsia" w:ascii="宋体" w:hAnsi="宋体" w:eastAsia="宋体" w:cs="宋体"/>
          <w:b/>
          <w:bCs/>
          <w:kern w:val="0"/>
          <w:sz w:val="24"/>
          <w:szCs w:val="24"/>
        </w:rPr>
        <w:t>商务部分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b/>
          <w:bCs w:val="0"/>
          <w:kern w:val="0"/>
          <w:sz w:val="24"/>
          <w:szCs w:val="24"/>
        </w:rPr>
        <w:t xml:space="preserve">    第一条</w:t>
      </w:r>
      <w:r>
        <w:rPr>
          <w:rFonts w:hint="eastAsia" w:ascii="宋体" w:hAnsi="宋体" w:eastAsia="宋体" w:cs="宋体"/>
          <w:kern w:val="0"/>
          <w:sz w:val="24"/>
          <w:szCs w:val="24"/>
        </w:rPr>
        <w:t xml:space="preserve"> 服务内容及要求(适用于咨询服务采购合同)</w:t>
      </w:r>
      <w:r>
        <w:rPr>
          <w:rFonts w:hint="eastAsia" w:ascii="宋体" w:hAnsi="宋体" w:eastAsia="宋体" w:cs="宋体"/>
          <w:kern w:val="0"/>
          <w:sz w:val="24"/>
          <w:szCs w:val="24"/>
        </w:rPr>
        <w:br w:type="textWrapping"/>
      </w:r>
      <w:r>
        <w:rPr>
          <w:rFonts w:hint="eastAsia" w:ascii="宋体" w:hAnsi="宋体" w:eastAsia="宋体" w:cs="宋体"/>
          <w:b/>
          <w:bCs/>
          <w:kern w:val="0"/>
          <w:sz w:val="24"/>
          <w:szCs w:val="24"/>
        </w:rPr>
        <w:t>服务内容及要求</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b/>
          <w:bCs w:val="0"/>
          <w:kern w:val="0"/>
          <w:sz w:val="24"/>
          <w:szCs w:val="24"/>
        </w:rPr>
        <w:t xml:space="preserve">    第二条</w:t>
      </w:r>
      <w:r>
        <w:rPr>
          <w:rFonts w:hint="eastAsia" w:ascii="宋体" w:hAnsi="宋体" w:eastAsia="宋体" w:cs="宋体"/>
          <w:kern w:val="0"/>
          <w:sz w:val="24"/>
          <w:szCs w:val="24"/>
        </w:rPr>
        <w:t xml:space="preserve"> </w:t>
      </w:r>
      <w:r>
        <w:rPr>
          <w:rFonts w:hint="eastAsia" w:ascii="宋体" w:hAnsi="宋体" w:eastAsia="宋体" w:cs="宋体"/>
          <w:b/>
          <w:bCs/>
          <w:kern w:val="0"/>
          <w:sz w:val="24"/>
          <w:szCs w:val="24"/>
        </w:rPr>
        <w:t>合同价格</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（一） 本合同总价款为    元（大写：       元整）。</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（三） 本合同付款安排见【附件】。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w:t>
      </w:r>
      <w:r>
        <w:rPr>
          <w:rFonts w:hint="eastAsia" w:ascii="宋体" w:hAnsi="宋体" w:eastAsia="宋体" w:cs="宋体"/>
          <w:b/>
          <w:bCs w:val="0"/>
          <w:kern w:val="0"/>
          <w:sz w:val="24"/>
          <w:szCs w:val="24"/>
        </w:rPr>
        <w:t xml:space="preserve">    第三条</w:t>
      </w:r>
      <w:r>
        <w:rPr>
          <w:rFonts w:hint="eastAsia" w:ascii="宋体" w:hAnsi="宋体" w:eastAsia="宋体" w:cs="宋体"/>
          <w:kern w:val="0"/>
          <w:sz w:val="24"/>
          <w:szCs w:val="24"/>
        </w:rPr>
        <w:t xml:space="preserve"> </w:t>
      </w:r>
      <w:r>
        <w:rPr>
          <w:rFonts w:hint="eastAsia" w:ascii="宋体" w:hAnsi="宋体" w:eastAsia="宋体" w:cs="宋体"/>
          <w:b/>
          <w:bCs/>
          <w:kern w:val="0"/>
          <w:sz w:val="24"/>
          <w:szCs w:val="24"/>
        </w:rPr>
        <w:t>双方的权利和义务</w:t>
      </w:r>
      <w:r>
        <w:rPr>
          <w:rFonts w:hint="eastAsia" w:ascii="宋体" w:hAnsi="宋体" w:eastAsia="宋体" w:cs="宋体"/>
          <w:kern w:val="0"/>
          <w:sz w:val="24"/>
          <w:szCs w:val="24"/>
        </w:rPr>
        <w:br w:type="textWrapping"/>
      </w:r>
      <w:r>
        <w:rPr>
          <w:rFonts w:hint="eastAsia" w:ascii="宋体" w:hAnsi="宋体" w:eastAsia="宋体" w:cs="宋体"/>
          <w:kern w:val="0"/>
          <w:sz w:val="24"/>
          <w:szCs w:val="24"/>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b/>
          <w:bCs w:val="0"/>
          <w:kern w:val="0"/>
          <w:sz w:val="24"/>
          <w:szCs w:val="24"/>
        </w:rPr>
        <w:t xml:space="preserve">    第四条</w:t>
      </w:r>
      <w:r>
        <w:rPr>
          <w:rFonts w:hint="eastAsia" w:ascii="宋体" w:hAnsi="宋体" w:eastAsia="宋体" w:cs="宋体"/>
          <w:kern w:val="0"/>
          <w:sz w:val="24"/>
          <w:szCs w:val="24"/>
        </w:rPr>
        <w:t xml:space="preserve"> 违约责任</w:t>
      </w:r>
      <w:r>
        <w:rPr>
          <w:rFonts w:hint="eastAsia" w:ascii="宋体" w:hAnsi="宋体" w:eastAsia="宋体" w:cs="宋体"/>
          <w:kern w:val="0"/>
          <w:sz w:val="24"/>
          <w:szCs w:val="24"/>
        </w:rPr>
        <w:br w:type="textWrapping"/>
      </w:r>
      <w:r>
        <w:rPr>
          <w:rFonts w:hint="eastAsia" w:ascii="宋体" w:hAnsi="宋体" w:eastAsia="宋体" w:cs="宋体"/>
          <w:b/>
          <w:bCs/>
          <w:kern w:val="0"/>
          <w:sz w:val="24"/>
          <w:szCs w:val="24"/>
        </w:rPr>
        <w:t>违约责任</w:t>
      </w:r>
      <w:r>
        <w:rPr>
          <w:rFonts w:hint="eastAsia" w:ascii="宋体" w:hAnsi="宋体" w:eastAsia="宋体" w:cs="宋体"/>
          <w:kern w:val="0"/>
          <w:sz w:val="24"/>
          <w:szCs w:val="24"/>
        </w:rPr>
        <w:br w:type="textWrapping"/>
      </w:r>
      <w:r>
        <w:rPr>
          <w:rFonts w:hint="eastAsia" w:ascii="宋体" w:hAnsi="宋体" w:eastAsia="宋体" w:cs="宋体"/>
          <w:kern w:val="0"/>
          <w:sz w:val="24"/>
          <w:szCs w:val="24"/>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rPr>
      </w:pPr>
      <w:r>
        <w:rPr>
          <w:rFonts w:hint="eastAsia" w:ascii="宋体" w:hAnsi="宋体" w:eastAsia="宋体" w:cs="宋体"/>
          <w:b/>
          <w:bCs/>
          <w:kern w:val="0"/>
          <w:sz w:val="24"/>
          <w:szCs w:val="24"/>
        </w:rPr>
        <w:t>通用部分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b/>
          <w:bCs w:val="0"/>
          <w:kern w:val="0"/>
          <w:sz w:val="24"/>
          <w:szCs w:val="24"/>
        </w:rPr>
        <w:t xml:space="preserve">    第五条</w:t>
      </w:r>
      <w:r>
        <w:rPr>
          <w:rFonts w:hint="eastAsia" w:ascii="宋体" w:hAnsi="宋体" w:eastAsia="宋体" w:cs="宋体"/>
          <w:kern w:val="0"/>
          <w:sz w:val="24"/>
          <w:szCs w:val="24"/>
        </w:rPr>
        <w:t xml:space="preserve"> </w:t>
      </w:r>
      <w:r>
        <w:rPr>
          <w:rFonts w:hint="eastAsia" w:ascii="宋体" w:hAnsi="宋体" w:eastAsia="宋体" w:cs="宋体"/>
          <w:b/>
          <w:bCs/>
          <w:kern w:val="0"/>
          <w:sz w:val="24"/>
          <w:szCs w:val="24"/>
        </w:rPr>
        <w:t>双方的权利和义务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（一） 甲方的权利和义务</w:t>
      </w:r>
      <w:r>
        <w:rPr>
          <w:rFonts w:hint="eastAsia" w:ascii="宋体" w:hAnsi="宋体" w:eastAsia="宋体" w:cs="宋体"/>
          <w:kern w:val="0"/>
          <w:sz w:val="24"/>
          <w:szCs w:val="24"/>
        </w:rPr>
        <w:br w:type="textWrapping"/>
      </w:r>
      <w:r>
        <w:rPr>
          <w:rFonts w:hint="eastAsia" w:ascii="宋体" w:hAnsi="宋体" w:eastAsia="宋体" w:cs="宋体"/>
          <w:kern w:val="0"/>
          <w:sz w:val="24"/>
          <w:szCs w:val="24"/>
        </w:rPr>
        <w:t>（1）甲方有权获得本合同项下乙方应提供的全部合格的服务；</w:t>
      </w:r>
      <w:r>
        <w:rPr>
          <w:rFonts w:hint="eastAsia" w:ascii="宋体" w:hAnsi="宋体" w:eastAsia="宋体" w:cs="宋体"/>
          <w:kern w:val="0"/>
          <w:sz w:val="24"/>
          <w:szCs w:val="24"/>
        </w:rPr>
        <w:br w:type="textWrapping"/>
      </w:r>
      <w:r>
        <w:rPr>
          <w:rFonts w:hint="eastAsia" w:ascii="宋体" w:hAnsi="宋体" w:eastAsia="宋体" w:cs="宋体"/>
          <w:kern w:val="0"/>
          <w:sz w:val="24"/>
          <w:szCs w:val="24"/>
        </w:rPr>
        <w:t>（2）甲方有权在合同期内对乙方的产品及服务进行监督；</w:t>
      </w:r>
      <w:r>
        <w:rPr>
          <w:rFonts w:hint="eastAsia" w:ascii="宋体" w:hAnsi="宋体" w:eastAsia="宋体" w:cs="宋体"/>
          <w:kern w:val="0"/>
          <w:sz w:val="24"/>
          <w:szCs w:val="24"/>
        </w:rPr>
        <w:br w:type="textWrapping"/>
      </w:r>
      <w:r>
        <w:rPr>
          <w:rFonts w:hint="eastAsia" w:ascii="宋体" w:hAnsi="宋体" w:eastAsia="宋体" w:cs="宋体"/>
          <w:kern w:val="0"/>
          <w:sz w:val="24"/>
          <w:szCs w:val="24"/>
        </w:rPr>
        <w:t>（3）乙方未按照合同约定履行义务的，甲方有权采取相应的措施；</w:t>
      </w:r>
      <w:r>
        <w:rPr>
          <w:rFonts w:hint="eastAsia" w:ascii="宋体" w:hAnsi="宋体" w:eastAsia="宋体" w:cs="宋体"/>
          <w:kern w:val="0"/>
          <w:sz w:val="24"/>
          <w:szCs w:val="24"/>
        </w:rPr>
        <w:br w:type="textWrapping"/>
      </w:r>
      <w:r>
        <w:rPr>
          <w:rFonts w:hint="eastAsia" w:ascii="宋体" w:hAnsi="宋体" w:eastAsia="宋体" w:cs="宋体"/>
          <w:kern w:val="0"/>
          <w:sz w:val="24"/>
          <w:szCs w:val="24"/>
        </w:rPr>
        <w:t>（4）甲方应按照合同约定向乙方支付合同价款；</w:t>
      </w:r>
      <w:r>
        <w:rPr>
          <w:rFonts w:hint="eastAsia" w:ascii="宋体" w:hAnsi="宋体" w:eastAsia="宋体" w:cs="宋体"/>
          <w:kern w:val="0"/>
          <w:sz w:val="24"/>
          <w:szCs w:val="24"/>
        </w:rPr>
        <w:br w:type="textWrapping"/>
      </w:r>
      <w:r>
        <w:rPr>
          <w:rFonts w:hint="eastAsia" w:ascii="宋体" w:hAnsi="宋体" w:eastAsia="宋体" w:cs="宋体"/>
          <w:kern w:val="0"/>
          <w:sz w:val="24"/>
          <w:szCs w:val="24"/>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（二） 乙方的权利和义务</w:t>
      </w:r>
      <w:r>
        <w:rPr>
          <w:rFonts w:hint="eastAsia" w:ascii="宋体" w:hAnsi="宋体" w:eastAsia="宋体" w:cs="宋体"/>
          <w:kern w:val="0"/>
          <w:sz w:val="24"/>
          <w:szCs w:val="24"/>
        </w:rPr>
        <w:br w:type="textWrapping"/>
      </w:r>
      <w:r>
        <w:rPr>
          <w:rFonts w:hint="eastAsia" w:ascii="宋体" w:hAnsi="宋体" w:eastAsia="宋体" w:cs="宋体"/>
          <w:kern w:val="0"/>
          <w:sz w:val="24"/>
          <w:szCs w:val="24"/>
        </w:rPr>
        <w:t>（1）乙方有权获得甲方支付的合同价款；</w:t>
      </w:r>
      <w:r>
        <w:rPr>
          <w:rFonts w:hint="eastAsia" w:ascii="宋体" w:hAnsi="宋体" w:eastAsia="宋体" w:cs="宋体"/>
          <w:kern w:val="0"/>
          <w:sz w:val="24"/>
          <w:szCs w:val="24"/>
        </w:rPr>
        <w:br w:type="textWrapping"/>
      </w:r>
      <w:r>
        <w:rPr>
          <w:rFonts w:hint="eastAsia" w:ascii="宋体" w:hAnsi="宋体" w:eastAsia="宋体" w:cs="宋体"/>
          <w:kern w:val="0"/>
          <w:sz w:val="24"/>
          <w:szCs w:val="24"/>
        </w:rPr>
        <w:t>（2）乙方应按照合同约定向甲方提供全部合格的服务；</w:t>
      </w:r>
      <w:r>
        <w:rPr>
          <w:rFonts w:hint="eastAsia" w:ascii="宋体" w:hAnsi="宋体" w:eastAsia="宋体" w:cs="宋体"/>
          <w:kern w:val="0"/>
          <w:sz w:val="24"/>
          <w:szCs w:val="24"/>
        </w:rPr>
        <w:br w:type="textWrapping"/>
      </w:r>
      <w:r>
        <w:rPr>
          <w:rFonts w:hint="eastAsia" w:ascii="宋体" w:hAnsi="宋体" w:eastAsia="宋体" w:cs="宋体"/>
          <w:kern w:val="0"/>
          <w:sz w:val="24"/>
          <w:szCs w:val="24"/>
        </w:rPr>
        <w:t>（3）乙方应当按照合同约定的期限及要求完成项目内容；</w:t>
      </w:r>
      <w:r>
        <w:rPr>
          <w:rFonts w:hint="eastAsia" w:ascii="宋体" w:hAnsi="宋体" w:eastAsia="宋体" w:cs="宋体"/>
          <w:kern w:val="0"/>
          <w:sz w:val="24"/>
          <w:szCs w:val="24"/>
        </w:rPr>
        <w:br w:type="textWrapping"/>
      </w:r>
      <w:r>
        <w:rPr>
          <w:rFonts w:hint="eastAsia" w:ascii="宋体" w:hAnsi="宋体" w:eastAsia="宋体" w:cs="宋体"/>
          <w:kern w:val="0"/>
          <w:sz w:val="24"/>
          <w:szCs w:val="24"/>
        </w:rPr>
        <w:t>（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kern w:val="0"/>
          <w:sz w:val="24"/>
          <w:szCs w:val="24"/>
        </w:rPr>
        <w:br w:type="textWrapping"/>
      </w:r>
      <w:r>
        <w:rPr>
          <w:rFonts w:hint="eastAsia" w:ascii="宋体" w:hAnsi="宋体" w:eastAsia="宋体" w:cs="宋体"/>
          <w:kern w:val="0"/>
          <w:sz w:val="24"/>
          <w:szCs w:val="24"/>
        </w:rPr>
        <w:t>（5）乙方提交甲方的工作成果的全部知识产权归甲方所有；</w:t>
      </w:r>
      <w:r>
        <w:rPr>
          <w:rFonts w:hint="eastAsia" w:ascii="宋体" w:hAnsi="宋体" w:eastAsia="宋体" w:cs="宋体"/>
          <w:kern w:val="0"/>
          <w:sz w:val="24"/>
          <w:szCs w:val="24"/>
        </w:rPr>
        <w:br w:type="textWrapping"/>
      </w:r>
      <w:r>
        <w:rPr>
          <w:rFonts w:hint="eastAsia" w:ascii="宋体" w:hAnsi="宋体" w:eastAsia="宋体" w:cs="宋体"/>
          <w:kern w:val="0"/>
          <w:sz w:val="24"/>
          <w:szCs w:val="24"/>
        </w:rPr>
        <w:t>（6）乙方享有其它双方约定的权利、承担其它双方约定的义务。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w:t>
      </w:r>
      <w:r>
        <w:rPr>
          <w:rFonts w:hint="eastAsia" w:ascii="宋体" w:hAnsi="宋体" w:eastAsia="宋体" w:cs="宋体"/>
          <w:b/>
          <w:bCs w:val="0"/>
          <w:kern w:val="0"/>
          <w:sz w:val="24"/>
          <w:szCs w:val="24"/>
        </w:rPr>
        <w:t xml:space="preserve">    第六条</w:t>
      </w:r>
      <w:r>
        <w:rPr>
          <w:rFonts w:hint="eastAsia" w:ascii="宋体" w:hAnsi="宋体" w:eastAsia="宋体" w:cs="宋体"/>
          <w:kern w:val="0"/>
          <w:sz w:val="24"/>
          <w:szCs w:val="24"/>
        </w:rPr>
        <w:t xml:space="preserve"> 禁止转让</w:t>
      </w:r>
      <w:r>
        <w:rPr>
          <w:rFonts w:hint="eastAsia" w:ascii="宋体" w:hAnsi="宋体" w:eastAsia="宋体" w:cs="宋体"/>
          <w:kern w:val="0"/>
          <w:sz w:val="24"/>
          <w:szCs w:val="24"/>
        </w:rPr>
        <w:br w:type="textWrapping"/>
      </w:r>
      <w:r>
        <w:rPr>
          <w:rFonts w:hint="eastAsia" w:ascii="宋体" w:hAnsi="宋体" w:eastAsia="宋体" w:cs="宋体"/>
          <w:b/>
          <w:bCs/>
          <w:kern w:val="0"/>
          <w:sz w:val="24"/>
          <w:szCs w:val="24"/>
        </w:rPr>
        <w:t>禁止转让</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b/>
          <w:bCs w:val="0"/>
          <w:kern w:val="0"/>
          <w:sz w:val="24"/>
          <w:szCs w:val="24"/>
        </w:rPr>
        <w:t xml:space="preserve">    第七条</w:t>
      </w:r>
      <w:r>
        <w:rPr>
          <w:rFonts w:hint="eastAsia" w:ascii="宋体" w:hAnsi="宋体" w:eastAsia="宋体" w:cs="宋体"/>
          <w:kern w:val="0"/>
          <w:sz w:val="24"/>
          <w:szCs w:val="24"/>
        </w:rPr>
        <w:t xml:space="preserve"> </w:t>
      </w:r>
      <w:r>
        <w:rPr>
          <w:rFonts w:hint="eastAsia" w:ascii="宋体" w:hAnsi="宋体" w:eastAsia="宋体" w:cs="宋体"/>
          <w:b/>
          <w:bCs/>
          <w:kern w:val="0"/>
          <w:sz w:val="24"/>
          <w:szCs w:val="24"/>
        </w:rPr>
        <w:t>知识产权保障及权利保证</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b/>
          <w:bCs w:val="0"/>
          <w:kern w:val="0"/>
          <w:sz w:val="24"/>
          <w:szCs w:val="24"/>
        </w:rPr>
        <w:t xml:space="preserve">    第八条</w:t>
      </w:r>
      <w:r>
        <w:rPr>
          <w:rFonts w:hint="eastAsia" w:ascii="宋体" w:hAnsi="宋体" w:eastAsia="宋体" w:cs="宋体"/>
          <w:kern w:val="0"/>
          <w:sz w:val="24"/>
          <w:szCs w:val="24"/>
        </w:rPr>
        <w:t xml:space="preserve"> </w:t>
      </w:r>
      <w:r>
        <w:rPr>
          <w:rFonts w:hint="eastAsia" w:ascii="宋体" w:hAnsi="宋体" w:eastAsia="宋体" w:cs="宋体"/>
          <w:b/>
          <w:bCs/>
          <w:kern w:val="0"/>
          <w:sz w:val="24"/>
          <w:szCs w:val="24"/>
        </w:rPr>
        <w:t>违约责任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（一） 由于甲方原因不能按合同约定时间付款的，每延迟10个工作日，甲方按合同应付金额的_0.1_%向乙方支付违约金。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（二） 乙方延迟交付的违约责任</w:t>
      </w:r>
      <w:r>
        <w:rPr>
          <w:rFonts w:hint="eastAsia" w:ascii="宋体" w:hAnsi="宋体" w:eastAsia="宋体" w:cs="宋体"/>
          <w:kern w:val="0"/>
          <w:sz w:val="24"/>
          <w:szCs w:val="24"/>
        </w:rPr>
        <w:br w:type="textWrapping"/>
      </w:r>
      <w:r>
        <w:rPr>
          <w:rFonts w:hint="eastAsia" w:ascii="宋体" w:hAnsi="宋体" w:eastAsia="宋体" w:cs="宋体"/>
          <w:kern w:val="0"/>
          <w:sz w:val="24"/>
          <w:szCs w:val="24"/>
        </w:rPr>
        <w:t>（1）由于乙方原因造成项目延迟的，每延迟10个工作日，乙方向甲方支付违约金为合同服务费用总额的_0.1_%。</w:t>
      </w:r>
      <w:r>
        <w:rPr>
          <w:rFonts w:hint="eastAsia" w:ascii="宋体" w:hAnsi="宋体" w:eastAsia="宋体" w:cs="宋体"/>
          <w:kern w:val="0"/>
          <w:sz w:val="24"/>
          <w:szCs w:val="24"/>
        </w:rPr>
        <w:br w:type="textWrapping"/>
      </w:r>
      <w:r>
        <w:rPr>
          <w:rFonts w:hint="eastAsia" w:ascii="宋体" w:hAnsi="宋体" w:eastAsia="宋体" w:cs="宋体"/>
          <w:kern w:val="0"/>
          <w:sz w:val="24"/>
          <w:szCs w:val="24"/>
        </w:rPr>
        <w:t>（2）由于乙方原因造成项目迟延，经甲方催促后乙方继续延误的，甲方有权单方面解除合同，乙方应按照合同服务费用总额的__1__%向甲方支付违约金，并赔偿由此引起的甲方的直接经济损失。</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（三） 验收不合格并且乙方在甲方指定期限内无法完成整改、提交合格的工作成果的，乙方应向甲方支付合同服务费用总额_0.1_%的违约金，并赔偿由此引起的甲方的直接经济损失。</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（四） 如乙方违反知识产权条款，乙方需按照项目费用的_0.1_%向甲方支付违约金，给甲方造成的损失超过违约金的，超出部分应由乙方承担继续赔偿责任。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（五） 除本合同的约定外，因乙方的违约行为给甲方造成损失的，乙方应向甲方支付相当于本合同总价款_0.1_%的违约金，如甲方受到的损失超过违约金的，超出部分由乙方继续承担赔偿责任。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（六） 如果乙方违反本合同约定的保密义务，乙方应向甲方支付相当于本合同总价款_0.1_%的违约金，甲方受到的损失超出违约金的部分，由乙方继续承担赔偿责任。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b/>
          <w:bCs w:val="0"/>
          <w:kern w:val="0"/>
          <w:sz w:val="24"/>
          <w:szCs w:val="24"/>
        </w:rPr>
        <w:t xml:space="preserve">    第九条</w:t>
      </w:r>
      <w:r>
        <w:rPr>
          <w:rFonts w:hint="eastAsia" w:ascii="宋体" w:hAnsi="宋体" w:eastAsia="宋体" w:cs="宋体"/>
          <w:kern w:val="0"/>
          <w:sz w:val="24"/>
          <w:szCs w:val="24"/>
        </w:rPr>
        <w:t xml:space="preserve"> </w:t>
      </w:r>
      <w:r>
        <w:rPr>
          <w:rFonts w:hint="eastAsia" w:ascii="宋体" w:hAnsi="宋体" w:eastAsia="宋体" w:cs="宋体"/>
          <w:b/>
          <w:bCs/>
          <w:kern w:val="0"/>
          <w:sz w:val="24"/>
          <w:szCs w:val="24"/>
        </w:rPr>
        <w:t>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b/>
          <w:bCs w:val="0"/>
          <w:kern w:val="0"/>
          <w:sz w:val="24"/>
          <w:szCs w:val="24"/>
        </w:rPr>
        <w:t xml:space="preserve">    第十条</w:t>
      </w:r>
      <w:r>
        <w:rPr>
          <w:rFonts w:hint="eastAsia" w:ascii="宋体" w:hAnsi="宋体" w:eastAsia="宋体" w:cs="宋体"/>
          <w:kern w:val="0"/>
          <w:sz w:val="24"/>
          <w:szCs w:val="24"/>
        </w:rPr>
        <w:t xml:space="preserve"> </w:t>
      </w:r>
      <w:r>
        <w:rPr>
          <w:rFonts w:hint="eastAsia" w:ascii="宋体" w:hAnsi="宋体" w:eastAsia="宋体" w:cs="宋体"/>
          <w:b/>
          <w:bCs/>
          <w:kern w:val="0"/>
          <w:sz w:val="24"/>
          <w:szCs w:val="24"/>
        </w:rPr>
        <w:t>不可抗力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b/>
          <w:bCs w:val="0"/>
          <w:kern w:val="0"/>
          <w:sz w:val="24"/>
          <w:szCs w:val="24"/>
        </w:rPr>
        <w:t xml:space="preserve">    第十一条</w:t>
      </w:r>
      <w:r>
        <w:rPr>
          <w:rFonts w:hint="eastAsia" w:ascii="宋体" w:hAnsi="宋体" w:eastAsia="宋体" w:cs="宋体"/>
          <w:kern w:val="0"/>
          <w:sz w:val="24"/>
          <w:szCs w:val="24"/>
        </w:rPr>
        <w:t xml:space="preserve"> 合同变更</w:t>
      </w:r>
      <w:r>
        <w:rPr>
          <w:rFonts w:hint="eastAsia" w:ascii="宋体" w:hAnsi="宋体" w:eastAsia="宋体" w:cs="宋体"/>
          <w:kern w:val="0"/>
          <w:sz w:val="24"/>
          <w:szCs w:val="24"/>
        </w:rPr>
        <w:br w:type="textWrapping"/>
      </w:r>
      <w:r>
        <w:rPr>
          <w:rFonts w:hint="eastAsia" w:ascii="宋体" w:hAnsi="宋体" w:eastAsia="宋体" w:cs="宋体"/>
          <w:b/>
          <w:bCs/>
          <w:kern w:val="0"/>
          <w:sz w:val="24"/>
          <w:szCs w:val="24"/>
        </w:rPr>
        <w:t>合同变更</w:t>
      </w:r>
      <w:r>
        <w:rPr>
          <w:rFonts w:hint="eastAsia" w:ascii="宋体" w:hAnsi="宋体" w:eastAsia="宋体" w:cs="宋体"/>
          <w:kern w:val="0"/>
          <w:sz w:val="24"/>
          <w:szCs w:val="24"/>
        </w:rPr>
        <w:br w:type="textWrapping"/>
      </w:r>
      <w:r>
        <w:rPr>
          <w:rFonts w:hint="eastAsia" w:ascii="宋体" w:hAnsi="宋体" w:eastAsia="宋体" w:cs="宋体"/>
          <w:kern w:val="0"/>
          <w:sz w:val="24"/>
          <w:szCs w:val="24"/>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b/>
          <w:bCs w:val="0"/>
          <w:kern w:val="0"/>
          <w:sz w:val="24"/>
          <w:szCs w:val="24"/>
        </w:rPr>
        <w:t xml:space="preserve">    第十二条</w:t>
      </w:r>
      <w:r>
        <w:rPr>
          <w:rFonts w:hint="eastAsia" w:ascii="宋体" w:hAnsi="宋体" w:eastAsia="宋体" w:cs="宋体"/>
          <w:kern w:val="0"/>
          <w:sz w:val="24"/>
          <w:szCs w:val="24"/>
        </w:rPr>
        <w:t xml:space="preserve"> </w:t>
      </w:r>
      <w:r>
        <w:rPr>
          <w:rFonts w:hint="eastAsia" w:ascii="宋体" w:hAnsi="宋体" w:eastAsia="宋体" w:cs="宋体"/>
          <w:b/>
          <w:bCs/>
          <w:kern w:val="0"/>
          <w:sz w:val="24"/>
          <w:szCs w:val="24"/>
        </w:rPr>
        <w:t>合同特别终止</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（一） 甲乙双方同意在乙方出现下列情形时，甲方可以书面形式通知乙方（或者乙方的破产清算组或相关管理人）提出终止合同而不向其提供任何补偿：</w:t>
      </w:r>
      <w:r>
        <w:rPr>
          <w:rFonts w:hint="eastAsia" w:ascii="宋体" w:hAnsi="宋体" w:eastAsia="宋体" w:cs="宋体"/>
          <w:kern w:val="0"/>
          <w:sz w:val="24"/>
          <w:szCs w:val="24"/>
        </w:rPr>
        <w:br w:type="textWrapping"/>
      </w:r>
      <w:r>
        <w:rPr>
          <w:rFonts w:hint="eastAsia" w:ascii="宋体" w:hAnsi="宋体" w:eastAsia="宋体" w:cs="宋体"/>
          <w:kern w:val="0"/>
          <w:sz w:val="24"/>
          <w:szCs w:val="24"/>
        </w:rPr>
        <w:t>（1）乙方破产、解散（包括但不限于乙方股东会决议解散、乙方被吊销营业执照、被责令关闭、被撤销、被司法机关裁决解散等情形）；</w:t>
      </w:r>
      <w:r>
        <w:rPr>
          <w:rFonts w:hint="eastAsia" w:ascii="宋体" w:hAnsi="宋体" w:eastAsia="宋体" w:cs="宋体"/>
          <w:kern w:val="0"/>
          <w:sz w:val="24"/>
          <w:szCs w:val="24"/>
        </w:rPr>
        <w:br w:type="textWrapping"/>
      </w:r>
      <w:r>
        <w:rPr>
          <w:rFonts w:hint="eastAsia" w:ascii="宋体" w:hAnsi="宋体" w:eastAsia="宋体" w:cs="宋体"/>
          <w:kern w:val="0"/>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b/>
          <w:bCs w:val="0"/>
          <w:kern w:val="0"/>
          <w:sz w:val="24"/>
          <w:szCs w:val="24"/>
        </w:rPr>
        <w:t xml:space="preserve">    第十三条</w:t>
      </w:r>
      <w:r>
        <w:rPr>
          <w:rFonts w:hint="eastAsia" w:ascii="宋体" w:hAnsi="宋体" w:eastAsia="宋体" w:cs="宋体"/>
          <w:kern w:val="0"/>
          <w:sz w:val="24"/>
          <w:szCs w:val="24"/>
        </w:rPr>
        <w:t xml:space="preserve"> </w:t>
      </w:r>
      <w:r>
        <w:rPr>
          <w:rFonts w:hint="eastAsia" w:ascii="宋体" w:hAnsi="宋体" w:eastAsia="宋体" w:cs="宋体"/>
          <w:b/>
          <w:bCs/>
          <w:kern w:val="0"/>
          <w:sz w:val="24"/>
          <w:szCs w:val="24"/>
        </w:rPr>
        <w:t>法律适用与争议解决</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w:t>
      </w:r>
      <w:r>
        <w:rPr>
          <w:rFonts w:hint="eastAsia" w:ascii="宋体" w:hAnsi="宋体" w:eastAsia="宋体" w:cs="宋体"/>
          <w:b/>
          <w:bCs w:val="0"/>
          <w:kern w:val="0"/>
          <w:sz w:val="24"/>
          <w:szCs w:val="24"/>
        </w:rPr>
        <w:t xml:space="preserve">    第十四条</w:t>
      </w:r>
      <w:r>
        <w:rPr>
          <w:rFonts w:hint="eastAsia" w:ascii="宋体" w:hAnsi="宋体" w:eastAsia="宋体" w:cs="宋体"/>
          <w:kern w:val="0"/>
          <w:sz w:val="24"/>
          <w:szCs w:val="24"/>
        </w:rPr>
        <w:t xml:space="preserve"> </w:t>
      </w:r>
      <w:r>
        <w:rPr>
          <w:rFonts w:hint="eastAsia" w:ascii="宋体" w:hAnsi="宋体" w:eastAsia="宋体" w:cs="宋体"/>
          <w:b/>
          <w:bCs/>
          <w:kern w:val="0"/>
          <w:sz w:val="24"/>
          <w:szCs w:val="24"/>
        </w:rPr>
        <w:t>合同生效及其他</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（一） 本合同经甲乙双方法定代表人或授权代表签字或加盖公章后生效。</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（二） 合同期限自____年____月___日始，至____年____月__日止。</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（三） 本合同一式_2_份，其中正本_1_份，副本_1份。甲方执__1__份正本，__0__份副本；乙方执_0_份正本，_0_份副本。</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b/>
          <w:bCs w:val="0"/>
          <w:kern w:val="0"/>
          <w:sz w:val="24"/>
          <w:szCs w:val="24"/>
        </w:rPr>
        <w:t xml:space="preserve">    第十五条</w:t>
      </w:r>
      <w:r>
        <w:rPr>
          <w:rFonts w:hint="eastAsia" w:ascii="宋体" w:hAnsi="宋体" w:eastAsia="宋体" w:cs="宋体"/>
          <w:kern w:val="0"/>
          <w:sz w:val="24"/>
          <w:szCs w:val="24"/>
        </w:rPr>
        <w:t xml:space="preserve"> </w:t>
      </w:r>
      <w:r>
        <w:rPr>
          <w:rFonts w:hint="eastAsia" w:ascii="宋体" w:hAnsi="宋体" w:eastAsia="宋体" w:cs="宋体"/>
          <w:b/>
          <w:bCs/>
          <w:kern w:val="0"/>
          <w:sz w:val="24"/>
          <w:szCs w:val="24"/>
        </w:rPr>
        <w:t>合同效力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宋体" w:hAnsi="宋体" w:eastAsia="宋体" w:cs="宋体"/>
          <w:b/>
          <w:bCs w:val="0"/>
          <w:kern w:val="0"/>
          <w:sz w:val="24"/>
          <w:szCs w:val="24"/>
        </w:rPr>
        <w:t xml:space="preserve">    第十六条</w:t>
      </w:r>
      <w:r>
        <w:rPr>
          <w:rFonts w:hint="eastAsia" w:ascii="宋体" w:hAnsi="宋体" w:eastAsia="宋体" w:cs="宋体"/>
          <w:kern w:val="0"/>
          <w:sz w:val="24"/>
          <w:szCs w:val="24"/>
        </w:rPr>
        <w:t xml:space="preserve"> 附件的组成(适用于咨询服务采购合同)</w:t>
      </w:r>
      <w:r>
        <w:rPr>
          <w:rFonts w:hint="eastAsia" w:ascii="宋体" w:hAnsi="宋体" w:eastAsia="宋体" w:cs="宋体"/>
          <w:kern w:val="0"/>
          <w:sz w:val="24"/>
          <w:szCs w:val="24"/>
        </w:rPr>
        <w:br w:type="textWrapping"/>
      </w:r>
      <w:r>
        <w:rPr>
          <w:rFonts w:hint="eastAsia" w:ascii="宋体" w:hAnsi="宋体" w:eastAsia="宋体" w:cs="宋体"/>
          <w:b/>
          <w:bCs/>
          <w:kern w:val="0"/>
          <w:sz w:val="24"/>
          <w:szCs w:val="24"/>
        </w:rPr>
        <w:t>附件的组成</w:t>
      </w:r>
      <w:r>
        <w:rPr>
          <w:rFonts w:hint="eastAsia" w:ascii="宋体" w:hAnsi="宋体" w:eastAsia="宋体" w:cs="宋体"/>
          <w:kern w:val="0"/>
          <w:sz w:val="24"/>
          <w:szCs w:val="24"/>
        </w:rPr>
        <w:br w:type="textWrapping"/>
      </w:r>
      <w:r>
        <w:rPr>
          <w:rFonts w:hint="eastAsia" w:ascii="宋体" w:hAnsi="宋体" w:eastAsia="宋体" w:cs="宋体"/>
          <w:kern w:val="0"/>
          <w:sz w:val="24"/>
          <w:szCs w:val="24"/>
        </w:rPr>
        <w:t>附件一、服务内容及要求</w:t>
      </w:r>
      <w:r>
        <w:rPr>
          <w:rFonts w:hint="eastAsia" w:ascii="宋体" w:hAnsi="宋体" w:eastAsia="宋体" w:cs="宋体"/>
          <w:kern w:val="0"/>
          <w:sz w:val="24"/>
          <w:szCs w:val="24"/>
        </w:rPr>
        <w:br w:type="textWrapping"/>
      </w:r>
      <w:r>
        <w:rPr>
          <w:rFonts w:hint="eastAsia" w:ascii="宋体" w:hAnsi="宋体" w:eastAsia="宋体" w:cs="宋体"/>
          <w:kern w:val="0"/>
          <w:sz w:val="24"/>
          <w:szCs w:val="24"/>
        </w:rPr>
        <w:t>附件二、付款</w:t>
      </w:r>
      <w:r>
        <w:rPr>
          <w:rFonts w:hint="eastAsia" w:ascii="宋体" w:hAnsi="宋体" w:eastAsia="宋体" w:cs="宋体"/>
          <w:kern w:val="0"/>
          <w:sz w:val="24"/>
          <w:szCs w:val="24"/>
        </w:rPr>
        <w:br w:type="textWrapping"/>
      </w:r>
      <w:r>
        <w:rPr>
          <w:rFonts w:hint="eastAsia" w:ascii="宋体" w:hAnsi="宋体" w:eastAsia="宋体" w:cs="宋体"/>
          <w:kern w:val="0"/>
          <w:sz w:val="24"/>
          <w:szCs w:val="24"/>
        </w:rPr>
        <w:t>附件三、双方的权利和义务</w:t>
      </w:r>
      <w:r>
        <w:rPr>
          <w:rFonts w:hint="eastAsia" w:ascii="宋体" w:hAnsi="宋体" w:eastAsia="宋体" w:cs="宋体"/>
          <w:kern w:val="0"/>
          <w:sz w:val="24"/>
          <w:szCs w:val="24"/>
        </w:rPr>
        <w:br w:type="textWrapping"/>
      </w:r>
      <w:r>
        <w:rPr>
          <w:rFonts w:hint="eastAsia" w:ascii="宋体" w:hAnsi="宋体" w:eastAsia="宋体" w:cs="宋体"/>
          <w:kern w:val="0"/>
          <w:sz w:val="24"/>
          <w:szCs w:val="24"/>
        </w:rPr>
        <w:t>附件四、违约责任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b/>
          <w:bCs w:val="0"/>
          <w:kern w:val="0"/>
          <w:sz w:val="24"/>
          <w:szCs w:val="24"/>
        </w:rPr>
      </w:pPr>
      <w:r>
        <w:rPr>
          <w:rFonts w:hint="eastAsia" w:ascii="宋体" w:hAnsi="宋体" w:eastAsia="宋体" w:cs="宋体"/>
          <w:b/>
          <w:bCs w:val="0"/>
          <w:kern w:val="0"/>
          <w:sz w:val="24"/>
          <w:szCs w:val="24"/>
        </w:rPr>
        <w:t xml:space="preserve">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b/>
          <w:bCs w:val="0"/>
          <w:kern w:val="0"/>
          <w:sz w:val="24"/>
          <w:szCs w:val="24"/>
        </w:rPr>
      </w:pPr>
      <w:r>
        <w:rPr>
          <w:rFonts w:hint="eastAsia" w:ascii="宋体" w:hAnsi="宋体" w:eastAsia="宋体" w:cs="宋体"/>
          <w:b/>
          <w:bCs w:val="0"/>
          <w:kern w:val="0"/>
          <w:sz w:val="24"/>
          <w:szCs w:val="24"/>
        </w:rPr>
        <w:t xml:space="preserve">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b/>
          <w:bCs w:val="0"/>
          <w:kern w:val="0"/>
          <w:sz w:val="24"/>
          <w:szCs w:val="24"/>
        </w:rPr>
      </w:pPr>
    </w:p>
    <w:p>
      <w:pPr>
        <w:keepNext w:val="0"/>
        <w:keepLines w:val="0"/>
        <w:widowControl/>
        <w:suppressLineNumbers w:val="0"/>
        <w:spacing w:line="360" w:lineRule="auto"/>
        <w:rPr>
          <w:rFonts w:hint="eastAsia" w:ascii="宋体" w:hAnsi="宋体" w:eastAsia="宋体" w:cs="宋体"/>
          <w:kern w:val="0"/>
          <w:sz w:val="24"/>
          <w:szCs w:val="24"/>
        </w:rPr>
      </w:pPr>
    </w:p>
    <w:p>
      <w:pPr>
        <w:keepNext w:val="0"/>
        <w:keepLines w:val="0"/>
        <w:widowControl/>
        <w:suppressLineNumbers w:val="0"/>
        <w:spacing w:line="360" w:lineRule="auto"/>
        <w:rPr>
          <w:rFonts w:hint="eastAsia" w:ascii="宋体" w:hAnsi="宋体" w:eastAsia="宋体" w:cs="宋体"/>
          <w:kern w:val="0"/>
          <w:sz w:val="24"/>
          <w:szCs w:val="24"/>
        </w:rPr>
      </w:pPr>
    </w:p>
    <w:p>
      <w:pPr>
        <w:keepNext w:val="0"/>
        <w:keepLines w:val="0"/>
        <w:widowControl/>
        <w:suppressLineNumbers w:val="0"/>
        <w:spacing w:line="360" w:lineRule="auto"/>
        <w:rPr>
          <w:rFonts w:hint="eastAsia" w:ascii="宋体" w:hAnsi="宋体" w:eastAsia="宋体" w:cs="宋体"/>
          <w:kern w:val="0"/>
          <w:sz w:val="24"/>
          <w:szCs w:val="24"/>
        </w:rPr>
      </w:pP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附件一： </w:t>
      </w:r>
    </w:p>
    <w:p>
      <w:pPr>
        <w:keepNext w:val="0"/>
        <w:keepLines w:val="0"/>
        <w:widowControl/>
        <w:suppressLineNumbers w:val="0"/>
        <w:spacing w:line="360" w:lineRule="auto"/>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rPr>
        <w:t>服务内容及要求</w:t>
      </w:r>
    </w:p>
    <w:p>
      <w:pPr>
        <w:keepNext w:val="0"/>
        <w:keepLines w:val="0"/>
        <w:widowControl/>
        <w:suppressLineNumbers w:val="0"/>
        <w:autoSpaceDE w:val="0"/>
        <w:autoSpaceDN w:val="0"/>
        <w:spacing w:line="360" w:lineRule="auto"/>
        <w:ind w:left="0" w:firstLine="470"/>
        <w:jc w:val="both"/>
        <w:rPr>
          <w:rFonts w:hint="eastAsia" w:ascii="宋体" w:hAnsi="宋体" w:eastAsia="宋体" w:cs="宋体"/>
          <w:spacing w:val="24"/>
          <w:kern w:val="0"/>
          <w:sz w:val="24"/>
          <w:szCs w:val="24"/>
        </w:rPr>
      </w:pPr>
      <w:r>
        <w:rPr>
          <w:rFonts w:hint="eastAsia" w:ascii="宋体" w:hAnsi="宋体" w:eastAsia="宋体" w:cs="宋体"/>
          <w:kern w:val="0"/>
          <w:sz w:val="24"/>
          <w:szCs w:val="24"/>
        </w:rPr>
        <w:t>1.</w:t>
      </w:r>
      <w:r>
        <w:rPr>
          <w:rFonts w:hint="eastAsia" w:ascii="宋体" w:hAnsi="宋体" w:eastAsia="宋体" w:cs="宋体"/>
          <w:spacing w:val="24"/>
          <w:kern w:val="0"/>
          <w:sz w:val="24"/>
          <w:szCs w:val="24"/>
        </w:rPr>
        <w:t>项目名称</w:t>
      </w:r>
    </w:p>
    <w:p>
      <w:pPr>
        <w:keepNext w:val="0"/>
        <w:keepLines w:val="0"/>
        <w:widowControl/>
        <w:suppressLineNumbers w:val="0"/>
        <w:autoSpaceDE w:val="0"/>
        <w:autoSpaceDN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项目名称：市场调研咨询服务。</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 项目内容</w:t>
      </w:r>
    </w:p>
    <w:p>
      <w:pPr>
        <w:spacing w:before="0" w:after="0" w:line="560" w:lineRule="exact"/>
        <w:ind w:firstLine="640"/>
        <w:jc w:val="left"/>
        <w:rPr>
          <w:rFonts w:hint="eastAsia" w:ascii="宋体" w:hAnsi="宋体" w:eastAsia="宋体" w:cs="宋体"/>
          <w:kern w:val="0"/>
          <w:sz w:val="24"/>
          <w:szCs w:val="24"/>
        </w:rPr>
      </w:pPr>
      <w:r>
        <w:rPr>
          <w:rFonts w:hint="eastAsia" w:ascii="宋体" w:hAnsi="宋体" w:eastAsia="宋体" w:cs="宋体"/>
          <w:kern w:val="0"/>
          <w:sz w:val="24"/>
          <w:szCs w:val="24"/>
        </w:rPr>
        <w:t>（1）乙方向甲方提供的咨询服务的内容：</w:t>
      </w:r>
      <w:r>
        <w:rPr>
          <w:rFonts w:hint="eastAsia" w:ascii="宋体" w:hAnsi="宋体" w:eastAsia="宋体" w:cs="宋体"/>
          <w:sz w:val="24"/>
          <w:szCs w:val="24"/>
        </w:rPr>
        <w:t>1、 需求分析：探寻保险行业市场情况与潜在市场及发展前景，帮助公司制定符合市场和客户需求的承保方案。车险和个人非车险调研：向客户提供车险及个非产品的优势解读、保障范围、价格等咨询服务收集目标客户群体的消费心理、风险需求、购买意愿、投保渠道、条款亮点等咨询服务，解答疑问。风险评估：根据客户的具体情况，对其面临的风险进行评估，并提出相应的保险建议。理赔指导：提供理赔指导和协助，帮助客户正确处理理赔事宜，确保客户能够顺利进行理赔。售后服务：定期与客户沟通，跟进保险使用情况，协助保单修改和续保等服务。</w:t>
      </w:r>
    </w:p>
    <w:p>
      <w:pPr>
        <w:keepNext w:val="0"/>
        <w:keepLines w:val="0"/>
        <w:widowControl/>
        <w:suppressLineNumbers w:val="0"/>
        <w:spacing w:line="360" w:lineRule="auto"/>
        <w:ind w:left="0" w:firstLine="432" w:firstLineChars="150"/>
        <w:jc w:val="both"/>
        <w:rPr>
          <w:rFonts w:hint="eastAsia" w:ascii="宋体" w:hAnsi="宋体" w:eastAsia="宋体" w:cs="宋体"/>
          <w:spacing w:val="24"/>
          <w:kern w:val="0"/>
          <w:sz w:val="24"/>
          <w:szCs w:val="24"/>
        </w:rPr>
      </w:pPr>
      <w:r>
        <w:rPr>
          <w:rFonts w:hint="eastAsia" w:ascii="宋体" w:hAnsi="宋体" w:eastAsia="宋体" w:cs="宋体"/>
          <w:spacing w:val="24"/>
          <w:kern w:val="0"/>
          <w:sz w:val="24"/>
          <w:szCs w:val="24"/>
        </w:rPr>
        <w:t>（2）服务期限：12个月</w:t>
      </w:r>
    </w:p>
    <w:p>
      <w:pPr>
        <w:keepNext w:val="0"/>
        <w:keepLines w:val="0"/>
        <w:widowControl/>
        <w:suppressLineNumbers w:val="0"/>
        <w:spacing w:line="360" w:lineRule="auto"/>
        <w:ind w:left="0" w:firstLine="432" w:firstLineChars="150"/>
        <w:jc w:val="both"/>
        <w:rPr>
          <w:rFonts w:hint="eastAsia" w:ascii="宋体" w:hAnsi="宋体" w:eastAsia="宋体" w:cs="宋体"/>
          <w:spacing w:val="24"/>
          <w:kern w:val="0"/>
          <w:sz w:val="24"/>
          <w:szCs w:val="24"/>
        </w:rPr>
      </w:pPr>
      <w:r>
        <w:rPr>
          <w:rFonts w:hint="eastAsia" w:ascii="宋体" w:hAnsi="宋体" w:eastAsia="宋体" w:cs="宋体"/>
          <w:spacing w:val="24"/>
          <w:kern w:val="0"/>
          <w:sz w:val="24"/>
          <w:szCs w:val="24"/>
        </w:rPr>
        <w:t>（3）</w:t>
      </w:r>
      <w:r>
        <w:rPr>
          <w:rFonts w:hint="eastAsia" w:ascii="宋体" w:hAnsi="宋体" w:eastAsia="宋体" w:cs="宋体"/>
          <w:kern w:val="0"/>
          <w:sz w:val="24"/>
          <w:szCs w:val="24"/>
        </w:rPr>
        <w:t xml:space="preserve">甲方向乙方支付的合同服务费用总计为RMB    元（大写：   元整）。  </w:t>
      </w:r>
    </w:p>
    <w:p>
      <w:pPr>
        <w:keepNext w:val="0"/>
        <w:keepLines w:val="0"/>
        <w:widowControl/>
        <w:suppressLineNumbers w:val="0"/>
        <w:autoSpaceDE w:val="0"/>
        <w:autoSpaceDN w:val="0"/>
        <w:spacing w:line="360" w:lineRule="auto"/>
        <w:ind w:left="0" w:firstLine="468" w:firstLineChars="195"/>
        <w:jc w:val="both"/>
        <w:rPr>
          <w:rFonts w:hint="eastAsia" w:ascii="宋体" w:hAnsi="宋体" w:eastAsia="宋体" w:cs="宋体"/>
          <w:spacing w:val="24"/>
          <w:kern w:val="0"/>
          <w:sz w:val="24"/>
          <w:szCs w:val="24"/>
        </w:rPr>
      </w:pPr>
      <w:r>
        <w:rPr>
          <w:rFonts w:hint="eastAsia" w:ascii="宋体" w:hAnsi="宋体" w:eastAsia="宋体" w:cs="宋体"/>
          <w:kern w:val="0"/>
          <w:sz w:val="24"/>
          <w:szCs w:val="24"/>
        </w:rPr>
        <w:t>3.</w:t>
      </w:r>
      <w:r>
        <w:rPr>
          <w:rFonts w:hint="eastAsia" w:ascii="宋体" w:hAnsi="宋体" w:eastAsia="宋体" w:cs="宋体"/>
          <w:spacing w:val="24"/>
          <w:kern w:val="0"/>
          <w:sz w:val="24"/>
          <w:szCs w:val="24"/>
        </w:rPr>
        <w:t>告知</w:t>
      </w:r>
    </w:p>
    <w:p>
      <w:pPr>
        <w:keepNext w:val="0"/>
        <w:keepLines w:val="0"/>
        <w:widowControl/>
        <w:suppressLineNumbers w:val="0"/>
        <w:autoSpaceDE w:val="0"/>
        <w:autoSpaceDN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甲乙双方同意涉及本合同的一切事宜均以书面形式提交，双方应及时响应。</w:t>
      </w:r>
    </w:p>
    <w:p>
      <w:pPr>
        <w:keepNext w:val="0"/>
        <w:keepLines w:val="0"/>
        <w:widowControl/>
        <w:suppressLineNumbers w:val="0"/>
        <w:autoSpaceDE w:val="0"/>
        <w:autoSpaceDN w:val="0"/>
        <w:spacing w:line="360" w:lineRule="auto"/>
        <w:ind w:left="0" w:firstLine="468" w:firstLineChars="195"/>
        <w:jc w:val="both"/>
        <w:rPr>
          <w:rFonts w:hint="eastAsia" w:ascii="宋体" w:hAnsi="宋体" w:eastAsia="宋体" w:cs="宋体"/>
          <w:spacing w:val="24"/>
          <w:kern w:val="0"/>
          <w:sz w:val="24"/>
          <w:szCs w:val="24"/>
        </w:rPr>
      </w:pPr>
      <w:r>
        <w:rPr>
          <w:rFonts w:hint="eastAsia" w:ascii="宋体" w:hAnsi="宋体" w:eastAsia="宋体" w:cs="宋体"/>
          <w:kern w:val="0"/>
          <w:sz w:val="24"/>
          <w:szCs w:val="24"/>
        </w:rPr>
        <w:t>4.</w:t>
      </w:r>
      <w:r>
        <w:rPr>
          <w:rFonts w:hint="eastAsia" w:ascii="宋体" w:hAnsi="宋体" w:eastAsia="宋体" w:cs="宋体"/>
          <w:spacing w:val="24"/>
          <w:kern w:val="0"/>
          <w:sz w:val="24"/>
          <w:szCs w:val="24"/>
        </w:rPr>
        <w:t>技术转移</w:t>
      </w:r>
    </w:p>
    <w:p>
      <w:pPr>
        <w:keepNext w:val="0"/>
        <w:keepLines w:val="0"/>
        <w:widowControl/>
        <w:suppressLineNumbers w:val="0"/>
        <w:autoSpaceDE w:val="0"/>
        <w:autoSpaceDN w:val="0"/>
        <w:spacing w:line="360" w:lineRule="auto"/>
        <w:ind w:left="0" w:firstLine="468" w:firstLineChars="195"/>
        <w:jc w:val="both"/>
        <w:rPr>
          <w:rFonts w:hint="eastAsia" w:ascii="宋体" w:hAnsi="宋体" w:eastAsia="宋体" w:cs="宋体"/>
          <w:kern w:val="0"/>
          <w:sz w:val="24"/>
          <w:szCs w:val="24"/>
        </w:rPr>
      </w:pPr>
      <w:r>
        <w:rPr>
          <w:rFonts w:hint="eastAsia" w:ascii="宋体" w:hAnsi="宋体" w:eastAsia="宋体" w:cs="宋体"/>
          <w:kern w:val="0"/>
          <w:sz w:val="24"/>
          <w:szCs w:val="24"/>
        </w:rPr>
        <w:t>（1） 乙方应保证在项目实施过程向甲方进行技术和知识的转移。技术转移必须有完整的文档说明（包括但不限于总体设计、详细设计、培训材料等）；</w:t>
      </w:r>
    </w:p>
    <w:p>
      <w:pPr>
        <w:keepNext w:val="0"/>
        <w:keepLines w:val="0"/>
        <w:widowControl/>
        <w:suppressLineNumbers w:val="0"/>
        <w:autoSpaceDE w:val="0"/>
        <w:autoSpaceDN w:val="0"/>
        <w:spacing w:line="360" w:lineRule="auto"/>
        <w:ind w:left="0" w:firstLine="468" w:firstLineChars="195"/>
        <w:jc w:val="both"/>
        <w:rPr>
          <w:rFonts w:hint="eastAsia" w:ascii="宋体" w:hAnsi="宋体" w:eastAsia="宋体" w:cs="宋体"/>
          <w:kern w:val="0"/>
          <w:sz w:val="24"/>
          <w:szCs w:val="24"/>
        </w:rPr>
      </w:pPr>
      <w:r>
        <w:rPr>
          <w:rFonts w:hint="eastAsia" w:ascii="宋体" w:hAnsi="宋体" w:eastAsia="宋体" w:cs="宋体"/>
          <w:kern w:val="0"/>
          <w:sz w:val="24"/>
          <w:szCs w:val="24"/>
        </w:rPr>
        <w:t>（2）乙方向甲方提供的所有项目资料应使用中文；</w:t>
      </w:r>
    </w:p>
    <w:p>
      <w:pPr>
        <w:keepNext w:val="0"/>
        <w:keepLines w:val="0"/>
        <w:widowControl/>
        <w:suppressLineNumbers w:val="0"/>
        <w:autoSpaceDE w:val="0"/>
        <w:autoSpaceDN w:val="0"/>
        <w:spacing w:line="360" w:lineRule="auto"/>
        <w:ind w:left="0" w:firstLine="468" w:firstLineChars="195"/>
        <w:jc w:val="both"/>
        <w:rPr>
          <w:rFonts w:hint="eastAsia" w:ascii="宋体" w:hAnsi="宋体" w:eastAsia="宋体" w:cs="宋体"/>
          <w:kern w:val="0"/>
          <w:sz w:val="24"/>
          <w:szCs w:val="24"/>
        </w:rPr>
      </w:pPr>
      <w:r>
        <w:rPr>
          <w:rFonts w:hint="eastAsia" w:ascii="宋体" w:hAnsi="宋体" w:eastAsia="宋体" w:cs="宋体"/>
          <w:kern w:val="0"/>
          <w:sz w:val="24"/>
          <w:szCs w:val="24"/>
        </w:rPr>
        <w:t>（3）乙方提供的文档和资料均应以磁介质（或光盘）和纸张为载体，文件格式为Word文档或PDF文档或其他可视化文件；</w:t>
      </w:r>
    </w:p>
    <w:p>
      <w:pPr>
        <w:keepNext w:val="0"/>
        <w:keepLines w:val="0"/>
        <w:widowControl/>
        <w:suppressLineNumbers w:val="0"/>
        <w:autoSpaceDE w:val="0"/>
        <w:autoSpaceDN w:val="0"/>
        <w:spacing w:line="360" w:lineRule="auto"/>
        <w:ind w:left="0" w:firstLine="468" w:firstLineChars="195"/>
        <w:jc w:val="both"/>
        <w:rPr>
          <w:rFonts w:hint="eastAsia" w:ascii="宋体" w:hAnsi="宋体" w:eastAsia="宋体" w:cs="宋体"/>
          <w:kern w:val="0"/>
          <w:sz w:val="24"/>
          <w:szCs w:val="24"/>
        </w:rPr>
      </w:pPr>
      <w:r>
        <w:rPr>
          <w:rFonts w:hint="eastAsia" w:ascii="宋体" w:hAnsi="宋体" w:eastAsia="宋体" w:cs="宋体"/>
          <w:kern w:val="0"/>
          <w:sz w:val="24"/>
          <w:szCs w:val="24"/>
        </w:rPr>
        <w:t>（4）乙方应就技术转移中涉及知识产权的内容给予说明，并提出相应的方案；</w:t>
      </w:r>
    </w:p>
    <w:p>
      <w:pPr>
        <w:keepNext w:val="0"/>
        <w:keepLines w:val="0"/>
        <w:widowControl/>
        <w:suppressLineNumbers w:val="0"/>
        <w:autoSpaceDE w:val="0"/>
        <w:autoSpaceDN w:val="0"/>
        <w:spacing w:line="360" w:lineRule="auto"/>
        <w:ind w:left="0" w:firstLine="468" w:firstLineChars="195"/>
        <w:jc w:val="both"/>
        <w:rPr>
          <w:rFonts w:hint="eastAsia" w:ascii="宋体" w:hAnsi="宋体" w:eastAsia="宋体" w:cs="宋体"/>
          <w:spacing w:val="24"/>
          <w:kern w:val="0"/>
          <w:sz w:val="24"/>
          <w:szCs w:val="24"/>
        </w:rPr>
      </w:pPr>
      <w:r>
        <w:rPr>
          <w:rFonts w:hint="eastAsia" w:ascii="宋体" w:hAnsi="宋体" w:eastAsia="宋体" w:cs="宋体"/>
          <w:kern w:val="0"/>
          <w:sz w:val="24"/>
          <w:szCs w:val="24"/>
        </w:rPr>
        <w:t>5.</w:t>
      </w:r>
      <w:r>
        <w:rPr>
          <w:rFonts w:hint="eastAsia" w:ascii="宋体" w:hAnsi="宋体" w:eastAsia="宋体" w:cs="宋体"/>
          <w:spacing w:val="24"/>
          <w:kern w:val="0"/>
          <w:sz w:val="24"/>
          <w:szCs w:val="24"/>
        </w:rPr>
        <w:t>问题项目处理</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b/>
          <w:bCs w:val="0"/>
          <w:kern w:val="0"/>
          <w:sz w:val="24"/>
          <w:szCs w:val="24"/>
        </w:rPr>
      </w:pPr>
      <w:r>
        <w:rPr>
          <w:rFonts w:hint="eastAsia" w:ascii="宋体" w:hAnsi="宋体" w:eastAsia="宋体" w:cs="宋体"/>
          <w:b/>
          <w:bCs w:val="0"/>
          <w:kern w:val="0"/>
          <w:sz w:val="24"/>
          <w:szCs w:val="24"/>
        </w:rPr>
        <w:t xml:space="preserve">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附件二： </w:t>
      </w:r>
    </w:p>
    <w:p>
      <w:pPr>
        <w:keepNext w:val="0"/>
        <w:keepLines w:val="0"/>
        <w:widowControl/>
        <w:suppressLineNumbers w:val="0"/>
        <w:spacing w:line="360" w:lineRule="auto"/>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rPr>
        <w:t>付款</w:t>
      </w:r>
    </w:p>
    <w:p>
      <w:pPr>
        <w:keepNext w:val="0"/>
        <w:keepLines w:val="0"/>
        <w:widowControl/>
        <w:suppressLineNumbers w:val="0"/>
        <w:autoSpaceDE w:val="0"/>
        <w:autoSpaceDN w:val="0"/>
        <w:spacing w:line="360" w:lineRule="auto"/>
        <w:ind w:left="482"/>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autoSpaceDE w:val="0"/>
        <w:autoSpaceDN w:val="0"/>
        <w:spacing w:line="360" w:lineRule="auto"/>
        <w:ind w:left="482"/>
        <w:rPr>
          <w:rFonts w:hint="eastAsia" w:ascii="宋体" w:hAnsi="宋体" w:eastAsia="宋体" w:cs="宋体"/>
          <w:kern w:val="0"/>
          <w:sz w:val="24"/>
          <w:szCs w:val="24"/>
        </w:rPr>
      </w:pPr>
      <w:r>
        <w:rPr>
          <w:rFonts w:hint="eastAsia" w:ascii="宋体" w:hAnsi="宋体" w:eastAsia="宋体" w:cs="宋体"/>
          <w:kern w:val="0"/>
          <w:sz w:val="24"/>
          <w:szCs w:val="24"/>
        </w:rPr>
        <w:t>1.本合同使用货币种类为人民币。</w:t>
      </w:r>
    </w:p>
    <w:p>
      <w:pPr>
        <w:keepNext w:val="0"/>
        <w:keepLines w:val="0"/>
        <w:widowControl/>
        <w:suppressLineNumbers w:val="0"/>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2.付款方式：</w:t>
      </w:r>
      <w:r>
        <w:rPr>
          <w:rFonts w:hint="eastAsia" w:ascii="宋体" w:hAnsi="宋体" w:eastAsia="宋体" w:cs="宋体"/>
          <w:kern w:val="0"/>
          <w:sz w:val="24"/>
          <w:szCs w:val="24"/>
          <w:u w:val="single"/>
        </w:rPr>
        <w:t>转账</w:t>
      </w:r>
      <w:r>
        <w:rPr>
          <w:rFonts w:hint="eastAsia" w:ascii="宋体" w:hAnsi="宋体" w:eastAsia="宋体" w:cs="宋体"/>
          <w:kern w:val="0"/>
          <w:sz w:val="24"/>
          <w:szCs w:val="24"/>
        </w:rPr>
        <w:t>[现金/支票]双方采用转账方式付款的，甲方应向乙方以下账户进行支付：</w:t>
      </w:r>
    </w:p>
    <w:p>
      <w:pPr>
        <w:keepNext w:val="0"/>
        <w:keepLines w:val="0"/>
        <w:widowControl/>
        <w:suppressLineNumbers w:val="0"/>
        <w:spacing w:afterLines="50" w:afterAutospacing="0"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ab/>
      </w:r>
      <w:r>
        <w:rPr>
          <w:rFonts w:hint="eastAsia" w:ascii="宋体" w:hAnsi="宋体" w:eastAsia="宋体" w:cs="宋体"/>
          <w:kern w:val="0"/>
          <w:sz w:val="24"/>
          <w:szCs w:val="24"/>
        </w:rPr>
        <w:t>乙方：</w:t>
      </w:r>
    </w:p>
    <w:p>
      <w:pPr>
        <w:keepNext w:val="0"/>
        <w:keepLines w:val="0"/>
        <w:widowControl/>
        <w:suppressLineNumbers w:val="0"/>
        <w:spacing w:afterLines="50" w:afterAutospacing="0"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ab/>
      </w:r>
      <w:r>
        <w:rPr>
          <w:rFonts w:hint="eastAsia" w:ascii="宋体" w:hAnsi="宋体" w:eastAsia="宋体" w:cs="宋体"/>
          <w:kern w:val="0"/>
          <w:sz w:val="24"/>
          <w:szCs w:val="24"/>
        </w:rPr>
        <w:t>开户行：</w:t>
      </w:r>
    </w:p>
    <w:p>
      <w:pPr>
        <w:keepNext w:val="0"/>
        <w:keepLines w:val="0"/>
        <w:widowControl/>
        <w:suppressLineNumbers w:val="0"/>
        <w:spacing w:afterLines="50" w:afterAutospacing="0" w:line="360" w:lineRule="auto"/>
        <w:ind w:left="0" w:firstLine="480" w:firstLineChars="200"/>
        <w:rPr>
          <w:rFonts w:hint="eastAsia" w:ascii="宋体" w:hAnsi="宋体" w:eastAsia="宋体" w:cs="宋体"/>
          <w:kern w:val="0"/>
          <w:sz w:val="24"/>
          <w:szCs w:val="24"/>
          <w:u w:val="single"/>
        </w:rPr>
      </w:pPr>
      <w:r>
        <w:rPr>
          <w:rFonts w:hint="eastAsia" w:ascii="宋体" w:hAnsi="宋体" w:eastAsia="宋体" w:cs="宋体"/>
          <w:kern w:val="0"/>
          <w:sz w:val="24"/>
          <w:szCs w:val="24"/>
        </w:rPr>
        <w:tab/>
      </w:r>
      <w:r>
        <w:rPr>
          <w:rFonts w:hint="eastAsia" w:ascii="宋体" w:hAnsi="宋体" w:eastAsia="宋体" w:cs="宋体"/>
          <w:kern w:val="0"/>
          <w:sz w:val="24"/>
          <w:szCs w:val="24"/>
        </w:rPr>
        <w:t>账户名称：</w:t>
      </w:r>
    </w:p>
    <w:p>
      <w:pPr>
        <w:keepNext w:val="0"/>
        <w:keepLines w:val="0"/>
        <w:widowControl/>
        <w:suppressLineNumbers w:val="0"/>
        <w:spacing w:afterLines="50" w:afterAutospacing="0" w:line="360" w:lineRule="auto"/>
        <w:ind w:left="0" w:firstLine="480" w:firstLineChars="200"/>
        <w:rPr>
          <w:rFonts w:hint="eastAsia" w:ascii="宋体" w:hAnsi="宋体" w:eastAsia="宋体" w:cs="宋体"/>
          <w:kern w:val="0"/>
          <w:sz w:val="24"/>
          <w:szCs w:val="24"/>
          <w:u w:val="single"/>
        </w:rPr>
      </w:pPr>
      <w:r>
        <w:rPr>
          <w:rFonts w:hint="eastAsia" w:ascii="宋体" w:hAnsi="宋体" w:eastAsia="宋体" w:cs="宋体"/>
          <w:kern w:val="0"/>
          <w:sz w:val="24"/>
          <w:szCs w:val="24"/>
        </w:rPr>
        <w:tab/>
      </w:r>
      <w:r>
        <w:rPr>
          <w:rFonts w:hint="eastAsia" w:ascii="宋体" w:hAnsi="宋体" w:eastAsia="宋体" w:cs="宋体"/>
          <w:kern w:val="0"/>
          <w:sz w:val="24"/>
          <w:szCs w:val="24"/>
        </w:rPr>
        <w:t>账号：</w:t>
      </w:r>
    </w:p>
    <w:p>
      <w:pPr>
        <w:keepNext w:val="0"/>
        <w:keepLines w:val="0"/>
        <w:widowControl/>
        <w:suppressLineNumbers w:val="0"/>
        <w:spacing w:afterLines="50" w:afterAutospacing="0"/>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乙方如需改变上述账户，应提前10日以书面通知甲方。</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3.付款安排</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甲方按</w:t>
      </w:r>
      <w:r>
        <w:rPr>
          <w:rFonts w:hint="eastAsia" w:ascii="宋体" w:hAnsi="宋体" w:cs="宋体"/>
          <w:kern w:val="0"/>
          <w:sz w:val="24"/>
          <w:szCs w:val="24"/>
          <w:lang w:val="en-US" w:eastAsia="zh-CN"/>
        </w:rPr>
        <w:t>次</w:t>
      </w:r>
      <w:r>
        <w:rPr>
          <w:rFonts w:hint="eastAsia" w:ascii="宋体" w:hAnsi="宋体" w:eastAsia="宋体" w:cs="宋体"/>
          <w:kern w:val="0"/>
          <w:sz w:val="24"/>
          <w:szCs w:val="24"/>
        </w:rPr>
        <w:t>向乙方付款，每次付款前乙方须向甲方出具付款通知书，并根据甲方要求出具足额有效的增值税发票：</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（1）本合同生效后，在甲方收到乙方书面付款通知书后15个工作日内，甲方支付乙方合同服务费用总额的 0%,即RMB  0元（大写：零元整）；</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4．增值税发票的相关约定</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（1）乙方应向甲方开具增值税发票，甲方开票信息如下： </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公司名称： 中国人民财产保险股份有限公司十堰市分公司</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纳税识别号： 914203007068252074</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银行账号： 557362777341</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开户银行： 中国银行十堰分行营业部</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开票地址： 十堰市茅箭区朝阳中路77号</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开票电话： 0719-8665365</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（2）乙方同时向甲方公司及其分支机构提供产品及服务的，双方应在合同中约定甲方的分支机构和对应的价款。乙方应分别对清单中的费用承担方开具相应金额的增值税发票；</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3）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的价税合计款项保持一致； </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5）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（6）为保证取得的发票可以及时并成功获得抵扣，乙方开具的增值税发票送达并经甲方签收后，若发生丢失，乙方应积极协助甲方，按照相关税收法规和文件的规定提供相应资料，并确保甲方顺利获得抵扣；</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附件三： </w:t>
      </w:r>
    </w:p>
    <w:p>
      <w:pPr>
        <w:keepNext w:val="0"/>
        <w:keepLines w:val="0"/>
        <w:widowControl/>
        <w:suppressLineNumbers w:val="0"/>
        <w:spacing w:line="360" w:lineRule="auto"/>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双方的权利和义务</w:t>
      </w:r>
    </w:p>
    <w:p>
      <w:pPr>
        <w:keepNext w:val="0"/>
        <w:keepLines w:val="0"/>
        <w:widowControl/>
        <w:suppressLineNumbers w:val="0"/>
        <w:spacing w:line="360" w:lineRule="auto"/>
        <w:ind w:left="0" w:firstLine="482" w:firstLineChars="200"/>
        <w:jc w:val="both"/>
        <w:rPr>
          <w:rFonts w:hint="eastAsia" w:ascii="宋体" w:hAnsi="宋体" w:eastAsia="宋体" w:cs="宋体"/>
          <w:b/>
          <w:bCs w:val="0"/>
          <w:kern w:val="0"/>
          <w:sz w:val="24"/>
          <w:szCs w:val="24"/>
        </w:rPr>
      </w:pPr>
      <w:r>
        <w:rPr>
          <w:rFonts w:hint="eastAsia" w:ascii="宋体" w:hAnsi="宋体" w:eastAsia="宋体" w:cs="宋体"/>
          <w:b/>
          <w:bCs w:val="0"/>
          <w:kern w:val="0"/>
          <w:sz w:val="24"/>
          <w:szCs w:val="24"/>
        </w:rPr>
        <w:t xml:space="preserve"> </w:t>
      </w:r>
    </w:p>
    <w:p>
      <w:pPr>
        <w:keepNext w:val="0"/>
        <w:keepLines w:val="0"/>
        <w:widowControl/>
        <w:suppressLineNumbers w:val="0"/>
        <w:spacing w:line="360" w:lineRule="auto"/>
        <w:ind w:left="0" w:firstLine="480" w:firstLineChars="200"/>
        <w:jc w:val="both"/>
        <w:rPr>
          <w:rFonts w:hint="eastAsia" w:ascii="宋体" w:hAnsi="宋体" w:eastAsia="宋体" w:cs="宋体"/>
          <w:spacing w:val="24"/>
          <w:kern w:val="0"/>
          <w:sz w:val="24"/>
          <w:szCs w:val="24"/>
        </w:rPr>
      </w:pPr>
      <w:r>
        <w:rPr>
          <w:rFonts w:hint="eastAsia" w:ascii="宋体" w:hAnsi="宋体" w:eastAsia="宋体" w:cs="宋体"/>
          <w:kern w:val="0"/>
          <w:sz w:val="24"/>
          <w:szCs w:val="24"/>
        </w:rPr>
        <w:t>1. 甲方的权利和义务</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（1） 成立专门的项目管理组织机构，负责项目的整体管理、总体进度管控、阶段结果评估、内外部资源调度、业务组和技术组沟通协调、多项目管理工作；</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（2）负责甲方内部的协调工作，为项目组提供工作环境，确定专门的配合人员；</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（3）提供与本项目有关的业务需求，并组织研讨确定本项目所包含系统的规格定义及有关重大事项；</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（4）在项目的各阶段中负责确定系统适应性修改的内容与要求，通告乙方进行相关方案的适应性修改并验收；</w:t>
      </w:r>
    </w:p>
    <w:p>
      <w:pPr>
        <w:keepNext w:val="0"/>
        <w:keepLines w:val="0"/>
        <w:widowControl/>
        <w:suppressLineNumbers w:val="0"/>
        <w:spacing w:line="360" w:lineRule="auto"/>
        <w:ind w:lef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rPr>
        <w:t>（5）甲方应按照合同约定向乙方支付合同价款；</w:t>
      </w:r>
    </w:p>
    <w:p>
      <w:pPr>
        <w:pStyle w:val="9"/>
        <w:keepNext w:val="0"/>
        <w:keepLines w:val="0"/>
        <w:widowControl/>
        <w:suppressLineNumbers w:val="0"/>
        <w:spacing w:line="360" w:lineRule="auto"/>
        <w:ind w:left="0" w:firstLine="480"/>
        <w:rPr>
          <w:rFonts w:hint="eastAsia" w:ascii="宋体" w:hAnsi="宋体" w:eastAsia="宋体" w:cs="宋体"/>
          <w:kern w:val="2"/>
          <w:sz w:val="24"/>
          <w:szCs w:val="24"/>
        </w:rPr>
      </w:pPr>
      <w:r>
        <w:rPr>
          <w:rFonts w:hint="eastAsia" w:ascii="宋体" w:hAnsi="宋体" w:eastAsia="宋体" w:cs="宋体"/>
          <w:kern w:val="2"/>
          <w:sz w:val="24"/>
          <w:szCs w:val="24"/>
        </w:rPr>
        <w:t>（6）本合同其他条款中约定的甲方的权利和义务。</w:t>
      </w:r>
    </w:p>
    <w:p>
      <w:pPr>
        <w:keepNext w:val="0"/>
        <w:keepLines w:val="0"/>
        <w:widowControl/>
        <w:suppressLineNumbers w:val="0"/>
        <w:spacing w:line="360" w:lineRule="auto"/>
        <w:ind w:left="0" w:firstLine="480"/>
        <w:jc w:val="both"/>
        <w:rPr>
          <w:rFonts w:hint="eastAsia" w:ascii="宋体" w:hAnsi="宋体" w:eastAsia="宋体" w:cs="宋体"/>
          <w:spacing w:val="24"/>
          <w:kern w:val="0"/>
          <w:sz w:val="24"/>
          <w:szCs w:val="24"/>
        </w:rPr>
      </w:pPr>
      <w:r>
        <w:rPr>
          <w:rFonts w:hint="eastAsia" w:ascii="宋体" w:hAnsi="宋体" w:eastAsia="宋体" w:cs="宋体"/>
          <w:kern w:val="0"/>
          <w:sz w:val="24"/>
          <w:szCs w:val="24"/>
        </w:rPr>
        <w:t>2. 乙方的权利和义务</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（1） 负责提供本项目的顾问服务；</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（2） 在各项目阶段根据甲方要求提供项目方案；</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（3） 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widowControl/>
        <w:suppressLineNumbers w:val="0"/>
        <w:autoSpaceDE w:val="0"/>
        <w:autoSpaceDN w:val="0"/>
        <w:spacing w:line="360" w:lineRule="auto"/>
        <w:ind w:left="0" w:firstLine="470" w:firstLineChars="196"/>
        <w:jc w:val="both"/>
        <w:rPr>
          <w:rFonts w:hint="eastAsia" w:ascii="宋体" w:hAnsi="宋体" w:eastAsia="宋体" w:cs="宋体"/>
          <w:kern w:val="0"/>
          <w:sz w:val="24"/>
          <w:szCs w:val="24"/>
        </w:rPr>
      </w:pPr>
      <w:r>
        <w:rPr>
          <w:rFonts w:hint="eastAsia" w:ascii="宋体" w:hAnsi="宋体" w:eastAsia="宋体" w:cs="宋体"/>
          <w:kern w:val="0"/>
          <w:sz w:val="24"/>
          <w:szCs w:val="24"/>
        </w:rPr>
        <w:t>（4）乙方不得将本合同项目全部或部分工作分包或转包第三方承担。</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b/>
          <w:bCs w:val="0"/>
          <w:kern w:val="0"/>
          <w:sz w:val="24"/>
          <w:szCs w:val="24"/>
        </w:rPr>
      </w:pPr>
      <w:r>
        <w:rPr>
          <w:rFonts w:hint="eastAsia" w:ascii="宋体" w:hAnsi="宋体" w:eastAsia="宋体" w:cs="宋体"/>
          <w:kern w:val="0"/>
          <w:sz w:val="24"/>
          <w:szCs w:val="24"/>
        </w:rPr>
        <w:t>（5）本合同其他条款中约定的乙方的权利和义务。</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附件四： </w:t>
      </w:r>
    </w:p>
    <w:p>
      <w:pPr>
        <w:keepNext w:val="0"/>
        <w:keepLines w:val="0"/>
        <w:widowControl/>
        <w:suppressLineNumbers w:val="0"/>
        <w:spacing w:line="360" w:lineRule="auto"/>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rPr>
        <w:t>违约责任</w:t>
      </w:r>
    </w:p>
    <w:p>
      <w:pPr>
        <w:keepNext w:val="0"/>
        <w:keepLines w:val="0"/>
        <w:widowControl/>
        <w:suppressLineNumbers w:val="0"/>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spacing w:line="360" w:lineRule="auto"/>
        <w:ind w:left="0" w:firstLine="480" w:firstLineChars="200"/>
        <w:rPr>
          <w:rFonts w:hint="eastAsia" w:ascii="宋体" w:hAnsi="宋体" w:eastAsia="宋体" w:cs="宋体"/>
          <w:sz w:val="24"/>
          <w:szCs w:val="24"/>
        </w:rPr>
      </w:pPr>
      <w:r>
        <w:rPr>
          <w:rFonts w:hint="eastAsia" w:ascii="宋体" w:hAnsi="宋体" w:eastAsia="宋体" w:cs="宋体"/>
          <w:kern w:val="0"/>
          <w:sz w:val="24"/>
          <w:szCs w:val="24"/>
        </w:rPr>
        <w:t>除合同约定的违约责任以外，任何一方存在以下约定情形的，应承担相应的违约责任：无</w:t>
      </w:r>
    </w:p>
    <w:p>
      <w:pPr>
        <w:spacing w:before="100" w:beforeAutospacing="1" w:after="100" w:afterAutospacing="1"/>
        <w:rPr>
          <w:b/>
          <w:bCs/>
          <w:kern w:val="0"/>
          <w:sz w:val="32"/>
          <w:szCs w:val="32"/>
        </w:rPr>
      </w:pPr>
      <w:r>
        <w:br w:type="page"/>
      </w:r>
    </w:p>
    <w:p>
      <w:pPr>
        <w:spacing w:line="240" w:lineRule="auto"/>
        <w:jc w:val="center"/>
        <w:rPr>
          <w:rFonts w:hint="eastAsia" w:ascii="仿宋" w:hAnsi="仿宋" w:eastAsia="仿宋" w:cs="仿宋"/>
          <w:color w:val="000000"/>
          <w:sz w:val="24"/>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4"/>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pStyle w:val="4"/>
        <w:numPr>
          <w:ilvl w:val="0"/>
          <w:numId w:val="0"/>
        </w:numPr>
        <w:spacing w:before="0" w:after="0" w:line="360" w:lineRule="auto"/>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pStyle w:val="4"/>
        <w:numPr>
          <w:ilvl w:val="0"/>
          <w:numId w:val="0"/>
        </w:numPr>
        <w:ind w:left="141"/>
        <w:jc w:val="center"/>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日期：__________________________________</w:t>
      </w:r>
    </w:p>
    <w:p>
      <w:pPr>
        <w:pStyle w:val="4"/>
        <w:numPr>
          <w:ilvl w:val="0"/>
          <w:numId w:val="0"/>
        </w:numPr>
        <w:ind w:left="141"/>
        <w:jc w:val="cente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4"/>
        <w:numPr>
          <w:ilvl w:val="0"/>
          <w:numId w:val="0"/>
        </w:numPr>
        <w:ind w:left="141"/>
        <w:jc w:val="center"/>
      </w:pPr>
      <w:r>
        <w:rPr>
          <w:rFonts w:hint="eastAsia"/>
        </w:rPr>
        <w:t>信息安全采购要求承诺函</w:t>
      </w:r>
      <w:bookmarkEnd w:id="16"/>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4"/>
    <w:bookmarkEnd w:id="15"/>
    <w:p>
      <w:pPr>
        <w:widowControl/>
        <w:jc w:val="left"/>
        <w:rPr>
          <w:rFonts w:ascii="Calibri Light" w:hAnsi="Calibri Light"/>
          <w:b/>
          <w:bCs/>
          <w:sz w:val="24"/>
          <w:szCs w:val="24"/>
        </w:rPr>
      </w:pPr>
      <w:r>
        <w:rPr>
          <w:sz w:val="24"/>
          <w:szCs w:val="24"/>
        </w:rPr>
        <w:br w:type="page"/>
      </w:r>
    </w:p>
    <w:p>
      <w:pPr>
        <w:pStyle w:val="3"/>
        <w:numPr>
          <w:ilvl w:val="0"/>
          <w:numId w:val="0"/>
        </w:numPr>
        <w:spacing w:line="240" w:lineRule="auto"/>
        <w:rPr>
          <w:sz w:val="24"/>
          <w:szCs w:val="24"/>
        </w:rPr>
      </w:pPr>
      <w:r>
        <w:rPr>
          <w:rFonts w:hint="eastAsia"/>
          <w:sz w:val="24"/>
          <w:szCs w:val="24"/>
        </w:rPr>
        <w:t>附件4.2 采购需求及技术服务要求</w:t>
      </w:r>
    </w:p>
    <w:p>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left="0" w:right="0" w:firstLine="420"/>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一、采购需求及内容</w:t>
      </w:r>
    </w:p>
    <w:p>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left="0" w:right="0" w:firstLine="420"/>
        <w:rPr>
          <w:rFonts w:hint="eastAsia" w:ascii="宋体" w:hAnsi="宋体" w:eastAsia="宋体" w:cs="宋体"/>
          <w:sz w:val="24"/>
          <w:szCs w:val="24"/>
        </w:rPr>
      </w:pPr>
      <w:r>
        <w:rPr>
          <w:rFonts w:hint="eastAsia" w:ascii="宋体" w:hAnsi="宋体" w:eastAsia="宋体" w:cs="宋体"/>
          <w:sz w:val="24"/>
          <w:szCs w:val="24"/>
        </w:rPr>
        <w:t>我公司为探寻保险行业市场情况与潜在市场及发展前景，分析目标客户群体的消费心理、风险需求、购买意愿、投保渠道，主流产品的市场占有率、条款亮点；给予客户承保期内关怀、增强粘性的同时，降低公司的赔付成本，稳定客户群</w:t>
      </w:r>
      <w:r>
        <w:rPr>
          <w:rFonts w:hint="eastAsia" w:ascii="宋体" w:hAnsi="宋体" w:eastAsia="宋体" w:cs="宋体"/>
          <w:sz w:val="24"/>
          <w:szCs w:val="24"/>
          <w:lang w:eastAsia="zh-CN"/>
        </w:rPr>
        <w:t>，</w:t>
      </w:r>
      <w:r>
        <w:rPr>
          <w:rFonts w:hint="eastAsia" w:ascii="宋体" w:hAnsi="宋体" w:eastAsia="宋体" w:cs="宋体"/>
          <w:sz w:val="24"/>
          <w:szCs w:val="24"/>
        </w:rPr>
        <w:t>扩大车险和个非产品在丹江口市区域的覆盖面及市场占有率。</w:t>
      </w:r>
      <w:r>
        <w:rPr>
          <w:rFonts w:hint="eastAsia" w:ascii="宋体" w:hAnsi="宋体" w:eastAsia="宋体" w:cs="宋体"/>
          <w:sz w:val="24"/>
          <w:szCs w:val="24"/>
          <w:lang w:val="en-US" w:eastAsia="zh-CN"/>
        </w:rPr>
        <w:t>将选定一家咨询服务公司</w:t>
      </w:r>
      <w:r>
        <w:rPr>
          <w:rFonts w:hint="eastAsia" w:ascii="宋体" w:hAnsi="宋体" w:eastAsia="宋体" w:cs="宋体"/>
          <w:sz w:val="24"/>
          <w:szCs w:val="24"/>
        </w:rPr>
        <w:t>为我公司提供周期为12个月的服务。</w:t>
      </w:r>
    </w:p>
    <w:p>
      <w:pPr>
        <w:spacing w:before="0" w:after="0" w:line="560" w:lineRule="exact"/>
        <w:ind w:firstLine="480" w:firstLineChars="200"/>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二、</w:t>
      </w:r>
      <w:r>
        <w:rPr>
          <w:rFonts w:hint="eastAsia" w:ascii="宋体" w:hAnsi="宋体" w:eastAsia="宋体" w:cs="宋体"/>
          <w:b w:val="0"/>
          <w:bCs w:val="0"/>
          <w:sz w:val="24"/>
          <w:szCs w:val="24"/>
        </w:rPr>
        <w:t>技术要求</w:t>
      </w:r>
    </w:p>
    <w:p>
      <w:pPr>
        <w:spacing w:before="0" w:after="0" w:line="560" w:lineRule="exact"/>
        <w:ind w:firstLine="640"/>
        <w:jc w:val="left"/>
        <w:rPr>
          <w:rFonts w:hint="eastAsia" w:ascii="宋体" w:hAnsi="宋体" w:eastAsia="宋体" w:cs="宋体"/>
          <w:sz w:val="24"/>
          <w:szCs w:val="24"/>
        </w:rPr>
      </w:pPr>
      <w:r>
        <w:rPr>
          <w:rFonts w:hint="eastAsia" w:ascii="宋体" w:hAnsi="宋体" w:eastAsia="宋体" w:cs="宋体"/>
          <w:sz w:val="24"/>
          <w:szCs w:val="24"/>
        </w:rPr>
        <w:t>1.服务商应具备数字化项目管理、数据统计分析能力，能够完成现场调研、资料梳理、流程诊断;</w:t>
      </w:r>
    </w:p>
    <w:p>
      <w:pPr>
        <w:spacing w:before="0" w:after="0" w:line="560" w:lineRule="exact"/>
        <w:ind w:firstLine="640"/>
        <w:jc w:val="left"/>
        <w:rPr>
          <w:rFonts w:hint="eastAsia" w:ascii="宋体" w:hAnsi="宋体" w:eastAsia="宋体" w:cs="宋体"/>
          <w:sz w:val="24"/>
          <w:szCs w:val="24"/>
        </w:rPr>
      </w:pPr>
      <w:r>
        <w:rPr>
          <w:rFonts w:hint="eastAsia" w:ascii="宋体" w:hAnsi="宋体" w:eastAsia="宋体" w:cs="宋体"/>
          <w:sz w:val="24"/>
          <w:szCs w:val="24"/>
        </w:rPr>
        <w:t>2.能够按照项目要求分阶段交付调研报告、实施方案等成果文件，成果符合国家及行业相关规范;</w:t>
      </w:r>
    </w:p>
    <w:p>
      <w:pPr>
        <w:spacing w:before="0" w:after="0" w:line="560" w:lineRule="exact"/>
        <w:ind w:firstLine="640"/>
        <w:jc w:val="left"/>
        <w:rPr>
          <w:rFonts w:hint="eastAsia" w:ascii="宋体" w:hAnsi="宋体" w:eastAsia="宋体" w:cs="宋体"/>
          <w:sz w:val="24"/>
          <w:szCs w:val="24"/>
        </w:rPr>
      </w:pPr>
      <w:r>
        <w:rPr>
          <w:rFonts w:hint="eastAsia" w:ascii="宋体" w:hAnsi="宋体" w:eastAsia="宋体" w:cs="宋体"/>
          <w:sz w:val="24"/>
          <w:szCs w:val="24"/>
        </w:rPr>
        <w:t>3.具备完善的信息保密机制，对项目涉及的业务资料、数据严格保密;</w:t>
      </w:r>
    </w:p>
    <w:p>
      <w:pPr>
        <w:spacing w:before="0" w:after="0" w:line="560" w:lineRule="exact"/>
        <w:ind w:firstLine="640"/>
        <w:jc w:val="left"/>
        <w:rPr>
          <w:rFonts w:hint="eastAsia" w:ascii="宋体" w:hAnsi="宋体" w:eastAsia="宋体" w:cs="宋体"/>
          <w:sz w:val="24"/>
          <w:szCs w:val="24"/>
        </w:rPr>
      </w:pPr>
      <w:r>
        <w:rPr>
          <w:rFonts w:hint="eastAsia" w:ascii="宋体" w:hAnsi="宋体" w:eastAsia="宋体" w:cs="宋体"/>
          <w:sz w:val="24"/>
          <w:szCs w:val="24"/>
        </w:rPr>
        <w:t>4.提供交付后对成果进行答疑，微调，持续优化咨询成果。</w:t>
      </w:r>
    </w:p>
    <w:p>
      <w:pPr>
        <w:spacing w:before="0" w:after="0" w:line="5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三、</w:t>
      </w:r>
      <w:r>
        <w:rPr>
          <w:rFonts w:hint="eastAsia" w:ascii="宋体" w:hAnsi="宋体" w:eastAsia="宋体" w:cs="宋体"/>
          <w:sz w:val="24"/>
          <w:szCs w:val="24"/>
        </w:rPr>
        <w:t>服务要求</w:t>
      </w:r>
    </w:p>
    <w:p>
      <w:pPr>
        <w:spacing w:before="0" w:after="0" w:line="560" w:lineRule="exact"/>
        <w:ind w:firstLine="640"/>
        <w:jc w:val="left"/>
        <w:rPr>
          <w:rFonts w:hint="eastAsia" w:ascii="宋体" w:hAnsi="宋体" w:eastAsia="宋体" w:cs="宋体"/>
          <w:sz w:val="24"/>
          <w:szCs w:val="24"/>
        </w:rPr>
      </w:pPr>
      <w:r>
        <w:rPr>
          <w:rFonts w:hint="eastAsia" w:ascii="宋体" w:hAnsi="宋体" w:eastAsia="宋体" w:cs="宋体"/>
          <w:sz w:val="24"/>
          <w:szCs w:val="24"/>
        </w:rPr>
        <w:t>1.服务商须成立专项项目组，明确项目负责人，项目人员应具备同类咨询项目经验，未经甲方同意不得随意更换人员。</w:t>
      </w:r>
    </w:p>
    <w:p>
      <w:pPr>
        <w:spacing w:before="0" w:after="0" w:line="560" w:lineRule="exact"/>
        <w:ind w:firstLine="640"/>
        <w:jc w:val="left"/>
        <w:rPr>
          <w:rFonts w:hint="eastAsia" w:ascii="宋体" w:hAnsi="宋体" w:eastAsia="宋体" w:cs="宋体"/>
          <w:sz w:val="24"/>
          <w:szCs w:val="24"/>
        </w:rPr>
      </w:pPr>
      <w:r>
        <w:rPr>
          <w:rFonts w:hint="eastAsia" w:ascii="宋体" w:hAnsi="宋体" w:eastAsia="宋体" w:cs="宋体"/>
          <w:sz w:val="24"/>
          <w:szCs w:val="24"/>
        </w:rPr>
        <w:t>2.按项目计划开展调研、资料梳理工作，定期汇报项目进展，做好记录。</w:t>
      </w:r>
    </w:p>
    <w:p>
      <w:pPr>
        <w:spacing w:before="0" w:after="0" w:line="560" w:lineRule="exact"/>
        <w:ind w:firstLine="640"/>
        <w:jc w:val="left"/>
        <w:rPr>
          <w:rFonts w:hint="eastAsia" w:ascii="宋体" w:hAnsi="宋体" w:eastAsia="宋体" w:cs="宋体"/>
          <w:sz w:val="24"/>
          <w:szCs w:val="24"/>
        </w:rPr>
      </w:pPr>
      <w:r>
        <w:rPr>
          <w:rFonts w:hint="eastAsia" w:ascii="宋体" w:hAnsi="宋体" w:eastAsia="宋体" w:cs="宋体"/>
          <w:sz w:val="24"/>
          <w:szCs w:val="24"/>
        </w:rPr>
        <w:t>3.分阶段提交咨询成果，根据甲方评审意见免费修改完善，按时交付最终成果文件建立需求响应机制，及时答复。</w:t>
      </w:r>
    </w:p>
    <w:p>
      <w:pPr>
        <w:spacing w:before="0" w:after="0" w:line="560" w:lineRule="exact"/>
        <w:ind w:firstLine="640"/>
        <w:jc w:val="left"/>
        <w:rPr>
          <w:rFonts w:hint="eastAsia" w:ascii="宋体" w:hAnsi="宋体" w:eastAsia="宋体" w:cs="宋体"/>
          <w:sz w:val="24"/>
          <w:szCs w:val="24"/>
        </w:rPr>
      </w:pPr>
      <w:r>
        <w:rPr>
          <w:rFonts w:hint="eastAsia" w:ascii="宋体" w:hAnsi="宋体" w:eastAsia="宋体" w:cs="宋体"/>
          <w:sz w:val="24"/>
          <w:szCs w:val="24"/>
        </w:rPr>
        <w:t>4.严格遵守保密约定，对甲方业务资料、内部信息保密、不得外泄。</w:t>
      </w:r>
    </w:p>
    <w:p>
      <w:pPr>
        <w:spacing w:before="0" w:after="0" w:line="560" w:lineRule="exact"/>
        <w:ind w:firstLine="640"/>
        <w:jc w:val="left"/>
        <w:rPr>
          <w:rFonts w:hint="eastAsia" w:ascii="宋体" w:hAnsi="宋体" w:eastAsia="宋体" w:cs="宋体"/>
          <w:sz w:val="24"/>
          <w:szCs w:val="24"/>
        </w:rPr>
      </w:pPr>
      <w:r>
        <w:rPr>
          <w:rFonts w:hint="eastAsia" w:ascii="宋体" w:hAnsi="宋体" w:eastAsia="宋体" w:cs="宋体"/>
          <w:sz w:val="24"/>
          <w:szCs w:val="24"/>
        </w:rPr>
        <w:t>5.服务成果须经甲方验收，成功不达标时服务商应免费返工，直至验收合格。</w:t>
      </w:r>
    </w:p>
    <w:p>
      <w:pPr>
        <w:pStyle w:val="3"/>
        <w:numPr>
          <w:ilvl w:val="0"/>
          <w:numId w:val="0"/>
        </w:numPr>
        <w:spacing w:line="240" w:lineRule="auto"/>
        <w:rPr>
          <w:rFonts w:hint="eastAsia"/>
          <w:sz w:val="24"/>
          <w:szCs w:val="24"/>
        </w:rPr>
      </w:pPr>
    </w:p>
    <w:p>
      <w:pPr>
        <w:pStyle w:val="3"/>
        <w:numPr>
          <w:ilvl w:val="0"/>
          <w:numId w:val="0"/>
        </w:numPr>
        <w:spacing w:line="240" w:lineRule="auto"/>
        <w:rPr>
          <w:rFonts w:hint="eastAsia"/>
          <w:sz w:val="24"/>
          <w:szCs w:val="24"/>
        </w:rPr>
      </w:pPr>
    </w:p>
    <w:p>
      <w:pPr>
        <w:pStyle w:val="3"/>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separate"/>
    </w:r>
    <w:r>
      <w:rPr>
        <w:rStyle w:val="33"/>
      </w:rPr>
      <w:t>21</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9AE389E"/>
    <w:rsid w:val="0BAE24F3"/>
    <w:rsid w:val="1D34206D"/>
    <w:rsid w:val="24684952"/>
    <w:rsid w:val="27D34430"/>
    <w:rsid w:val="2F1E302B"/>
    <w:rsid w:val="2F2C54DF"/>
    <w:rsid w:val="30E564F2"/>
    <w:rsid w:val="38134447"/>
    <w:rsid w:val="39655067"/>
    <w:rsid w:val="49782EAD"/>
    <w:rsid w:val="4F416445"/>
    <w:rsid w:val="5D2619FC"/>
    <w:rsid w:val="5DB06BE4"/>
    <w:rsid w:val="607109A5"/>
    <w:rsid w:val="61320A4A"/>
    <w:rsid w:val="66B37873"/>
    <w:rsid w:val="6E0B70BD"/>
    <w:rsid w:val="77B506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4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3"/>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2">
    <w:name w:val="Body Text"/>
    <w:basedOn w:val="1"/>
    <w:qFormat/>
    <w:uiPriority w:val="0"/>
    <w:pPr>
      <w:jc w:val="center"/>
    </w:pPr>
    <w:rPr>
      <w:sz w:val="5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2"/>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1"/>
    <w:qFormat/>
    <w:uiPriority w:val="0"/>
    <w:pPr>
      <w:widowControl/>
      <w:spacing w:line="360" w:lineRule="atLeast"/>
      <w:ind w:left="100" w:leftChars="2500"/>
      <w:jc w:val="left"/>
    </w:pPr>
    <w:rPr>
      <w:kern w:val="0"/>
      <w:sz w:val="24"/>
      <w:szCs w:val="24"/>
    </w:rPr>
  </w:style>
  <w:style w:type="paragraph" w:styleId="18">
    <w:name w:val="Body Text Indent 2"/>
    <w:basedOn w:val="1"/>
    <w:qFormat/>
    <w:uiPriority w:val="0"/>
    <w:pPr>
      <w:spacing w:line="240" w:lineRule="atLeast"/>
      <w:ind w:left="420"/>
    </w:pPr>
    <w:rPr>
      <w:rFonts w:ascii="宋体" w:hAnsi="宋体"/>
      <w:szCs w:val="24"/>
    </w:rPr>
  </w:style>
  <w:style w:type="paragraph" w:styleId="19">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8"/>
    <w:unhideWhenUsed/>
    <w:qFormat/>
    <w:uiPriority w:val="99"/>
    <w:pPr>
      <w:tabs>
        <w:tab w:val="center" w:pos="4153"/>
        <w:tab w:val="right" w:pos="8306"/>
      </w:tabs>
      <w:snapToGrid w:val="0"/>
      <w:jc w:val="left"/>
    </w:pPr>
    <w:rPr>
      <w:sz w:val="18"/>
      <w:szCs w:val="18"/>
    </w:rPr>
  </w:style>
  <w:style w:type="paragraph" w:styleId="21">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8">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1"/>
    <w:next w:val="11"/>
    <w:link w:val="60"/>
    <w:unhideWhenUsed/>
    <w:qFormat/>
    <w:uiPriority w:val="0"/>
    <w:rPr>
      <w:rFonts w:asciiTheme="minorHAnsi" w:hAnsiTheme="minorHAnsi" w:cstheme="minorBidi"/>
      <w:b/>
      <w:bCs/>
      <w:lang w:val="zh-CN" w:eastAsia="zh-CN"/>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Char"/>
    <w:basedOn w:val="32"/>
    <w:link w:val="21"/>
    <w:qFormat/>
    <w:uiPriority w:val="99"/>
    <w:rPr>
      <w:sz w:val="18"/>
      <w:szCs w:val="18"/>
    </w:rPr>
  </w:style>
  <w:style w:type="character" w:customStyle="1" w:styleId="38">
    <w:name w:val="页脚 Char"/>
    <w:basedOn w:val="32"/>
    <w:link w:val="20"/>
    <w:qFormat/>
    <w:uiPriority w:val="99"/>
    <w:rPr>
      <w:sz w:val="18"/>
      <w:szCs w:val="18"/>
    </w:rPr>
  </w:style>
  <w:style w:type="character" w:customStyle="1" w:styleId="39">
    <w:name w:val="标题 1 Char"/>
    <w:basedOn w:val="32"/>
    <w:link w:val="2"/>
    <w:qFormat/>
    <w:uiPriority w:val="9"/>
    <w:rPr>
      <w:rFonts w:ascii="宋体" w:hAnsi="宋体" w:eastAsia="宋体" w:cs="宋体"/>
      <w:b/>
      <w:bCs/>
      <w:kern w:val="36"/>
      <w:szCs w:val="21"/>
    </w:rPr>
  </w:style>
  <w:style w:type="character" w:customStyle="1" w:styleId="40">
    <w:name w:val="标题 2 Char"/>
    <w:basedOn w:val="32"/>
    <w:link w:val="3"/>
    <w:qFormat/>
    <w:uiPriority w:val="9"/>
    <w:rPr>
      <w:rFonts w:ascii="Calibri Light" w:hAnsi="Calibri Light" w:eastAsia="宋体" w:cs="Times New Roman"/>
      <w:b/>
      <w:bCs/>
      <w:sz w:val="32"/>
      <w:szCs w:val="32"/>
    </w:rPr>
  </w:style>
  <w:style w:type="character" w:customStyle="1" w:styleId="41">
    <w:name w:val="标题 3 Char"/>
    <w:basedOn w:val="32"/>
    <w:link w:val="4"/>
    <w:qFormat/>
    <w:uiPriority w:val="9"/>
    <w:rPr>
      <w:rFonts w:ascii="Times New Roman" w:hAnsi="Times New Roman" w:eastAsia="宋体" w:cs="Times New Roman"/>
      <w:b/>
      <w:bCs/>
      <w:kern w:val="0"/>
      <w:sz w:val="32"/>
      <w:szCs w:val="32"/>
    </w:rPr>
  </w:style>
  <w:style w:type="character" w:customStyle="1" w:styleId="42">
    <w:name w:val="标题 4 Char"/>
    <w:basedOn w:val="32"/>
    <w:link w:val="5"/>
    <w:qFormat/>
    <w:uiPriority w:val="9"/>
    <w:rPr>
      <w:rFonts w:ascii="Calibri Light" w:hAnsi="Calibri Light" w:eastAsia="宋体" w:cs="Times New Roman"/>
      <w:b/>
      <w:bCs/>
      <w:sz w:val="28"/>
      <w:szCs w:val="28"/>
    </w:rPr>
  </w:style>
  <w:style w:type="character" w:customStyle="1" w:styleId="43">
    <w:name w:val="标题 5 Char"/>
    <w:basedOn w:val="32"/>
    <w:link w:val="6"/>
    <w:qFormat/>
    <w:uiPriority w:val="9"/>
    <w:rPr>
      <w:rFonts w:ascii="Times New Roman" w:hAnsi="Times New Roman" w:eastAsia="宋体" w:cs="Times New Roman"/>
      <w:b/>
      <w:bCs/>
      <w:sz w:val="28"/>
      <w:szCs w:val="28"/>
    </w:rPr>
  </w:style>
  <w:style w:type="character" w:customStyle="1" w:styleId="44">
    <w:name w:val="标题 6 Char"/>
    <w:basedOn w:val="32"/>
    <w:link w:val="7"/>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qFormat/>
    <w:uiPriority w:val="0"/>
    <w:rPr>
      <w:rFonts w:ascii="Calibri" w:hAnsi="Calibri" w:cs="Calibri"/>
      <w:color w:val="000000"/>
      <w:sz w:val="21"/>
      <w:szCs w:val="21"/>
      <w:u w:val="none"/>
    </w:rPr>
  </w:style>
  <w:style w:type="character" w:customStyle="1" w:styleId="51">
    <w:name w:val="日期 Char"/>
    <w:basedOn w:val="32"/>
    <w:link w:val="17"/>
    <w:qFormat/>
    <w:uiPriority w:val="0"/>
    <w:rPr>
      <w:rFonts w:ascii="Times New Roman" w:hAnsi="Times New Roman" w:eastAsia="宋体" w:cs="Times New Roman"/>
      <w:kern w:val="0"/>
      <w:sz w:val="24"/>
      <w:szCs w:val="24"/>
    </w:rPr>
  </w:style>
  <w:style w:type="character" w:customStyle="1" w:styleId="52">
    <w:name w:val="纯文本 Char"/>
    <w:basedOn w:val="32"/>
    <w:link w:val="15"/>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0"/>
    <w:link w:val="55"/>
    <w:qFormat/>
    <w:uiPriority w:val="0"/>
    <w:pPr>
      <w:spacing w:line="360" w:lineRule="auto"/>
      <w:ind w:firstLine="200" w:firstLineChars="200"/>
    </w:pPr>
    <w:rPr>
      <w:rFonts w:ascii="宋体" w:hAnsi="Calibri" w:eastAsia="楷体"/>
      <w:sz w:val="18"/>
      <w:szCs w:val="18"/>
      <w:lang w:val="zh-CN" w:eastAsia="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1"/>
    <w:link w:val="58"/>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1"/>
    <w:next w:val="11"/>
    <w:qFormat/>
    <w:uiPriority w:val="0"/>
    <w:rPr>
      <w:b/>
      <w:bCs/>
      <w:lang w:val="zh-CN" w:eastAsia="zh-CN"/>
    </w:rPr>
  </w:style>
  <w:style w:type="character" w:customStyle="1" w:styleId="60">
    <w:name w:val="批注主题 Char"/>
    <w:link w:val="29"/>
    <w:qFormat/>
    <w:uiPriority w:val="0"/>
    <w:rPr>
      <w:rFonts w:eastAsia="楷体"/>
      <w:b/>
      <w:bCs/>
      <w:sz w:val="24"/>
      <w:lang w:val="zh-CN" w:eastAsia="zh-CN"/>
    </w:rPr>
  </w:style>
  <w:style w:type="paragraph" w:customStyle="1" w:styleId="61">
    <w:name w:val="批注框文本1"/>
    <w:basedOn w:val="1"/>
    <w:next w:val="19"/>
    <w:link w:val="62"/>
    <w:qFormat/>
    <w:uiPriority w:val="0"/>
    <w:pPr>
      <w:spacing w:line="360" w:lineRule="auto"/>
      <w:ind w:firstLine="200" w:firstLineChars="200"/>
    </w:pPr>
    <w:rPr>
      <w:rFonts w:ascii="Calibri" w:hAnsi="Calibri" w:eastAsia="楷体"/>
      <w:sz w:val="18"/>
      <w:szCs w:val="18"/>
      <w:lang w:val="zh-CN" w:eastAsia="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9"/>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Char"/>
    <w:link w:val="28"/>
    <w:qFormat/>
    <w:uiPriority w:val="10"/>
    <w:rPr>
      <w:rFonts w:ascii="Calibri Light" w:hAnsi="Calibri Light"/>
      <w:b/>
      <w:bCs/>
      <w:sz w:val="32"/>
      <w:szCs w:val="32"/>
    </w:rPr>
  </w:style>
  <w:style w:type="character" w:customStyle="1" w:styleId="118">
    <w:name w:val="文档结构图 Char1"/>
    <w:basedOn w:val="32"/>
    <w:link w:val="10"/>
    <w:qFormat/>
    <w:uiPriority w:val="99"/>
    <w:rPr>
      <w:rFonts w:ascii="Microsoft YaHei UI" w:hAnsi="Calibri" w:eastAsia="Microsoft YaHei UI" w:cs="Times New Roman"/>
      <w:sz w:val="18"/>
      <w:szCs w:val="18"/>
    </w:rPr>
  </w:style>
  <w:style w:type="character" w:customStyle="1" w:styleId="119">
    <w:name w:val="批注文字 Char1"/>
    <w:basedOn w:val="32"/>
    <w:link w:val="11"/>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Char1"/>
    <w:basedOn w:val="32"/>
    <w:link w:val="19"/>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 w:type="paragraph" w:customStyle="1" w:styleId="134">
    <w:name w:val="1"/>
    <w:basedOn w:val="1"/>
    <w:next w:val="18"/>
    <w:qFormat/>
    <w:uiPriority w:val="0"/>
    <w:pPr>
      <w:tabs>
        <w:tab w:val="left" w:pos="3060"/>
      </w:tabs>
      <w:spacing w:line="140" w:lineRule="atLeast"/>
      <w:ind w:firstLine="560" w:firstLineChars="200"/>
    </w:pPr>
    <w:rPr>
      <w:sz w:val="28"/>
    </w:rPr>
  </w:style>
  <w:style w:type="paragraph" w:customStyle="1" w:styleId="135">
    <w:name w:val="1正文"/>
    <w:basedOn w:val="1"/>
    <w:qFormat/>
    <w:uiPriority w:val="0"/>
    <w:pPr>
      <w:spacing w:line="560" w:lineRule="exact"/>
      <w:ind w:firstLine="200" w:firstLineChars="200"/>
    </w:pPr>
    <w:rPr>
      <w:rFonts w:eastAsia="Cambria Math"/>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38</Pages>
  <Words>9985</Words>
  <Characters>10487</Characters>
  <Lines>83</Lines>
  <Paragraphs>23</Paragraphs>
  <TotalTime>180</TotalTime>
  <ScaleCrop>false</ScaleCrop>
  <LinksUpToDate>false</LinksUpToDate>
  <CharactersWithSpaces>10696</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李芊芊</cp:lastModifiedBy>
  <dcterms:modified xsi:type="dcterms:W3CDTF">2026-10-28T10:23:46Z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57CD75A06C994E5B9FB261641B1240B6</vt:lpwstr>
  </property>
  <property fmtid="{D5CDD505-2E9C-101B-9397-08002B2CF9AE}" pid="4" name="KSOTemplateDocerSaveRecord">
    <vt:lpwstr>eyJoZGlkIjoiYTc2ZGZiNzZiNDVlOGViOWVmM2JhOTY0NGJkNjUyYzgiLCJ1c2VySWQiOiI0OTc0NDkyMjkifQ==</vt:lpwstr>
  </property>
</Properties>
</file>