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rPr>
          <w:color w:val="000000" w:themeColor="text1"/>
          <w14:textFill>
            <w14:solidFill>
              <w14:schemeClr w14:val="tx1"/>
            </w14:solidFill>
          </w14:textFill>
        </w:rPr>
      </w:pPr>
    </w:p>
    <w:p>
      <w:pPr>
        <w:widowControl/>
        <w:spacing w:line="600" w:lineRule="exact"/>
        <w:ind w:firstLine="640"/>
        <w:jc w:val="center"/>
        <w:rPr>
          <w:rFonts w:hint="eastAsia" w:ascii="仿宋" w:hAnsi="仿宋" w:eastAsia="仿宋" w:cs="仿宋"/>
          <w:b/>
          <w:bCs/>
          <w:color w:val="000000" w:themeColor="text1"/>
          <w:sz w:val="32"/>
          <w:szCs w:val="32"/>
          <w:lang w:val="en-US" w:eastAsia="zh-CN"/>
          <w14:textFill>
            <w14:solidFill>
              <w14:schemeClr w14:val="tx1"/>
            </w14:solidFill>
          </w14:textFill>
        </w:rPr>
      </w:pPr>
      <w:r>
        <w:rPr>
          <w:rFonts w:hint="eastAsia"/>
          <w:b/>
          <w:color w:val="000000" w:themeColor="text1"/>
          <w:sz w:val="32"/>
          <w:szCs w:val="32"/>
          <w14:textFill>
            <w14:solidFill>
              <w14:schemeClr w14:val="tx1"/>
            </w14:solidFill>
          </w14:textFill>
        </w:rPr>
        <w:t>关于</w:t>
      </w:r>
      <w:r>
        <w:rPr>
          <w:rFonts w:hint="eastAsia" w:ascii="仿宋" w:hAnsi="仿宋" w:eastAsia="仿宋" w:cs="仿宋"/>
          <w:b/>
          <w:bCs/>
          <w:color w:val="000000" w:themeColor="text1"/>
          <w:sz w:val="32"/>
          <w:szCs w:val="32"/>
          <w:lang w:val="en-US" w:eastAsia="zh-CN"/>
          <w14:textFill>
            <w14:solidFill>
              <w14:schemeClr w14:val="tx1"/>
            </w14:solidFill>
          </w14:textFill>
        </w:rPr>
        <w:t>人保财险四川省雅安市分公司农险、社保劳务外包</w:t>
      </w:r>
    </w:p>
    <w:p>
      <w:pPr>
        <w:pStyle w:val="16"/>
        <w:jc w:val="center"/>
        <w:rPr>
          <w:b/>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val="en-US" w:eastAsia="zh-CN"/>
          <w14:textFill>
            <w14:solidFill>
              <w14:schemeClr w14:val="tx1"/>
            </w14:solidFill>
          </w14:textFill>
        </w:rPr>
        <w:t>管理服务采购</w:t>
      </w:r>
      <w:r>
        <w:rPr>
          <w:rFonts w:hint="eastAsia" w:ascii="仿宋" w:hAnsi="仿宋" w:eastAsia="仿宋" w:cs="仿宋"/>
          <w:b/>
          <w:bCs/>
          <w:color w:val="000000" w:themeColor="text1"/>
          <w:sz w:val="32"/>
          <w:szCs w:val="32"/>
          <w14:textFill>
            <w14:solidFill>
              <w14:schemeClr w14:val="tx1"/>
            </w14:solidFill>
          </w14:textFill>
        </w:rPr>
        <w:t>项目</w:t>
      </w:r>
      <w:r>
        <w:rPr>
          <w:rFonts w:hint="eastAsia"/>
          <w:b/>
          <w:color w:val="000000" w:themeColor="text1"/>
          <w:sz w:val="32"/>
          <w:szCs w:val="32"/>
          <w14:textFill>
            <w14:solidFill>
              <w14:schemeClr w14:val="tx1"/>
            </w14:solidFill>
          </w14:textFill>
        </w:rPr>
        <w:t xml:space="preserve">竞争性磋商公告 </w:t>
      </w:r>
    </w:p>
    <w:p>
      <w:pPr>
        <w:pStyle w:val="16"/>
        <w:ind w:firstLine="640" w:firstLineChars="20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我公司</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人保财险四川省雅安市分公司农险、社保劳务外包管理服务采购项目</w:t>
      </w:r>
      <w:r>
        <w:rPr>
          <w:rFonts w:hint="eastAsia"/>
          <w:color w:val="000000" w:themeColor="text1"/>
          <w:sz w:val="32"/>
          <w:szCs w:val="32"/>
          <w14:textFill>
            <w14:solidFill>
              <w14:schemeClr w14:val="tx1"/>
            </w14:solidFill>
          </w14:textFill>
        </w:rPr>
        <w:t xml:space="preserve">已启动，现征集优秀供应商，欢迎参与。 </w:t>
      </w:r>
    </w:p>
    <w:p>
      <w:pPr>
        <w:pStyle w:val="16"/>
        <w:numPr>
          <w:ilvl w:val="0"/>
          <w:numId w:val="1"/>
        </w:numPr>
        <w:ind w:firstLine="643" w:firstLineChars="200"/>
        <w:rPr>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采购人：</w:t>
      </w:r>
      <w:r>
        <w:rPr>
          <w:rFonts w:hint="eastAsia"/>
          <w:color w:val="000000" w:themeColor="text1"/>
          <w:sz w:val="32"/>
          <w:szCs w:val="32"/>
          <w14:textFill>
            <w14:solidFill>
              <w14:schemeClr w14:val="tx1"/>
            </w14:solidFill>
          </w14:textFill>
        </w:rPr>
        <w:t>中国人民财产保险股份有限公司</w:t>
      </w:r>
      <w:r>
        <w:rPr>
          <w:rFonts w:hint="eastAsia"/>
          <w:color w:val="000000" w:themeColor="text1"/>
          <w:sz w:val="32"/>
          <w:szCs w:val="32"/>
          <w:lang w:val="en-US" w:eastAsia="zh-CN"/>
          <w14:textFill>
            <w14:solidFill>
              <w14:schemeClr w14:val="tx1"/>
            </w14:solidFill>
          </w14:textFill>
        </w:rPr>
        <w:t>雅安市</w:t>
      </w:r>
      <w:r>
        <w:rPr>
          <w:rFonts w:hint="eastAsia"/>
          <w:color w:val="000000" w:themeColor="text1"/>
          <w:sz w:val="32"/>
          <w:szCs w:val="32"/>
          <w14:textFill>
            <w14:solidFill>
              <w14:schemeClr w14:val="tx1"/>
            </w14:solidFill>
          </w14:textFill>
        </w:rPr>
        <w:t>分公司</w:t>
      </w:r>
    </w:p>
    <w:p>
      <w:pPr>
        <w:pStyle w:val="16"/>
        <w:numPr>
          <w:ilvl w:val="0"/>
          <w:numId w:val="1"/>
        </w:numPr>
        <w:ind w:firstLine="643" w:firstLineChars="20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采购需求</w:t>
      </w:r>
      <w:r>
        <w:rPr>
          <w:rFonts w:hint="eastAsia"/>
          <w:i/>
          <w:color w:val="000000" w:themeColor="text1"/>
          <w:sz w:val="32"/>
          <w:szCs w:val="32"/>
          <w14:textFill>
            <w14:solidFill>
              <w14:schemeClr w14:val="tx1"/>
            </w14:solidFill>
          </w14:textFill>
        </w:rPr>
        <w:t xml:space="preserve"> </w:t>
      </w:r>
    </w:p>
    <w:p>
      <w:pPr>
        <w:adjustRightInd w:val="0"/>
        <w:snapToGrid w:val="0"/>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t>项目名称：</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人保财险四川省雅安市分公司农险、社保劳务外包管理服务采购项目</w:t>
      </w:r>
      <w:r>
        <w:rPr>
          <w:rFonts w:hint="eastAsia" w:ascii="仿宋" w:hAnsi="仿宋" w:eastAsia="仿宋" w:cs="仿宋"/>
          <w:color w:val="000000" w:themeColor="text1"/>
          <w:sz w:val="32"/>
          <w:szCs w:val="32"/>
          <w14:textFill>
            <w14:solidFill>
              <w14:schemeClr w14:val="tx1"/>
            </w14:solidFill>
          </w14:textFill>
        </w:rPr>
        <w:t>。</w:t>
      </w:r>
    </w:p>
    <w:p>
      <w:pPr>
        <w:adjustRightInd w:val="0"/>
        <w:snapToGrid w:val="0"/>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采购范围：本项目拟采购</w:t>
      </w:r>
      <w:r>
        <w:rPr>
          <w:rFonts w:hint="eastAsia" w:ascii="仿宋" w:hAnsi="仿宋" w:eastAsia="仿宋" w:cs="仿宋"/>
          <w:b/>
          <w:bCs/>
          <w:color w:val="000000" w:themeColor="text1"/>
          <w:sz w:val="32"/>
          <w:szCs w:val="32"/>
          <w:lang w:val="en-US" w:eastAsia="zh-CN"/>
          <w14:textFill>
            <w14:solidFill>
              <w14:schemeClr w14:val="tx1"/>
            </w14:solidFill>
          </w14:textFill>
        </w:rPr>
        <w:t>1家供应商</w:t>
      </w:r>
      <w:r>
        <w:rPr>
          <w:rFonts w:hint="eastAsia" w:ascii="仿宋" w:hAnsi="仿宋" w:eastAsia="仿宋" w:cs="仿宋"/>
          <w:color w:val="000000" w:themeColor="text1"/>
          <w:sz w:val="32"/>
          <w:szCs w:val="32"/>
          <w:lang w:val="en-US" w:eastAsia="zh-CN"/>
          <w14:textFill>
            <w14:solidFill>
              <w14:schemeClr w14:val="tx1"/>
            </w14:solidFill>
          </w14:textFill>
        </w:rPr>
        <w:t>提供</w:t>
      </w:r>
      <w:r>
        <w:rPr>
          <w:rFonts w:hint="eastAsia" w:ascii="仿宋" w:hAnsi="仿宋" w:eastAsia="仿宋" w:cs="仿宋"/>
          <w:b/>
          <w:bCs/>
          <w:color w:val="000000" w:themeColor="text1"/>
          <w:sz w:val="32"/>
          <w:szCs w:val="32"/>
          <w:lang w:val="en-US" w:eastAsia="zh-CN"/>
          <w14:textFill>
            <w14:solidFill>
              <w14:schemeClr w14:val="tx1"/>
            </w14:solidFill>
          </w14:textFill>
        </w:rPr>
        <w:t>3年期</w:t>
      </w:r>
      <w:r>
        <w:rPr>
          <w:rFonts w:hint="eastAsia" w:ascii="仿宋" w:hAnsi="仿宋" w:eastAsia="仿宋" w:cs="仿宋"/>
          <w:color w:val="000000" w:themeColor="text1"/>
          <w:kern w:val="2"/>
          <w:sz w:val="32"/>
          <w:szCs w:val="32"/>
          <w:lang w:val="en-US" w:eastAsia="zh-CN" w:bidi="ar-SA"/>
          <w14:textFill>
            <w14:solidFill>
              <w14:schemeClr w14:val="tx1"/>
            </w14:solidFill>
          </w14:textFill>
        </w:rPr>
        <w:t>农险、社保协保协赔劳务外包服务</w:t>
      </w:r>
      <w:r>
        <w:rPr>
          <w:rFonts w:hint="eastAsia" w:ascii="仿宋" w:hAnsi="仿宋" w:eastAsia="仿宋" w:cs="仿宋"/>
          <w:color w:val="000000" w:themeColor="text1"/>
          <w:sz w:val="32"/>
          <w:szCs w:val="32"/>
          <w14:textFill>
            <w14:solidFill>
              <w14:schemeClr w14:val="tx1"/>
            </w14:solidFill>
          </w14:textFill>
        </w:rPr>
        <w:t>，具体要求详见第五章采购需求。</w:t>
      </w:r>
    </w:p>
    <w:p>
      <w:pPr>
        <w:adjustRightInd w:val="0"/>
        <w:snapToGrid w:val="0"/>
        <w:spacing w:line="360" w:lineRule="auto"/>
        <w:ind w:firstLine="640" w:firstLineChars="200"/>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t>标包划分：本项目不划分标包</w:t>
      </w:r>
      <w:r>
        <w:rPr>
          <w:rFonts w:hint="eastAsia" w:ascii="仿宋" w:hAnsi="仿宋" w:eastAsia="仿宋" w:cs="仿宋"/>
          <w:color w:val="000000" w:themeColor="text1"/>
          <w:sz w:val="32"/>
          <w:szCs w:val="32"/>
          <w:lang w:eastAsia="zh-CN"/>
          <w14:textFill>
            <w14:solidFill>
              <w14:schemeClr w14:val="tx1"/>
            </w14:solidFill>
          </w14:textFill>
        </w:rPr>
        <w:t>。</w:t>
      </w:r>
    </w:p>
    <w:p>
      <w:pPr>
        <w:adjustRightInd w:val="0"/>
        <w:snapToGrid w:val="0"/>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4、</w:t>
      </w:r>
      <w:r>
        <w:rPr>
          <w:rFonts w:hint="eastAsia" w:ascii="仿宋" w:hAnsi="仿宋" w:eastAsia="仿宋" w:cs="仿宋"/>
          <w:color w:val="000000" w:themeColor="text1"/>
          <w:sz w:val="32"/>
          <w:szCs w:val="32"/>
          <w14:textFill>
            <w14:solidFill>
              <w14:schemeClr w14:val="tx1"/>
            </w14:solidFill>
          </w14:textFill>
        </w:rPr>
        <w:t>项目性质：服务。</w:t>
      </w:r>
    </w:p>
    <w:p>
      <w:pPr>
        <w:adjustRightInd w:val="0"/>
        <w:snapToGrid w:val="0"/>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5、</w:t>
      </w:r>
      <w:r>
        <w:rPr>
          <w:rFonts w:hint="eastAsia" w:ascii="仿宋" w:hAnsi="仿宋" w:eastAsia="仿宋" w:cs="仿宋"/>
          <w:color w:val="000000" w:themeColor="text1"/>
          <w:sz w:val="32"/>
          <w:szCs w:val="32"/>
          <w14:textFill>
            <w14:solidFill>
              <w14:schemeClr w14:val="tx1"/>
            </w14:solidFill>
          </w14:textFill>
        </w:rPr>
        <w:t>服务期限：自合同签订之日起</w:t>
      </w:r>
      <w:r>
        <w:rPr>
          <w:rFonts w:hint="eastAsia" w:ascii="仿宋" w:hAnsi="仿宋" w:eastAsia="仿宋" w:cs="仿宋"/>
          <w:color w:val="000000" w:themeColor="text1"/>
          <w:sz w:val="32"/>
          <w:szCs w:val="32"/>
          <w:lang w:val="en-US" w:eastAsia="zh-CN"/>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t>年。</w:t>
      </w:r>
    </w:p>
    <w:p>
      <w:pPr>
        <w:adjustRightInd w:val="0"/>
        <w:snapToGrid w:val="0"/>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w:t>
      </w:r>
      <w:r>
        <w:rPr>
          <w:rFonts w:hint="eastAsia" w:ascii="仿宋" w:hAnsi="仿宋" w:eastAsia="仿宋" w:cs="仿宋"/>
          <w:color w:val="000000" w:themeColor="text1"/>
          <w:sz w:val="32"/>
          <w:szCs w:val="32"/>
          <w14:textFill>
            <w14:solidFill>
              <w14:schemeClr w14:val="tx1"/>
            </w14:solidFill>
          </w14:textFill>
        </w:rPr>
        <w:t>服务地点：雅安市全辖。</w:t>
      </w:r>
    </w:p>
    <w:p>
      <w:pPr>
        <w:pStyle w:val="2"/>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lang w:val="en-US" w:eastAsia="zh-CN"/>
          <w14:textFill>
            <w14:solidFill>
              <w14:schemeClr w14:val="tx1"/>
            </w14:solidFill>
          </w14:textFill>
        </w:rPr>
        <w:t>7</w:t>
      </w:r>
      <w:r>
        <w:rPr>
          <w:rFonts w:hint="eastAsia" w:ascii="仿宋" w:hAnsi="仿宋" w:eastAsia="仿宋" w:cs="仿宋"/>
          <w:color w:val="000000" w:themeColor="text1"/>
          <w:sz w:val="32"/>
          <w:szCs w:val="32"/>
          <w14:textFill>
            <w14:solidFill>
              <w14:schemeClr w14:val="tx1"/>
            </w14:solidFill>
          </w14:textFill>
        </w:rPr>
        <w:t>项目限价：本项目设置最高限价：即供应商报价不得高于</w:t>
      </w:r>
      <w:r>
        <w:rPr>
          <w:rFonts w:hint="eastAsia" w:ascii="仿宋" w:hAnsi="仿宋" w:eastAsia="仿宋" w:cs="仿宋"/>
          <w:color w:val="000000" w:themeColor="text1"/>
          <w:sz w:val="32"/>
          <w:szCs w:val="32"/>
          <w:lang w:val="en-US" w:eastAsia="zh-CN"/>
          <w14:textFill>
            <w14:solidFill>
              <w14:schemeClr w14:val="tx1"/>
            </w14:solidFill>
          </w14:textFill>
        </w:rPr>
        <w:t>1815万元（其中农险不得高于1149万元，社保不得高于666万元）</w:t>
      </w:r>
      <w:r>
        <w:rPr>
          <w:rFonts w:hint="eastAsia" w:ascii="仿宋" w:hAnsi="仿宋" w:eastAsia="仿宋" w:cs="仿宋"/>
          <w:color w:val="000000" w:themeColor="text1"/>
          <w:sz w:val="32"/>
          <w:szCs w:val="32"/>
          <w:lang w:eastAsia="zh-CN"/>
          <w14:textFill>
            <w14:solidFill>
              <w14:schemeClr w14:val="tx1"/>
            </w14:solidFill>
          </w14:textFill>
        </w:rPr>
        <w:t>。</w:t>
      </w:r>
    </w:p>
    <w:p>
      <w:pPr>
        <w:pStyle w:val="16"/>
        <w:ind w:firstLine="643" w:firstLineChars="200"/>
        <w:rPr>
          <w:i/>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三、供应商资质要求</w:t>
      </w:r>
    </w:p>
    <w:p>
      <w:pPr>
        <w:ind w:firstLine="640" w:firstLineChars="200"/>
        <w:rPr>
          <w:rFonts w:ascii="仿宋_GB2312" w:eastAsia="仿宋_GB2312"/>
          <w:color w:val="000000" w:themeColor="text1"/>
          <w:sz w:val="32"/>
          <w:szCs w:val="32"/>
          <w14:textFill>
            <w14:solidFill>
              <w14:schemeClr w14:val="tx1"/>
            </w14:solidFill>
          </w14:textFill>
        </w:rPr>
      </w:pPr>
      <w:bookmarkStart w:id="0" w:name="_Hlk123634974"/>
      <w:r>
        <w:rPr>
          <w:rFonts w:hint="eastAsia" w:ascii="仿宋_GB2312" w:eastAsia="仿宋_GB2312"/>
          <w:color w:val="000000" w:themeColor="text1"/>
          <w:sz w:val="32"/>
          <w:szCs w:val="32"/>
          <w14:textFill>
            <w14:solidFill>
              <w14:schemeClr w14:val="tx1"/>
            </w14:solidFill>
          </w14:textFill>
        </w:rPr>
        <w:t>（一）在中华人民共和国境内依法登记的法人或其他组织，具有独立承担民事责任的能力，投标人如为企业法人，须提供企业法人营业执照（复印件）；投标人如为事业单位或其他组织，须提供事业单位法人证书或登记证或组织机构代码证或其他有效证明文件（复印件）。</w:t>
      </w:r>
    </w:p>
    <w:p>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（二）具有良好的商业信誉和健全的财务会计制度，应提供</w:t>
      </w:r>
      <w:r>
        <w:rPr>
          <w:rFonts w:hint="eastAsia" w:ascii="仿宋_GB2312" w:eastAsia="仿宋_GB2312"/>
          <w:b/>
          <w:color w:val="000000" w:themeColor="text1"/>
          <w:sz w:val="32"/>
          <w:szCs w:val="32"/>
          <w:lang w:val="en-US" w:eastAsia="zh-CN"/>
          <w14:textFill>
            <w14:solidFill>
              <w14:schemeClr w14:val="tx1"/>
            </w14:solidFill>
          </w14:textFill>
        </w:rPr>
        <w:t>2025</w:t>
      </w:r>
      <w:r>
        <w:rPr>
          <w:rFonts w:hint="eastAsia" w:ascii="仿宋_GB2312" w:eastAsia="仿宋_GB2312"/>
          <w:color w:val="000000" w:themeColor="text1"/>
          <w:sz w:val="32"/>
          <w:szCs w:val="32"/>
          <w14:textFill>
            <w14:solidFill>
              <w14:schemeClr w14:val="tx1"/>
            </w14:solidFill>
          </w14:textFill>
        </w:rPr>
        <w:t>年度经会计师事务所或审计机构审计的财务审计报告及财务报表（至少包含会计师事务所或审计机构签章页、资产负债表、现金流量表、损益表/利润表）（复印件）或提供开标日前6个月内开具的银行资信证明（原件或复印件）。</w:t>
      </w:r>
    </w:p>
    <w:p>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（三）投标人应具有履行合同所必需的设备和专业技术能力，</w:t>
      </w:r>
      <w:r>
        <w:rPr>
          <w:rFonts w:hint="eastAsia" w:ascii="仿宋" w:hAnsi="仿宋" w:eastAsia="仿宋" w:cs="宋体"/>
          <w:color w:val="000000" w:themeColor="text1"/>
          <w:sz w:val="32"/>
          <w:szCs w:val="32"/>
          <w14:textFill>
            <w14:solidFill>
              <w14:schemeClr w14:val="tx1"/>
            </w14:solidFill>
          </w14:textFill>
        </w:rPr>
        <w:t>近三年（20</w:t>
      </w:r>
      <w:r>
        <w:rPr>
          <w:rFonts w:hint="eastAsia" w:ascii="仿宋" w:hAnsi="仿宋" w:eastAsia="仿宋" w:cs="宋体"/>
          <w:color w:val="000000" w:themeColor="text1"/>
          <w:sz w:val="32"/>
          <w:szCs w:val="32"/>
          <w:lang w:val="en-US" w:eastAsia="zh-CN"/>
          <w14:textFill>
            <w14:solidFill>
              <w14:schemeClr w14:val="tx1"/>
            </w14:solidFill>
          </w14:textFill>
        </w:rPr>
        <w:t>23</w:t>
      </w:r>
      <w:r>
        <w:rPr>
          <w:rFonts w:hint="eastAsia" w:ascii="仿宋" w:hAnsi="仿宋" w:eastAsia="仿宋" w:cs="宋体"/>
          <w:color w:val="000000" w:themeColor="text1"/>
          <w:sz w:val="32"/>
          <w:szCs w:val="32"/>
          <w14:textFill>
            <w14:solidFill>
              <w14:schemeClr w14:val="tx1"/>
            </w14:solidFill>
          </w14:textFill>
        </w:rPr>
        <w:t>年1月1日至今）应具有</w:t>
      </w:r>
      <w:r>
        <w:rPr>
          <w:rFonts w:hint="eastAsia" w:ascii="仿宋" w:hAnsi="仿宋" w:eastAsia="仿宋" w:cs="宋体"/>
          <w:color w:val="000000" w:themeColor="text1"/>
          <w:sz w:val="32"/>
          <w:szCs w:val="32"/>
          <w:lang w:val="en-US" w:eastAsia="zh-CN"/>
          <w14:textFill>
            <w14:solidFill>
              <w14:schemeClr w14:val="tx1"/>
            </w14:solidFill>
          </w14:textFill>
        </w:rPr>
        <w:t>1个类似劳务外包</w:t>
      </w:r>
      <w:r>
        <w:rPr>
          <w:rFonts w:hint="eastAsia" w:ascii="仿宋" w:hAnsi="仿宋" w:eastAsia="仿宋" w:cs="宋体"/>
          <w:color w:val="000000" w:themeColor="text1"/>
          <w:sz w:val="32"/>
          <w:szCs w:val="32"/>
          <w14:textFill>
            <w14:solidFill>
              <w14:schemeClr w14:val="tx1"/>
            </w14:solidFill>
          </w14:textFill>
        </w:rPr>
        <w:t>项目实施案例，并提供符合上述要求的合同关键页作为有效的业绩证明材料。合同关键页包含但不限于合同首页、合同标的页、签署日期页及盖章页等。</w:t>
      </w:r>
      <w:r>
        <w:rPr>
          <w:rFonts w:hint="eastAsia" w:ascii="仿宋_GB2312" w:eastAsia="仿宋_GB2312"/>
          <w:color w:val="000000" w:themeColor="text1"/>
          <w:sz w:val="32"/>
          <w:szCs w:val="32"/>
          <w14:textFill>
            <w14:solidFill>
              <w14:schemeClr w14:val="tx1"/>
            </w14:solidFill>
          </w14:textFill>
        </w:rPr>
        <w:t>。</w:t>
      </w:r>
    </w:p>
    <w:p>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（四）具有依法缴纳税收和社会保障资金的良好记录，提供近6个月任意一个月的税收和社会保障资金缴纳凭证。</w:t>
      </w:r>
    </w:p>
    <w:p>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（五）投标人应经营状况良好，且近三年内（20</w:t>
      </w:r>
      <w:r>
        <w:rPr>
          <w:rFonts w:hint="eastAsia" w:ascii="仿宋_GB2312" w:eastAsia="仿宋_GB2312"/>
          <w:color w:val="000000" w:themeColor="text1"/>
          <w:sz w:val="32"/>
          <w:szCs w:val="32"/>
          <w:lang w:val="en-US" w:eastAsia="zh-CN"/>
          <w14:textFill>
            <w14:solidFill>
              <w14:schemeClr w14:val="tx1"/>
            </w14:solidFill>
          </w14:textFill>
        </w:rPr>
        <w:t>23</w:t>
      </w:r>
      <w:r>
        <w:rPr>
          <w:rFonts w:hint="eastAsia" w:ascii="仿宋_GB2312" w:eastAsia="仿宋_GB2312"/>
          <w:color w:val="000000" w:themeColor="text1"/>
          <w:sz w:val="32"/>
          <w:szCs w:val="32"/>
          <w14:textFill>
            <w14:solidFill>
              <w14:schemeClr w14:val="tx1"/>
            </w14:solidFill>
          </w14:textFill>
        </w:rPr>
        <w:t>年</w:t>
      </w:r>
      <w:r>
        <w:rPr>
          <w:rFonts w:hint="eastAsia" w:ascii="仿宋_GB2312" w:eastAsia="仿宋_GB2312"/>
          <w:color w:val="000000" w:themeColor="text1"/>
          <w:sz w:val="32"/>
          <w:szCs w:val="32"/>
          <w:lang w:val="en-US" w:eastAsia="zh-CN"/>
          <w14:textFill>
            <w14:solidFill>
              <w14:schemeClr w14:val="tx1"/>
            </w14:solidFill>
          </w14:textFill>
        </w:rPr>
        <w:t>1</w:t>
      </w:r>
      <w:r>
        <w:rPr>
          <w:rFonts w:hint="eastAsia" w:ascii="仿宋_GB2312" w:eastAsia="仿宋_GB2312"/>
          <w:color w:val="000000" w:themeColor="text1"/>
          <w:sz w:val="32"/>
          <w:szCs w:val="32"/>
          <w14:textFill>
            <w14:solidFill>
              <w14:schemeClr w14:val="tx1"/>
            </w14:solidFill>
          </w14:textFill>
        </w:rPr>
        <w:t>月</w:t>
      </w:r>
      <w:r>
        <w:rPr>
          <w:rFonts w:hint="eastAsia" w:ascii="仿宋_GB2312" w:eastAsia="仿宋_GB2312"/>
          <w:color w:val="000000" w:themeColor="text1"/>
          <w:sz w:val="32"/>
          <w:szCs w:val="32"/>
          <w:lang w:val="en-US" w:eastAsia="zh-CN"/>
          <w14:textFill>
            <w14:solidFill>
              <w14:schemeClr w14:val="tx1"/>
            </w14:solidFill>
          </w14:textFill>
        </w:rPr>
        <w:t>1</w:t>
      </w:r>
      <w:r>
        <w:rPr>
          <w:rFonts w:hint="eastAsia" w:ascii="仿宋_GB2312" w:eastAsia="仿宋_GB2312"/>
          <w:color w:val="000000" w:themeColor="text1"/>
          <w:sz w:val="32"/>
          <w:szCs w:val="32"/>
          <w14:textFill>
            <w14:solidFill>
              <w14:schemeClr w14:val="tx1"/>
            </w14:solidFill>
          </w14:textFill>
        </w:rPr>
        <w:t xml:space="preserve">日至今）无违法违规记录。违法违规记录是指被“信用中国”列入失信被执行人、重大税收违法失信主体、政府采购严重违法失信行为记录名单。投标人需提供自招标公告发布之日至投标截止之日期间对以上三项内容的查询截图。 </w:t>
      </w:r>
    </w:p>
    <w:p>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（六）严禁列入招标人及其所隶属的中国人民保险各级机构的供应商黑名单且在禁入期内的供应商参与采购活动。</w:t>
      </w:r>
    </w:p>
    <w:p>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（七）单位负责人为同一人或存在控股、管理关系的不同单位，不得参加同一标段/标包投标或未划分标段/标包的同一招标项目投标，需填写《投标人控股及管理关系情况申报表。</w:t>
      </w:r>
    </w:p>
    <w:p>
      <w:pPr>
        <w:ind w:firstLine="640" w:firstLineChars="200"/>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（八）本项目不接受联合体投标，不得分包、转包。</w:t>
      </w:r>
      <w:bookmarkEnd w:id="0"/>
    </w:p>
    <w:p>
      <w:pPr>
        <w:pStyle w:val="2"/>
        <w:rPr>
          <w:rFonts w:hint="eastAsia" w:ascii="仿宋" w:hAnsi="仿宋" w:eastAsia="仿宋" w:cs="仿宋"/>
          <w:b w:val="0"/>
          <w:bCs/>
          <w:i w:val="0"/>
          <w:iCs/>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 xml:space="preserve">    </w:t>
      </w:r>
      <w:r>
        <w:rPr>
          <w:rFonts w:hint="eastAsia" w:ascii="仿宋" w:hAnsi="仿宋" w:eastAsia="仿宋" w:cs="仿宋"/>
          <w:b w:val="0"/>
          <w:bCs/>
          <w:i w:val="0"/>
          <w:iCs/>
          <w:color w:val="000000" w:themeColor="text1"/>
          <w:sz w:val="32"/>
          <w:szCs w:val="32"/>
          <w:lang w:val="en-US" w:eastAsia="zh-CN"/>
          <w14:textFill>
            <w14:solidFill>
              <w14:schemeClr w14:val="tx1"/>
            </w14:solidFill>
          </w14:textFill>
        </w:rPr>
        <w:t>（九）</w:t>
      </w:r>
      <w:r>
        <w:rPr>
          <w:rFonts w:hint="eastAsia" w:ascii="仿宋" w:hAnsi="仿宋" w:eastAsia="仿宋" w:cs="仿宋"/>
          <w:b w:val="0"/>
          <w:bCs/>
          <w:i w:val="0"/>
          <w:iCs/>
          <w:color w:val="000000" w:themeColor="text1"/>
          <w:sz w:val="32"/>
          <w:szCs w:val="32"/>
          <w14:textFill>
            <w14:solidFill>
              <w14:schemeClr w14:val="tx1"/>
            </w14:solidFill>
          </w14:textFill>
        </w:rPr>
        <w:t>特殊资质条件</w:t>
      </w:r>
      <w:r>
        <w:rPr>
          <w:rFonts w:hint="eastAsia" w:ascii="仿宋" w:hAnsi="仿宋" w:eastAsia="仿宋" w:cs="仿宋"/>
          <w:b w:val="0"/>
          <w:bCs/>
          <w:i w:val="0"/>
          <w:iCs/>
          <w:color w:val="000000" w:themeColor="text1"/>
          <w:sz w:val="32"/>
          <w:szCs w:val="32"/>
          <w:lang w:eastAsia="zh-CN"/>
          <w14:textFill>
            <w14:solidFill>
              <w14:schemeClr w14:val="tx1"/>
            </w14:solidFill>
          </w14:textFill>
        </w:rPr>
        <w:t>：</w:t>
      </w:r>
      <w:r>
        <w:rPr>
          <w:rFonts w:hint="eastAsia" w:ascii="仿宋" w:hAnsi="仿宋" w:eastAsia="仿宋" w:cs="仿宋"/>
          <w:b w:val="0"/>
          <w:bCs/>
          <w:i w:val="0"/>
          <w:iCs/>
          <w:color w:val="000000" w:themeColor="text1"/>
          <w:sz w:val="32"/>
          <w:szCs w:val="32"/>
          <w:lang w:val="en-US" w:eastAsia="zh-CN"/>
          <w14:textFill>
            <w14:solidFill>
              <w14:schemeClr w14:val="tx1"/>
            </w14:solidFill>
          </w14:textFill>
        </w:rPr>
        <w:t>提供《人力资源服务许可证》复印件并</w:t>
      </w:r>
      <w:r>
        <w:rPr>
          <w:rFonts w:hint="eastAsia" w:ascii="仿宋" w:hAnsi="仿宋" w:eastAsia="仿宋" w:cs="仿宋"/>
          <w:b w:val="0"/>
          <w:bCs/>
          <w:i w:val="0"/>
          <w:iCs/>
          <w:color w:val="000000" w:themeColor="text1"/>
          <w:sz w:val="32"/>
          <w:szCs w:val="32"/>
          <w14:textFill>
            <w14:solidFill>
              <w14:schemeClr w14:val="tx1"/>
            </w14:solidFill>
          </w14:textFill>
        </w:rPr>
        <w:t>加盖公司鲜章。</w:t>
      </w:r>
    </w:p>
    <w:p>
      <w:pPr>
        <w:pStyle w:val="16"/>
        <w:ind w:firstLine="643" w:firstLineChars="20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四、供应商报名及采购文件的获取  </w:t>
      </w:r>
    </w:p>
    <w:p>
      <w:pPr>
        <w:pStyle w:val="16"/>
        <w:ind w:firstLine="640" w:firstLineChars="200"/>
        <w:rPr>
          <w:rFonts w:hint="eastAsia" w:ascii="仿宋" w:hAnsi="仿宋" w:eastAsia="仿宋" w:cs="宋体"/>
          <w:color w:val="000000" w:themeColor="text1"/>
          <w:sz w:val="32"/>
          <w:szCs w:val="32"/>
          <w:lang w:val="en-US" w:eastAsia="zh-CN"/>
          <w14:textFill>
            <w14:solidFill>
              <w14:schemeClr w14:val="tx1"/>
            </w14:solidFill>
          </w14:textFill>
        </w:rPr>
      </w:pPr>
      <w:r>
        <w:rPr>
          <w:rFonts w:hint="eastAsia" w:hAnsi="宋体" w:cs="Times New Roman"/>
          <w:color w:val="000000" w:themeColor="text1"/>
          <w:kern w:val="2"/>
          <w:sz w:val="32"/>
          <w:szCs w:val="32"/>
          <w14:textFill>
            <w14:solidFill>
              <w14:schemeClr w14:val="tx1"/>
            </w14:solidFill>
          </w14:textFill>
        </w:rPr>
        <w:t>（一）供应商报名及</w:t>
      </w:r>
      <w:r>
        <w:rPr>
          <w:rFonts w:hint="eastAsia"/>
          <w:bCs/>
          <w:color w:val="000000" w:themeColor="text1"/>
          <w:sz w:val="32"/>
          <w:szCs w:val="32"/>
          <w14:textFill>
            <w14:solidFill>
              <w14:schemeClr w14:val="tx1"/>
            </w14:solidFill>
          </w14:textFill>
        </w:rPr>
        <w:t>采购</w:t>
      </w:r>
      <w:r>
        <w:rPr>
          <w:rFonts w:hint="eastAsia"/>
          <w:color w:val="000000" w:themeColor="text1"/>
          <w:sz w:val="32"/>
          <w:szCs w:val="32"/>
          <w14:textFill>
            <w14:solidFill>
              <w14:schemeClr w14:val="tx1"/>
            </w14:solidFill>
          </w14:textFill>
        </w:rPr>
        <w:t>文件获取时间：</w:t>
      </w:r>
      <w:r>
        <w:rPr>
          <w:rFonts w:hint="eastAsia" w:ascii="仿宋" w:hAnsi="仿宋" w:eastAsia="仿宋" w:cs="宋体"/>
          <w:b/>
          <w:color w:val="000000" w:themeColor="text1"/>
          <w:sz w:val="32"/>
          <w:szCs w:val="32"/>
          <w:u w:val="single"/>
          <w14:textFill>
            <w14:solidFill>
              <w14:schemeClr w14:val="tx1"/>
            </w14:solidFill>
          </w14:textFill>
        </w:rPr>
        <w:t>202</w:t>
      </w:r>
      <w:r>
        <w:rPr>
          <w:rFonts w:hint="eastAsia" w:ascii="仿宋" w:hAnsi="仿宋" w:eastAsia="仿宋" w:cs="宋体"/>
          <w:b/>
          <w:color w:val="000000" w:themeColor="text1"/>
          <w:sz w:val="32"/>
          <w:szCs w:val="32"/>
          <w:u w:val="single"/>
          <w:lang w:val="en-US" w:eastAsia="zh-CN"/>
          <w14:textFill>
            <w14:solidFill>
              <w14:schemeClr w14:val="tx1"/>
            </w14:solidFill>
          </w14:textFill>
        </w:rPr>
        <w:t>6</w:t>
      </w:r>
      <w:r>
        <w:rPr>
          <w:rFonts w:hint="eastAsia" w:ascii="仿宋" w:hAnsi="仿宋" w:eastAsia="仿宋" w:cs="宋体"/>
          <w:b/>
          <w:color w:val="000000" w:themeColor="text1"/>
          <w:sz w:val="32"/>
          <w:szCs w:val="32"/>
          <w:u w:val="single"/>
          <w14:textFill>
            <w14:solidFill>
              <w14:schemeClr w14:val="tx1"/>
            </w14:solidFill>
          </w14:textFill>
        </w:rPr>
        <w:t>年</w:t>
      </w:r>
      <w:r>
        <w:rPr>
          <w:rFonts w:hint="eastAsia" w:ascii="仿宋" w:hAnsi="仿宋" w:eastAsia="仿宋" w:cs="宋体"/>
          <w:b/>
          <w:color w:val="000000" w:themeColor="text1"/>
          <w:sz w:val="32"/>
          <w:szCs w:val="32"/>
          <w:u w:val="single"/>
          <w:lang w:val="en-US" w:eastAsia="zh-CN"/>
          <w14:textFill>
            <w14:solidFill>
              <w14:schemeClr w14:val="tx1"/>
            </w14:solidFill>
          </w14:textFill>
        </w:rPr>
        <w:t>11</w:t>
      </w:r>
      <w:r>
        <w:rPr>
          <w:rFonts w:hint="eastAsia" w:ascii="仿宋" w:hAnsi="仿宋" w:eastAsia="仿宋" w:cs="宋体"/>
          <w:b/>
          <w:color w:val="000000" w:themeColor="text1"/>
          <w:sz w:val="32"/>
          <w:szCs w:val="32"/>
          <w:u w:val="single"/>
          <w14:textFill>
            <w14:solidFill>
              <w14:schemeClr w14:val="tx1"/>
            </w14:solidFill>
          </w14:textFill>
        </w:rPr>
        <w:t>月</w:t>
      </w:r>
      <w:r>
        <w:rPr>
          <w:rFonts w:hint="eastAsia" w:ascii="仿宋" w:hAnsi="仿宋" w:eastAsia="仿宋" w:cs="宋体"/>
          <w:b/>
          <w:color w:val="000000" w:themeColor="text1"/>
          <w:sz w:val="32"/>
          <w:szCs w:val="32"/>
          <w:u w:val="single"/>
          <w:lang w:val="en-US" w:eastAsia="zh-CN"/>
          <w14:textFill>
            <w14:solidFill>
              <w14:schemeClr w14:val="tx1"/>
            </w14:solidFill>
          </w14:textFill>
        </w:rPr>
        <w:t>4</w:t>
      </w:r>
      <w:r>
        <w:rPr>
          <w:rFonts w:hint="eastAsia" w:ascii="仿宋" w:hAnsi="仿宋" w:eastAsia="仿宋" w:cs="宋体"/>
          <w:b/>
          <w:color w:val="000000" w:themeColor="text1"/>
          <w:sz w:val="32"/>
          <w:szCs w:val="32"/>
          <w:u w:val="single"/>
          <w14:textFill>
            <w14:solidFill>
              <w14:schemeClr w14:val="tx1"/>
            </w14:solidFill>
          </w14:textFill>
        </w:rPr>
        <w:t>日</w:t>
      </w:r>
      <w:r>
        <w:rPr>
          <w:rFonts w:hint="eastAsia" w:ascii="仿宋" w:hAnsi="仿宋" w:eastAsia="仿宋" w:cs="宋体"/>
          <w:b/>
          <w:color w:val="000000" w:themeColor="text1"/>
          <w:sz w:val="32"/>
          <w:szCs w:val="32"/>
          <w14:textFill>
            <w14:solidFill>
              <w14:schemeClr w14:val="tx1"/>
            </w14:solidFill>
          </w14:textFill>
        </w:rPr>
        <w:t>至</w:t>
      </w:r>
      <w:r>
        <w:rPr>
          <w:rFonts w:hint="eastAsia" w:ascii="仿宋" w:hAnsi="仿宋" w:eastAsia="仿宋" w:cs="宋体"/>
          <w:b/>
          <w:color w:val="000000" w:themeColor="text1"/>
          <w:sz w:val="32"/>
          <w:szCs w:val="32"/>
          <w:u w:val="single"/>
          <w14:textFill>
            <w14:solidFill>
              <w14:schemeClr w14:val="tx1"/>
            </w14:solidFill>
          </w14:textFill>
        </w:rPr>
        <w:t>202</w:t>
      </w:r>
      <w:r>
        <w:rPr>
          <w:rFonts w:hint="eastAsia" w:ascii="仿宋" w:hAnsi="仿宋" w:eastAsia="仿宋" w:cs="宋体"/>
          <w:b/>
          <w:color w:val="000000" w:themeColor="text1"/>
          <w:sz w:val="32"/>
          <w:szCs w:val="32"/>
          <w:u w:val="single"/>
          <w:lang w:val="en-US" w:eastAsia="zh-CN"/>
          <w14:textFill>
            <w14:solidFill>
              <w14:schemeClr w14:val="tx1"/>
            </w14:solidFill>
          </w14:textFill>
        </w:rPr>
        <w:t>6</w:t>
      </w:r>
      <w:r>
        <w:rPr>
          <w:rFonts w:hint="eastAsia" w:ascii="仿宋" w:hAnsi="仿宋" w:eastAsia="仿宋" w:cs="宋体"/>
          <w:b/>
          <w:color w:val="000000" w:themeColor="text1"/>
          <w:sz w:val="32"/>
          <w:szCs w:val="32"/>
          <w:u w:val="single"/>
          <w14:textFill>
            <w14:solidFill>
              <w14:schemeClr w14:val="tx1"/>
            </w14:solidFill>
          </w14:textFill>
        </w:rPr>
        <w:t>年</w:t>
      </w:r>
      <w:r>
        <w:rPr>
          <w:rFonts w:hint="eastAsia" w:ascii="仿宋" w:hAnsi="仿宋" w:eastAsia="仿宋" w:cs="宋体"/>
          <w:b/>
          <w:color w:val="000000" w:themeColor="text1"/>
          <w:sz w:val="32"/>
          <w:szCs w:val="32"/>
          <w:u w:val="single"/>
          <w:lang w:val="en-US" w:eastAsia="zh-CN"/>
          <w14:textFill>
            <w14:solidFill>
              <w14:schemeClr w14:val="tx1"/>
            </w14:solidFill>
          </w14:textFill>
        </w:rPr>
        <w:t>11</w:t>
      </w:r>
      <w:r>
        <w:rPr>
          <w:rFonts w:hint="eastAsia" w:ascii="仿宋" w:hAnsi="仿宋" w:eastAsia="仿宋" w:cs="宋体"/>
          <w:b/>
          <w:color w:val="000000" w:themeColor="text1"/>
          <w:sz w:val="32"/>
          <w:szCs w:val="32"/>
          <w:u w:val="single"/>
          <w14:textFill>
            <w14:solidFill>
              <w14:schemeClr w14:val="tx1"/>
            </w14:solidFill>
          </w14:textFill>
        </w:rPr>
        <w:t>月</w:t>
      </w:r>
      <w:r>
        <w:rPr>
          <w:rFonts w:hint="eastAsia" w:ascii="仿宋" w:hAnsi="仿宋" w:eastAsia="仿宋" w:cs="宋体"/>
          <w:b/>
          <w:color w:val="000000" w:themeColor="text1"/>
          <w:sz w:val="32"/>
          <w:szCs w:val="32"/>
          <w:u w:val="single"/>
          <w:lang w:val="en-US" w:eastAsia="zh-CN"/>
          <w14:textFill>
            <w14:solidFill>
              <w14:schemeClr w14:val="tx1"/>
            </w14:solidFill>
          </w14:textFill>
        </w:rPr>
        <w:t>9</w:t>
      </w:r>
      <w:r>
        <w:rPr>
          <w:rFonts w:hint="eastAsia" w:ascii="仿宋" w:hAnsi="仿宋" w:eastAsia="仿宋" w:cs="宋体"/>
          <w:b/>
          <w:color w:val="000000" w:themeColor="text1"/>
          <w:sz w:val="32"/>
          <w:szCs w:val="32"/>
          <w:u w:val="single"/>
          <w14:textFill>
            <w14:solidFill>
              <w14:schemeClr w14:val="tx1"/>
            </w14:solidFill>
          </w14:textFill>
        </w:rPr>
        <w:t>日，</w:t>
      </w:r>
      <w:r>
        <w:rPr>
          <w:rFonts w:hint="eastAsia" w:ascii="仿宋" w:hAnsi="仿宋" w:eastAsia="仿宋" w:cs="宋体"/>
          <w:color w:val="000000" w:themeColor="text1"/>
          <w:sz w:val="32"/>
          <w:szCs w:val="32"/>
          <w14:textFill>
            <w14:solidFill>
              <w14:schemeClr w14:val="tx1"/>
            </w14:solidFill>
          </w14:textFill>
        </w:rPr>
        <w:t>上午</w:t>
      </w:r>
      <w:r>
        <w:rPr>
          <w:rFonts w:hint="eastAsia" w:ascii="仿宋" w:hAnsi="仿宋" w:eastAsia="仿宋" w:cs="宋体"/>
          <w:color w:val="000000" w:themeColor="text1"/>
          <w:sz w:val="32"/>
          <w:szCs w:val="32"/>
          <w:lang w:val="en-US" w:eastAsia="zh-CN"/>
          <w14:textFill>
            <w14:solidFill>
              <w14:schemeClr w14:val="tx1"/>
            </w14:solidFill>
          </w14:textFill>
        </w:rPr>
        <w:t>9</w:t>
      </w:r>
      <w:r>
        <w:rPr>
          <w:rFonts w:hint="eastAsia" w:ascii="仿宋" w:hAnsi="仿宋" w:eastAsia="仿宋" w:cs="宋体"/>
          <w:color w:val="000000" w:themeColor="text1"/>
          <w:sz w:val="32"/>
          <w:szCs w:val="32"/>
          <w14:textFill>
            <w14:solidFill>
              <w14:schemeClr w14:val="tx1"/>
            </w14:solidFill>
          </w14:textFill>
        </w:rPr>
        <w:t>时至</w:t>
      </w:r>
      <w:r>
        <w:rPr>
          <w:rFonts w:hint="eastAsia" w:ascii="仿宋" w:hAnsi="仿宋" w:eastAsia="仿宋" w:cs="宋体"/>
          <w:color w:val="000000" w:themeColor="text1"/>
          <w:sz w:val="32"/>
          <w:szCs w:val="32"/>
          <w:lang w:val="en-US" w:eastAsia="zh-CN"/>
          <w14:textFill>
            <w14:solidFill>
              <w14:schemeClr w14:val="tx1"/>
            </w14:solidFill>
          </w14:textFill>
        </w:rPr>
        <w:t>12</w:t>
      </w:r>
      <w:r>
        <w:rPr>
          <w:rFonts w:hint="eastAsia" w:ascii="仿宋" w:hAnsi="仿宋" w:eastAsia="仿宋" w:cs="宋体"/>
          <w:color w:val="000000" w:themeColor="text1"/>
          <w:sz w:val="32"/>
          <w:szCs w:val="32"/>
          <w14:textFill>
            <w14:solidFill>
              <w14:schemeClr w14:val="tx1"/>
            </w14:solidFill>
          </w14:textFill>
        </w:rPr>
        <w:t>时，下午</w:t>
      </w:r>
      <w:r>
        <w:rPr>
          <w:rFonts w:hint="eastAsia" w:ascii="仿宋" w:hAnsi="仿宋" w:eastAsia="仿宋" w:cs="宋体"/>
          <w:color w:val="000000" w:themeColor="text1"/>
          <w:sz w:val="32"/>
          <w:szCs w:val="32"/>
          <w:lang w:val="en-US" w:eastAsia="zh-CN"/>
          <w14:textFill>
            <w14:solidFill>
              <w14:schemeClr w14:val="tx1"/>
            </w14:solidFill>
          </w14:textFill>
        </w:rPr>
        <w:t>14</w:t>
      </w:r>
      <w:r>
        <w:rPr>
          <w:rFonts w:hint="eastAsia" w:ascii="仿宋" w:hAnsi="仿宋" w:eastAsia="仿宋" w:cs="宋体"/>
          <w:color w:val="000000" w:themeColor="text1"/>
          <w:sz w:val="32"/>
          <w:szCs w:val="32"/>
          <w14:textFill>
            <w14:solidFill>
              <w14:schemeClr w14:val="tx1"/>
            </w14:solidFill>
          </w14:textFill>
        </w:rPr>
        <w:t>时至</w:t>
      </w:r>
      <w:r>
        <w:rPr>
          <w:rFonts w:hint="eastAsia" w:ascii="仿宋" w:hAnsi="仿宋" w:eastAsia="仿宋" w:cs="宋体"/>
          <w:color w:val="000000" w:themeColor="text1"/>
          <w:sz w:val="32"/>
          <w:szCs w:val="32"/>
          <w:lang w:val="en-US" w:eastAsia="zh-CN"/>
          <w14:textFill>
            <w14:solidFill>
              <w14:schemeClr w14:val="tx1"/>
            </w14:solidFill>
          </w14:textFill>
        </w:rPr>
        <w:t>17</w:t>
      </w:r>
      <w:r>
        <w:rPr>
          <w:rFonts w:hint="eastAsia" w:ascii="仿宋" w:hAnsi="仿宋" w:eastAsia="仿宋" w:cs="宋体"/>
          <w:color w:val="000000" w:themeColor="text1"/>
          <w:sz w:val="32"/>
          <w:szCs w:val="32"/>
          <w14:textFill>
            <w14:solidFill>
              <w14:schemeClr w14:val="tx1"/>
            </w14:solidFill>
          </w14:textFill>
        </w:rPr>
        <w:t>时</w:t>
      </w:r>
      <w:r>
        <w:rPr>
          <w:rFonts w:hint="eastAsia" w:ascii="仿宋" w:hAnsi="仿宋" w:eastAsia="仿宋" w:cs="宋体"/>
          <w:color w:val="000000" w:themeColor="text1"/>
          <w:sz w:val="32"/>
          <w:szCs w:val="32"/>
          <w:lang w:val="en-US" w:eastAsia="zh-CN"/>
          <w14:textFill>
            <w14:solidFill>
              <w14:schemeClr w14:val="tx1"/>
            </w14:solidFill>
          </w14:textFill>
        </w:rPr>
        <w:t>。</w:t>
      </w:r>
    </w:p>
    <w:p>
      <w:pPr>
        <w:pStyle w:val="16"/>
        <w:ind w:firstLine="640" w:firstLineChars="200"/>
        <w:rPr>
          <w:color w:val="000000" w:themeColor="text1"/>
          <w:sz w:val="32"/>
          <w:szCs w:val="32"/>
          <w14:textFill>
            <w14:solidFill>
              <w14:schemeClr w14:val="tx1"/>
            </w14:solidFill>
          </w14:textFill>
        </w:rPr>
      </w:pPr>
      <w:r>
        <w:rPr>
          <w:rFonts w:hint="eastAsia" w:hAnsi="宋体" w:cs="Times New Roman"/>
          <w:color w:val="000000" w:themeColor="text1"/>
          <w:kern w:val="2"/>
          <w:sz w:val="32"/>
          <w:szCs w:val="32"/>
          <w14:textFill>
            <w14:solidFill>
              <w14:schemeClr w14:val="tx1"/>
            </w14:solidFill>
          </w14:textFill>
        </w:rPr>
        <w:t>（二）</w:t>
      </w:r>
      <w:r>
        <w:rPr>
          <w:rFonts w:hint="eastAsia"/>
          <w:color w:val="000000" w:themeColor="text1"/>
          <w:sz w:val="32"/>
          <w:szCs w:val="32"/>
          <w14:textFill>
            <w14:solidFill>
              <w14:schemeClr w14:val="tx1"/>
            </w14:solidFill>
          </w14:textFill>
        </w:rPr>
        <w:t>拟报名参加本项目的供应商，请通过</w:t>
      </w:r>
      <w:r>
        <w:rPr>
          <w:rFonts w:hint="eastAsia"/>
          <w:i/>
          <w:iCs/>
          <w:color w:val="000000" w:themeColor="text1"/>
          <w:sz w:val="32"/>
          <w:szCs w:val="32"/>
          <w14:textFill>
            <w14:solidFill>
              <w14:schemeClr w14:val="tx1"/>
            </w14:solidFill>
          </w14:textFill>
        </w:rPr>
        <w:t>“人保e采”外网门户</w:t>
      </w:r>
      <w:r>
        <w:rPr>
          <w:rFonts w:hint="eastAsia"/>
          <w:color w:val="000000" w:themeColor="text1"/>
          <w:sz w:val="32"/>
          <w:szCs w:val="32"/>
          <w14:textFill>
            <w14:solidFill>
              <w14:schemeClr w14:val="tx1"/>
            </w14:solidFill>
          </w14:textFill>
        </w:rPr>
        <w:t>获取采购文件。</w:t>
      </w:r>
    </w:p>
    <w:p>
      <w:pPr>
        <w:pStyle w:val="16"/>
        <w:ind w:firstLine="640" w:firstLineChars="20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（三）</w:t>
      </w:r>
      <w:r>
        <w:rPr>
          <w:rFonts w:hint="eastAsia"/>
          <w:b/>
          <w:color w:val="000000" w:themeColor="text1"/>
          <w:sz w:val="32"/>
          <w:szCs w:val="32"/>
          <w14:textFill>
            <w14:solidFill>
              <w14:schemeClr w14:val="tx1"/>
            </w14:solidFill>
          </w14:textFill>
        </w:rPr>
        <w:t>本项目</w:t>
      </w:r>
      <w:r>
        <w:rPr>
          <w:b/>
          <w:color w:val="000000" w:themeColor="text1"/>
          <w:sz w:val="32"/>
          <w:szCs w:val="32"/>
          <w14:textFill>
            <w14:solidFill>
              <w14:schemeClr w14:val="tx1"/>
            </w14:solidFill>
          </w14:textFill>
        </w:rPr>
        <w:t>仅接受线上报名</w:t>
      </w:r>
      <w:r>
        <w:rPr>
          <w:rFonts w:hint="eastAsia"/>
          <w:color w:val="000000" w:themeColor="text1"/>
          <w:sz w:val="32"/>
          <w:szCs w:val="32"/>
          <w14:textFill>
            <w14:solidFill>
              <w14:schemeClr w14:val="tx1"/>
            </w14:solidFill>
          </w14:textFill>
        </w:rPr>
        <w:t>，符合资格要求拟报名参加本采购项目的潜在供应商，登录人保e采外网门户（https://ec.picc.com/）申请注册入库，审核通过后进行项目报名。</w:t>
      </w:r>
    </w:p>
    <w:p>
      <w:pPr>
        <w:pStyle w:val="16"/>
        <w:ind w:firstLine="640" w:firstLineChars="20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人保e采管理系统供应商注册入库详情可在登录采购门户后查阅《人保e采管理系统供应商入库操作指南》。</w:t>
      </w:r>
    </w:p>
    <w:p>
      <w:pPr>
        <w:pStyle w:val="16"/>
        <w:ind w:firstLine="643" w:firstLineChars="20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五、响应文件的递交</w:t>
      </w:r>
    </w:p>
    <w:p>
      <w:pPr>
        <w:pStyle w:val="16"/>
        <w:ind w:firstLine="640" w:firstLineChars="200"/>
        <w:rPr>
          <w:b/>
          <w:bCs/>
          <w:color w:val="000000" w:themeColor="text1"/>
          <w:sz w:val="32"/>
          <w:szCs w:val="32"/>
          <w14:textFill>
            <w14:solidFill>
              <w14:schemeClr w14:val="tx1"/>
            </w14:solidFill>
          </w14:textFill>
        </w:rPr>
      </w:pPr>
      <w:r>
        <w:rPr>
          <w:rFonts w:hint="eastAsia" w:hAnsi="宋体" w:cs="Times New Roman"/>
          <w:color w:val="000000" w:themeColor="text1"/>
          <w:kern w:val="2"/>
          <w:sz w:val="32"/>
          <w:szCs w:val="32"/>
          <w14:textFill>
            <w14:solidFill>
              <w14:schemeClr w14:val="tx1"/>
            </w14:solidFill>
          </w14:textFill>
        </w:rPr>
        <w:t>（一）</w:t>
      </w:r>
      <w:r>
        <w:rPr>
          <w:rFonts w:hint="eastAsia"/>
          <w:color w:val="000000" w:themeColor="text1"/>
          <w:sz w:val="32"/>
          <w:szCs w:val="32"/>
          <w14:textFill>
            <w14:solidFill>
              <w14:schemeClr w14:val="tx1"/>
            </w14:solidFill>
          </w14:textFill>
        </w:rPr>
        <w:t>响应文件递交截止时间：</w:t>
      </w:r>
      <w:r>
        <w:rPr>
          <w:rFonts w:hint="eastAsia"/>
          <w:b/>
          <w:bCs/>
          <w:color w:val="000000" w:themeColor="text1"/>
          <w:sz w:val="32"/>
          <w:szCs w:val="32"/>
          <w:lang w:val="en-US" w:eastAsia="zh-CN"/>
          <w14:textFill>
            <w14:solidFill>
              <w14:schemeClr w14:val="tx1"/>
            </w14:solidFill>
          </w14:textFill>
        </w:rPr>
        <w:t>2026</w:t>
      </w:r>
      <w:r>
        <w:rPr>
          <w:rFonts w:hint="eastAsia"/>
          <w:b/>
          <w:bCs/>
          <w:color w:val="000000" w:themeColor="text1"/>
          <w:sz w:val="32"/>
          <w:szCs w:val="32"/>
          <w14:textFill>
            <w14:solidFill>
              <w14:schemeClr w14:val="tx1"/>
            </w14:solidFill>
          </w14:textFill>
        </w:rPr>
        <w:t>年</w:t>
      </w:r>
      <w:r>
        <w:rPr>
          <w:rFonts w:hint="eastAsia"/>
          <w:b/>
          <w:bCs/>
          <w:color w:val="000000" w:themeColor="text1"/>
          <w:sz w:val="32"/>
          <w:szCs w:val="32"/>
          <w:lang w:val="en-US" w:eastAsia="zh-CN"/>
          <w14:textFill>
            <w14:solidFill>
              <w14:schemeClr w14:val="tx1"/>
            </w14:solidFill>
          </w14:textFill>
        </w:rPr>
        <w:t>11</w:t>
      </w:r>
      <w:r>
        <w:rPr>
          <w:rFonts w:hint="eastAsia"/>
          <w:b/>
          <w:bCs/>
          <w:color w:val="000000" w:themeColor="text1"/>
          <w:sz w:val="32"/>
          <w:szCs w:val="32"/>
          <w14:textFill>
            <w14:solidFill>
              <w14:schemeClr w14:val="tx1"/>
            </w14:solidFill>
          </w14:textFill>
        </w:rPr>
        <w:t>月</w:t>
      </w:r>
      <w:r>
        <w:rPr>
          <w:rFonts w:hint="eastAsia"/>
          <w:b/>
          <w:bCs/>
          <w:color w:val="000000" w:themeColor="text1"/>
          <w:sz w:val="32"/>
          <w:szCs w:val="32"/>
          <w:lang w:val="en-US" w:eastAsia="zh-CN"/>
          <w14:textFill>
            <w14:solidFill>
              <w14:schemeClr w14:val="tx1"/>
            </w14:solidFill>
          </w14:textFill>
        </w:rPr>
        <w:t>17</w:t>
      </w:r>
      <w:r>
        <w:rPr>
          <w:rFonts w:hint="eastAsia"/>
          <w:b/>
          <w:bCs/>
          <w:color w:val="000000" w:themeColor="text1"/>
          <w:sz w:val="32"/>
          <w:szCs w:val="32"/>
          <w14:textFill>
            <w14:solidFill>
              <w14:schemeClr w14:val="tx1"/>
            </w14:solidFill>
          </w14:textFill>
        </w:rPr>
        <w:t>日</w:t>
      </w:r>
      <w:r>
        <w:rPr>
          <w:rFonts w:hint="eastAsia"/>
          <w:b/>
          <w:bCs/>
          <w:color w:val="000000" w:themeColor="text1"/>
          <w:sz w:val="32"/>
          <w:szCs w:val="32"/>
          <w:lang w:val="en-US" w:eastAsia="zh-CN"/>
          <w14:textFill>
            <w14:solidFill>
              <w14:schemeClr w14:val="tx1"/>
            </w14:solidFill>
          </w14:textFill>
        </w:rPr>
        <w:t>15</w:t>
      </w:r>
      <w:bookmarkStart w:id="3" w:name="_GoBack"/>
      <w:bookmarkEnd w:id="3"/>
      <w:r>
        <w:rPr>
          <w:rFonts w:hint="eastAsia"/>
          <w:b/>
          <w:bCs/>
          <w:color w:val="000000" w:themeColor="text1"/>
          <w:sz w:val="32"/>
          <w:szCs w:val="32"/>
          <w14:textFill>
            <w14:solidFill>
              <w14:schemeClr w14:val="tx1"/>
            </w14:solidFill>
          </w14:textFill>
        </w:rPr>
        <w:t>时</w:t>
      </w:r>
      <w:r>
        <w:rPr>
          <w:rFonts w:hint="eastAsia"/>
          <w:b/>
          <w:bCs/>
          <w:color w:val="000000" w:themeColor="text1"/>
          <w:sz w:val="32"/>
          <w:szCs w:val="32"/>
          <w:lang w:val="en-US" w:eastAsia="zh-CN"/>
          <w14:textFill>
            <w14:solidFill>
              <w14:schemeClr w14:val="tx1"/>
            </w14:solidFill>
          </w14:textFill>
        </w:rPr>
        <w:t>00</w:t>
      </w:r>
      <w:r>
        <w:rPr>
          <w:rFonts w:hint="eastAsia"/>
          <w:b/>
          <w:bCs/>
          <w:color w:val="000000" w:themeColor="text1"/>
          <w:sz w:val="32"/>
          <w:szCs w:val="32"/>
          <w14:textFill>
            <w14:solidFill>
              <w14:schemeClr w14:val="tx1"/>
            </w14:solidFill>
          </w14:textFill>
        </w:rPr>
        <w:t>分</w:t>
      </w:r>
      <w:r>
        <w:rPr>
          <w:rFonts w:hint="eastAsia"/>
          <w:b/>
          <w:bCs/>
          <w:color w:val="000000" w:themeColor="text1"/>
          <w:sz w:val="32"/>
          <w:szCs w:val="32"/>
          <w:lang w:val="en-US" w:eastAsia="zh-CN"/>
          <w14:textFill>
            <w14:solidFill>
              <w14:schemeClr w14:val="tx1"/>
            </w14:solidFill>
          </w14:textFill>
        </w:rPr>
        <w:t>00</w:t>
      </w:r>
      <w:r>
        <w:rPr>
          <w:rFonts w:hint="eastAsia"/>
          <w:b/>
          <w:bCs/>
          <w:color w:val="000000" w:themeColor="text1"/>
          <w:sz w:val="32"/>
          <w:szCs w:val="32"/>
          <w14:textFill>
            <w14:solidFill>
              <w14:schemeClr w14:val="tx1"/>
            </w14:solidFill>
          </w14:textFill>
        </w:rPr>
        <w:t>秒。</w:t>
      </w:r>
    </w:p>
    <w:p>
      <w:pPr>
        <w:pStyle w:val="16"/>
        <w:ind w:firstLine="640" w:firstLineChars="200"/>
        <w:rPr>
          <w:color w:val="000000" w:themeColor="text1"/>
          <w:sz w:val="32"/>
          <w:szCs w:val="32"/>
          <w14:textFill>
            <w14:solidFill>
              <w14:schemeClr w14:val="tx1"/>
            </w14:solidFill>
          </w14:textFill>
        </w:rPr>
      </w:pPr>
      <w:r>
        <w:rPr>
          <w:rFonts w:hint="eastAsia" w:hAnsi="宋体" w:cs="Times New Roman"/>
          <w:color w:val="000000" w:themeColor="text1"/>
          <w:kern w:val="2"/>
          <w:sz w:val="32"/>
          <w:szCs w:val="32"/>
          <w14:textFill>
            <w14:solidFill>
              <w14:schemeClr w14:val="tx1"/>
            </w14:solidFill>
          </w14:textFill>
        </w:rPr>
        <w:t>（二）</w:t>
      </w:r>
      <w:r>
        <w:rPr>
          <w:rFonts w:hint="eastAsia"/>
          <w:color w:val="000000" w:themeColor="text1"/>
          <w:sz w:val="32"/>
          <w:szCs w:val="32"/>
          <w14:textFill>
            <w14:solidFill>
              <w14:schemeClr w14:val="tx1"/>
            </w14:solidFill>
          </w14:textFill>
        </w:rPr>
        <w:t>响应文件的递交：须现场递交至</w:t>
      </w:r>
      <w:r>
        <w:rPr>
          <w:rFonts w:hint="eastAsia"/>
          <w:color w:val="000000" w:themeColor="text1"/>
          <w:sz w:val="32"/>
          <w:szCs w:val="32"/>
          <w:lang w:val="en-US" w:eastAsia="zh-CN"/>
          <w14:textFill>
            <w14:solidFill>
              <w14:schemeClr w14:val="tx1"/>
            </w14:solidFill>
          </w14:textFill>
        </w:rPr>
        <w:t>雅安市雨城区中大街148号</w:t>
      </w:r>
      <w:r>
        <w:rPr>
          <w:rFonts w:hint="eastAsia"/>
          <w:color w:val="000000" w:themeColor="text1"/>
          <w:sz w:val="32"/>
          <w:szCs w:val="32"/>
          <w14:textFill>
            <w14:solidFill>
              <w14:schemeClr w14:val="tx1"/>
            </w14:solidFill>
          </w14:textFill>
        </w:rPr>
        <w:t>，逾期送达或者未送达指定地点或者未按照</w:t>
      </w:r>
      <w:r>
        <w:rPr>
          <w:rFonts w:hint="eastAsia" w:hAnsi="宋体" w:cs="Times New Roman"/>
          <w:color w:val="000000" w:themeColor="text1"/>
          <w:kern w:val="2"/>
          <w:sz w:val="32"/>
          <w:szCs w:val="32"/>
          <w14:textFill>
            <w14:solidFill>
              <w14:schemeClr w14:val="tx1"/>
            </w14:solidFill>
          </w14:textFill>
        </w:rPr>
        <w:t>磋商</w:t>
      </w:r>
      <w:r>
        <w:rPr>
          <w:rFonts w:hint="eastAsia"/>
          <w:color w:val="000000" w:themeColor="text1"/>
          <w:sz w:val="32"/>
          <w:szCs w:val="32"/>
          <w14:textFill>
            <w14:solidFill>
              <w14:schemeClr w14:val="tx1"/>
            </w14:solidFill>
          </w14:textFill>
        </w:rPr>
        <w:t>文件要求封装的纸质响应文件不予接收。</w:t>
      </w:r>
    </w:p>
    <w:p>
      <w:pPr>
        <w:pStyle w:val="16"/>
        <w:ind w:firstLine="643" w:firstLineChars="200"/>
        <w:rPr>
          <w:b/>
          <w:color w:val="000000" w:themeColor="text1"/>
          <w:sz w:val="32"/>
          <w:szCs w:val="32"/>
          <w14:textFill>
            <w14:solidFill>
              <w14:schemeClr w14:val="tx1"/>
            </w14:solidFill>
          </w14:textFill>
        </w:rPr>
      </w:pPr>
      <w:bookmarkStart w:id="1" w:name="_Toc25008"/>
      <w:bookmarkStart w:id="2" w:name="_Toc874"/>
      <w:r>
        <w:rPr>
          <w:rFonts w:hint="eastAsia"/>
          <w:b/>
          <w:color w:val="000000" w:themeColor="text1"/>
          <w:sz w:val="32"/>
          <w:szCs w:val="32"/>
          <w14:textFill>
            <w14:solidFill>
              <w14:schemeClr w14:val="tx1"/>
            </w14:solidFill>
          </w14:textFill>
        </w:rPr>
        <w:t>六、发布公告的媒介</w:t>
      </w:r>
      <w:bookmarkEnd w:id="1"/>
      <w:bookmarkEnd w:id="2"/>
    </w:p>
    <w:p>
      <w:pPr>
        <w:spacing w:line="360" w:lineRule="auto"/>
        <w:ind w:firstLine="640" w:firstLineChars="200"/>
        <w:rPr>
          <w:color w:val="000000" w:themeColor="text1"/>
          <w:sz w:val="32"/>
          <w:szCs w:val="32"/>
          <w14:textFill>
            <w14:solidFill>
              <w14:schemeClr w14:val="tx1"/>
            </w14:solidFill>
          </w14:textFill>
        </w:rPr>
      </w:pPr>
      <w:r>
        <w:rPr>
          <w:rFonts w:hint="eastAsia" w:ascii="仿宋_GB2312" w:eastAsia="仿宋_GB2312" w:cs="仿宋_GB2312" w:hAnsiTheme="minorHAnsi"/>
          <w:color w:val="000000" w:themeColor="text1"/>
          <w:kern w:val="0"/>
          <w:sz w:val="32"/>
          <w:szCs w:val="32"/>
          <w14:textFill>
            <w14:solidFill>
              <w14:schemeClr w14:val="tx1"/>
            </w14:solidFill>
          </w14:textFill>
        </w:rPr>
        <w:t>本项目竞争性磋商公告同时在“人保e采”外网门户（https://ec.picc.com/）、金采网（http://www.cfcpn.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16"/>
        <w:ind w:firstLine="643" w:firstLineChars="20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七、采购人信息 </w:t>
      </w:r>
    </w:p>
    <w:p>
      <w:pPr>
        <w:pStyle w:val="16"/>
        <w:ind w:firstLine="640" w:firstLineChars="20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采购人：中国人民财产保险股份有限公司</w:t>
      </w:r>
      <w:r>
        <w:rPr>
          <w:rFonts w:hint="eastAsia"/>
          <w:color w:val="000000" w:themeColor="text1"/>
          <w:sz w:val="32"/>
          <w:szCs w:val="32"/>
          <w:lang w:val="en-US" w:eastAsia="zh-CN"/>
          <w14:textFill>
            <w14:solidFill>
              <w14:schemeClr w14:val="tx1"/>
            </w14:solidFill>
          </w14:textFill>
        </w:rPr>
        <w:t>雅安市</w:t>
      </w:r>
      <w:r>
        <w:rPr>
          <w:rFonts w:hint="eastAsia"/>
          <w:color w:val="000000" w:themeColor="text1"/>
          <w:sz w:val="32"/>
          <w:szCs w:val="32"/>
          <w14:textFill>
            <w14:solidFill>
              <w14:schemeClr w14:val="tx1"/>
            </w14:solidFill>
          </w14:textFill>
        </w:rPr>
        <w:t xml:space="preserve">分公司 </w:t>
      </w:r>
    </w:p>
    <w:p>
      <w:pPr>
        <w:pStyle w:val="16"/>
        <w:ind w:firstLine="640" w:firstLineChars="200"/>
        <w:rPr>
          <w:rFonts w:hint="default" w:eastAsia="仿宋_GB2312"/>
          <w:color w:val="000000" w:themeColor="text1"/>
          <w:sz w:val="32"/>
          <w:szCs w:val="32"/>
          <w:lang w:val="en-US" w:eastAsia="zh-CN"/>
          <w14:textFill>
            <w14:solidFill>
              <w14:schemeClr w14:val="tx1"/>
            </w14:solidFill>
          </w14:textFill>
        </w:rPr>
      </w:pPr>
      <w:r>
        <w:rPr>
          <w:rFonts w:hint="eastAsia"/>
          <w:color w:val="000000" w:themeColor="text1"/>
          <w:sz w:val="32"/>
          <w:szCs w:val="32"/>
          <w14:textFill>
            <w14:solidFill>
              <w14:schemeClr w14:val="tx1"/>
            </w14:solidFill>
          </w14:textFill>
        </w:rPr>
        <w:t xml:space="preserve">地 址： </w:t>
      </w:r>
      <w:r>
        <w:rPr>
          <w:rFonts w:hint="eastAsia"/>
          <w:color w:val="000000" w:themeColor="text1"/>
          <w:sz w:val="32"/>
          <w:szCs w:val="32"/>
          <w:lang w:val="en-US" w:eastAsia="zh-CN"/>
          <w14:textFill>
            <w14:solidFill>
              <w14:schemeClr w14:val="tx1"/>
            </w14:solidFill>
          </w14:textFill>
        </w:rPr>
        <w:t>四川省雅安市雨城区中大街148号</w:t>
      </w:r>
    </w:p>
    <w:p>
      <w:pPr>
        <w:pStyle w:val="16"/>
        <w:ind w:firstLine="640" w:firstLineChars="200"/>
        <w:rPr>
          <w:rFonts w:hint="eastAsia" w:eastAsia="仿宋_GB2312"/>
          <w:color w:val="000000" w:themeColor="text1"/>
          <w:sz w:val="32"/>
          <w:szCs w:val="32"/>
          <w:lang w:eastAsia="zh-CN"/>
          <w14:textFill>
            <w14:solidFill>
              <w14:schemeClr w14:val="tx1"/>
            </w14:solidFill>
          </w14:textFill>
        </w:rPr>
      </w:pPr>
      <w:r>
        <w:rPr>
          <w:rFonts w:hint="eastAsia"/>
          <w:color w:val="000000" w:themeColor="text1"/>
          <w:sz w:val="32"/>
          <w:szCs w:val="32"/>
          <w14:textFill>
            <w14:solidFill>
              <w14:schemeClr w14:val="tx1"/>
            </w14:solidFill>
          </w14:textFill>
        </w:rPr>
        <w:t>项目报名联系人：</w:t>
      </w:r>
      <w:r>
        <w:rPr>
          <w:rFonts w:hint="eastAsia"/>
          <w:color w:val="000000" w:themeColor="text1"/>
          <w:sz w:val="32"/>
          <w:szCs w:val="32"/>
          <w:lang w:val="en-US" w:eastAsia="zh-CN"/>
          <w14:textFill>
            <w14:solidFill>
              <w14:schemeClr w14:val="tx1"/>
            </w14:solidFill>
          </w14:textFill>
        </w:rPr>
        <w:t>李女士</w:t>
      </w:r>
    </w:p>
    <w:p>
      <w:pPr>
        <w:pStyle w:val="16"/>
        <w:ind w:firstLine="640" w:firstLineChars="200"/>
        <w:rPr>
          <w:rFonts w:hint="default" w:eastAsia="仿宋_GB2312"/>
          <w:color w:val="000000" w:themeColor="text1"/>
          <w:sz w:val="32"/>
          <w:szCs w:val="32"/>
          <w:lang w:val="en-US" w:eastAsia="zh-CN"/>
          <w14:textFill>
            <w14:solidFill>
              <w14:schemeClr w14:val="tx1"/>
            </w14:solidFill>
          </w14:textFill>
        </w:rPr>
      </w:pPr>
      <w:r>
        <w:rPr>
          <w:rFonts w:hint="eastAsia"/>
          <w:color w:val="000000" w:themeColor="text1"/>
          <w:sz w:val="32"/>
          <w:szCs w:val="32"/>
          <w14:textFill>
            <w14:solidFill>
              <w14:schemeClr w14:val="tx1"/>
            </w14:solidFill>
          </w14:textFill>
        </w:rPr>
        <w:t>电 话：</w:t>
      </w:r>
      <w:r>
        <w:rPr>
          <w:rFonts w:hint="eastAsia"/>
          <w:color w:val="000000" w:themeColor="text1"/>
          <w:sz w:val="32"/>
          <w:szCs w:val="32"/>
          <w:lang w:val="en-US" w:eastAsia="zh-CN"/>
          <w14:textFill>
            <w14:solidFill>
              <w14:schemeClr w14:val="tx1"/>
            </w14:solidFill>
          </w14:textFill>
        </w:rPr>
        <w:t>0835-2239284    13568745940</w:t>
      </w:r>
    </w:p>
    <w:p>
      <w:pPr>
        <w:pStyle w:val="16"/>
        <w:ind w:firstLine="640" w:firstLineChars="200"/>
        <w:rPr>
          <w:rFonts w:hint="default" w:eastAsia="仿宋_GB2312"/>
          <w:color w:val="000000" w:themeColor="text1"/>
          <w:sz w:val="32"/>
          <w:szCs w:val="32"/>
          <w:lang w:val="en-US" w:eastAsia="zh-CN"/>
          <w14:textFill>
            <w14:solidFill>
              <w14:schemeClr w14:val="tx1"/>
            </w14:solidFill>
          </w14:textFill>
        </w:rPr>
      </w:pPr>
      <w:r>
        <w:rPr>
          <w:rFonts w:hint="eastAsia"/>
          <w:color w:val="000000" w:themeColor="text1"/>
          <w:sz w:val="32"/>
          <w:szCs w:val="32"/>
          <w14:textFill>
            <w14:solidFill>
              <w14:schemeClr w14:val="tx1"/>
            </w14:solidFill>
          </w14:textFill>
        </w:rPr>
        <w:t>邮箱：</w:t>
      </w:r>
      <w:r>
        <w:rPr>
          <w:rFonts w:hint="eastAsia"/>
          <w:color w:val="000000" w:themeColor="text1"/>
          <w:sz w:val="32"/>
          <w:szCs w:val="32"/>
          <w:lang w:val="en-US" w:eastAsia="zh-CN"/>
          <w14:textFill>
            <w14:solidFill>
              <w14:schemeClr w14:val="tx1"/>
            </w14:solidFill>
          </w14:textFill>
        </w:rPr>
        <w:t>lideming03@sic.picc.com.cn</w:t>
      </w:r>
    </w:p>
    <w:p>
      <w:pPr>
        <w:pStyle w:val="16"/>
        <w:ind w:firstLine="640" w:firstLineChars="20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特此公告</w:t>
      </w:r>
    </w:p>
    <w:p>
      <w:pPr>
        <w:pStyle w:val="16"/>
        <w:ind w:firstLine="320" w:firstLineChars="100"/>
        <w:rPr>
          <w:color w:val="000000" w:themeColor="text1"/>
          <w:sz w:val="32"/>
          <w:szCs w:val="32"/>
          <w14:textFill>
            <w14:solidFill>
              <w14:schemeClr w14:val="tx1"/>
            </w14:solidFill>
          </w14:textFill>
        </w:rPr>
      </w:pPr>
    </w:p>
    <w:p>
      <w:pPr>
        <w:pStyle w:val="16"/>
        <w:ind w:firstLine="3520" w:firstLineChars="110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中国人民财产保险股份有限公司</w:t>
      </w:r>
    </w:p>
    <w:p>
      <w:pPr>
        <w:pStyle w:val="16"/>
        <w:ind w:firstLine="5280" w:firstLineChars="1650"/>
        <w:rPr>
          <w:color w:val="000000" w:themeColor="text1"/>
          <w:sz w:val="32"/>
          <w:szCs w:val="32"/>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雅安市</w:t>
      </w:r>
      <w:r>
        <w:rPr>
          <w:rFonts w:hint="eastAsia"/>
          <w:color w:val="000000" w:themeColor="text1"/>
          <w:sz w:val="32"/>
          <w:szCs w:val="32"/>
          <w14:textFill>
            <w14:solidFill>
              <w14:schemeClr w14:val="tx1"/>
            </w14:solidFill>
          </w14:textFill>
        </w:rPr>
        <w:t xml:space="preserve">分公司 </w:t>
      </w:r>
    </w:p>
    <w:p>
      <w:pPr>
        <w:pStyle w:val="16"/>
        <w:ind w:firstLine="5120" w:firstLineChars="1600"/>
        <w:rPr>
          <w:color w:val="000000" w:themeColor="text1"/>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2026</w:t>
      </w:r>
      <w:r>
        <w:rPr>
          <w:rFonts w:hint="eastAsia"/>
          <w:color w:val="000000" w:themeColor="text1"/>
          <w:sz w:val="32"/>
          <w:szCs w:val="32"/>
          <w14:textFill>
            <w14:solidFill>
              <w14:schemeClr w14:val="tx1"/>
            </w14:solidFill>
          </w14:textFill>
        </w:rPr>
        <w:t>年</w:t>
      </w:r>
      <w:r>
        <w:rPr>
          <w:rFonts w:hint="eastAsia"/>
          <w:color w:val="000000" w:themeColor="text1"/>
          <w:sz w:val="32"/>
          <w:szCs w:val="32"/>
          <w:lang w:val="en-US" w:eastAsia="zh-CN"/>
          <w14:textFill>
            <w14:solidFill>
              <w14:schemeClr w14:val="tx1"/>
            </w14:solidFill>
          </w14:textFill>
        </w:rPr>
        <w:t>11</w:t>
      </w:r>
      <w:r>
        <w:rPr>
          <w:rFonts w:hint="eastAsia"/>
          <w:color w:val="000000" w:themeColor="text1"/>
          <w:sz w:val="32"/>
          <w:szCs w:val="32"/>
          <w14:textFill>
            <w14:solidFill>
              <w14:schemeClr w14:val="tx1"/>
            </w14:solidFill>
          </w14:textFill>
        </w:rPr>
        <w:t>月</w:t>
      </w:r>
      <w:r>
        <w:rPr>
          <w:rFonts w:hint="eastAsia"/>
          <w:color w:val="000000" w:themeColor="text1"/>
          <w:sz w:val="32"/>
          <w:szCs w:val="32"/>
          <w:lang w:val="en-US" w:eastAsia="zh-CN"/>
          <w14:textFill>
            <w14:solidFill>
              <w14:schemeClr w14:val="tx1"/>
            </w14:solidFill>
          </w14:textFill>
        </w:rPr>
        <w:t>3</w:t>
      </w:r>
      <w:r>
        <w:rPr>
          <w:rFonts w:hint="eastAsia"/>
          <w:color w:val="000000" w:themeColor="text1"/>
          <w:sz w:val="32"/>
          <w:szCs w:val="32"/>
          <w14:textFill>
            <w14:solidFill>
              <w14:schemeClr w14:val="tx1"/>
            </w14:solidFill>
          </w14:textFill>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A5EE7B"/>
    <w:multiLevelType w:val="singleLevel"/>
    <w:tmpl w:val="54A5EE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CA"/>
    <w:rsid w:val="00053AAD"/>
    <w:rsid w:val="00072C81"/>
    <w:rsid w:val="0009785D"/>
    <w:rsid w:val="000D2BDC"/>
    <w:rsid w:val="000E13A2"/>
    <w:rsid w:val="000F66D3"/>
    <w:rsid w:val="00147EC3"/>
    <w:rsid w:val="001A0CA6"/>
    <w:rsid w:val="001A56AC"/>
    <w:rsid w:val="001E0673"/>
    <w:rsid w:val="001F18ED"/>
    <w:rsid w:val="002253E8"/>
    <w:rsid w:val="00267E01"/>
    <w:rsid w:val="00276C29"/>
    <w:rsid w:val="002E7E2F"/>
    <w:rsid w:val="003048C8"/>
    <w:rsid w:val="00304A75"/>
    <w:rsid w:val="00307ACC"/>
    <w:rsid w:val="00346CA2"/>
    <w:rsid w:val="00417A33"/>
    <w:rsid w:val="00492C0F"/>
    <w:rsid w:val="004B1D8D"/>
    <w:rsid w:val="00555251"/>
    <w:rsid w:val="00563618"/>
    <w:rsid w:val="00577884"/>
    <w:rsid w:val="006668D0"/>
    <w:rsid w:val="006E745D"/>
    <w:rsid w:val="00704F8F"/>
    <w:rsid w:val="007674D6"/>
    <w:rsid w:val="007720B2"/>
    <w:rsid w:val="007C65D2"/>
    <w:rsid w:val="007D3442"/>
    <w:rsid w:val="007F2EEB"/>
    <w:rsid w:val="00837917"/>
    <w:rsid w:val="0085207F"/>
    <w:rsid w:val="008A5773"/>
    <w:rsid w:val="008C2E5A"/>
    <w:rsid w:val="009C0022"/>
    <w:rsid w:val="00A3718C"/>
    <w:rsid w:val="00A83298"/>
    <w:rsid w:val="00AB3274"/>
    <w:rsid w:val="00B822DE"/>
    <w:rsid w:val="00B82F84"/>
    <w:rsid w:val="00B851EA"/>
    <w:rsid w:val="00C268AB"/>
    <w:rsid w:val="00C93968"/>
    <w:rsid w:val="00CA0495"/>
    <w:rsid w:val="00CB5CA5"/>
    <w:rsid w:val="00D2246B"/>
    <w:rsid w:val="00D64E1A"/>
    <w:rsid w:val="00D816EC"/>
    <w:rsid w:val="00E2459B"/>
    <w:rsid w:val="00ED354D"/>
    <w:rsid w:val="00EE6E32"/>
    <w:rsid w:val="00F44D57"/>
    <w:rsid w:val="00FB5C11"/>
    <w:rsid w:val="00FB60CA"/>
    <w:rsid w:val="00FD12C5"/>
    <w:rsid w:val="00FF3FB6"/>
    <w:rsid w:val="00FF6F81"/>
    <w:rsid w:val="039A65F4"/>
    <w:rsid w:val="0402709F"/>
    <w:rsid w:val="07304ED7"/>
    <w:rsid w:val="150F283D"/>
    <w:rsid w:val="19C6759C"/>
    <w:rsid w:val="24836111"/>
    <w:rsid w:val="27E04077"/>
    <w:rsid w:val="287B361B"/>
    <w:rsid w:val="2E40086E"/>
    <w:rsid w:val="2E4162EF"/>
    <w:rsid w:val="2F745114"/>
    <w:rsid w:val="2FD70D65"/>
    <w:rsid w:val="31BB6FF7"/>
    <w:rsid w:val="31EC42E2"/>
    <w:rsid w:val="343E2DC2"/>
    <w:rsid w:val="34F26E2E"/>
    <w:rsid w:val="38373947"/>
    <w:rsid w:val="39744216"/>
    <w:rsid w:val="3F677511"/>
    <w:rsid w:val="4A8F075E"/>
    <w:rsid w:val="51040D61"/>
    <w:rsid w:val="55FC7F21"/>
    <w:rsid w:val="5BB43EFF"/>
    <w:rsid w:val="5CEA3F7C"/>
    <w:rsid w:val="627D6E20"/>
    <w:rsid w:val="66620D05"/>
    <w:rsid w:val="6BC35C28"/>
    <w:rsid w:val="74727416"/>
    <w:rsid w:val="79BA116F"/>
    <w:rsid w:val="7F594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7"/>
    <w:qFormat/>
    <w:uiPriority w:val="99"/>
    <w:pPr>
      <w:widowControl/>
      <w:spacing w:after="120"/>
      <w:jc w:val="left"/>
    </w:pPr>
    <w:rPr>
      <w:rFonts w:asciiTheme="minorHAnsi" w:hAnsiTheme="minorHAnsi" w:eastAsiaTheme="minorEastAsia" w:cstheme="minorBidi"/>
      <w:kern w:val="0"/>
      <w:sz w:val="24"/>
    </w:rPr>
  </w:style>
  <w:style w:type="paragraph" w:styleId="3">
    <w:name w:val="Body Text First Indent"/>
    <w:basedOn w:val="2"/>
    <w:unhideWhenUsed/>
    <w:qFormat/>
    <w:uiPriority w:val="99"/>
    <w:pPr>
      <w:ind w:firstLine="420" w:firstLineChars="100"/>
    </w:pPr>
  </w:style>
  <w:style w:type="paragraph" w:styleId="4">
    <w:name w:val="annotation text"/>
    <w:basedOn w:val="1"/>
    <w:link w:val="19"/>
    <w:semiHidden/>
    <w:unhideWhenUsed/>
    <w:qFormat/>
    <w:uiPriority w:val="99"/>
    <w:pPr>
      <w:jc w:val="left"/>
    </w:pPr>
  </w:style>
  <w:style w:type="paragraph" w:styleId="5">
    <w:name w:val="toc 3"/>
    <w:basedOn w:val="1"/>
    <w:next w:val="1"/>
    <w:unhideWhenUsed/>
    <w:qFormat/>
    <w:uiPriority w:val="39"/>
    <w:pPr>
      <w:widowControl/>
      <w:ind w:left="840" w:leftChars="400"/>
      <w:jc w:val="left"/>
    </w:pPr>
    <w:rPr>
      <w:rFonts w:asciiTheme="minorHAnsi" w:hAnsiTheme="minorHAnsi" w:eastAsiaTheme="minorEastAsia" w:cstheme="minorBidi"/>
      <w:kern w:val="0"/>
      <w:sz w:val="24"/>
    </w:rPr>
  </w:style>
  <w:style w:type="paragraph" w:styleId="6">
    <w:name w:val="Balloon Text"/>
    <w:basedOn w:val="1"/>
    <w:link w:val="18"/>
    <w:semiHidden/>
    <w:unhideWhenUsed/>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annotation subject"/>
    <w:basedOn w:val="4"/>
    <w:next w:val="4"/>
    <w:link w:val="20"/>
    <w:semiHidden/>
    <w:unhideWhenUsed/>
    <w:qFormat/>
    <w:uiPriority w:val="99"/>
    <w:rPr>
      <w:b/>
      <w:bCs/>
    </w:r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semiHidden/>
    <w:unhideWhenUsed/>
    <w:qFormat/>
    <w:uiPriority w:val="99"/>
    <w:rPr>
      <w:sz w:val="21"/>
      <w:szCs w:val="21"/>
    </w:rPr>
  </w:style>
  <w:style w:type="character" w:customStyle="1" w:styleId="14">
    <w:name w:val="页眉 Char"/>
    <w:basedOn w:val="11"/>
    <w:link w:val="8"/>
    <w:qFormat/>
    <w:uiPriority w:val="99"/>
    <w:rPr>
      <w:sz w:val="18"/>
      <w:szCs w:val="18"/>
    </w:rPr>
  </w:style>
  <w:style w:type="character" w:customStyle="1" w:styleId="15">
    <w:name w:val="页脚 Char"/>
    <w:basedOn w:val="11"/>
    <w:link w:val="7"/>
    <w:qFormat/>
    <w:uiPriority w:val="99"/>
    <w:rPr>
      <w:sz w:val="18"/>
      <w:szCs w:val="18"/>
    </w:rPr>
  </w:style>
  <w:style w:type="paragraph" w:customStyle="1" w:styleId="16">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character" w:customStyle="1" w:styleId="17">
    <w:name w:val="正文文本 Char"/>
    <w:basedOn w:val="11"/>
    <w:link w:val="2"/>
    <w:qFormat/>
    <w:uiPriority w:val="99"/>
    <w:rPr>
      <w:kern w:val="0"/>
      <w:sz w:val="24"/>
      <w:szCs w:val="24"/>
    </w:rPr>
  </w:style>
  <w:style w:type="character" w:customStyle="1" w:styleId="18">
    <w:name w:val="批注框文本 Char"/>
    <w:basedOn w:val="11"/>
    <w:link w:val="6"/>
    <w:semiHidden/>
    <w:qFormat/>
    <w:uiPriority w:val="99"/>
    <w:rPr>
      <w:rFonts w:ascii="Calibri" w:hAnsi="Calibri" w:eastAsia="宋体" w:cs="Times New Roman"/>
      <w:kern w:val="2"/>
      <w:sz w:val="18"/>
      <w:szCs w:val="18"/>
    </w:rPr>
  </w:style>
  <w:style w:type="character" w:customStyle="1" w:styleId="19">
    <w:name w:val="批注文字 Char"/>
    <w:basedOn w:val="11"/>
    <w:link w:val="4"/>
    <w:semiHidden/>
    <w:qFormat/>
    <w:uiPriority w:val="99"/>
    <w:rPr>
      <w:rFonts w:ascii="Calibri" w:hAnsi="Calibri" w:eastAsia="宋体" w:cs="Times New Roman"/>
      <w:kern w:val="2"/>
      <w:sz w:val="21"/>
      <w:szCs w:val="24"/>
    </w:rPr>
  </w:style>
  <w:style w:type="character" w:customStyle="1" w:styleId="20">
    <w:name w:val="批注主题 Char"/>
    <w:basedOn w:val="19"/>
    <w:link w:val="9"/>
    <w:semiHidden/>
    <w:uiPriority w:val="99"/>
    <w:rPr>
      <w:rFonts w:ascii="Calibri" w:hAnsi="Calibri" w:eastAsia="宋体" w:cs="Times New Roman"/>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Pages>
  <Words>214</Words>
  <Characters>1220</Characters>
  <Lines>10</Lines>
  <Paragraphs>2</Paragraphs>
  <TotalTime>2</TotalTime>
  <ScaleCrop>false</ScaleCrop>
  <LinksUpToDate>false</LinksUpToDate>
  <CharactersWithSpaces>1432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2025-01-10T14:45:00Z</dcterms:created>
  <dc:creator>易晓鸥</dc:creator>
  <cp:lastModifiedBy>李德明</cp:lastModifiedBy>
  <dcterms:modified xsi:type="dcterms:W3CDTF">2026-11-03T04:02:01Z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2A14EFB470324D548EAEF58DD5ABBA1E</vt:lpwstr>
  </property>
</Properties>
</file>