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6AB4E">
      <w:pPr>
        <w:keepNext/>
        <w:keepLines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tLeast"/>
        <w:jc w:val="center"/>
        <w:textAlignment w:val="auto"/>
        <w:outlineLvl w:val="0"/>
        <w:rPr>
          <w:rFonts w:hint="default" w:ascii="Arial" w:hAnsi="Arial" w:eastAsia="华文中宋" w:cs="Arial"/>
          <w:b/>
          <w:bCs/>
          <w:kern w:val="44"/>
          <w:sz w:val="21"/>
          <w:szCs w:val="21"/>
          <w:lang w:eastAsia="zh-CN"/>
        </w:rPr>
      </w:pPr>
      <w:bookmarkStart w:id="2" w:name="_GoBack"/>
      <w:bookmarkEnd w:id="2"/>
      <w:bookmarkStart w:id="0" w:name="_Toc35393813"/>
      <w:r>
        <w:rPr>
          <w:rFonts w:hint="default" w:ascii="Arial" w:hAnsi="Arial" w:eastAsia="华文中宋" w:cs="Arial"/>
          <w:b/>
          <w:bCs/>
          <w:kern w:val="44"/>
          <w:sz w:val="21"/>
          <w:szCs w:val="21"/>
          <w:lang w:eastAsia="zh-CN"/>
        </w:rPr>
        <w:t>人保寿险广西分公司2026</w:t>
      </w:r>
      <w:r>
        <w:rPr>
          <w:rFonts w:hint="default" w:ascii="Arial" w:hAnsi="Arial" w:eastAsia="华文中宋" w:cs="Arial"/>
          <w:b/>
          <w:bCs/>
          <w:kern w:val="44"/>
          <w:sz w:val="21"/>
          <w:szCs w:val="21"/>
          <w:lang w:val="en-US" w:eastAsia="zh-CN"/>
        </w:rPr>
        <w:t>-</w:t>
      </w:r>
      <w:r>
        <w:rPr>
          <w:rFonts w:hint="default" w:ascii="Arial" w:hAnsi="Arial" w:eastAsia="华文中宋" w:cs="Arial"/>
          <w:b/>
          <w:bCs/>
          <w:kern w:val="44"/>
          <w:sz w:val="21"/>
          <w:szCs w:val="21"/>
          <w:lang w:eastAsia="zh-CN"/>
        </w:rPr>
        <w:t>2029年档案寄存保管项目</w:t>
      </w:r>
      <w:r>
        <w:rPr>
          <w:rFonts w:hint="eastAsia" w:ascii="Arial" w:hAnsi="Arial" w:eastAsia="华文中宋" w:cs="Arial"/>
          <w:b/>
          <w:bCs/>
          <w:kern w:val="44"/>
          <w:sz w:val="21"/>
          <w:szCs w:val="21"/>
          <w:lang w:val="en-US" w:eastAsia="zh-CN"/>
        </w:rPr>
        <w:t>的更正</w:t>
      </w:r>
      <w:r>
        <w:rPr>
          <w:rFonts w:hint="default" w:ascii="Arial" w:hAnsi="Arial" w:eastAsia="华文中宋" w:cs="Arial"/>
          <w:b/>
          <w:bCs/>
          <w:kern w:val="44"/>
          <w:sz w:val="21"/>
          <w:szCs w:val="21"/>
        </w:rPr>
        <w:t>公告</w:t>
      </w:r>
      <w:bookmarkEnd w:id="0"/>
    </w:p>
    <w:p w14:paraId="0CA97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b/>
          <w:bCs/>
          <w:szCs w:val="24"/>
        </w:rPr>
      </w:pPr>
    </w:p>
    <w:p w14:paraId="167398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b/>
          <w:bCs/>
          <w:szCs w:val="24"/>
        </w:rPr>
      </w:pPr>
      <w:r>
        <w:rPr>
          <w:rFonts w:hint="default" w:ascii="Arial" w:hAnsi="Arial" w:eastAsia="宋体" w:cs="Arial"/>
          <w:b/>
          <w:bCs/>
          <w:szCs w:val="24"/>
        </w:rPr>
        <w:t>一、项目基本情况</w:t>
      </w:r>
    </w:p>
    <w:p w14:paraId="357E11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  原公告的采购项目编号：GXJD-26133GG012402　　　　　　　　</w:t>
      </w:r>
    </w:p>
    <w:p w14:paraId="7998BA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  原公告的采购项目名称：</w:t>
      </w:r>
      <w:r>
        <w:rPr>
          <w:rFonts w:hint="default" w:ascii="Arial" w:hAnsi="Arial" w:eastAsia="宋体" w:cs="Arial"/>
          <w:szCs w:val="24"/>
          <w:lang w:eastAsia="zh-CN"/>
        </w:rPr>
        <w:t>人保寿险广西分公司2026</w:t>
      </w:r>
      <w:r>
        <w:rPr>
          <w:rFonts w:hint="default" w:ascii="Arial" w:hAnsi="Arial" w:eastAsia="宋体" w:cs="Arial"/>
          <w:szCs w:val="24"/>
          <w:lang w:val="en-US" w:eastAsia="zh-CN"/>
        </w:rPr>
        <w:t>-</w:t>
      </w:r>
      <w:r>
        <w:rPr>
          <w:rFonts w:hint="default" w:ascii="Arial" w:hAnsi="Arial" w:eastAsia="宋体" w:cs="Arial"/>
          <w:szCs w:val="24"/>
          <w:lang w:eastAsia="zh-CN"/>
        </w:rPr>
        <w:t>2029年档案寄存保管项目</w:t>
      </w:r>
      <w:r>
        <w:rPr>
          <w:rFonts w:hint="default" w:ascii="Arial" w:hAnsi="Arial" w:eastAsia="宋体" w:cs="Arial"/>
          <w:szCs w:val="24"/>
        </w:rPr>
        <w:t>　　　　　　　　</w:t>
      </w:r>
    </w:p>
    <w:p w14:paraId="14A9E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  首次公告日期：202</w:t>
      </w:r>
      <w:r>
        <w:rPr>
          <w:rFonts w:hint="eastAsia" w:ascii="Arial" w:hAnsi="Arial" w:eastAsia="宋体" w:cs="Arial"/>
          <w:szCs w:val="24"/>
          <w:lang w:val="en-US" w:eastAsia="zh-CN"/>
        </w:rPr>
        <w:t>6</w:t>
      </w:r>
      <w:r>
        <w:rPr>
          <w:rFonts w:hint="default" w:ascii="Arial" w:hAnsi="Arial" w:eastAsia="宋体" w:cs="Arial"/>
          <w:szCs w:val="24"/>
        </w:rPr>
        <w:t>年</w:t>
      </w:r>
      <w:r>
        <w:rPr>
          <w:rFonts w:hint="eastAsia" w:ascii="Arial" w:hAnsi="Arial" w:eastAsia="宋体" w:cs="Arial"/>
          <w:szCs w:val="24"/>
          <w:lang w:val="en-US" w:eastAsia="zh-CN"/>
        </w:rPr>
        <w:t>10</w:t>
      </w:r>
      <w:r>
        <w:rPr>
          <w:rFonts w:hint="default" w:ascii="Arial" w:hAnsi="Arial" w:eastAsia="宋体" w:cs="Arial"/>
          <w:szCs w:val="24"/>
        </w:rPr>
        <w:t>月</w:t>
      </w:r>
      <w:r>
        <w:rPr>
          <w:rFonts w:hint="eastAsia" w:ascii="Arial" w:hAnsi="Arial" w:eastAsia="宋体" w:cs="Arial"/>
          <w:szCs w:val="24"/>
          <w:lang w:val="en-US" w:eastAsia="zh-CN"/>
        </w:rPr>
        <w:t>29</w:t>
      </w:r>
      <w:r>
        <w:rPr>
          <w:rFonts w:hint="default" w:ascii="Arial" w:hAnsi="Arial" w:eastAsia="宋体" w:cs="Arial"/>
          <w:szCs w:val="24"/>
        </w:rPr>
        <w:t>日 　　　　　　　　　　　</w:t>
      </w:r>
    </w:p>
    <w:p w14:paraId="674978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b/>
          <w:bCs/>
          <w:szCs w:val="24"/>
        </w:rPr>
      </w:pPr>
      <w:r>
        <w:rPr>
          <w:rFonts w:hint="default" w:ascii="Arial" w:hAnsi="Arial" w:eastAsia="宋体" w:cs="Arial"/>
          <w:b/>
          <w:bCs/>
          <w:szCs w:val="24"/>
        </w:rPr>
        <w:t>二、更正信息</w:t>
      </w:r>
    </w:p>
    <w:p w14:paraId="0104B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 w:val="21"/>
          <w:szCs w:val="21"/>
        </w:rPr>
      </w:pPr>
      <w:r>
        <w:rPr>
          <w:rFonts w:hint="default" w:ascii="Arial" w:hAnsi="Arial" w:eastAsia="宋体" w:cs="Arial"/>
          <w:szCs w:val="24"/>
        </w:rPr>
        <w:t>   更正事项：更正采购</w:t>
      </w:r>
      <w:r>
        <w:rPr>
          <w:rFonts w:hint="eastAsia" w:ascii="Arial" w:hAnsi="Arial" w:eastAsia="宋体" w:cs="Arial"/>
          <w:szCs w:val="24"/>
          <w:lang w:val="en-US" w:eastAsia="zh-CN"/>
        </w:rPr>
        <w:t>公告</w:t>
      </w:r>
      <w:r>
        <w:rPr>
          <w:rFonts w:hint="default" w:ascii="Arial" w:hAnsi="Arial" w:eastAsia="宋体" w:cs="Arial"/>
          <w:szCs w:val="24"/>
        </w:rPr>
        <w:t>    </w:t>
      </w:r>
    </w:p>
    <w:p w14:paraId="5DC15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10" w:firstLineChars="100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更正内容：</w:t>
      </w:r>
    </w:p>
    <w:tbl>
      <w:tblPr>
        <w:tblStyle w:val="13"/>
        <w:tblpPr w:leftFromText="180" w:rightFromText="180" w:vertAnchor="text" w:horzAnchor="page" w:tblpX="1192" w:tblpY="294"/>
        <w:tblOverlap w:val="never"/>
        <w:tblW w:w="53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1"/>
        <w:gridCol w:w="3172"/>
        <w:gridCol w:w="3198"/>
        <w:gridCol w:w="3209"/>
      </w:tblGrid>
      <w:tr w14:paraId="689BD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3" w:hRule="atLeast"/>
        </w:trPr>
        <w:tc>
          <w:tcPr>
            <w:tcW w:w="390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CE0F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szCs w:val="24"/>
              </w:rPr>
            </w:pPr>
            <w:r>
              <w:rPr>
                <w:rFonts w:hint="default" w:ascii="Arial" w:hAnsi="Arial" w:eastAsia="宋体" w:cs="Arial"/>
                <w:szCs w:val="24"/>
              </w:rPr>
              <w:t>序号</w:t>
            </w:r>
          </w:p>
        </w:tc>
        <w:tc>
          <w:tcPr>
            <w:tcW w:w="1526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AC1B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szCs w:val="24"/>
              </w:rPr>
            </w:pPr>
            <w:r>
              <w:rPr>
                <w:rFonts w:hint="default" w:ascii="Arial" w:hAnsi="Arial" w:eastAsia="宋体" w:cs="Arial"/>
                <w:szCs w:val="24"/>
              </w:rPr>
              <w:t>更正项</w:t>
            </w:r>
          </w:p>
        </w:tc>
        <w:tc>
          <w:tcPr>
            <w:tcW w:w="1538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494B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4"/>
                <w:lang w:val="en-US" w:eastAsia="zh-CN"/>
              </w:rPr>
              <w:t>更正前内容</w:t>
            </w:r>
          </w:p>
        </w:tc>
        <w:tc>
          <w:tcPr>
            <w:tcW w:w="1544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4E10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szCs w:val="24"/>
              </w:rPr>
            </w:pPr>
            <w:r>
              <w:rPr>
                <w:rFonts w:hint="default" w:ascii="Arial" w:hAnsi="Arial" w:eastAsia="宋体" w:cs="Arial"/>
                <w:szCs w:val="24"/>
              </w:rPr>
              <w:t>更正后内容</w:t>
            </w:r>
          </w:p>
        </w:tc>
      </w:tr>
      <w:tr w14:paraId="41E1D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</w:trPr>
        <w:tc>
          <w:tcPr>
            <w:tcW w:w="390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8D8D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4"/>
                <w:lang w:val="en-US" w:eastAsia="zh-CN"/>
              </w:rPr>
              <w:t>1</w:t>
            </w:r>
          </w:p>
        </w:tc>
        <w:tc>
          <w:tcPr>
            <w:tcW w:w="1526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B735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kern w:val="2"/>
                <w:sz w:val="21"/>
                <w:szCs w:val="24"/>
                <w:lang w:val="en-US" w:eastAsia="zh-CN" w:bidi="ar-SA"/>
              </w:rPr>
              <w:t>响应文件递交截止时间</w:t>
            </w:r>
          </w:p>
        </w:tc>
        <w:tc>
          <w:tcPr>
            <w:tcW w:w="1538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D4A6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4"/>
                <w:lang w:val="en-US" w:eastAsia="zh-CN"/>
              </w:rPr>
              <w:t>2026年11月9日10时00分</w:t>
            </w:r>
          </w:p>
        </w:tc>
        <w:tc>
          <w:tcPr>
            <w:tcW w:w="1544" w:type="pct"/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2DE0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atLeast"/>
              <w:jc w:val="center"/>
              <w:textAlignment w:val="auto"/>
              <w:rPr>
                <w:rFonts w:hint="default" w:ascii="Arial" w:hAnsi="Arial" w:eastAsia="宋体" w:cs="Arial"/>
                <w:szCs w:val="24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4"/>
                <w:lang w:val="en-US" w:eastAsia="zh-CN"/>
              </w:rPr>
              <w:t>2026年11月</w:t>
            </w:r>
            <w:r>
              <w:rPr>
                <w:rFonts w:hint="eastAsia" w:ascii="Arial" w:hAnsi="Arial" w:eastAsia="宋体" w:cs="Arial"/>
                <w:szCs w:val="24"/>
                <w:lang w:val="en-US" w:eastAsia="zh-CN"/>
              </w:rPr>
              <w:t>13</w:t>
            </w:r>
            <w:r>
              <w:rPr>
                <w:rFonts w:hint="default" w:ascii="Arial" w:hAnsi="Arial" w:eastAsia="宋体" w:cs="Arial"/>
                <w:szCs w:val="24"/>
                <w:lang w:val="en-US" w:eastAsia="zh-CN"/>
              </w:rPr>
              <w:t>日10时00分</w:t>
            </w:r>
          </w:p>
        </w:tc>
      </w:tr>
    </w:tbl>
    <w:p w14:paraId="54710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更正日期：202</w:t>
      </w:r>
      <w:r>
        <w:rPr>
          <w:rFonts w:hint="eastAsia" w:ascii="Arial" w:hAnsi="Arial" w:eastAsia="宋体" w:cs="Arial"/>
          <w:szCs w:val="24"/>
          <w:lang w:val="en-US" w:eastAsia="zh-CN"/>
        </w:rPr>
        <w:t>6</w:t>
      </w:r>
      <w:r>
        <w:rPr>
          <w:rFonts w:hint="default" w:ascii="Arial" w:hAnsi="Arial" w:eastAsia="宋体" w:cs="Arial"/>
          <w:szCs w:val="24"/>
        </w:rPr>
        <w:t>年</w:t>
      </w:r>
      <w:r>
        <w:rPr>
          <w:rFonts w:hint="eastAsia" w:ascii="Arial" w:hAnsi="Arial" w:eastAsia="宋体" w:cs="Arial"/>
          <w:szCs w:val="24"/>
          <w:lang w:val="en-US" w:eastAsia="zh-CN"/>
        </w:rPr>
        <w:t>11</w:t>
      </w:r>
      <w:r>
        <w:rPr>
          <w:rFonts w:hint="default" w:ascii="Arial" w:hAnsi="Arial" w:eastAsia="宋体" w:cs="Arial"/>
          <w:szCs w:val="24"/>
        </w:rPr>
        <w:t>月</w:t>
      </w:r>
      <w:r>
        <w:rPr>
          <w:rFonts w:hint="eastAsia" w:ascii="Arial" w:hAnsi="Arial" w:eastAsia="宋体" w:cs="Arial"/>
          <w:szCs w:val="24"/>
          <w:lang w:val="en-US" w:eastAsia="zh-CN"/>
        </w:rPr>
        <w:t>6</w:t>
      </w:r>
      <w:r>
        <w:rPr>
          <w:rFonts w:hint="default" w:ascii="Arial" w:hAnsi="Arial" w:eastAsia="宋体" w:cs="Arial"/>
          <w:szCs w:val="24"/>
        </w:rPr>
        <w:t>日 　　　　　　　　　　</w:t>
      </w:r>
    </w:p>
    <w:p w14:paraId="52D280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b/>
          <w:bCs/>
          <w:szCs w:val="24"/>
        </w:rPr>
      </w:pPr>
      <w:r>
        <w:rPr>
          <w:rFonts w:hint="default" w:ascii="Arial" w:hAnsi="Arial" w:eastAsia="宋体" w:cs="Arial"/>
          <w:b/>
          <w:bCs/>
          <w:szCs w:val="24"/>
        </w:rPr>
        <w:t>三、其他补充事宜</w:t>
      </w:r>
    </w:p>
    <w:p w14:paraId="29B2FB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  公告发布媒体：中国招标投标公共服务平台（</w:t>
      </w:r>
      <w:r>
        <w:rPr>
          <w:rFonts w:hint="default" w:ascii="Arial" w:hAnsi="Arial" w:eastAsia="宋体" w:cs="Arial"/>
          <w:szCs w:val="24"/>
        </w:rPr>
        <w:fldChar w:fldCharType="begin"/>
      </w:r>
      <w:r>
        <w:rPr>
          <w:rFonts w:hint="default" w:ascii="Arial" w:hAnsi="Arial" w:eastAsia="宋体" w:cs="Arial"/>
          <w:szCs w:val="24"/>
        </w:rPr>
        <w:instrText xml:space="preserve">HYPERLINK "http://www.cebpubservice.com"</w:instrText>
      </w:r>
      <w:r>
        <w:rPr>
          <w:rFonts w:hint="default" w:ascii="Arial" w:hAnsi="Arial" w:eastAsia="宋体" w:cs="Arial"/>
          <w:szCs w:val="24"/>
        </w:rPr>
        <w:fldChar w:fldCharType="separate"/>
      </w:r>
      <w:r>
        <w:rPr>
          <w:rFonts w:hint="default" w:ascii="Arial" w:hAnsi="Arial" w:eastAsia="宋体" w:cs="Arial"/>
          <w:szCs w:val="24"/>
        </w:rPr>
        <w:t>http://www.cebpubservice.com</w:t>
      </w:r>
      <w:r>
        <w:rPr>
          <w:rFonts w:hint="default" w:ascii="Arial" w:hAnsi="Arial" w:eastAsia="宋体" w:cs="Arial"/>
          <w:szCs w:val="24"/>
        </w:rPr>
        <w:fldChar w:fldCharType="end"/>
      </w:r>
      <w:r>
        <w:rPr>
          <w:rFonts w:hint="default" w:ascii="Arial" w:hAnsi="Arial" w:eastAsia="宋体" w:cs="Arial"/>
          <w:szCs w:val="24"/>
        </w:rPr>
        <w:t>）、广西招标采购网（</w:t>
      </w:r>
      <w:r>
        <w:rPr>
          <w:rFonts w:hint="default" w:ascii="Arial" w:hAnsi="Arial" w:eastAsia="宋体" w:cs="Arial"/>
          <w:szCs w:val="24"/>
        </w:rPr>
        <w:fldChar w:fldCharType="begin"/>
      </w:r>
      <w:r>
        <w:rPr>
          <w:rFonts w:hint="default" w:ascii="Arial" w:hAnsi="Arial" w:eastAsia="宋体" w:cs="Arial"/>
          <w:szCs w:val="24"/>
        </w:rPr>
        <w:instrText xml:space="preserve">HYPERLINK "http://www.gxbidding.com"</w:instrText>
      </w:r>
      <w:r>
        <w:rPr>
          <w:rFonts w:hint="default" w:ascii="Arial" w:hAnsi="Arial" w:eastAsia="宋体" w:cs="Arial"/>
          <w:szCs w:val="24"/>
        </w:rPr>
        <w:fldChar w:fldCharType="separate"/>
      </w:r>
      <w:r>
        <w:rPr>
          <w:rFonts w:hint="default" w:ascii="Arial" w:hAnsi="Arial" w:eastAsia="宋体" w:cs="Arial"/>
          <w:szCs w:val="24"/>
        </w:rPr>
        <w:t>http://www.gxbidding.com</w:t>
      </w:r>
      <w:r>
        <w:rPr>
          <w:rFonts w:hint="default" w:ascii="Arial" w:hAnsi="Arial" w:eastAsia="宋体" w:cs="Arial"/>
          <w:szCs w:val="24"/>
        </w:rPr>
        <w:fldChar w:fldCharType="end"/>
      </w:r>
      <w:r>
        <w:rPr>
          <w:rFonts w:hint="default" w:ascii="Arial" w:hAnsi="Arial" w:eastAsia="宋体" w:cs="Arial"/>
          <w:szCs w:val="24"/>
        </w:rPr>
        <w:t>）、精彩纵横云采购平台（https://www.jczh.com/）</w:t>
      </w:r>
      <w:r>
        <w:rPr>
          <w:rFonts w:hint="default" w:ascii="Arial" w:hAnsi="Arial" w:eastAsia="宋体" w:cs="Arial"/>
          <w:szCs w:val="24"/>
          <w:lang w:eastAsia="zh-CN"/>
        </w:rPr>
        <w:t>、“人保</w:t>
      </w:r>
      <w:r>
        <w:rPr>
          <w:rFonts w:hint="default" w:ascii="Arial" w:hAnsi="Arial" w:eastAsia="宋体" w:cs="Arial"/>
          <w:szCs w:val="24"/>
          <w:lang w:val="en-US" w:eastAsia="zh-CN"/>
        </w:rPr>
        <w:t>e采”外网门户</w:t>
      </w:r>
      <w:r>
        <w:rPr>
          <w:rFonts w:hint="default" w:ascii="Arial" w:hAnsi="Arial" w:eastAsia="宋体" w:cs="Arial"/>
          <w:szCs w:val="24"/>
          <w:lang w:eastAsia="zh-CN"/>
        </w:rPr>
        <w:t>（https://ec.picc.com）</w:t>
      </w:r>
      <w:r>
        <w:rPr>
          <w:rFonts w:hint="eastAsia" w:ascii="Arial" w:hAnsi="Arial" w:eastAsia="宋体" w:cs="Arial"/>
          <w:szCs w:val="24"/>
          <w:lang w:eastAsia="zh-CN"/>
        </w:rPr>
        <w:t>。</w:t>
      </w:r>
    </w:p>
    <w:p w14:paraId="644DC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b/>
          <w:bCs/>
          <w:szCs w:val="24"/>
        </w:rPr>
        <w:t>四、对本次采购提出询问，请按以下方式联系。</w:t>
      </w:r>
      <w:r>
        <w:rPr>
          <w:rFonts w:hint="default" w:ascii="Arial" w:hAnsi="Arial" w:eastAsia="宋体" w:cs="Arial"/>
          <w:szCs w:val="24"/>
        </w:rPr>
        <w:t>　　　           </w:t>
      </w:r>
    </w:p>
    <w:p w14:paraId="51DE8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 1.采购人信息           </w:t>
      </w:r>
    </w:p>
    <w:p w14:paraId="410E1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10" w:firstLineChars="100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名称：</w:t>
      </w:r>
      <w:r>
        <w:rPr>
          <w:rFonts w:hint="default" w:ascii="Arial" w:hAnsi="Arial" w:eastAsia="宋体" w:cs="Arial"/>
          <w:szCs w:val="24"/>
          <w:lang w:eastAsia="zh-CN"/>
        </w:rPr>
        <w:t>中国人民人寿保险股份有限公司广西壮族自治区分公司</w:t>
      </w:r>
    </w:p>
    <w:p w14:paraId="5BE18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10" w:firstLineChars="100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地址：南宁市青秀区合作路1号昌泰东盟园SOHO公寓2号楼7层</w:t>
      </w:r>
    </w:p>
    <w:p w14:paraId="51E15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10"/>
        <w:textAlignment w:val="auto"/>
        <w:rPr>
          <w:rFonts w:hint="default" w:ascii="Arial" w:hAnsi="Arial" w:eastAsia="宋体" w:cs="Arial"/>
          <w:szCs w:val="24"/>
          <w:lang w:val="zh-CN"/>
        </w:rPr>
      </w:pPr>
      <w:r>
        <w:rPr>
          <w:rFonts w:hint="default" w:ascii="Arial" w:hAnsi="Arial" w:eastAsia="宋体" w:cs="Arial"/>
          <w:szCs w:val="24"/>
        </w:rPr>
        <w:t>项目联系方式：0771-2751102</w:t>
      </w:r>
    </w:p>
    <w:p w14:paraId="6E273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   2.采购代理机构信息            </w:t>
      </w:r>
    </w:p>
    <w:p w14:paraId="2EACB5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   名    称：广西机电设备招标有限公司             </w:t>
      </w:r>
    </w:p>
    <w:p w14:paraId="7708F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    地    址：</w:t>
      </w:r>
      <w:bookmarkStart w:id="1" w:name="_Hlk43198245"/>
      <w:r>
        <w:rPr>
          <w:rFonts w:hint="default" w:ascii="Arial" w:hAnsi="Arial" w:eastAsia="宋体" w:cs="Arial"/>
          <w:szCs w:val="24"/>
        </w:rPr>
        <w:t>广西南宁市金湖路63号金源CBD现代城B座7层701</w:t>
      </w:r>
      <w:bookmarkEnd w:id="1"/>
      <w:r>
        <w:rPr>
          <w:rFonts w:hint="default" w:ascii="Arial" w:hAnsi="Arial" w:eastAsia="宋体" w:cs="Arial"/>
          <w:szCs w:val="24"/>
        </w:rPr>
        <w:t>                          </w:t>
      </w:r>
    </w:p>
    <w:p w14:paraId="7724D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10" w:firstLineChars="100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>项目联系方式：0772-4772448、13647722499    </w:t>
      </w:r>
    </w:p>
    <w:p w14:paraId="11F41E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10" w:firstLineChars="100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 xml:space="preserve"> </w:t>
      </w:r>
      <w:r>
        <w:rPr>
          <w:rFonts w:hint="default" w:ascii="Arial" w:hAnsi="Arial" w:eastAsia="宋体" w:cs="Arial"/>
          <w:szCs w:val="24"/>
          <w:lang w:val="en-US" w:eastAsia="zh-CN"/>
        </w:rPr>
        <w:t>3</w:t>
      </w:r>
      <w:r>
        <w:rPr>
          <w:rFonts w:hint="default" w:ascii="Arial" w:hAnsi="Arial" w:eastAsia="宋体" w:cs="Arial"/>
          <w:szCs w:val="24"/>
        </w:rPr>
        <w:t>.</w:t>
      </w:r>
      <w:r>
        <w:rPr>
          <w:rFonts w:hint="default" w:ascii="Arial" w:hAnsi="Arial" w:eastAsia="宋体" w:cs="Arial"/>
          <w:szCs w:val="24"/>
          <w:lang w:val="en-US" w:eastAsia="zh-CN"/>
        </w:rPr>
        <w:t>项目联系方式</w:t>
      </w:r>
      <w:r>
        <w:rPr>
          <w:rFonts w:hint="default" w:ascii="Arial" w:hAnsi="Arial" w:eastAsia="宋体" w:cs="Arial"/>
          <w:szCs w:val="24"/>
        </w:rPr>
        <w:t>            </w:t>
      </w:r>
    </w:p>
    <w:p w14:paraId="5586B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</w:rPr>
        <w:t xml:space="preserve">    </w:t>
      </w:r>
      <w:r>
        <w:rPr>
          <w:rFonts w:hint="default" w:ascii="Arial" w:hAnsi="Arial" w:eastAsia="宋体" w:cs="Arial"/>
          <w:szCs w:val="24"/>
          <w:lang w:val="en-US" w:eastAsia="zh-CN"/>
        </w:rPr>
        <w:t>项目联系人：陈红</w:t>
      </w:r>
      <w:r>
        <w:rPr>
          <w:rFonts w:hint="default" w:ascii="Arial" w:hAnsi="Arial" w:eastAsia="宋体" w:cs="Arial"/>
          <w:szCs w:val="24"/>
        </w:rPr>
        <w:t>                          </w:t>
      </w:r>
    </w:p>
    <w:p w14:paraId="1C0141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210" w:firstLineChars="100"/>
        <w:textAlignment w:val="auto"/>
        <w:rPr>
          <w:rFonts w:hint="default" w:ascii="Arial" w:hAnsi="Arial" w:eastAsia="宋体" w:cs="Arial"/>
          <w:szCs w:val="24"/>
        </w:rPr>
      </w:pPr>
      <w:r>
        <w:rPr>
          <w:rFonts w:hint="default" w:ascii="Arial" w:hAnsi="Arial" w:eastAsia="宋体" w:cs="Arial"/>
          <w:szCs w:val="24"/>
          <w:lang w:val="en-US" w:eastAsia="zh-CN"/>
        </w:rPr>
        <w:t>电话</w:t>
      </w:r>
      <w:r>
        <w:rPr>
          <w:rFonts w:hint="default" w:ascii="Arial" w:hAnsi="Arial" w:eastAsia="宋体" w:cs="Arial"/>
          <w:szCs w:val="24"/>
        </w:rPr>
        <w:t>：077</w:t>
      </w:r>
      <w:r>
        <w:rPr>
          <w:rFonts w:hint="eastAsia" w:ascii="Arial" w:hAnsi="Arial" w:eastAsia="宋体" w:cs="Arial"/>
          <w:szCs w:val="24"/>
          <w:lang w:val="en-US" w:eastAsia="zh-CN"/>
        </w:rPr>
        <w:t>1</w:t>
      </w:r>
      <w:r>
        <w:rPr>
          <w:rFonts w:hint="default" w:ascii="Arial" w:hAnsi="Arial" w:eastAsia="宋体" w:cs="Arial"/>
          <w:szCs w:val="24"/>
        </w:rPr>
        <w:t>-</w:t>
      </w:r>
      <w:r>
        <w:rPr>
          <w:rFonts w:hint="eastAsia" w:ascii="Arial" w:hAnsi="Arial" w:eastAsia="宋体" w:cs="Arial"/>
          <w:szCs w:val="24"/>
          <w:lang w:val="en-US" w:eastAsia="zh-CN"/>
        </w:rPr>
        <w:t>2828575</w:t>
      </w:r>
      <w:r>
        <w:rPr>
          <w:rFonts w:hint="default" w:ascii="Arial" w:hAnsi="Arial" w:eastAsia="宋体" w:cs="Arial"/>
          <w:szCs w:val="24"/>
        </w:rPr>
        <w:t xml:space="preserve">            </w:t>
      </w:r>
    </w:p>
    <w:sectPr>
      <w:footerReference r:id="rId3" w:type="default"/>
      <w:pgSz w:w="11906" w:h="16838"/>
      <w:pgMar w:top="1134" w:right="1230" w:bottom="1134" w:left="1230" w:header="283" w:footer="425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12446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FF2B36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FF2B36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0ZDllZTk3NGJhYWQ2MjMxZDk1NzY5ZDkxMzk1YTUifQ=="/>
  </w:docVars>
  <w:rsids>
    <w:rsidRoot w:val="0060603D"/>
    <w:rsid w:val="00385CA5"/>
    <w:rsid w:val="0060603D"/>
    <w:rsid w:val="00697EEB"/>
    <w:rsid w:val="00A81D22"/>
    <w:rsid w:val="00E52D63"/>
    <w:rsid w:val="01520C50"/>
    <w:rsid w:val="0273635F"/>
    <w:rsid w:val="0295277A"/>
    <w:rsid w:val="02D92666"/>
    <w:rsid w:val="05244CAC"/>
    <w:rsid w:val="05C00B30"/>
    <w:rsid w:val="06021ED4"/>
    <w:rsid w:val="0721638A"/>
    <w:rsid w:val="079052BE"/>
    <w:rsid w:val="084374C3"/>
    <w:rsid w:val="08C96CD9"/>
    <w:rsid w:val="0AB47515"/>
    <w:rsid w:val="0AB539B9"/>
    <w:rsid w:val="0AEE4667"/>
    <w:rsid w:val="0B4D3BF1"/>
    <w:rsid w:val="0B7C0869"/>
    <w:rsid w:val="0C870623"/>
    <w:rsid w:val="0E012A35"/>
    <w:rsid w:val="0E80608C"/>
    <w:rsid w:val="0E9E4A09"/>
    <w:rsid w:val="0F682AF3"/>
    <w:rsid w:val="0FF2704C"/>
    <w:rsid w:val="1142529F"/>
    <w:rsid w:val="118D658B"/>
    <w:rsid w:val="11A84788"/>
    <w:rsid w:val="13C167CD"/>
    <w:rsid w:val="14045069"/>
    <w:rsid w:val="14233806"/>
    <w:rsid w:val="14686756"/>
    <w:rsid w:val="149A777C"/>
    <w:rsid w:val="14A64372"/>
    <w:rsid w:val="15512530"/>
    <w:rsid w:val="161812A0"/>
    <w:rsid w:val="163B28CF"/>
    <w:rsid w:val="16BC1C2B"/>
    <w:rsid w:val="16C15493"/>
    <w:rsid w:val="176522C3"/>
    <w:rsid w:val="18A5169D"/>
    <w:rsid w:val="18AC4F3E"/>
    <w:rsid w:val="19E576EB"/>
    <w:rsid w:val="1A7A7E33"/>
    <w:rsid w:val="1A866FEF"/>
    <w:rsid w:val="1AD339E7"/>
    <w:rsid w:val="1C092DF0"/>
    <w:rsid w:val="1CCD0985"/>
    <w:rsid w:val="1DC53ABB"/>
    <w:rsid w:val="1DCB5AF2"/>
    <w:rsid w:val="1E3B5B2B"/>
    <w:rsid w:val="1E675D84"/>
    <w:rsid w:val="1E85324A"/>
    <w:rsid w:val="1E8560F8"/>
    <w:rsid w:val="1F6E1F30"/>
    <w:rsid w:val="1FD224BF"/>
    <w:rsid w:val="20D912D2"/>
    <w:rsid w:val="20F3093F"/>
    <w:rsid w:val="21893052"/>
    <w:rsid w:val="232E3EB1"/>
    <w:rsid w:val="23BF0FAD"/>
    <w:rsid w:val="248144B4"/>
    <w:rsid w:val="25E9239B"/>
    <w:rsid w:val="26176E7E"/>
    <w:rsid w:val="27003DB6"/>
    <w:rsid w:val="2758774E"/>
    <w:rsid w:val="282D2989"/>
    <w:rsid w:val="28795BCE"/>
    <w:rsid w:val="29477A7A"/>
    <w:rsid w:val="29926A5E"/>
    <w:rsid w:val="2A1C7C00"/>
    <w:rsid w:val="2C510E30"/>
    <w:rsid w:val="2D1121D3"/>
    <w:rsid w:val="2E9D3F80"/>
    <w:rsid w:val="2EAE423A"/>
    <w:rsid w:val="2EF75A9F"/>
    <w:rsid w:val="2F106B60"/>
    <w:rsid w:val="2FDB68D7"/>
    <w:rsid w:val="30647234"/>
    <w:rsid w:val="31A812D2"/>
    <w:rsid w:val="32A95302"/>
    <w:rsid w:val="33386686"/>
    <w:rsid w:val="33CC0DB1"/>
    <w:rsid w:val="33D97E69"/>
    <w:rsid w:val="34586FDF"/>
    <w:rsid w:val="34E73EBF"/>
    <w:rsid w:val="36277A83"/>
    <w:rsid w:val="3663693E"/>
    <w:rsid w:val="36D645FF"/>
    <w:rsid w:val="376B702A"/>
    <w:rsid w:val="37E8067A"/>
    <w:rsid w:val="388C478E"/>
    <w:rsid w:val="38BB132E"/>
    <w:rsid w:val="38EF4A6F"/>
    <w:rsid w:val="397F0B6A"/>
    <w:rsid w:val="39862941"/>
    <w:rsid w:val="398C439E"/>
    <w:rsid w:val="399D5494"/>
    <w:rsid w:val="3A217A51"/>
    <w:rsid w:val="3AC2432A"/>
    <w:rsid w:val="3D474095"/>
    <w:rsid w:val="3E287A22"/>
    <w:rsid w:val="3E467EA9"/>
    <w:rsid w:val="3ECB380A"/>
    <w:rsid w:val="3F8431A9"/>
    <w:rsid w:val="41081FF2"/>
    <w:rsid w:val="418D4040"/>
    <w:rsid w:val="426E3E72"/>
    <w:rsid w:val="42B50807"/>
    <w:rsid w:val="42C31614"/>
    <w:rsid w:val="42C50F9A"/>
    <w:rsid w:val="42DA731F"/>
    <w:rsid w:val="42DA7950"/>
    <w:rsid w:val="43397C99"/>
    <w:rsid w:val="43637625"/>
    <w:rsid w:val="4380768F"/>
    <w:rsid w:val="43B9104A"/>
    <w:rsid w:val="4447497A"/>
    <w:rsid w:val="448D0F72"/>
    <w:rsid w:val="44BB3074"/>
    <w:rsid w:val="44D53D34"/>
    <w:rsid w:val="4528655A"/>
    <w:rsid w:val="456D0411"/>
    <w:rsid w:val="4574179F"/>
    <w:rsid w:val="46DF70EC"/>
    <w:rsid w:val="48710218"/>
    <w:rsid w:val="49FE2EDA"/>
    <w:rsid w:val="4A730277"/>
    <w:rsid w:val="4AD131F0"/>
    <w:rsid w:val="4C681932"/>
    <w:rsid w:val="4CD46FC7"/>
    <w:rsid w:val="4CD945DE"/>
    <w:rsid w:val="4D14672F"/>
    <w:rsid w:val="4D2F41FE"/>
    <w:rsid w:val="4D887BB7"/>
    <w:rsid w:val="4E67644B"/>
    <w:rsid w:val="4F102F97"/>
    <w:rsid w:val="4F1719AC"/>
    <w:rsid w:val="4F8969B3"/>
    <w:rsid w:val="50605899"/>
    <w:rsid w:val="50CA4969"/>
    <w:rsid w:val="53057EDB"/>
    <w:rsid w:val="545C3B2A"/>
    <w:rsid w:val="54C87412"/>
    <w:rsid w:val="54D75774"/>
    <w:rsid w:val="5587107B"/>
    <w:rsid w:val="57234DD3"/>
    <w:rsid w:val="5737087F"/>
    <w:rsid w:val="58BC1C55"/>
    <w:rsid w:val="58D97E3F"/>
    <w:rsid w:val="59A93B47"/>
    <w:rsid w:val="59D52950"/>
    <w:rsid w:val="5AB35CCE"/>
    <w:rsid w:val="5AE2535B"/>
    <w:rsid w:val="5BDC19F5"/>
    <w:rsid w:val="5BF43CD1"/>
    <w:rsid w:val="5C011D3E"/>
    <w:rsid w:val="5DD359C5"/>
    <w:rsid w:val="5E786C6C"/>
    <w:rsid w:val="5FE1371C"/>
    <w:rsid w:val="60077B6E"/>
    <w:rsid w:val="60385FBE"/>
    <w:rsid w:val="603E04AF"/>
    <w:rsid w:val="61A469CB"/>
    <w:rsid w:val="62BB7BA2"/>
    <w:rsid w:val="636A0A21"/>
    <w:rsid w:val="63F21DB5"/>
    <w:rsid w:val="64122457"/>
    <w:rsid w:val="6517440F"/>
    <w:rsid w:val="652561BA"/>
    <w:rsid w:val="65C21C5B"/>
    <w:rsid w:val="674943E2"/>
    <w:rsid w:val="67AD61EF"/>
    <w:rsid w:val="681C5653"/>
    <w:rsid w:val="686210B7"/>
    <w:rsid w:val="68C61A62"/>
    <w:rsid w:val="6A2353BE"/>
    <w:rsid w:val="6A6652AB"/>
    <w:rsid w:val="6A7063F8"/>
    <w:rsid w:val="6AB177DB"/>
    <w:rsid w:val="6D10478F"/>
    <w:rsid w:val="6DD51DEE"/>
    <w:rsid w:val="6DE5298B"/>
    <w:rsid w:val="6E113780"/>
    <w:rsid w:val="6FFA82E1"/>
    <w:rsid w:val="70207CAA"/>
    <w:rsid w:val="7193151D"/>
    <w:rsid w:val="71D934A4"/>
    <w:rsid w:val="722C5314"/>
    <w:rsid w:val="724203AC"/>
    <w:rsid w:val="734E2D80"/>
    <w:rsid w:val="73E01C2A"/>
    <w:rsid w:val="74512B28"/>
    <w:rsid w:val="74DA2B1D"/>
    <w:rsid w:val="76A5715B"/>
    <w:rsid w:val="771545E0"/>
    <w:rsid w:val="7AD33C0D"/>
    <w:rsid w:val="7AEA5A84"/>
    <w:rsid w:val="7B7470FC"/>
    <w:rsid w:val="7C0E7550"/>
    <w:rsid w:val="7C6B6751"/>
    <w:rsid w:val="7CFB2D9A"/>
    <w:rsid w:val="7E2272E3"/>
    <w:rsid w:val="7EB757BD"/>
    <w:rsid w:val="7F8F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link w:val="19"/>
    <w:semiHidden/>
    <w:unhideWhenUsed/>
    <w:qFormat/>
    <w:uiPriority w:val="99"/>
    <w:pPr>
      <w:jc w:val="left"/>
    </w:pPr>
    <w:rPr>
      <w:rFonts w:ascii="Times New Roman" w:hAnsi="Times New Roman" w:eastAsia="宋体" w:cs="Times New Roman"/>
      <w:szCs w:val="24"/>
    </w:rPr>
  </w:style>
  <w:style w:type="paragraph" w:styleId="6">
    <w:name w:val="Body Text"/>
    <w:basedOn w:val="1"/>
    <w:next w:val="1"/>
    <w:qFormat/>
    <w:uiPriority w:val="99"/>
    <w:pPr>
      <w:spacing w:line="380" w:lineRule="exact"/>
    </w:pPr>
    <w:rPr>
      <w:sz w:val="24"/>
    </w:r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annotation subject"/>
    <w:basedOn w:val="5"/>
    <w:next w:val="5"/>
    <w:link w:val="21"/>
    <w:semiHidden/>
    <w:unhideWhenUsed/>
    <w:qFormat/>
    <w:uiPriority w:val="99"/>
    <w:rPr>
      <w:rFonts w:asciiTheme="minorHAnsi" w:hAnsiTheme="minorHAnsi" w:eastAsiaTheme="minorEastAsia" w:cstheme="minorBidi"/>
      <w:b/>
      <w:bCs/>
      <w:szCs w:val="22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basedOn w:val="15"/>
    <w:semiHidden/>
    <w:unhideWhenUsed/>
    <w:qFormat/>
    <w:uiPriority w:val="99"/>
    <w:rPr>
      <w:color w:val="0000FF"/>
      <w:u w:val="single"/>
    </w:rPr>
  </w:style>
  <w:style w:type="character" w:styleId="17">
    <w:name w:val="annotation reference"/>
    <w:basedOn w:val="15"/>
    <w:semiHidden/>
    <w:unhideWhenUsed/>
    <w:qFormat/>
    <w:uiPriority w:val="99"/>
    <w:rPr>
      <w:sz w:val="21"/>
      <w:szCs w:val="21"/>
    </w:rPr>
  </w:style>
  <w:style w:type="paragraph" w:customStyle="1" w:styleId="18">
    <w:name w:val="Title1"/>
    <w:basedOn w:val="1"/>
    <w:next w:val="1"/>
    <w:qFormat/>
    <w:uiPriority w:val="0"/>
    <w:pPr>
      <w:jc w:val="center"/>
      <w:outlineLvl w:val="0"/>
    </w:pPr>
    <w:rPr>
      <w:rFonts w:ascii="Calibri Light" w:hAnsi="Calibri Light" w:eastAsia="Arial Unicode MS"/>
      <w:b/>
    </w:rPr>
  </w:style>
  <w:style w:type="character" w:customStyle="1" w:styleId="19">
    <w:name w:val="批注文字 字符"/>
    <w:basedOn w:val="15"/>
    <w:link w:val="5"/>
    <w:semiHidden/>
    <w:qFormat/>
    <w:uiPriority w:val="99"/>
    <w:rPr>
      <w:rFonts w:ascii="Times New Roman" w:hAnsi="Times New Roman" w:eastAsia="宋体" w:cs="Times New Roman"/>
      <w:szCs w:val="24"/>
    </w:rPr>
  </w:style>
  <w:style w:type="table" w:customStyle="1" w:styleId="20">
    <w:name w:val="网格型1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批注主题 字符"/>
    <w:basedOn w:val="19"/>
    <w:link w:val="12"/>
    <w:semiHidden/>
    <w:qFormat/>
    <w:uiPriority w:val="99"/>
    <w:rPr>
      <w:rFonts w:ascii="Times New Roman" w:hAnsi="Times New Roman" w:eastAsia="宋体" w:cs="Times New Roman"/>
      <w:b/>
      <w:bCs/>
      <w:kern w:val="2"/>
      <w:sz w:val="21"/>
      <w:szCs w:val="22"/>
    </w:rPr>
  </w:style>
  <w:style w:type="character" w:customStyle="1" w:styleId="22">
    <w:name w:val="批注框文本 字符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405</Words>
  <Characters>595</Characters>
  <Lines>6</Lines>
  <Paragraphs>1</Paragraphs>
  <TotalTime>0</TotalTime>
  <ScaleCrop>false</ScaleCrop>
  <LinksUpToDate>false</LinksUpToDate>
  <CharactersWithSpaces>810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2020-06-30T17:30:00Z</dcterms:created>
  <dc:creator>Administrator</dc:creator>
  <cp:lastModifiedBy>梁夏坪</cp:lastModifiedBy>
  <dcterms:modified xsi:type="dcterms:W3CDTF">2026-11-06T17:25:32Z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3562F49F5F574C3DBCDC859B8B7E3B18_13</vt:lpwstr>
  </property>
  <property fmtid="{D5CDD505-2E9C-101B-9397-08002B2CF9AE}" pid="4" name="KSOTemplateDocerSaveRecord">
    <vt:lpwstr>eyJoZGlkIjoiMmU2YjVhZDJkODljMGM3NmE1NDNjNzk1N2VkOWY4MGYiLCJ1c2VySWQiOiIxOTE5Njk2MDM5In0=</vt:lpwstr>
  </property>
</Properties>
</file>